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theme/themeOverride1.xml" ContentType="application/vnd.openxmlformats-officedocument.themeOverride+xml"/>
  <Default Extension="emf" ContentType="image/x-emf"/>
  <Default Extension="xls" ContentType="application/vnd.ms-exce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2.xml" ContentType="application/vnd.openxmlformats-officedocument.customXml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D0" w:rsidRDefault="003533D0">
      <w:pPr>
        <w:sectPr w:rsidR="003533D0">
          <w:headerReference w:type="even" r:id="rId9"/>
          <w:headerReference w:type="default" r:id="rId10"/>
          <w:footerReference w:type="even" r:id="rId11"/>
          <w:footerReference w:type="default" r:id="rId12"/>
          <w:headerReference w:type="first" r:id="rId13"/>
          <w:footerReference w:type="first" r:id="rId14"/>
          <w:pgSz w:w="11906" w:h="16838"/>
          <w:pgMar w:top="0" w:right="0" w:bottom="0" w:left="0" w:header="851" w:footer="992" w:gutter="0"/>
          <w:cols w:space="425"/>
          <w:titlePg/>
          <w:docGrid w:type="lines" w:linePitch="312"/>
        </w:sectPr>
      </w:pPr>
      <w:r>
        <w:pict>
          <v:group id="_x0000_s1057" style="position:absolute;left:0;text-align:left;margin-left:-3.4pt;margin-top:-4.5pt;width:600.25pt;height:308.5pt;z-index:-251652096" coordorigin="13622,283" coordsize="12005,6170203" o:gfxdata="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Aqwnee&#10;2gAAAAoBAAAPAAAAAAAAAAEAIAAAACIAAABkcnMvZG93bnJldi54bWxQSwECFAAUAAAACACHTuJA&#10;0HbNF8oCAAB9BgAADgAAAAAAAAABACAAAAApAQAAZHJzL2Uyb0RvYy54bWxQSwUGAAAAAAYABgBZ&#10;AQAAZQYAAAAA&#10;">
            <v:rect id="矩形 5" o:spid="_x0000_s1026" style="position:absolute;left:13622;top:283;width:12005;height:6170;v-text-anchor:middle" o:gfxdata="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bf6Vq8AAAA&#10;2gAAAA8AAAAAAAAAAQAgAAAAIgAAAGRycy9kb3ducmV2LnhtbFBLAQIUABQAAAAIAIdO4kAzLwWe&#10;OwAAADkAAAAQAAAAAAAAAAEAIAAAAAsBAABkcnMvc2hhcGV4bWwueG1sUEsFBgAAAAAGAAYAWwEA&#10;ALUDAAAAAA==&#10;" fillcolor="#fdbc11" stroked="f" strokeweight="1pt"/>
            <v:shapetype id="_x0000_t202" coordsize="21600,21600" o:spt="202" path="m,l,21600r21600,l21600,xe">
              <v:stroke joinstyle="miter"/>
              <v:path gradientshapeok="t" o:connecttype="rect"/>
            </v:shapetype>
            <v:shape id="_x0000_s1058" type="#_x0000_t202" style="position:absolute;left:17229;top:5021;width:8083;height:1392" o:gfxdata="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r8kay5AAAA2wAA&#10;AA8AAAAAAAAAAQAgAAAAIgAAAGRycy9kb3ducmV2LnhtbFBLAQIUABQAAAAIAIdO4kAzLwWeOwAA&#10;ADkAAAAQAAAAAAAAAAEAIAAAAAgBAABkcnMvc2hhcGV4bWwueG1sUEsFBgAAAAAGAAYAWwEAALID&#10;AAAAAA==&#10;" filled="f" stroked="f">
              <v:textbox style="mso-fit-shape-to-text:t">
                <w:txbxContent>
                  <w:p w:rsidR="003533D0" w:rsidRDefault="006F380C">
                    <w:pPr>
                      <w:jc w:val="left"/>
                      <w:rPr>
                        <w:color w:val="000000" w:themeColor="text1"/>
                        <w:kern w:val="0"/>
                        <w:sz w:val="92"/>
                        <w:szCs w:val="92"/>
                      </w:rPr>
                    </w:pPr>
                    <w:r>
                      <w:rPr>
                        <w:rFonts w:ascii="思源黑体 HW Bold" w:eastAsia="思源黑体 HW Bold" w:hAnsi="思源黑体 HW Bold" w:hint="eastAsia"/>
                        <w:color w:val="000000" w:themeColor="text1"/>
                        <w:kern w:val="24"/>
                        <w:sz w:val="92"/>
                        <w:szCs w:val="92"/>
                      </w:rPr>
                      <w:t>部门决算公开文本</w:t>
                    </w:r>
                  </w:p>
                </w:txbxContent>
              </v:textbox>
            </v:shape>
          </v:group>
        </w:pict>
      </w:r>
      <w:r>
        <w:pict>
          <v:shape id="文本框 10" o:spid="_x0000_s1056" type="#_x0000_t202" style="position:absolute;left:0;text-align:left;margin-left:106.25pt;margin-top:693.55pt;width:404.15pt;height:79.95pt;z-index:251659264" o:gfxdata="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9lks2QAAAA4BAAAPAAAAAAAAAAEAIAAAACIAAABkcnMvZG93bnJldi54bWxQSwEC&#10;FAAUAAAACACHTuJAVbBkcboBAABfAwAADgAAAAAAAAABACAAAAAoAQAAZHJzL2Uyb0RvYy54bWxQ&#10;SwUGAAAAAAYABgBZAQAAVAUAAAAA&#10;" filled="f" stroked="f">
            <v:textbox style="mso-fit-shape-to-text:t">
              <w:txbxContent>
                <w:p w:rsidR="003533D0" w:rsidRDefault="006F380C">
                  <w:pPr>
                    <w:jc w:val="center"/>
                    <w:rPr>
                      <w:rFonts w:ascii="楷体_GB2312" w:eastAsia="楷体_GB2312" w:hAnsi="楷体_GB2312" w:cs="楷体_GB2312"/>
                      <w:color w:val="000000" w:themeColor="text1"/>
                      <w:kern w:val="0"/>
                      <w:sz w:val="44"/>
                      <w:szCs w:val="44"/>
                    </w:rPr>
                  </w:pPr>
                  <w:r>
                    <w:rPr>
                      <w:rFonts w:ascii="楷体_GB2312" w:eastAsia="楷体_GB2312" w:hAnsi="楷体_GB2312" w:cs="楷体_GB2312" w:hint="eastAsia"/>
                      <w:color w:val="000000" w:themeColor="text1"/>
                      <w:kern w:val="0"/>
                      <w:sz w:val="44"/>
                      <w:szCs w:val="44"/>
                    </w:rPr>
                    <w:t>二〇二〇年八月</w:t>
                  </w:r>
                </w:p>
              </w:txbxContent>
            </v:textbox>
          </v:shape>
        </w:pict>
      </w:r>
      <w:r>
        <w:pict>
          <v:oval id="椭圆 8" o:spid="_x0000_s1055" style="position:absolute;left:0;text-align:left;margin-left:53.5pt;margin-top:232.45pt;width:121.95pt;height:121.95pt;z-index:251660288;v-text-anchor:middle" o:gfxdata="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hslzntkAAAALAQAADwAAAAAAAAABACAAAAAiAAAAZHJzL2Rvd25yZXYueG1sUEsBAhQAFAAAAAgA&#10;h07iQDgk+0LrAQAAygMAAA4AAAAAAAAAAQAgAAAAKAEAAGRycy9lMm9Eb2MueG1sUEsFBgAAAAAG&#10;AAYAWQEAAIUFAAAAAA==&#10;" fillcolor="white [3212]" stroked="f" strokeweight="1pt">
            <v:stroke joinstyle="miter"/>
          </v:oval>
        </w:pict>
      </w:r>
      <w:r>
        <w:pict>
          <v:rect id="矩形 14" o:spid="_x0000_s1054" style="position:absolute;left:0;text-align:left;margin-left:33.6pt;margin-top:256.75pt;width:160.65pt;height:69.6pt;z-index:251661312" o:gfxdata="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pV&#10;qbnZAAAACgEAAA8AAAAAAAAAAQAgAAAAIgAAAGRycy9kb3ducmV2LnhtbFBLAQIUABQAAAAIAIdO&#10;4kAgpHqbsAEAAEcDAAAOAAAAAAAAAAEAIAAAACgBAABkcnMvZTJvRG9jLnhtbFBLBQYAAAAABgAG&#10;AFkBAABKBQAAAAA=&#10;" filled="f" stroked="f">
            <v:textbox style="mso-fit-shape-to-text:t">
              <w:txbxContent>
                <w:p w:rsidR="003533D0" w:rsidRDefault="006F380C">
                  <w:pPr>
                    <w:spacing w:line="360" w:lineRule="auto"/>
                    <w:jc w:val="center"/>
                    <w:rPr>
                      <w:kern w:val="0"/>
                      <w:sz w:val="28"/>
                      <w:szCs w:val="28"/>
                    </w:rPr>
                  </w:pPr>
                  <w:r>
                    <w:rPr>
                      <w:rFonts w:ascii="Yu Gothic UI Semibold" w:eastAsia="宋体" w:hAnsi="Yu Gothic UI Semibold" w:hint="eastAsia"/>
                      <w:color w:val="FFFFFF" w:themeColor="background1"/>
                      <w:kern w:val="24"/>
                      <w:sz w:val="72"/>
                      <w:szCs w:val="72"/>
                    </w:rPr>
                    <w:t>2019</w:t>
                  </w:r>
                </w:p>
              </w:txbxContent>
            </v:textbox>
          </v:rect>
        </w:pict>
      </w:r>
      <w:r>
        <w:pict>
          <v:oval id="椭圆 9" o:spid="_x0000_s1053" style="position:absolute;left:0;text-align:left;margin-left:62.2pt;margin-top:242.75pt;width:103.45pt;height:103.45pt;z-index:251662336;v-text-anchor:middle" o:gfxdata="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0Chgu2AAAAAsBAAAPAAAAAAAAAAEAIAAAACIAAABkcnMvZG93&#10;bnJldi54bWxQSwECFAAUAAAACACHTuJAVqRzUQACAADhAwAADgAAAAAAAAABACAAAAAnAQAAZHJz&#10;L2Uyb0RvYy54bWxQSwUGAAAAAAYABgBZAQAAmQUAAAAA&#10;" fillcolor="#1f2959" stroked="f" strokeweight="1pt">
            <v:stroke joinstyle="miter"/>
            <v:textbox>
              <w:txbxContent>
                <w:p w:rsidR="003533D0" w:rsidRPr="001E7443" w:rsidRDefault="006F380C">
                  <w:pPr>
                    <w:rPr>
                      <w:rFonts w:ascii="Yu Gothic UI Semibold" w:eastAsia="宋体" w:hAnsi="Yu Gothic UI Semibold"/>
                      <w:b/>
                      <w:color w:val="FFFFFF" w:themeColor="background1"/>
                      <w:kern w:val="24"/>
                      <w:sz w:val="44"/>
                      <w:szCs w:val="44"/>
                    </w:rPr>
                  </w:pPr>
                  <w:r w:rsidRPr="001E7443">
                    <w:rPr>
                      <w:rFonts w:ascii="Yu Gothic UI Semibold" w:eastAsia="宋体" w:hAnsi="Yu Gothic UI Semibold" w:hint="eastAsia"/>
                      <w:b/>
                      <w:color w:val="FFFFFF" w:themeColor="background1"/>
                      <w:kern w:val="24"/>
                      <w:sz w:val="44"/>
                      <w:szCs w:val="44"/>
                    </w:rPr>
                    <w:t>2019</w:t>
                  </w:r>
                </w:p>
              </w:txbxContent>
            </v:textbox>
          </v:oval>
        </w:pict>
      </w:r>
      <w:r>
        <w:pict>
          <v:group id="_x0000_s1050" style="position:absolute;left:0;text-align:left;margin-left:1.25pt;margin-top:821.7pt;width:595.25pt;height:21.45pt;z-index:251663360" coordorigin="1483,16692" coordsize="11905,429203" o:gfxdata="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Nc&#10;nyXaAAAADAEAAA8AAAAAAAAAAQAgAAAAIgAAAGRycy9kb3ducmV2LnhtbFBLAQIUABQAAAAIAIdO&#10;4kDMoU7HkwIAAOQGAAAOAAAAAAAAAAEAIAAAACkBAABkcnMvZTJvRG9jLnhtbFBLBQYAAAAABgAG&#10;AFkBAAAuBgAAAAA=&#10;">
            <v:rect id="矩形 6" o:spid="_x0000_s1052" style="position:absolute;left:1483;top:16692;width:1125;height:428;v-text-anchor:middle" o:gfxdata="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k0zBvQAA&#10;ANoAAAAPAAAAAAAAAAEAIAAAACIAAABkcnMvZG93bnJldi54bWxQSwECFAAUAAAACACHTuJAMy8F&#10;njsAAAA5AAAAEAAAAAAAAAABACAAAAAMAQAAZHJzL3NoYXBleG1sLnhtbFBLBQYAAAAABgAGAFsB&#10;AAC2AwAAAAA=&#10;" fillcolor="#fdbc11" stroked="f" strokeweight="1pt"/>
            <v:rect id="矩形 7" o:spid="_x0000_s1051" style="position:absolute;left:2608;top:16693;width:10780;height:428;v-text-anchor:middle" o:gfxdata="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RMRQrUAAADaAAAADwAA&#10;AAAAAAABACAAAAAiAAAAZHJzL2Rvd25yZXYueG1sUEsBAhQAFAAAAAgAh07iQDMvBZ47AAAAOQAA&#10;ABAAAAAAAAAAAQAgAAAABAEAAGRycy9zaGFwZXhtbC54bWxQSwUGAAAAAAYABgBbAQAArgMAAAAA&#10;" fillcolor="#1f2959" stroked="f" strokeweight="1pt"/>
          </v:group>
        </w:pict>
      </w:r>
      <w:r>
        <w:pict>
          <v:rect id="矩形 11" o:spid="_x0000_s1049" style="position:absolute;left:0;text-align:left;margin-left:184.75pt;margin-top:286.6pt;width:339.65pt;height:31.25pt;z-index:251665408;mso-wrap-style:none" o:gfxdata="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CWZBfR2wAAAAwBAAAP&#10;AAAAAAAAAAEAIAAAACIAAABkcnMvZG93bnJldi54bWxQSwECFAAUAAAACACHTuJABWT5JKMBAAA6&#10;AwAADgAAAAAAAAABACAAAAAqAQAAZHJzL2Uyb0RvYy54bWxQSwUGAAAAAAYABgBZAQAAPwUAAAAA&#10;" filled="f" stroked="f">
            <v:textbox style="mso-fit-shape-to-text:t">
              <w:txbxContent>
                <w:p w:rsidR="003533D0" w:rsidRDefault="003533D0"/>
              </w:txbxContent>
            </v:textbox>
          </v:rect>
        </w:pict>
      </w:r>
    </w:p>
    <w:p w:rsidR="003533D0" w:rsidRDefault="003533D0"/>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6F380C">
      <w:pPr>
        <w:rPr>
          <w:rFonts w:ascii="黑体" w:eastAsia="黑体" w:hAnsi="Times New Roman" w:cs="Times New Roman"/>
          <w:sz w:val="48"/>
          <w:szCs w:val="48"/>
        </w:rPr>
      </w:pPr>
      <w:r>
        <w:rPr>
          <w:rFonts w:ascii="黑体" w:eastAsia="黑体" w:hAnsi="Times New Roman" w:cs="Times New Roman" w:hint="eastAsia"/>
          <w:sz w:val="48"/>
          <w:szCs w:val="48"/>
        </w:rPr>
        <w:br w:type="page"/>
      </w:r>
    </w:p>
    <w:p w:rsidR="0057455C" w:rsidRDefault="0057455C" w:rsidP="0057455C">
      <w:pPr>
        <w:rPr>
          <w:rFonts w:ascii="黑体" w:eastAsia="黑体" w:hAnsi="Times New Roman" w:cs="Times New Roman" w:hint="eastAsia"/>
          <w:sz w:val="48"/>
          <w:szCs w:val="48"/>
        </w:rPr>
      </w:pPr>
    </w:p>
    <w:p w:rsidR="0057455C" w:rsidRDefault="0057455C" w:rsidP="0057455C">
      <w:pPr>
        <w:jc w:val="center"/>
        <w:rPr>
          <w:rFonts w:ascii="黑体" w:eastAsia="黑体" w:hAnsi="黑体" w:cs="黑体"/>
          <w:b/>
          <w:bCs/>
          <w:sz w:val="72"/>
          <w:szCs w:val="96"/>
        </w:rPr>
      </w:pPr>
      <w:r>
        <w:rPr>
          <w:rFonts w:ascii="黑体" w:eastAsia="黑体" w:hAnsi="黑体" w:cs="黑体" w:hint="eastAsia"/>
          <w:b/>
          <w:bCs/>
          <w:sz w:val="72"/>
          <w:szCs w:val="96"/>
        </w:rPr>
        <w:t>2019年度部门决算公开文本</w:t>
      </w:r>
    </w:p>
    <w:p w:rsidR="0057455C" w:rsidRDefault="0057455C" w:rsidP="0057455C">
      <w:pPr>
        <w:spacing w:line="360" w:lineRule="auto"/>
        <w:jc w:val="center"/>
        <w:rPr>
          <w:rFonts w:ascii="黑体" w:eastAsia="黑体" w:hAnsi="黑体" w:cs="黑体"/>
          <w:sz w:val="56"/>
          <w:szCs w:val="72"/>
        </w:rPr>
      </w:pPr>
    </w:p>
    <w:p w:rsidR="0057455C" w:rsidRDefault="0057455C" w:rsidP="0057455C">
      <w:pPr>
        <w:spacing w:line="600" w:lineRule="auto"/>
        <w:jc w:val="center"/>
        <w:rPr>
          <w:rFonts w:ascii="黑体" w:eastAsia="黑体" w:hAnsi="黑体" w:cs="黑体"/>
          <w:sz w:val="56"/>
          <w:szCs w:val="72"/>
        </w:rPr>
      </w:pPr>
    </w:p>
    <w:p w:rsidR="0057455C" w:rsidRDefault="0057455C" w:rsidP="0057455C">
      <w:pPr>
        <w:spacing w:line="600" w:lineRule="auto"/>
        <w:jc w:val="center"/>
        <w:rPr>
          <w:rFonts w:ascii="黑体" w:eastAsia="黑体" w:hAnsi="黑体" w:cs="黑体"/>
          <w:sz w:val="56"/>
          <w:szCs w:val="72"/>
        </w:rPr>
      </w:pPr>
    </w:p>
    <w:p w:rsidR="0057455C" w:rsidRDefault="0057455C" w:rsidP="0057455C">
      <w:pPr>
        <w:spacing w:line="600" w:lineRule="auto"/>
        <w:jc w:val="center"/>
        <w:rPr>
          <w:rFonts w:ascii="黑体" w:eastAsia="黑体" w:hAnsi="黑体" w:cs="黑体"/>
          <w:sz w:val="56"/>
          <w:szCs w:val="72"/>
        </w:rPr>
      </w:pPr>
    </w:p>
    <w:p w:rsidR="0057455C" w:rsidRDefault="0057455C" w:rsidP="0057455C">
      <w:pPr>
        <w:spacing w:line="600" w:lineRule="auto"/>
        <w:jc w:val="center"/>
        <w:rPr>
          <w:rFonts w:ascii="黑体" w:eastAsia="黑体" w:hAnsi="黑体" w:cs="黑体"/>
          <w:sz w:val="56"/>
          <w:szCs w:val="72"/>
        </w:rPr>
      </w:pPr>
    </w:p>
    <w:p w:rsidR="0057455C" w:rsidRDefault="0057455C" w:rsidP="0057455C">
      <w:pPr>
        <w:spacing w:line="480" w:lineRule="auto"/>
        <w:jc w:val="center"/>
        <w:rPr>
          <w:rFonts w:ascii="黑体" w:eastAsia="黑体" w:hAnsi="黑体" w:cs="黑体"/>
          <w:sz w:val="56"/>
          <w:szCs w:val="72"/>
        </w:rPr>
      </w:pPr>
    </w:p>
    <w:p w:rsidR="0057455C" w:rsidRDefault="0057455C" w:rsidP="0057455C">
      <w:pPr>
        <w:spacing w:line="480" w:lineRule="auto"/>
        <w:jc w:val="center"/>
        <w:rPr>
          <w:rFonts w:ascii="黑体" w:eastAsia="黑体" w:hAnsi="黑体" w:cs="黑体"/>
          <w:sz w:val="56"/>
          <w:szCs w:val="72"/>
        </w:rPr>
      </w:pPr>
    </w:p>
    <w:p w:rsidR="0057455C" w:rsidRDefault="0057455C" w:rsidP="0057455C">
      <w:pPr>
        <w:spacing w:line="480" w:lineRule="auto"/>
        <w:jc w:val="center"/>
        <w:rPr>
          <w:rFonts w:ascii="黑体" w:eastAsia="黑体" w:hAnsi="黑体" w:cs="黑体"/>
          <w:sz w:val="56"/>
          <w:szCs w:val="72"/>
        </w:rPr>
      </w:pPr>
    </w:p>
    <w:p w:rsidR="0057455C" w:rsidRDefault="0057455C" w:rsidP="0057455C">
      <w:pPr>
        <w:snapToGrid w:val="0"/>
        <w:spacing w:line="480" w:lineRule="auto"/>
        <w:jc w:val="center"/>
        <w:rPr>
          <w:rFonts w:ascii="黑体" w:eastAsia="黑体" w:hAnsi="黑体" w:cs="黑体"/>
          <w:sz w:val="56"/>
          <w:szCs w:val="72"/>
        </w:rPr>
      </w:pPr>
    </w:p>
    <w:p w:rsidR="0057455C" w:rsidRPr="0057455C" w:rsidRDefault="0057455C" w:rsidP="0057455C">
      <w:pPr>
        <w:snapToGrid w:val="0"/>
        <w:jc w:val="center"/>
        <w:rPr>
          <w:rFonts w:ascii="楷体_GB2312" w:eastAsia="楷体_GB2312" w:hAnsi="楷体_GB2312" w:cs="楷体_GB2312"/>
          <w:color w:val="000000" w:themeColor="text1"/>
          <w:kern w:val="0"/>
          <w:sz w:val="44"/>
          <w:szCs w:val="44"/>
        </w:rPr>
      </w:pPr>
      <w:r w:rsidRPr="0057455C">
        <w:rPr>
          <w:rFonts w:ascii="楷体_GB2312" w:eastAsia="楷体_GB2312" w:hAnsi="楷体_GB2312" w:cs="楷体_GB2312" w:hint="eastAsia"/>
          <w:color w:val="000000" w:themeColor="text1"/>
          <w:kern w:val="0"/>
          <w:sz w:val="44"/>
          <w:szCs w:val="44"/>
        </w:rPr>
        <w:t>唐山高新技术产业开发区庆北办事处</w:t>
      </w:r>
    </w:p>
    <w:p w:rsidR="0057455C" w:rsidRDefault="0057455C" w:rsidP="0057455C">
      <w:pPr>
        <w:snapToGrid w:val="0"/>
        <w:jc w:val="center"/>
        <w:rPr>
          <w:rFonts w:ascii="楷体_GB2312" w:eastAsia="楷体_GB2312" w:hAnsi="楷体_GB2312" w:cs="楷体_GB2312"/>
          <w:color w:val="000000" w:themeColor="text1"/>
          <w:kern w:val="0"/>
          <w:sz w:val="44"/>
          <w:szCs w:val="44"/>
        </w:rPr>
        <w:sectPr w:rsidR="0057455C">
          <w:headerReference w:type="default" r:id="rId15"/>
          <w:headerReference w:type="first" r:id="rId16"/>
          <w:footerReference w:type="first" r:id="rId17"/>
          <w:type w:val="continuous"/>
          <w:pgSz w:w="11906" w:h="16838"/>
          <w:pgMar w:top="2041" w:right="1531" w:bottom="2041" w:left="1531" w:header="851" w:footer="992" w:gutter="0"/>
          <w:cols w:space="0"/>
          <w:titlePg/>
          <w:docGrid w:type="lines" w:linePitch="312"/>
        </w:sectPr>
      </w:pPr>
      <w:r>
        <w:rPr>
          <w:rFonts w:ascii="楷体_GB2312" w:eastAsia="楷体_GB2312" w:hAnsi="楷体_GB2312" w:cs="楷体_GB2312" w:hint="eastAsia"/>
          <w:color w:val="000000" w:themeColor="text1"/>
          <w:kern w:val="0"/>
          <w:sz w:val="44"/>
          <w:szCs w:val="44"/>
        </w:rPr>
        <w:t>二〇二〇年八月</w:t>
      </w:r>
    </w:p>
    <w:p w:rsidR="003533D0" w:rsidRDefault="003533D0">
      <w:pPr>
        <w:tabs>
          <w:tab w:val="left" w:pos="2728"/>
        </w:tabs>
        <w:rPr>
          <w:rFonts w:ascii="黑体" w:eastAsia="黑体" w:hAnsi="Times New Roman" w:cs="Times New Roman"/>
          <w:sz w:val="48"/>
          <w:szCs w:val="48"/>
        </w:rPr>
      </w:pPr>
    </w:p>
    <w:p w:rsidR="003533D0" w:rsidRDefault="003533D0" w:rsidP="001E7443">
      <w:pPr>
        <w:spacing w:beforeLines="200" w:line="1000" w:lineRule="exact"/>
        <w:ind w:firstLineChars="300" w:firstLine="1440"/>
        <w:jc w:val="center"/>
        <w:rPr>
          <w:rFonts w:ascii="黑体" w:eastAsia="黑体"/>
          <w:sz w:val="48"/>
          <w:szCs w:val="48"/>
        </w:rPr>
      </w:pPr>
      <w:r w:rsidRPr="003533D0">
        <w:rPr>
          <w:sz w:val="48"/>
          <w:szCs w:val="28"/>
        </w:rPr>
        <w:lastRenderedPageBreak/>
        <w:pict>
          <v:group id="_x0000_s1046" style="position:absolute;left:0;text-align:left;margin-left:-80.8pt;margin-top:40pt;width:250.05pt;height:46.7pt;z-index:251666432;mso-position-vertical-relative:page" coordsize="3175635,593090203" o:gfxdata="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ATaVdT2wAAAAsBAAAPAAAAAAAAAAEA&#10;IAAAACIAAABkcnMvZG93bnJldi54bWxQSwECFAAUAAAACACHTuJAcdfoL7cCAAD7BgAADgAAAAAA&#10;AAABACAAAAAqAQAAZHJzL2Uyb0RvYy54bWxQSwUGAAAAAAYABgBZAQAAUwYAAAAA&#10;">
            <v:rect id="_x0000_s1048" style="position:absolute;left:4551;top:52615;width:8546;height:1175" o:gfxdata="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esqdvQAA&#10;ANsAAAAPAAAAAAAAAAEAIAAAACIAAABkcnMvZG93bnJldi54bWxQSwECFAAUAAAACACHTuJAMy8F&#10;njsAAAA5AAAAEAAAAAAAAAABACAAAAAMAQAAZHJzL3NoYXBleG1sLnhtbFBLBQYAAAAABgAGAFsB&#10;AAC2AwAAAAA=&#10;" fillcolor="#d8d8d8" stroked="f" strokeweight="2pt"/>
            <v:rect id="_x0000_s1047" style="position:absolute;left:4577;top:52890;width:8324;height:1123;v-text-anchor:middle" o:gfxdata="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1sFgG8AAAA&#10;2wAAAA8AAAAAAAAAAQAgAAAAIgAAAGRycy9kb3ducmV2LnhtbFBLAQIUABQAAAAIAIdO4kAzLwWe&#10;OwAAADkAAAAQAAAAAAAAAAEAIAAAAAsBAABkcnMvc2hhcGV4bWwueG1sUEsFBgAAAAAGAAYAWwEA&#10;ALUDAAAAAA==&#10;" fillcolor="#ad002d" strokecolor="#af7621" strokeweight="2pt">
              <v:textbox>
                <w:txbxContent>
                  <w:p w:rsidR="003533D0" w:rsidRDefault="006F380C">
                    <w:pPr>
                      <w:widowControl/>
                      <w:jc w:val="left"/>
                      <w:rPr>
                        <w:rFonts w:ascii="楷体" w:eastAsia="楷体" w:hAnsi="楷体" w:cs="楷体"/>
                        <w:b/>
                        <w:bCs/>
                        <w:color w:val="FDEFBE"/>
                        <w:sz w:val="36"/>
                        <w:szCs w:val="36"/>
                      </w:rPr>
                    </w:pPr>
                    <w:r>
                      <w:rPr>
                        <w:rFonts w:ascii="楷体" w:eastAsia="楷体" w:hAnsi="楷体" w:cs="楷体" w:hint="eastAsia"/>
                        <w:b/>
                        <w:bCs/>
                        <w:color w:val="FDEFBE"/>
                        <w:kern w:val="0"/>
                        <w:sz w:val="36"/>
                        <w:szCs w:val="36"/>
                      </w:rPr>
                      <w:t>2018</w:t>
                    </w:r>
                    <w:r>
                      <w:rPr>
                        <w:rFonts w:ascii="楷体" w:eastAsia="楷体" w:hAnsi="楷体" w:cs="楷体" w:hint="eastAsia"/>
                        <w:b/>
                        <w:bCs/>
                        <w:color w:val="FDEFBE"/>
                        <w:kern w:val="0"/>
                        <w:sz w:val="36"/>
                        <w:szCs w:val="36"/>
                      </w:rPr>
                      <w:t>年度部门决算☞目</w:t>
                    </w:r>
                    <w:r>
                      <w:rPr>
                        <w:rFonts w:ascii="楷体" w:eastAsia="楷体" w:hAnsi="楷体" w:cs="楷体" w:hint="eastAsia"/>
                        <w:b/>
                        <w:bCs/>
                        <w:color w:val="FDEFBE"/>
                        <w:kern w:val="0"/>
                        <w:sz w:val="36"/>
                        <w:szCs w:val="36"/>
                      </w:rPr>
                      <w:t xml:space="preserve"> </w:t>
                    </w:r>
                    <w:r>
                      <w:rPr>
                        <w:rFonts w:ascii="楷体" w:eastAsia="楷体" w:hAnsi="楷体" w:cs="楷体" w:hint="eastAsia"/>
                        <w:b/>
                        <w:bCs/>
                        <w:color w:val="FDEFBE"/>
                        <w:kern w:val="0"/>
                        <w:sz w:val="36"/>
                        <w:szCs w:val="36"/>
                      </w:rPr>
                      <w:t>录</w:t>
                    </w:r>
                  </w:p>
                  <w:p w:rsidR="003533D0" w:rsidRDefault="003533D0">
                    <w:pPr>
                      <w:jc w:val="center"/>
                    </w:pPr>
                  </w:p>
                </w:txbxContent>
              </v:textbox>
            </v:rect>
            <w10:wrap anchory="page"/>
            <w10:anchorlock/>
          </v:group>
        </w:pict>
      </w:r>
      <w:r w:rsidR="006F380C">
        <w:rPr>
          <w:rFonts w:ascii="黑体" w:eastAsia="黑体" w:hint="eastAsia"/>
          <w:sz w:val="48"/>
          <w:szCs w:val="48"/>
        </w:rPr>
        <w:t>目</w:t>
      </w:r>
      <w:r w:rsidR="006F380C">
        <w:rPr>
          <w:rFonts w:ascii="黑体" w:eastAsia="黑体" w:hint="eastAsia"/>
          <w:sz w:val="48"/>
          <w:szCs w:val="48"/>
        </w:rPr>
        <w:t xml:space="preserve">    </w:t>
      </w:r>
      <w:r w:rsidR="006F380C">
        <w:rPr>
          <w:rFonts w:ascii="黑体" w:eastAsia="黑体" w:hint="eastAsia"/>
          <w:sz w:val="48"/>
          <w:szCs w:val="48"/>
        </w:rPr>
        <w:t>录</w:t>
      </w:r>
    </w:p>
    <w:p w:rsidR="003533D0" w:rsidRDefault="003533D0">
      <w:pPr>
        <w:widowControl/>
        <w:spacing w:line="580" w:lineRule="exact"/>
        <w:ind w:firstLineChars="200" w:firstLine="640"/>
        <w:rPr>
          <w:rFonts w:eastAsia="黑体"/>
          <w:sz w:val="32"/>
          <w:szCs w:val="32"/>
        </w:rPr>
      </w:pPr>
    </w:p>
    <w:p w:rsidR="003533D0" w:rsidRDefault="006F380C">
      <w:pPr>
        <w:widowControl/>
        <w:spacing w:line="580" w:lineRule="exact"/>
        <w:ind w:firstLineChars="200" w:firstLine="640"/>
        <w:rPr>
          <w:rFonts w:eastAsia="仿宋_GB2312"/>
          <w:sz w:val="24"/>
          <w:szCs w:val="32"/>
        </w:rPr>
      </w:pPr>
      <w:r>
        <w:rPr>
          <w:rFonts w:eastAsia="黑体"/>
          <w:sz w:val="32"/>
          <w:szCs w:val="32"/>
        </w:rPr>
        <w:t>第一部分</w:t>
      </w:r>
      <w:r>
        <w:rPr>
          <w:rFonts w:eastAsia="黑体"/>
          <w:sz w:val="32"/>
          <w:szCs w:val="32"/>
        </w:rPr>
        <w:t xml:space="preserve">   </w:t>
      </w:r>
      <w:r>
        <w:rPr>
          <w:rFonts w:eastAsia="黑体"/>
          <w:sz w:val="32"/>
          <w:szCs w:val="32"/>
        </w:rPr>
        <w:t>部门概况</w:t>
      </w:r>
    </w:p>
    <w:p w:rsidR="003533D0" w:rsidRDefault="006F380C" w:rsidP="001E7443">
      <w:pPr>
        <w:widowControl/>
        <w:spacing w:line="580" w:lineRule="exact"/>
        <w:ind w:firstLineChars="398" w:firstLine="1274"/>
        <w:rPr>
          <w:rFonts w:eastAsia="仿宋_GB2312"/>
          <w:sz w:val="32"/>
          <w:szCs w:val="32"/>
        </w:rPr>
      </w:pPr>
      <w:r>
        <w:rPr>
          <w:rFonts w:eastAsia="仿宋_GB2312"/>
          <w:sz w:val="32"/>
          <w:szCs w:val="32"/>
        </w:rPr>
        <w:t>一、部门</w:t>
      </w:r>
      <w:r>
        <w:rPr>
          <w:rFonts w:eastAsia="仿宋_GB2312" w:hint="eastAsia"/>
          <w:sz w:val="32"/>
          <w:szCs w:val="32"/>
        </w:rPr>
        <w:t>职责</w:t>
      </w:r>
    </w:p>
    <w:p w:rsidR="003533D0" w:rsidRDefault="006F380C" w:rsidP="001E7443">
      <w:pPr>
        <w:widowControl/>
        <w:spacing w:line="580" w:lineRule="exact"/>
        <w:ind w:firstLineChars="398" w:firstLine="1274"/>
        <w:rPr>
          <w:rFonts w:eastAsia="仿宋_GB2312"/>
          <w:sz w:val="32"/>
          <w:szCs w:val="32"/>
        </w:rPr>
      </w:pPr>
      <w:r>
        <w:rPr>
          <w:rFonts w:eastAsia="仿宋_GB2312"/>
          <w:sz w:val="32"/>
          <w:szCs w:val="32"/>
        </w:rPr>
        <w:t>二、</w:t>
      </w:r>
      <w:r>
        <w:rPr>
          <w:rFonts w:eastAsia="仿宋_GB2312" w:hint="eastAsia"/>
          <w:sz w:val="32"/>
          <w:szCs w:val="32"/>
        </w:rPr>
        <w:t>机构设置</w:t>
      </w:r>
    </w:p>
    <w:p w:rsidR="003533D0" w:rsidRDefault="006F380C">
      <w:pPr>
        <w:widowControl/>
        <w:spacing w:line="580" w:lineRule="exact"/>
        <w:ind w:firstLineChars="200" w:firstLine="640"/>
        <w:rPr>
          <w:rFonts w:eastAsia="仿宋_GB2312"/>
          <w:sz w:val="20"/>
          <w:szCs w:val="32"/>
        </w:rPr>
      </w:pPr>
      <w:r>
        <w:rPr>
          <w:rFonts w:eastAsia="黑体"/>
          <w:sz w:val="32"/>
          <w:szCs w:val="32"/>
        </w:rPr>
        <w:t>第二部分</w:t>
      </w:r>
      <w:r>
        <w:rPr>
          <w:rFonts w:eastAsia="黑体"/>
          <w:sz w:val="32"/>
          <w:szCs w:val="32"/>
        </w:rPr>
        <w:t xml:space="preserve">   201</w:t>
      </w:r>
      <w:r>
        <w:rPr>
          <w:rFonts w:eastAsia="黑体" w:hint="eastAsia"/>
          <w:sz w:val="32"/>
          <w:szCs w:val="32"/>
        </w:rPr>
        <w:t>8</w:t>
      </w:r>
      <w:r>
        <w:rPr>
          <w:rFonts w:eastAsia="黑体"/>
          <w:sz w:val="32"/>
          <w:szCs w:val="32"/>
        </w:rPr>
        <w:t>年度部门决算报表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一、收入支出决算总表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二、收入决算表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三、支出决算表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四、财政拨款收入支出决算总表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五、一般公共预算财政拨款支出决算表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六、一般公共预算财政拨款基本支出决算表</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七、</w:t>
      </w:r>
      <w:r>
        <w:rPr>
          <w:rFonts w:eastAsia="仿宋_GB2312" w:hint="eastAsia"/>
          <w:sz w:val="32"/>
          <w:szCs w:val="32"/>
        </w:rPr>
        <w:t>一般公共预算财政拨款</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w:t>
      </w:r>
      <w:r>
        <w:rPr>
          <w:rFonts w:eastAsia="仿宋_GB2312" w:hint="eastAsia"/>
          <w:sz w:val="32"/>
          <w:szCs w:val="32"/>
        </w:rPr>
        <w:t>支出决算表</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八、</w:t>
      </w:r>
      <w:r>
        <w:rPr>
          <w:rFonts w:eastAsia="仿宋_GB2312"/>
          <w:sz w:val="32"/>
          <w:szCs w:val="32"/>
        </w:rPr>
        <w:t>政府性基金预算财政拨款收入支出决算表</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九</w:t>
      </w:r>
      <w:r>
        <w:rPr>
          <w:rFonts w:eastAsia="仿宋_GB2312"/>
          <w:sz w:val="32"/>
          <w:szCs w:val="32"/>
        </w:rPr>
        <w:t>、国有资本经营预算支出决算表</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十</w:t>
      </w:r>
      <w:r>
        <w:rPr>
          <w:rFonts w:eastAsia="仿宋_GB2312"/>
          <w:sz w:val="32"/>
          <w:szCs w:val="32"/>
        </w:rPr>
        <w:t>、政府采购情况表</w:t>
      </w:r>
    </w:p>
    <w:p w:rsidR="003533D0" w:rsidRDefault="003533D0">
      <w:pPr>
        <w:widowControl/>
        <w:spacing w:line="580" w:lineRule="exact"/>
        <w:ind w:firstLineChars="200" w:firstLine="640"/>
        <w:rPr>
          <w:rFonts w:eastAsia="黑体"/>
          <w:sz w:val="32"/>
          <w:szCs w:val="32"/>
        </w:rPr>
      </w:pPr>
    </w:p>
    <w:p w:rsidR="003533D0" w:rsidRDefault="006F380C">
      <w:pPr>
        <w:widowControl/>
        <w:spacing w:line="580" w:lineRule="exact"/>
        <w:ind w:firstLineChars="200" w:firstLine="640"/>
        <w:rPr>
          <w:rFonts w:eastAsia="黑体"/>
          <w:sz w:val="32"/>
          <w:szCs w:val="32"/>
        </w:rPr>
      </w:pPr>
      <w:r>
        <w:rPr>
          <w:rFonts w:eastAsia="黑体"/>
          <w:sz w:val="32"/>
          <w:szCs w:val="32"/>
        </w:rPr>
        <w:t>第三部分</w:t>
      </w:r>
      <w:r>
        <w:rPr>
          <w:rFonts w:eastAsia="黑体"/>
          <w:sz w:val="32"/>
          <w:szCs w:val="32"/>
        </w:rPr>
        <w:t xml:space="preserve">  </w:t>
      </w:r>
      <w:r>
        <w:rPr>
          <w:rFonts w:eastAsia="黑体" w:hint="eastAsia"/>
          <w:sz w:val="32"/>
          <w:szCs w:val="32"/>
        </w:rPr>
        <w:t>庆北办事处</w:t>
      </w:r>
      <w:r>
        <w:rPr>
          <w:rFonts w:eastAsia="黑体"/>
          <w:sz w:val="32"/>
          <w:szCs w:val="32"/>
        </w:rPr>
        <w:t>201</w:t>
      </w:r>
      <w:r>
        <w:rPr>
          <w:rFonts w:eastAsia="黑体" w:hint="eastAsia"/>
          <w:sz w:val="32"/>
          <w:szCs w:val="32"/>
        </w:rPr>
        <w:t>8</w:t>
      </w:r>
      <w:r>
        <w:rPr>
          <w:rFonts w:eastAsia="黑体"/>
          <w:sz w:val="32"/>
          <w:szCs w:val="32"/>
        </w:rPr>
        <w:t>年部门决算情况说明</w:t>
      </w:r>
      <w:r w:rsidR="003533D0" w:rsidRPr="003533D0">
        <w:rPr>
          <w:sz w:val="44"/>
        </w:rPr>
        <w:pict>
          <v:group id="_x0000_s1043" style="position:absolute;left:0;text-align:left;margin-left:-80.8pt;margin-top:38.95pt;width:222.8pt;height:46.7pt;z-index:251667456;mso-position-horizontal-relative:text;mso-position-vertical-relative:page" coordsize="2829560,593090203" o:gfxdata="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3s1cPtsAAAALAQAADwAA&#10;AAAAAAABACAAAAAiAAAAZHJzL2Rvd25yZXYueG1sUEsBAhQAFAAAAAgAh07iQBv1s1S+AgAA+wYA&#10;AA4AAAAAAAAAAQAgAAAAKgEAAGRycy9lMm9Eb2MueG1sUEsFBgAAAAAGAAYAWQEAAFoGAAAAAA==&#10;">
            <v:rect id="_x0000_s1045" style="position:absolute;left:4551;top:52615;width:8546;height:1175" o:gfxdata="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7lZFvQAA&#10;ANsAAAAPAAAAAAAAAAEAIAAAACIAAABkcnMvZG93bnJldi54bWxQSwECFAAUAAAACACHTuJAMy8F&#10;njsAAAA5AAAAEAAAAAAAAAABACAAAAAMAQAAZHJzL3NoYXBleG1sLnhtbFBLBQYAAAAABgAGAFsB&#10;AAC2AwAAAAA=&#10;" fillcolor="#d8d8d8" stroked="f" strokeweight="2pt"/>
            <v:rect id="_x0000_s1044" style="position:absolute;left:4577;top:52890;width:8324;height:1123;v-text-anchor:middle" o:gfxdata="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iVxACvQAA&#10;ANsAAAAPAAAAAAAAAAEAIAAAACIAAABkcnMvZG93bnJldi54bWxQSwECFAAUAAAACACHTuJAMy8F&#10;njsAAAA5AAAAEAAAAAAAAAABACAAAAAMAQAAZHJzL3NoYXBleG1sLnhtbFBLBQYAAAAABgAGAFsB&#10;AAC2AwAAAAA=&#10;" fillcolor="#ad002d" strokecolor="#af7621" strokeweight="2pt">
              <v:textbox>
                <w:txbxContent>
                  <w:p w:rsidR="003533D0" w:rsidRDefault="006F380C">
                    <w:pPr>
                      <w:widowControl/>
                      <w:jc w:val="left"/>
                      <w:rPr>
                        <w:rFonts w:ascii="楷体" w:eastAsia="楷体" w:hAnsi="楷体" w:cs="楷体"/>
                        <w:b/>
                        <w:bCs/>
                        <w:color w:val="FDEFBE"/>
                        <w:sz w:val="32"/>
                        <w:szCs w:val="32"/>
                      </w:rPr>
                    </w:pPr>
                    <w:r>
                      <w:rPr>
                        <w:rFonts w:ascii="楷体" w:eastAsia="楷体" w:hAnsi="楷体" w:cs="楷体" w:hint="eastAsia"/>
                        <w:b/>
                        <w:bCs/>
                        <w:color w:val="FDEFBE"/>
                        <w:kern w:val="0"/>
                        <w:sz w:val="32"/>
                        <w:szCs w:val="32"/>
                      </w:rPr>
                      <w:t>2018</w:t>
                    </w:r>
                    <w:r>
                      <w:rPr>
                        <w:rFonts w:ascii="楷体" w:eastAsia="楷体" w:hAnsi="楷体" w:cs="楷体" w:hint="eastAsia"/>
                        <w:b/>
                        <w:bCs/>
                        <w:color w:val="FDEFBE"/>
                        <w:kern w:val="0"/>
                        <w:sz w:val="32"/>
                        <w:szCs w:val="32"/>
                      </w:rPr>
                      <w:t>年度部门决算☞目</w:t>
                    </w:r>
                    <w:r>
                      <w:rPr>
                        <w:rFonts w:ascii="楷体" w:eastAsia="楷体" w:hAnsi="楷体" w:cs="楷体" w:hint="eastAsia"/>
                        <w:b/>
                        <w:bCs/>
                        <w:color w:val="FDEFBE"/>
                        <w:kern w:val="0"/>
                        <w:sz w:val="32"/>
                        <w:szCs w:val="32"/>
                      </w:rPr>
                      <w:t xml:space="preserve"> </w:t>
                    </w:r>
                    <w:r>
                      <w:rPr>
                        <w:rFonts w:ascii="楷体" w:eastAsia="楷体" w:hAnsi="楷体" w:cs="楷体" w:hint="eastAsia"/>
                        <w:b/>
                        <w:bCs/>
                        <w:color w:val="FDEFBE"/>
                        <w:kern w:val="0"/>
                        <w:sz w:val="32"/>
                        <w:szCs w:val="32"/>
                      </w:rPr>
                      <w:t>录</w:t>
                    </w:r>
                  </w:p>
                  <w:p w:rsidR="003533D0" w:rsidRDefault="003533D0">
                    <w:pPr>
                      <w:jc w:val="center"/>
                    </w:pPr>
                  </w:p>
                </w:txbxContent>
              </v:textbox>
            </v:rect>
            <w10:wrap anchory="page"/>
            <w10:anchorlock/>
          </v:group>
        </w:pic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一、收入支出决算总体情况说明</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二、收入决算情况说明</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t>三、支出决算情况说明</w:t>
      </w:r>
    </w:p>
    <w:p w:rsidR="003533D0" w:rsidRDefault="006F380C">
      <w:pPr>
        <w:widowControl/>
        <w:spacing w:line="580" w:lineRule="exact"/>
        <w:ind w:left="640" w:firstLineChars="200" w:firstLine="640"/>
        <w:rPr>
          <w:rFonts w:eastAsia="仿宋_GB2312"/>
          <w:sz w:val="32"/>
          <w:szCs w:val="32"/>
        </w:rPr>
      </w:pPr>
      <w:r>
        <w:rPr>
          <w:rFonts w:eastAsia="仿宋_GB2312"/>
          <w:sz w:val="32"/>
          <w:szCs w:val="32"/>
        </w:rPr>
        <w:lastRenderedPageBreak/>
        <w:t>四、财政拨款收入支出决算总体情况说明</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五、一般公共预算</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经费支出决算情况说明</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六</w:t>
      </w:r>
      <w:r>
        <w:rPr>
          <w:rFonts w:eastAsia="仿宋_GB2312"/>
          <w:sz w:val="32"/>
          <w:szCs w:val="32"/>
        </w:rPr>
        <w:t>、预算绩效情况说明</w:t>
      </w:r>
    </w:p>
    <w:p w:rsidR="003533D0" w:rsidRDefault="006F380C">
      <w:pPr>
        <w:widowControl/>
        <w:spacing w:line="580" w:lineRule="exact"/>
        <w:ind w:left="640" w:firstLineChars="200" w:firstLine="640"/>
        <w:rPr>
          <w:rFonts w:eastAsia="仿宋_GB2312"/>
          <w:sz w:val="32"/>
          <w:szCs w:val="32"/>
        </w:rPr>
      </w:pPr>
      <w:r>
        <w:rPr>
          <w:rFonts w:eastAsia="仿宋_GB2312" w:hint="eastAsia"/>
          <w:sz w:val="32"/>
          <w:szCs w:val="32"/>
        </w:rPr>
        <w:t>七</w:t>
      </w:r>
      <w:r>
        <w:rPr>
          <w:rFonts w:eastAsia="仿宋_GB2312"/>
          <w:sz w:val="32"/>
          <w:szCs w:val="32"/>
        </w:rPr>
        <w:t>、其他重要事项的说明</w:t>
      </w:r>
    </w:p>
    <w:p w:rsidR="003533D0" w:rsidRDefault="006F380C">
      <w:pPr>
        <w:widowControl/>
        <w:spacing w:line="580" w:lineRule="exact"/>
        <w:ind w:firstLineChars="200" w:firstLine="640"/>
        <w:rPr>
          <w:rFonts w:eastAsia="黑体"/>
          <w:sz w:val="32"/>
          <w:szCs w:val="32"/>
        </w:rPr>
      </w:pPr>
      <w:r>
        <w:rPr>
          <w:rFonts w:eastAsia="黑体"/>
          <w:sz w:val="32"/>
          <w:szCs w:val="32"/>
        </w:rPr>
        <w:t>第四部分</w:t>
      </w:r>
      <w:r>
        <w:rPr>
          <w:rFonts w:eastAsia="黑体"/>
          <w:sz w:val="32"/>
          <w:szCs w:val="32"/>
        </w:rPr>
        <w:t xml:space="preserve">  </w:t>
      </w:r>
      <w:r>
        <w:rPr>
          <w:rFonts w:eastAsia="黑体"/>
          <w:sz w:val="32"/>
          <w:szCs w:val="32"/>
        </w:rPr>
        <w:t>名词解释</w:t>
      </w:r>
    </w:p>
    <w:p w:rsidR="003533D0" w:rsidRDefault="003533D0">
      <w:pPr>
        <w:widowControl/>
        <w:spacing w:line="600" w:lineRule="exact"/>
        <w:jc w:val="left"/>
        <w:rPr>
          <w:rFonts w:ascii="黑体" w:eastAsia="黑体" w:hAnsi="黑体" w:cs="黑体"/>
          <w:bCs/>
          <w:sz w:val="32"/>
          <w:szCs w:val="32"/>
          <w:highlight w:val="yellow"/>
        </w:rPr>
      </w:pPr>
    </w:p>
    <w:p w:rsidR="003533D0" w:rsidRDefault="003533D0">
      <w:pPr>
        <w:jc w:val="center"/>
        <w:rPr>
          <w:rFonts w:ascii="黑体" w:eastAsia="黑体" w:hAnsi="黑体" w:cs="黑体"/>
          <w:sz w:val="56"/>
          <w:szCs w:val="72"/>
        </w:rPr>
        <w:sectPr w:rsidR="003533D0">
          <w:headerReference w:type="default" r:id="rId18"/>
          <w:footerReference w:type="default" r:id="rId19"/>
          <w:headerReference w:type="first" r:id="rId20"/>
          <w:footerReference w:type="first" r:id="rId21"/>
          <w:type w:val="continuous"/>
          <w:pgSz w:w="11906" w:h="16838"/>
          <w:pgMar w:top="2041" w:right="1531" w:bottom="2041" w:left="1531" w:header="851" w:footer="992" w:gutter="0"/>
          <w:cols w:space="0"/>
          <w:titlePg/>
          <w:docGrid w:type="lines" w:linePitch="312"/>
        </w:sectPr>
      </w:pPr>
    </w:p>
    <w:p w:rsidR="003533D0" w:rsidRDefault="006F380C">
      <w:pPr>
        <w:rPr>
          <w:rFonts w:ascii="Times New Roman" w:eastAsia="黑体" w:hAnsi="Times New Roman" w:cs="Times New Roman"/>
          <w:sz w:val="32"/>
          <w:szCs w:val="32"/>
        </w:rPr>
        <w:sectPr w:rsidR="003533D0">
          <w:headerReference w:type="default" r:id="rId22"/>
          <w:footerReference w:type="default" r:id="rId23"/>
          <w:headerReference w:type="first" r:id="rId24"/>
          <w:footerReference w:type="first" r:id="rId25"/>
          <w:type w:val="continuous"/>
          <w:pgSz w:w="11906" w:h="16838"/>
          <w:pgMar w:top="2041" w:right="1531" w:bottom="2041" w:left="1531" w:header="851" w:footer="992" w:gutter="0"/>
          <w:cols w:space="0"/>
          <w:titlePg/>
          <w:docGrid w:type="lines" w:linePitch="312"/>
        </w:sectPr>
      </w:pPr>
      <w:r>
        <w:rPr>
          <w:rFonts w:ascii="黑体" w:eastAsia="黑体" w:hAnsi="Times New Roman" w:cs="Times New Roman" w:hint="eastAsia"/>
          <w:sz w:val="48"/>
          <w:szCs w:val="48"/>
        </w:rPr>
        <w:lastRenderedPageBreak/>
        <w:br w:type="page"/>
      </w:r>
    </w:p>
    <w:p w:rsidR="003533D0" w:rsidRDefault="003533D0">
      <w:pPr>
        <w:widowControl/>
        <w:spacing w:line="580" w:lineRule="exact"/>
        <w:ind w:firstLineChars="200" w:firstLine="640"/>
        <w:rPr>
          <w:rFonts w:eastAsia="黑体"/>
          <w:sz w:val="32"/>
          <w:szCs w:val="32"/>
        </w:rPr>
      </w:pPr>
    </w:p>
    <w:p w:rsidR="003533D0" w:rsidRDefault="003533D0">
      <w:pPr>
        <w:widowControl/>
        <w:spacing w:line="580" w:lineRule="exact"/>
        <w:ind w:firstLineChars="200" w:firstLine="640"/>
        <w:rPr>
          <w:rFonts w:eastAsia="黑体"/>
          <w:sz w:val="32"/>
          <w:szCs w:val="32"/>
        </w:rPr>
      </w:pPr>
    </w:p>
    <w:p w:rsidR="003533D0" w:rsidRDefault="003533D0">
      <w:pPr>
        <w:widowControl/>
        <w:spacing w:line="580" w:lineRule="exact"/>
        <w:ind w:firstLineChars="200" w:firstLine="640"/>
        <w:rPr>
          <w:rFonts w:eastAsia="黑体"/>
          <w:sz w:val="32"/>
          <w:szCs w:val="32"/>
        </w:rPr>
      </w:pPr>
    </w:p>
    <w:p w:rsidR="003533D0" w:rsidRDefault="003533D0">
      <w:r w:rsidRPr="003533D0">
        <w:rPr>
          <w:sz w:val="72"/>
        </w:rPr>
        <w:pict>
          <v:shape id="_x0000_s1042" type="#_x0000_t202" style="position:absolute;left:0;text-align:left;margin-left:-85.7pt;margin-top:80.7pt;width:613.65pt;height:263.1pt;z-index:251668480;v-text-anchor:middle" o:gfxdata="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dhMyncAAAADQEA&#10;AA8AAAAAAAAAAQAgAAAAIgAAAGRycy9kb3ducmV2LnhtbFBLAQIUABQAAAAIAIdO4kAGP3EtiAIA&#10;AC0FAAAOAAAAAAAAAAEAIAAAACsBAABkcnMvZTJvRG9jLnhtbFBLBQYAAAAABgAGAFkBAAAlBgAA&#10;AAA=&#10;" fillcolor="#ffd966" strokecolor="#ffd966" strokeweight="1pt">
            <v:fill r:id="rId26" o:title="5%" color2="white [3212]" type="pattern"/>
            <v:stroke joinstyle="round"/>
            <v:textbox>
              <w:txbxContent>
                <w:p w:rsidR="003533D0" w:rsidRDefault="006F380C">
                  <w:pPr>
                    <w:widowControl/>
                    <w:jc w:val="center"/>
                    <w:rPr>
                      <w:rFonts w:ascii="黑体" w:eastAsia="黑体" w:hAnsi="黑体" w:cs="黑体"/>
                      <w:color w:val="000000" w:themeColor="text1"/>
                      <w:sz w:val="96"/>
                      <w:szCs w:val="96"/>
                    </w:rPr>
                  </w:pPr>
                  <w:r>
                    <w:rPr>
                      <w:rFonts w:ascii="黑体" w:eastAsia="黑体" w:hAnsi="黑体" w:cs="黑体" w:hint="eastAsia"/>
                      <w:color w:val="000000" w:themeColor="text1"/>
                      <w:sz w:val="96"/>
                      <w:szCs w:val="96"/>
                    </w:rPr>
                    <w:t>第一部分</w:t>
                  </w:r>
                  <w:r>
                    <w:rPr>
                      <w:rFonts w:ascii="黑体" w:eastAsia="黑体" w:hAnsi="黑体" w:cs="黑体" w:hint="eastAsia"/>
                      <w:color w:val="000000" w:themeColor="text1"/>
                      <w:sz w:val="96"/>
                      <w:szCs w:val="96"/>
                    </w:rPr>
                    <w:t xml:space="preserve">  </w:t>
                  </w:r>
                  <w:r>
                    <w:rPr>
                      <w:rFonts w:ascii="黑体" w:eastAsia="黑体" w:hAnsi="黑体" w:cs="黑体" w:hint="eastAsia"/>
                      <w:color w:val="000000" w:themeColor="text1"/>
                      <w:sz w:val="96"/>
                      <w:szCs w:val="96"/>
                    </w:rPr>
                    <w:t>部门概况</w:t>
                  </w:r>
                </w:p>
              </w:txbxContent>
            </v:textbox>
          </v:shape>
        </w:pict>
      </w:r>
      <w:r w:rsidR="006F380C">
        <w:br w:type="page"/>
      </w:r>
    </w:p>
    <w:p w:rsidR="003533D0" w:rsidRDefault="006F380C">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lastRenderedPageBreak/>
        <w:t>一、部门职责</w:t>
      </w:r>
    </w:p>
    <w:p w:rsidR="003533D0" w:rsidRDefault="006F380C">
      <w:pPr>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高新区庆北办事处是</w:t>
      </w:r>
      <w:r>
        <w:rPr>
          <w:rFonts w:ascii="仿宋_GB2312" w:eastAsia="仿宋_GB2312" w:hAnsi="Calibri" w:cs="ArialUnicodeMS" w:hint="eastAsia"/>
          <w:kern w:val="0"/>
          <w:sz w:val="32"/>
          <w:szCs w:val="32"/>
        </w:rPr>
        <w:t>2010</w:t>
      </w:r>
      <w:r>
        <w:rPr>
          <w:rFonts w:ascii="仿宋_GB2312" w:eastAsia="仿宋_GB2312" w:hAnsi="Calibri" w:cs="ArialUnicodeMS" w:hint="eastAsia"/>
          <w:kern w:val="0"/>
          <w:sz w:val="32"/>
          <w:szCs w:val="32"/>
        </w:rPr>
        <w:t>年</w:t>
      </w:r>
      <w:r>
        <w:rPr>
          <w:rFonts w:ascii="仿宋_GB2312" w:eastAsia="仿宋_GB2312" w:hAnsi="Calibri" w:cs="ArialUnicodeMS" w:hint="eastAsia"/>
          <w:kern w:val="0"/>
          <w:sz w:val="32"/>
          <w:szCs w:val="32"/>
        </w:rPr>
        <w:t>6</w:t>
      </w:r>
      <w:r>
        <w:rPr>
          <w:rFonts w:ascii="仿宋_GB2312" w:eastAsia="仿宋_GB2312" w:hAnsi="Calibri" w:cs="ArialUnicodeMS" w:hint="eastAsia"/>
          <w:kern w:val="0"/>
          <w:sz w:val="32"/>
          <w:szCs w:val="32"/>
        </w:rPr>
        <w:t>月初高新区扩区后新组建的一个街道办事处。位于唐山市高新区北部，辖</w:t>
      </w:r>
      <w:r>
        <w:rPr>
          <w:rFonts w:ascii="仿宋_GB2312" w:eastAsia="仿宋_GB2312" w:hAnsi="Calibri" w:cs="ArialUnicodeMS" w:hint="eastAsia"/>
          <w:kern w:val="0"/>
          <w:sz w:val="32"/>
          <w:szCs w:val="32"/>
        </w:rPr>
        <w:t>11</w:t>
      </w:r>
      <w:r>
        <w:rPr>
          <w:rFonts w:ascii="仿宋_GB2312" w:eastAsia="仿宋_GB2312" w:hAnsi="Calibri" w:cs="ArialUnicodeMS" w:hint="eastAsia"/>
          <w:kern w:val="0"/>
          <w:sz w:val="32"/>
          <w:szCs w:val="32"/>
        </w:rPr>
        <w:t>个行政村、</w:t>
      </w:r>
      <w:r>
        <w:rPr>
          <w:rFonts w:ascii="仿宋_GB2312" w:eastAsia="仿宋_GB2312" w:hAnsi="Calibri" w:cs="ArialUnicodeMS" w:hint="eastAsia"/>
          <w:kern w:val="0"/>
          <w:sz w:val="32"/>
          <w:szCs w:val="32"/>
        </w:rPr>
        <w:t>3</w:t>
      </w:r>
      <w:r>
        <w:rPr>
          <w:rFonts w:ascii="仿宋_GB2312" w:eastAsia="仿宋_GB2312" w:hAnsi="Calibri" w:cs="ArialUnicodeMS" w:hint="eastAsia"/>
          <w:kern w:val="0"/>
          <w:sz w:val="32"/>
          <w:szCs w:val="32"/>
        </w:rPr>
        <w:t>个社区居委会，辖区总面积</w:t>
      </w:r>
      <w:r>
        <w:rPr>
          <w:rFonts w:ascii="仿宋_GB2312" w:eastAsia="仿宋_GB2312" w:hAnsi="Calibri" w:cs="ArialUnicodeMS" w:hint="eastAsia"/>
          <w:kern w:val="0"/>
          <w:sz w:val="32"/>
          <w:szCs w:val="32"/>
        </w:rPr>
        <w:t>15.3</w:t>
      </w:r>
      <w:r>
        <w:rPr>
          <w:rFonts w:ascii="仿宋_GB2312" w:eastAsia="仿宋_GB2312" w:hAnsi="Calibri" w:cs="ArialUnicodeMS" w:hint="eastAsia"/>
          <w:kern w:val="0"/>
          <w:sz w:val="32"/>
          <w:szCs w:val="32"/>
        </w:rPr>
        <w:t>平方公里（</w:t>
      </w:r>
      <w:r>
        <w:rPr>
          <w:rFonts w:ascii="仿宋_GB2312" w:eastAsia="仿宋_GB2312" w:hAnsi="Calibri" w:cs="ArialUnicodeMS" w:hint="eastAsia"/>
          <w:kern w:val="0"/>
          <w:sz w:val="32"/>
          <w:szCs w:val="32"/>
        </w:rPr>
        <w:t>22950</w:t>
      </w:r>
      <w:r>
        <w:rPr>
          <w:rFonts w:ascii="仿宋_GB2312" w:eastAsia="仿宋_GB2312" w:hAnsi="Calibri" w:cs="ArialUnicodeMS" w:hint="eastAsia"/>
          <w:kern w:val="0"/>
          <w:sz w:val="32"/>
          <w:szCs w:val="32"/>
        </w:rPr>
        <w:t>亩）。</w:t>
      </w:r>
    </w:p>
    <w:p w:rsidR="003533D0" w:rsidRDefault="006F380C">
      <w:pPr>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庆北办事处共有党员</w:t>
      </w:r>
      <w:r>
        <w:rPr>
          <w:rFonts w:ascii="仿宋_GB2312" w:eastAsia="仿宋_GB2312" w:hAnsi="Calibri" w:cs="ArialUnicodeMS" w:hint="eastAsia"/>
          <w:kern w:val="0"/>
          <w:sz w:val="32"/>
          <w:szCs w:val="32"/>
        </w:rPr>
        <w:t>950</w:t>
      </w:r>
      <w:r>
        <w:rPr>
          <w:rFonts w:ascii="仿宋_GB2312" w:eastAsia="仿宋_GB2312" w:hAnsi="Calibri" w:cs="ArialUnicodeMS" w:hint="eastAsia"/>
          <w:kern w:val="0"/>
          <w:sz w:val="32"/>
          <w:szCs w:val="32"/>
        </w:rPr>
        <w:t>人，建有党总支</w:t>
      </w:r>
      <w:r>
        <w:rPr>
          <w:rFonts w:ascii="仿宋_GB2312" w:eastAsia="仿宋_GB2312" w:hAnsi="Calibri" w:cs="ArialUnicodeMS" w:hint="eastAsia"/>
          <w:kern w:val="0"/>
          <w:sz w:val="32"/>
          <w:szCs w:val="32"/>
        </w:rPr>
        <w:t>6</w:t>
      </w:r>
      <w:r>
        <w:rPr>
          <w:rFonts w:ascii="仿宋_GB2312" w:eastAsia="仿宋_GB2312" w:hAnsi="Calibri" w:cs="ArialUnicodeMS" w:hint="eastAsia"/>
          <w:kern w:val="0"/>
          <w:sz w:val="32"/>
          <w:szCs w:val="32"/>
        </w:rPr>
        <w:t>个（郑庄子、李各庄、三益庄、梁各庄、詹官屯、宋各庄）、党支部</w:t>
      </w:r>
      <w:r>
        <w:rPr>
          <w:rFonts w:ascii="仿宋_GB2312" w:eastAsia="仿宋_GB2312" w:hAnsi="Calibri" w:cs="ArialUnicodeMS" w:hint="eastAsia"/>
          <w:kern w:val="0"/>
          <w:sz w:val="32"/>
          <w:szCs w:val="32"/>
        </w:rPr>
        <w:t>8</w:t>
      </w:r>
      <w:r>
        <w:rPr>
          <w:rFonts w:ascii="仿宋_GB2312" w:eastAsia="仿宋_GB2312" w:hAnsi="Calibri" w:cs="ArialUnicodeMS" w:hint="eastAsia"/>
          <w:kern w:val="0"/>
          <w:sz w:val="32"/>
          <w:szCs w:val="32"/>
        </w:rPr>
        <w:t>个。庆北办事处党政领导班子成员现有</w:t>
      </w:r>
      <w:r>
        <w:rPr>
          <w:rFonts w:ascii="仿宋_GB2312" w:eastAsia="仿宋_GB2312" w:hAnsi="Calibri" w:cs="ArialUnicodeMS" w:hint="eastAsia"/>
          <w:kern w:val="0"/>
          <w:sz w:val="32"/>
          <w:szCs w:val="32"/>
        </w:rPr>
        <w:t>9</w:t>
      </w:r>
      <w:r>
        <w:rPr>
          <w:rFonts w:ascii="仿宋_GB2312" w:eastAsia="仿宋_GB2312" w:hAnsi="Calibri" w:cs="ArialUnicodeMS" w:hint="eastAsia"/>
          <w:kern w:val="0"/>
          <w:sz w:val="32"/>
          <w:szCs w:val="32"/>
        </w:rPr>
        <w:t>人，机关工作人员共有</w:t>
      </w:r>
      <w:r>
        <w:rPr>
          <w:rFonts w:ascii="仿宋_GB2312" w:eastAsia="仿宋_GB2312" w:hAnsi="Calibri" w:cs="ArialUnicodeMS" w:hint="eastAsia"/>
          <w:kern w:val="0"/>
          <w:sz w:val="32"/>
          <w:szCs w:val="32"/>
        </w:rPr>
        <w:t>29</w:t>
      </w:r>
      <w:r>
        <w:rPr>
          <w:rFonts w:ascii="仿宋_GB2312" w:eastAsia="仿宋_GB2312" w:hAnsi="Calibri" w:cs="ArialUnicodeMS" w:hint="eastAsia"/>
          <w:kern w:val="0"/>
          <w:sz w:val="32"/>
          <w:szCs w:val="32"/>
        </w:rPr>
        <w:t>人。</w:t>
      </w:r>
    </w:p>
    <w:p w:rsidR="003533D0" w:rsidRDefault="003533D0">
      <w:pPr>
        <w:ind w:firstLineChars="200" w:firstLine="640"/>
        <w:rPr>
          <w:rFonts w:ascii="仿宋_GB2312" w:eastAsia="仿宋_GB2312" w:hAnsi="Calibri" w:cs="ArialUnicodeMS"/>
          <w:kern w:val="0"/>
          <w:sz w:val="32"/>
          <w:szCs w:val="32"/>
        </w:rPr>
      </w:pPr>
    </w:p>
    <w:p w:rsidR="003533D0" w:rsidRDefault="006F380C">
      <w:pPr>
        <w:keepNext/>
        <w:keepLines/>
        <w:spacing w:line="580" w:lineRule="exact"/>
        <w:ind w:firstLineChars="200" w:firstLine="640"/>
        <w:jc w:val="left"/>
        <w:outlineLvl w:val="0"/>
        <w:rPr>
          <w:rFonts w:ascii="黑体" w:eastAsia="黑体" w:hAnsi="Calibri" w:cs="黑体"/>
          <w:kern w:val="0"/>
          <w:sz w:val="32"/>
          <w:szCs w:val="32"/>
        </w:rPr>
      </w:pPr>
      <w:r>
        <w:rPr>
          <w:rFonts w:ascii="黑体" w:eastAsia="黑体" w:hAnsi="Calibri" w:cs="黑体" w:hint="eastAsia"/>
          <w:kern w:val="0"/>
          <w:sz w:val="32"/>
          <w:szCs w:val="32"/>
        </w:rPr>
        <w:t>二、机构设置</w:t>
      </w:r>
    </w:p>
    <w:p w:rsidR="003533D0" w:rsidRDefault="006F380C">
      <w:pPr>
        <w:spacing w:line="580" w:lineRule="exact"/>
        <w:ind w:firstLineChars="200" w:firstLine="640"/>
        <w:rPr>
          <w:rFonts w:ascii="仿宋_GB2312" w:eastAsia="仿宋_GB2312" w:hAnsi="Calibri" w:cs="ArialUnicodeMS"/>
          <w:kern w:val="0"/>
          <w:sz w:val="32"/>
          <w:szCs w:val="32"/>
        </w:rPr>
      </w:pPr>
      <w:r>
        <w:rPr>
          <w:rFonts w:ascii="仿宋_GB2312" w:eastAsia="仿宋_GB2312" w:hAnsi="Calibri" w:cs="ArialUnicodeMS" w:hint="eastAsia"/>
          <w:kern w:val="0"/>
          <w:sz w:val="32"/>
          <w:szCs w:val="32"/>
        </w:rPr>
        <w:t>从决算编报单位构成看，纳入</w:t>
      </w:r>
      <w:r>
        <w:rPr>
          <w:rFonts w:ascii="仿宋_GB2312" w:eastAsia="仿宋_GB2312" w:hAnsi="Calibri" w:cs="ArialUnicodeMS" w:hint="eastAsia"/>
          <w:kern w:val="0"/>
          <w:sz w:val="32"/>
          <w:szCs w:val="32"/>
        </w:rPr>
        <w:t xml:space="preserve">2019 </w:t>
      </w:r>
      <w:r>
        <w:rPr>
          <w:rFonts w:ascii="仿宋_GB2312" w:eastAsia="仿宋_GB2312" w:hAnsi="Calibri" w:cs="ArialUnicodeMS" w:hint="eastAsia"/>
          <w:kern w:val="0"/>
          <w:sz w:val="32"/>
          <w:szCs w:val="32"/>
        </w:rPr>
        <w:t>年度本部门决算汇编范围的独立核算单位（以下简称“单位”）共</w:t>
      </w:r>
      <w:r>
        <w:rPr>
          <w:rFonts w:ascii="仿宋_GB2312" w:eastAsia="仿宋_GB2312" w:hAnsi="Calibri" w:cs="ArialUnicodeMS" w:hint="eastAsia"/>
          <w:kern w:val="0"/>
          <w:sz w:val="32"/>
          <w:szCs w:val="32"/>
        </w:rPr>
        <w:t xml:space="preserve"> </w:t>
      </w:r>
      <w:r>
        <w:rPr>
          <w:rFonts w:ascii="仿宋_GB2312" w:eastAsia="仿宋_GB2312" w:hAnsi="Calibri" w:cs="ArialUnicodeMS"/>
          <w:kern w:val="0"/>
          <w:sz w:val="32"/>
          <w:szCs w:val="32"/>
        </w:rPr>
        <w:t>1</w:t>
      </w:r>
      <w:r>
        <w:rPr>
          <w:rFonts w:ascii="仿宋_GB2312" w:eastAsia="仿宋_GB2312" w:hAnsi="Calibri" w:cs="ArialUnicodeMS" w:hint="eastAsia"/>
          <w:kern w:val="0"/>
          <w:sz w:val="32"/>
          <w:szCs w:val="32"/>
        </w:rPr>
        <w:t>个，具体情况如下：</w:t>
      </w:r>
    </w:p>
    <w:tbl>
      <w:tblPr>
        <w:tblStyle w:val="a6"/>
        <w:tblpPr w:leftFromText="180" w:rightFromText="180" w:vertAnchor="text" w:horzAnchor="page" w:tblpXSpec="center" w:tblpY="10"/>
        <w:tblOverlap w:val="never"/>
        <w:tblW w:w="95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
        <w:gridCol w:w="3485"/>
        <w:gridCol w:w="2445"/>
        <w:gridCol w:w="2665"/>
      </w:tblGrid>
      <w:tr w:rsidR="003533D0">
        <w:trPr>
          <w:trHeight w:val="811"/>
          <w:jc w:val="center"/>
        </w:trPr>
        <w:tc>
          <w:tcPr>
            <w:tcW w:w="985" w:type="dxa"/>
            <w:vAlign w:val="center"/>
          </w:tcPr>
          <w:p w:rsidR="003533D0" w:rsidRDefault="006F380C">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序号</w:t>
            </w:r>
          </w:p>
        </w:tc>
        <w:tc>
          <w:tcPr>
            <w:tcW w:w="3485" w:type="dxa"/>
            <w:vAlign w:val="center"/>
          </w:tcPr>
          <w:p w:rsidR="003533D0" w:rsidRDefault="006F380C">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单位名称</w:t>
            </w:r>
          </w:p>
        </w:tc>
        <w:tc>
          <w:tcPr>
            <w:tcW w:w="2445" w:type="dxa"/>
            <w:vAlign w:val="center"/>
          </w:tcPr>
          <w:p w:rsidR="003533D0" w:rsidRDefault="006F380C">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单位基本性质</w:t>
            </w:r>
          </w:p>
        </w:tc>
        <w:tc>
          <w:tcPr>
            <w:tcW w:w="2665" w:type="dxa"/>
            <w:vAlign w:val="center"/>
          </w:tcPr>
          <w:p w:rsidR="003533D0" w:rsidRDefault="006F380C">
            <w:pPr>
              <w:spacing w:line="560" w:lineRule="exact"/>
              <w:jc w:val="center"/>
              <w:rPr>
                <w:rFonts w:ascii="仿宋_GB2312" w:eastAsia="仿宋_GB2312" w:hAnsi="Calibri" w:cs="ArialUnicodeMS"/>
                <w:b/>
                <w:bCs/>
                <w:kern w:val="0"/>
                <w:sz w:val="28"/>
                <w:szCs w:val="28"/>
              </w:rPr>
            </w:pPr>
            <w:r>
              <w:rPr>
                <w:rFonts w:ascii="仿宋_GB2312" w:eastAsia="仿宋_GB2312" w:hAnsi="Calibri" w:cs="ArialUnicodeMS" w:hint="eastAsia"/>
                <w:b/>
                <w:bCs/>
                <w:kern w:val="0"/>
                <w:sz w:val="28"/>
                <w:szCs w:val="28"/>
              </w:rPr>
              <w:t>经费形式</w:t>
            </w:r>
          </w:p>
        </w:tc>
      </w:tr>
      <w:tr w:rsidR="003533D0">
        <w:trPr>
          <w:trHeight w:val="596"/>
          <w:jc w:val="center"/>
        </w:trPr>
        <w:tc>
          <w:tcPr>
            <w:tcW w:w="985" w:type="dxa"/>
          </w:tcPr>
          <w:p w:rsidR="003533D0" w:rsidRDefault="006F380C">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1</w:t>
            </w:r>
          </w:p>
        </w:tc>
        <w:tc>
          <w:tcPr>
            <w:tcW w:w="3485" w:type="dxa"/>
          </w:tcPr>
          <w:p w:rsidR="003533D0" w:rsidRDefault="006F380C">
            <w:pPr>
              <w:spacing w:line="560" w:lineRule="exact"/>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唐山高新技术产业开发区庆北办事处</w:t>
            </w:r>
          </w:p>
        </w:tc>
        <w:tc>
          <w:tcPr>
            <w:tcW w:w="2445" w:type="dxa"/>
          </w:tcPr>
          <w:p w:rsidR="003533D0" w:rsidRDefault="006F380C">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行政单位</w:t>
            </w:r>
          </w:p>
        </w:tc>
        <w:tc>
          <w:tcPr>
            <w:tcW w:w="2665" w:type="dxa"/>
          </w:tcPr>
          <w:p w:rsidR="003533D0" w:rsidRDefault="006F380C">
            <w:pPr>
              <w:spacing w:line="560" w:lineRule="exact"/>
              <w:jc w:val="center"/>
              <w:rPr>
                <w:rFonts w:ascii="仿宋_GB2312" w:eastAsia="仿宋_GB2312" w:hAnsi="Calibri" w:cs="ArialUnicodeMS"/>
                <w:kern w:val="0"/>
                <w:sz w:val="28"/>
                <w:szCs w:val="28"/>
              </w:rPr>
            </w:pPr>
            <w:r>
              <w:rPr>
                <w:rFonts w:ascii="仿宋_GB2312" w:eastAsia="仿宋_GB2312" w:hAnsi="Calibri" w:cs="ArialUnicodeMS" w:hint="eastAsia"/>
                <w:kern w:val="0"/>
                <w:sz w:val="28"/>
                <w:szCs w:val="28"/>
              </w:rPr>
              <w:t>财政拨款</w:t>
            </w:r>
          </w:p>
        </w:tc>
      </w:tr>
    </w:tbl>
    <w:p w:rsidR="003533D0" w:rsidRDefault="003533D0">
      <w:pPr>
        <w:widowControl/>
        <w:spacing w:after="160" w:line="580" w:lineRule="exact"/>
        <w:ind w:firstLineChars="200" w:firstLine="1440"/>
        <w:rPr>
          <w:rFonts w:ascii="Times New Roman" w:eastAsia="黑体" w:hAnsi="Times New Roman" w:cs="Times New Roman"/>
          <w:sz w:val="32"/>
          <w:szCs w:val="32"/>
        </w:rPr>
        <w:sectPr w:rsidR="003533D0">
          <w:headerReference w:type="default" r:id="rId27"/>
          <w:footerReference w:type="default" r:id="rId28"/>
          <w:footerReference w:type="first" r:id="rId29"/>
          <w:pgSz w:w="11906" w:h="16838"/>
          <w:pgMar w:top="2041" w:right="1531" w:bottom="2041" w:left="1531" w:header="851" w:footer="992" w:gutter="0"/>
          <w:pgNumType w:fmt="numberInDash"/>
          <w:cols w:space="0"/>
          <w:titlePg/>
          <w:docGrid w:type="lines" w:linePitch="312"/>
        </w:sectPr>
      </w:pPr>
      <w:r w:rsidRPr="003533D0">
        <w:rPr>
          <w:sz w:val="72"/>
        </w:rPr>
        <w:pict>
          <v:shape id="_x0000_s1041" type="#_x0000_t202" style="position:absolute;left:0;text-align:left;margin-left:-85.7pt;margin-top:238.15pt;width:613.65pt;height:173.25pt;z-index:251669504;mso-position-horizontal-relative:text;mso-position-vertical-relative:text" o:gfxdata="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Kuuj5PeAAAADQEAAA8AAAAAAAAAAQAgAAAA&#10;IgAAAGRycy9kb3ducmV2LnhtbFBLAQIUABQAAAAIAIdO4kBdpNn+PgIAAGsEAAAOAAAAAAAAAAEA&#10;IAAAAC0BAABkcnMvZTJvRG9jLnhtbFBLBQYAAAAABgAGAFkBAADdBQAAAAA=&#10;" filled="f" stroked="f" strokeweight=".5pt">
            <v:textbox>
              <w:txbxContent>
                <w:p w:rsidR="003533D0" w:rsidRDefault="003533D0">
                  <w:pPr>
                    <w:widowControl/>
                    <w:jc w:val="center"/>
                    <w:rPr>
                      <w:rFonts w:ascii="黑体" w:eastAsia="黑体" w:hAnsi="黑体" w:cs="黑体"/>
                      <w:color w:val="000000" w:themeColor="text1"/>
                      <w:sz w:val="96"/>
                      <w:szCs w:val="96"/>
                    </w:rPr>
                  </w:pPr>
                </w:p>
                <w:p w:rsidR="003533D0" w:rsidRDefault="003533D0">
                  <w:pPr>
                    <w:widowControl/>
                    <w:jc w:val="center"/>
                    <w:rPr>
                      <w:rFonts w:ascii="黑体" w:eastAsia="黑体" w:hAnsi="黑体" w:cs="黑体"/>
                      <w:color w:val="000000" w:themeColor="text1"/>
                      <w:sz w:val="96"/>
                      <w:szCs w:val="96"/>
                    </w:rPr>
                  </w:pPr>
                </w:p>
              </w:txbxContent>
            </v:textbox>
          </v:shape>
        </w:pict>
      </w:r>
    </w:p>
    <w:p w:rsidR="003533D0" w:rsidRDefault="003533D0">
      <w:pP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r w:rsidRPr="003533D0">
        <w:rPr>
          <w:sz w:val="72"/>
        </w:rPr>
        <w:lastRenderedPageBreak/>
        <w:pict>
          <v:shape id="_x0000_s1040" type="#_x0000_t202" style="position:absolute;left:0;text-align:left;margin-left:-90.8pt;margin-top:4.35pt;width:613.65pt;height:263.1pt;z-index:251670528;v-text-anchor:middle" o:gfxdata="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P1B8+LaAAAACwEAAA8AAAAAAAAAAQAgAAAAIgAA&#10;AGRycy9kb3ducmV2LnhtbFBLAQIUABQAAAAIAIdO4kAd7gKxeAIAAAgFAAAOAAAAAAAAAAEAIAAA&#10;ACkBAABkcnMvZTJvRG9jLnhtbFBLBQYAAAAABgAGAFkBAAATBgAAAAA=&#10;" fillcolor="#ffd966" strokecolor="#ffd966" strokeweight=".5pt">
            <v:fill r:id="rId26" o:title="5%" color2="white [3212]" type="pattern"/>
            <v:stroke joinstyle="round"/>
            <v:textbox>
              <w:txbxContent>
                <w:p w:rsidR="003533D0" w:rsidRDefault="006F380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第二部分</w:t>
                  </w:r>
                  <w:r>
                    <w:rPr>
                      <w:rFonts w:ascii="黑体" w:eastAsia="黑体" w:hAnsi="黑体" w:cs="黑体" w:hint="eastAsia"/>
                      <w:color w:val="000000" w:themeColor="text1"/>
                      <w:sz w:val="90"/>
                      <w:szCs w:val="90"/>
                    </w:rPr>
                    <w:t xml:space="preserve"> </w:t>
                  </w:r>
                </w:p>
                <w:p w:rsidR="003533D0" w:rsidRDefault="006F380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年部门决算情况说明</w:t>
                  </w:r>
                </w:p>
                <w:p w:rsidR="003533D0" w:rsidRDefault="003533D0"/>
              </w:txbxContent>
            </v:textbox>
          </v:shape>
        </w:pict>
      </w: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lastRenderedPageBreak/>
        <w:t>一、收入</w:t>
      </w:r>
      <w:r>
        <w:rPr>
          <w:rFonts w:ascii="黑体" w:eastAsia="黑体" w:hAnsi="Cambria" w:cs="黑体" w:hint="eastAsia"/>
          <w:kern w:val="0"/>
          <w:sz w:val="32"/>
          <w:szCs w:val="32"/>
        </w:rPr>
        <w:t>支出</w:t>
      </w:r>
      <w:r>
        <w:rPr>
          <w:rFonts w:ascii="黑体" w:eastAsia="黑体" w:hAnsi="Calibri" w:cs="Times New Roman" w:hint="eastAsia"/>
          <w:sz w:val="32"/>
          <w:szCs w:val="32"/>
        </w:rPr>
        <w:t>决算总体情况说明</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年度收支总计（含结转和结余）</w:t>
      </w:r>
      <w:r w:rsidR="0057455C">
        <w:rPr>
          <w:rFonts w:ascii="仿宋_GB2312" w:eastAsia="仿宋_GB2312" w:hAnsi="Times New Roman" w:cs="DengXian-Regular" w:hint="eastAsia"/>
          <w:sz w:val="32"/>
          <w:szCs w:val="32"/>
        </w:rPr>
        <w:t>2721.88</w:t>
      </w:r>
      <w:r>
        <w:rPr>
          <w:rFonts w:ascii="仿宋_GB2312" w:eastAsia="仿宋_GB2312" w:hAnsi="Times New Roman" w:cs="DengXian-Regular" w:hint="eastAsia"/>
          <w:sz w:val="32"/>
          <w:szCs w:val="32"/>
        </w:rPr>
        <w:t>元。与</w:t>
      </w:r>
      <w:r>
        <w:rPr>
          <w:rFonts w:ascii="仿宋_GB2312" w:eastAsia="仿宋_GB2312" w:hAnsi="Times New Roman" w:cs="DengXian-Regular" w:hint="eastAsia"/>
          <w:sz w:val="32"/>
          <w:szCs w:val="32"/>
        </w:rPr>
        <w:t>2018</w:t>
      </w:r>
      <w:r>
        <w:rPr>
          <w:rFonts w:ascii="仿宋_GB2312" w:eastAsia="仿宋_GB2312" w:hAnsi="Times New Roman" w:cs="DengXian-Regular" w:hint="eastAsia"/>
          <w:sz w:val="32"/>
          <w:szCs w:val="32"/>
        </w:rPr>
        <w:t>年度决算相比，收支各减少</w:t>
      </w:r>
      <w:r>
        <w:rPr>
          <w:rFonts w:ascii="仿宋_GB2312" w:eastAsia="仿宋_GB2312" w:hAnsi="Times New Roman" w:cs="DengXian-Regular" w:hint="eastAsia"/>
          <w:sz w:val="32"/>
          <w:szCs w:val="32"/>
        </w:rPr>
        <w:t>925.66</w:t>
      </w:r>
      <w:r>
        <w:rPr>
          <w:rFonts w:ascii="仿宋_GB2312" w:eastAsia="仿宋_GB2312" w:hAnsi="Times New Roman" w:cs="DengXian-Regular" w:hint="eastAsia"/>
          <w:sz w:val="32"/>
          <w:szCs w:val="32"/>
        </w:rPr>
        <w:t>万元，下降</w:t>
      </w:r>
      <w:r>
        <w:rPr>
          <w:rFonts w:ascii="仿宋_GB2312" w:eastAsia="仿宋_GB2312" w:hAnsi="Times New Roman" w:cs="DengXian-Regular" w:hint="eastAsia"/>
          <w:sz w:val="32"/>
          <w:szCs w:val="32"/>
        </w:rPr>
        <w:t>14.5%</w:t>
      </w:r>
      <w:r>
        <w:rPr>
          <w:rFonts w:ascii="仿宋_GB2312" w:eastAsia="仿宋_GB2312" w:hAnsi="Times New Roman" w:cs="DengXian-Regular" w:hint="eastAsia"/>
          <w:sz w:val="32"/>
          <w:szCs w:val="32"/>
        </w:rPr>
        <w:t>，主要原因是</w:t>
      </w:r>
      <w:r w:rsidR="0057455C">
        <w:rPr>
          <w:rFonts w:ascii="仿宋_GB2312" w:eastAsia="仿宋_GB2312" w:hAnsi="Times New Roman" w:cs="DengXian-Regular" w:hint="eastAsia"/>
          <w:sz w:val="32"/>
          <w:szCs w:val="32"/>
        </w:rPr>
        <w:t>项目资金减少</w:t>
      </w:r>
      <w:r>
        <w:rPr>
          <w:rFonts w:ascii="仿宋_GB2312" w:eastAsia="仿宋_GB2312" w:hAnsi="Times New Roman" w:cs="DengXian-Regular" w:hint="eastAsia"/>
          <w:sz w:val="32"/>
          <w:szCs w:val="32"/>
        </w:rPr>
        <w:t>。</w:t>
      </w: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二、收入决算情况说明</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highlight w:val="yellow"/>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年度本年收入合计</w:t>
      </w:r>
      <w:r>
        <w:rPr>
          <w:rFonts w:ascii="仿宋_GB2312" w:eastAsia="仿宋_GB2312" w:hAnsi="Times New Roman" w:cs="DengXian-Regular" w:hint="eastAsia"/>
          <w:sz w:val="32"/>
          <w:szCs w:val="32"/>
        </w:rPr>
        <w:t>2721.88</w:t>
      </w:r>
      <w:r>
        <w:rPr>
          <w:rFonts w:ascii="仿宋_GB2312" w:eastAsia="仿宋_GB2312" w:hAnsi="Times New Roman" w:cs="DengXian-Regular" w:hint="eastAsia"/>
          <w:sz w:val="32"/>
          <w:szCs w:val="32"/>
        </w:rPr>
        <w:t>万元，其中：财政拨款收入</w:t>
      </w:r>
      <w:r>
        <w:rPr>
          <w:rFonts w:ascii="仿宋_GB2312" w:eastAsia="仿宋_GB2312" w:hAnsi="Times New Roman" w:cs="DengXian-Regular" w:hint="eastAsia"/>
          <w:sz w:val="32"/>
          <w:szCs w:val="32"/>
        </w:rPr>
        <w:t>2721.88</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100%</w:t>
      </w:r>
      <w:r>
        <w:rPr>
          <w:rFonts w:ascii="仿宋_GB2312" w:eastAsia="仿宋_GB2312" w:hAnsi="Times New Roman" w:cs="DengXian-Regular" w:hint="eastAsia"/>
          <w:sz w:val="32"/>
          <w:szCs w:val="32"/>
        </w:rPr>
        <w:t>；</w:t>
      </w:r>
    </w:p>
    <w:p w:rsidR="003533D0" w:rsidRDefault="003533D0">
      <w:pPr>
        <w:adjustRightInd w:val="0"/>
        <w:snapToGrid w:val="0"/>
        <w:spacing w:line="580" w:lineRule="exact"/>
        <w:ind w:firstLineChars="600" w:firstLine="1920"/>
        <w:rPr>
          <w:rFonts w:ascii="仿宋_GB2312" w:eastAsia="仿宋_GB2312" w:hAnsi="Times New Roman" w:cs="DengXian-Regular"/>
          <w:sz w:val="32"/>
          <w:szCs w:val="32"/>
        </w:rPr>
      </w:pPr>
    </w:p>
    <w:p w:rsidR="003533D0" w:rsidRDefault="003533D0">
      <w:pPr>
        <w:adjustRightInd w:val="0"/>
        <w:snapToGrid w:val="0"/>
        <w:spacing w:line="580" w:lineRule="exact"/>
        <w:ind w:firstLineChars="600" w:firstLine="1920"/>
        <w:rPr>
          <w:rFonts w:ascii="仿宋_GB2312" w:eastAsia="仿宋_GB2312" w:hAnsi="Times New Roman" w:cs="DengXian-Regular"/>
          <w:sz w:val="32"/>
          <w:szCs w:val="32"/>
        </w:rPr>
      </w:pPr>
      <w:r w:rsidRPr="003533D0">
        <w:rPr>
          <w:sz w:val="32"/>
        </w:rPr>
        <w:pict>
          <v:oval id="_x0000_s1039" style="position:absolute;left:0;text-align:left;margin-left:139.15pt;margin-top:1.6pt;width:161.75pt;height:152.7pt;z-index:251671552;v-text-anchor:middle" o:gfxdata="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JQVY37X&#10;AAAACQEAAA8AAAAAAAAAAQAgAAAAIgAAAGRycy9kb3ducmV2LnhtbFBLAQIUABQAAAAIAIdO4kDS&#10;B+K6kwIAACcFAAAOAAAAAAAAAAEAIAAAACYBAABkcnMvZTJvRG9jLnhtbFBLBQYAAAAABgAGAFkB&#10;AAArBgAAAAA=&#10;" fillcolor="#ffc000 [3207]" strokecolor="#bc8c00" strokeweight="1pt">
            <v:stroke joinstyle="miter"/>
          </v:oval>
        </w:pict>
      </w:r>
    </w:p>
    <w:p w:rsidR="003533D0" w:rsidRDefault="003533D0">
      <w:pPr>
        <w:adjustRightInd w:val="0"/>
        <w:snapToGrid w:val="0"/>
        <w:spacing w:line="580" w:lineRule="exact"/>
        <w:ind w:firstLineChars="600" w:firstLine="1920"/>
        <w:rPr>
          <w:rFonts w:ascii="仿宋_GB2312" w:eastAsia="仿宋_GB2312" w:hAnsi="Times New Roman" w:cs="DengXian-Regular"/>
          <w:sz w:val="32"/>
          <w:szCs w:val="32"/>
        </w:rPr>
      </w:pPr>
    </w:p>
    <w:p w:rsidR="003533D0" w:rsidRDefault="003533D0">
      <w:pPr>
        <w:adjustRightInd w:val="0"/>
        <w:snapToGrid w:val="0"/>
        <w:spacing w:line="580" w:lineRule="exact"/>
        <w:ind w:firstLineChars="600" w:firstLine="1920"/>
        <w:rPr>
          <w:rFonts w:ascii="仿宋_GB2312" w:eastAsia="仿宋_GB2312" w:hAnsi="Times New Roman" w:cs="DengXian-Regular"/>
          <w:sz w:val="32"/>
          <w:szCs w:val="32"/>
        </w:rPr>
      </w:pPr>
      <w:r w:rsidRPr="003533D0">
        <w:rPr>
          <w:sz w:val="32"/>
        </w:rPr>
        <w:pict>
          <v:shape id="_x0000_s1038" type="#_x0000_t202" style="position:absolute;left:0;text-align:left;margin-left:172.6pt;margin-top:.7pt;width:145.95pt;height:40.55pt;z-index:251672576" o:gfxdata="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yLb5s2gAAAAgBAAAPAAAAAAAAAAEAIAAAACIAAABk&#10;cnMvZG93bnJldi54bWxQSwECFAAUAAAACACHTuJAtIIftD0CAABoBAAADgAAAAAAAAABACAAAAAp&#10;AQAAZHJzL2Uyb0RvYy54bWxQSwUGAAAAAAYABgBZAQAA2AUAAAAA&#10;" filled="f" stroked="f" strokeweight=".5pt">
            <v:textbox>
              <w:txbxContent>
                <w:p w:rsidR="003533D0" w:rsidRDefault="006F380C">
                  <w:pPr>
                    <w:rPr>
                      <w:b/>
                      <w:bCs/>
                      <w:color w:val="000000" w:themeColor="text1"/>
                      <w:sz w:val="22"/>
                    </w:rPr>
                  </w:pPr>
                  <w:r>
                    <w:rPr>
                      <w:rFonts w:hint="eastAsia"/>
                      <w:b/>
                      <w:bCs/>
                      <w:color w:val="000000" w:themeColor="text1"/>
                      <w:sz w:val="22"/>
                    </w:rPr>
                    <w:t>财政拨款收入</w:t>
                  </w:r>
                  <w:r>
                    <w:rPr>
                      <w:rFonts w:hint="eastAsia"/>
                      <w:b/>
                      <w:bCs/>
                      <w:color w:val="000000" w:themeColor="text1"/>
                      <w:sz w:val="22"/>
                    </w:rPr>
                    <w:t>100%</w:t>
                  </w:r>
                </w:p>
              </w:txbxContent>
            </v:textbox>
          </v:shape>
        </w:pict>
      </w:r>
    </w:p>
    <w:p w:rsidR="003533D0" w:rsidRDefault="003533D0">
      <w:pPr>
        <w:adjustRightInd w:val="0"/>
        <w:snapToGrid w:val="0"/>
        <w:spacing w:line="580" w:lineRule="exact"/>
        <w:ind w:firstLineChars="600" w:firstLine="1920"/>
        <w:rPr>
          <w:rFonts w:ascii="仿宋_GB2312" w:eastAsia="仿宋_GB2312" w:hAnsi="Times New Roman" w:cs="DengXian-Regular"/>
          <w:sz w:val="32"/>
          <w:szCs w:val="32"/>
        </w:rPr>
      </w:pPr>
    </w:p>
    <w:p w:rsidR="003533D0" w:rsidRDefault="003533D0">
      <w:pPr>
        <w:keepNext/>
        <w:keepLines/>
        <w:snapToGrid w:val="0"/>
        <w:spacing w:line="580" w:lineRule="exact"/>
        <w:ind w:firstLineChars="200" w:firstLine="643"/>
        <w:outlineLvl w:val="1"/>
        <w:rPr>
          <w:rFonts w:ascii="黑体" w:eastAsia="黑体" w:hAnsi="Calibri" w:cs="Times New Roman"/>
          <w:b/>
          <w:bCs/>
          <w:sz w:val="32"/>
          <w:szCs w:val="32"/>
        </w:rPr>
      </w:pPr>
    </w:p>
    <w:p w:rsidR="003533D0" w:rsidRDefault="003533D0">
      <w:pPr>
        <w:keepNext/>
        <w:keepLines/>
        <w:snapToGrid w:val="0"/>
        <w:spacing w:line="580" w:lineRule="exact"/>
        <w:ind w:firstLineChars="200" w:firstLine="640"/>
        <w:outlineLvl w:val="1"/>
        <w:rPr>
          <w:rFonts w:ascii="黑体" w:eastAsia="黑体" w:hAnsi="Calibri" w:cs="Times New Roman"/>
          <w:b/>
          <w:bCs/>
          <w:sz w:val="32"/>
          <w:szCs w:val="32"/>
        </w:rPr>
      </w:pPr>
      <w:r w:rsidRPr="003533D0">
        <w:rPr>
          <w:sz w:val="32"/>
        </w:rPr>
        <w:pict>
          <v:roundrect id="文本框 32" o:spid="_x0000_s1037" style="position:absolute;left:0;text-align:left;margin-left:116.45pt;margin-top:24.55pt;width:218.25pt;height:38.6pt;z-index:251673600" arcsize="10923f" o:gfxdata="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Jx0oxfXAAAACgEAAA8AAAAAAAAAAQAgAAAAIgAAAGRycy9kb3ducmV2LnhtbFBL&#10;AQIUABQAAAAIAIdO4kC7PdRxaQIAALEEAAAOAAAAAAAAAAEAIAAAACYBAABkcnMvZTJvRG9jLnht&#10;bFBLBQYAAAAABgAGAFkBAAABBgAAAAA=&#10;" stroked="f" strokeweight=".5pt">
            <v:textbox>
              <w:txbxContent>
                <w:p w:rsidR="003533D0" w:rsidRDefault="006F380C">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w:t>
                  </w:r>
                  <w:r>
                    <w:rPr>
                      <w:rFonts w:ascii="仿宋_GB2312" w:eastAsia="仿宋_GB2312" w:hAnsi="Times New Roman" w:cs="DengXian-Regular" w:hint="eastAsia"/>
                      <w:sz w:val="28"/>
                      <w:szCs w:val="28"/>
                    </w:rPr>
                    <w:t>1</w:t>
                  </w:r>
                  <w:r>
                    <w:rPr>
                      <w:rFonts w:ascii="仿宋_GB2312" w:eastAsia="仿宋_GB2312" w:hAnsi="Times New Roman" w:cs="DengXian-Regular" w:hint="eastAsia"/>
                      <w:sz w:val="28"/>
                      <w:szCs w:val="28"/>
                    </w:rPr>
                    <w:t>：收入构成情况</w:t>
                  </w:r>
                </w:p>
                <w:p w:rsidR="003533D0" w:rsidRDefault="003533D0">
                  <w:pPr>
                    <w:spacing w:after="160" w:line="480" w:lineRule="auto"/>
                    <w:rPr>
                      <w:rFonts w:ascii="Times New Roman" w:eastAsia="宋体" w:hAnsi="Times New Roman" w:cs="Times New Roman"/>
                      <w:sz w:val="20"/>
                    </w:rPr>
                  </w:pPr>
                </w:p>
              </w:txbxContent>
            </v:textbox>
          </v:roundrect>
        </w:pict>
      </w:r>
    </w:p>
    <w:p w:rsidR="003533D0" w:rsidRDefault="003533D0">
      <w:pPr>
        <w:keepNext/>
        <w:keepLines/>
        <w:snapToGrid w:val="0"/>
        <w:spacing w:line="580" w:lineRule="exact"/>
        <w:ind w:firstLineChars="200" w:firstLine="643"/>
        <w:outlineLvl w:val="1"/>
        <w:rPr>
          <w:rFonts w:ascii="黑体" w:eastAsia="黑体" w:hAnsi="Calibri" w:cs="Times New Roman"/>
          <w:b/>
          <w:bCs/>
          <w:sz w:val="32"/>
          <w:szCs w:val="32"/>
        </w:rPr>
      </w:pPr>
    </w:p>
    <w:p w:rsidR="003533D0" w:rsidRDefault="003533D0">
      <w:pPr>
        <w:keepNext/>
        <w:keepLines/>
        <w:snapToGrid w:val="0"/>
        <w:spacing w:line="580" w:lineRule="exact"/>
        <w:ind w:firstLineChars="200" w:firstLine="640"/>
        <w:outlineLvl w:val="1"/>
        <w:rPr>
          <w:rFonts w:ascii="黑体" w:eastAsia="黑体" w:hAnsi="Calibri" w:cs="Times New Roman"/>
          <w:sz w:val="32"/>
          <w:szCs w:val="32"/>
        </w:rPr>
      </w:pPr>
    </w:p>
    <w:p w:rsidR="003533D0" w:rsidRDefault="003533D0">
      <w:pPr>
        <w:keepNext/>
        <w:keepLines/>
        <w:snapToGrid w:val="0"/>
        <w:spacing w:line="580" w:lineRule="exact"/>
        <w:ind w:firstLineChars="200" w:firstLine="640"/>
        <w:outlineLvl w:val="1"/>
        <w:rPr>
          <w:rFonts w:ascii="黑体" w:eastAsia="黑体" w:hAnsi="Calibri" w:cs="Times New Roman"/>
          <w:sz w:val="32"/>
          <w:szCs w:val="32"/>
        </w:rPr>
      </w:pP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三、支出决算情况说明</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年度本年支出合计</w:t>
      </w:r>
      <w:r>
        <w:rPr>
          <w:rFonts w:ascii="仿宋_GB2312" w:eastAsia="仿宋_GB2312" w:hAnsi="Times New Roman" w:cs="DengXian-Regular" w:hint="eastAsia"/>
          <w:sz w:val="32"/>
          <w:szCs w:val="32"/>
        </w:rPr>
        <w:t>2345.29</w:t>
      </w:r>
      <w:r>
        <w:rPr>
          <w:rFonts w:ascii="仿宋_GB2312" w:eastAsia="仿宋_GB2312" w:hAnsi="Times New Roman" w:cs="DengXian-Regular" w:hint="eastAsia"/>
          <w:sz w:val="32"/>
          <w:szCs w:val="32"/>
        </w:rPr>
        <w:t>万元，其中：基本支出</w:t>
      </w:r>
      <w:r>
        <w:rPr>
          <w:rFonts w:ascii="仿宋_GB2312" w:eastAsia="仿宋_GB2312" w:hAnsi="Times New Roman" w:cs="DengXian-Regular" w:hint="eastAsia"/>
          <w:sz w:val="32"/>
          <w:szCs w:val="32"/>
        </w:rPr>
        <w:t>672.31</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28.7%</w:t>
      </w:r>
      <w:r>
        <w:rPr>
          <w:rFonts w:ascii="仿宋_GB2312" w:eastAsia="仿宋_GB2312" w:hAnsi="Times New Roman" w:cs="DengXian-Regular" w:hint="eastAsia"/>
          <w:sz w:val="32"/>
          <w:szCs w:val="32"/>
        </w:rPr>
        <w:t>；项目支出</w:t>
      </w:r>
      <w:r>
        <w:rPr>
          <w:rFonts w:ascii="仿宋_GB2312" w:eastAsia="仿宋_GB2312" w:hAnsi="Times New Roman" w:cs="DengXian-Regular" w:hint="eastAsia"/>
          <w:sz w:val="32"/>
          <w:szCs w:val="32"/>
        </w:rPr>
        <w:t>1672.99</w:t>
      </w:r>
      <w:r>
        <w:rPr>
          <w:rFonts w:ascii="仿宋_GB2312" w:eastAsia="仿宋_GB2312" w:hAnsi="Times New Roman" w:cs="DengXian-Regular" w:hint="eastAsia"/>
          <w:sz w:val="32"/>
          <w:szCs w:val="32"/>
        </w:rPr>
        <w:t>万元，占</w:t>
      </w:r>
      <w:r>
        <w:rPr>
          <w:rFonts w:ascii="仿宋_GB2312" w:eastAsia="仿宋_GB2312" w:hAnsi="Times New Roman" w:cs="DengXian-Regular" w:hint="eastAsia"/>
          <w:sz w:val="32"/>
          <w:szCs w:val="32"/>
        </w:rPr>
        <w:t>71.3%</w:t>
      </w:r>
      <w:r>
        <w:rPr>
          <w:rFonts w:ascii="仿宋_GB2312" w:eastAsia="仿宋_GB2312" w:hAnsi="Times New Roman" w:cs="DengXian-Regular" w:hint="eastAsia"/>
          <w:sz w:val="32"/>
          <w:szCs w:val="32"/>
        </w:rPr>
        <w:t>。如图</w:t>
      </w:r>
      <w:r>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所示：</w:t>
      </w:r>
    </w:p>
    <w:p w:rsidR="003533D0" w:rsidRDefault="003533D0">
      <w:pPr>
        <w:adjustRightInd w:val="0"/>
        <w:snapToGrid w:val="0"/>
        <w:spacing w:line="580" w:lineRule="exact"/>
        <w:rPr>
          <w:rFonts w:ascii="仿宋_GB2312" w:eastAsia="仿宋_GB2312" w:hAnsi="Times New Roman" w:cs="DengXian-Regular"/>
          <w:sz w:val="32"/>
          <w:szCs w:val="32"/>
        </w:rPr>
      </w:pPr>
    </w:p>
    <w:p w:rsidR="003533D0" w:rsidRDefault="003533D0">
      <w:pPr>
        <w:adjustRightInd w:val="0"/>
        <w:snapToGrid w:val="0"/>
        <w:spacing w:line="580" w:lineRule="exact"/>
        <w:rPr>
          <w:rFonts w:ascii="仿宋_GB2312" w:eastAsia="仿宋_GB2312" w:hAnsi="Times New Roman" w:cs="DengXian-Regular"/>
          <w:sz w:val="32"/>
          <w:szCs w:val="32"/>
        </w:rPr>
      </w:pPr>
    </w:p>
    <w:p w:rsidR="003533D0" w:rsidRDefault="003533D0">
      <w:pPr>
        <w:adjustRightInd w:val="0"/>
        <w:snapToGrid w:val="0"/>
        <w:spacing w:line="580" w:lineRule="exact"/>
        <w:rPr>
          <w:rFonts w:ascii="仿宋_GB2312" w:eastAsia="仿宋_GB2312" w:hAnsi="Times New Roman" w:cs="DengXian-Regular"/>
          <w:color w:val="FFFFFF" w:themeColor="background1"/>
          <w:sz w:val="32"/>
          <w:szCs w:val="32"/>
        </w:rPr>
      </w:pPr>
    </w:p>
    <w:p w:rsidR="003533D0" w:rsidRDefault="003533D0">
      <w:pPr>
        <w:adjustRightInd w:val="0"/>
        <w:snapToGrid w:val="0"/>
        <w:spacing w:line="580" w:lineRule="exact"/>
        <w:rPr>
          <w:rFonts w:ascii="仿宋_GB2312" w:eastAsia="仿宋_GB2312" w:hAnsi="Times New Roman" w:cs="DengXian-Regular"/>
          <w:sz w:val="32"/>
          <w:szCs w:val="32"/>
        </w:rPr>
      </w:pPr>
    </w:p>
    <w:p w:rsidR="003533D0" w:rsidRDefault="003533D0">
      <w:pPr>
        <w:adjustRightInd w:val="0"/>
        <w:snapToGrid w:val="0"/>
        <w:spacing w:line="580" w:lineRule="exact"/>
        <w:rPr>
          <w:rFonts w:ascii="仿宋_GB2312" w:eastAsia="仿宋_GB2312" w:hAnsi="Times New Roman" w:cs="DengXian-Regular"/>
          <w:color w:val="FFFFFF" w:themeColor="background1"/>
          <w:sz w:val="32"/>
          <w:szCs w:val="32"/>
        </w:rPr>
      </w:pPr>
    </w:p>
    <w:p w:rsidR="003533D0" w:rsidRDefault="006F380C">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noProof/>
          <w:color w:val="FFFFFF" w:themeColor="background1"/>
          <w:sz w:val="32"/>
          <w:szCs w:val="32"/>
        </w:rPr>
        <w:drawing>
          <wp:anchor distT="0" distB="0" distL="114300" distR="114300" simplePos="0" relativeHeight="251674624" behindDoc="0" locked="0" layoutInCell="1" allowOverlap="1">
            <wp:simplePos x="0" y="0"/>
            <wp:positionH relativeFrom="column">
              <wp:posOffset>1162685</wp:posOffset>
            </wp:positionH>
            <wp:positionV relativeFrom="paragraph">
              <wp:posOffset>-1087120</wp:posOffset>
            </wp:positionV>
            <wp:extent cx="4140200" cy="2824480"/>
            <wp:effectExtent l="4445" t="5080" r="8255" b="8890"/>
            <wp:wrapSquare wrapText="bothSides"/>
            <wp:docPr id="28" name="图表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anchor>
        </w:drawing>
      </w:r>
    </w:p>
    <w:p w:rsidR="003533D0" w:rsidRDefault="003533D0">
      <w:pPr>
        <w:adjustRightInd w:val="0"/>
        <w:snapToGrid w:val="0"/>
        <w:spacing w:line="580" w:lineRule="exact"/>
        <w:rPr>
          <w:rFonts w:ascii="仿宋_GB2312" w:eastAsia="仿宋_GB2312" w:hAnsi="Times New Roman" w:cs="DengXian-Regular"/>
          <w:color w:val="FFFFFF" w:themeColor="background1"/>
          <w:sz w:val="32"/>
          <w:szCs w:val="32"/>
        </w:rPr>
      </w:pPr>
    </w:p>
    <w:p w:rsidR="003533D0" w:rsidRDefault="003533D0">
      <w:pPr>
        <w:adjustRightInd w:val="0"/>
        <w:snapToGrid w:val="0"/>
        <w:spacing w:after="160" w:line="560" w:lineRule="exact"/>
        <w:jc w:val="center"/>
        <w:rPr>
          <w:rFonts w:ascii="仿宋_GB2312" w:eastAsia="仿宋_GB2312" w:hAnsi="Times New Roman" w:cs="DengXian-Regular"/>
          <w:sz w:val="28"/>
          <w:szCs w:val="28"/>
        </w:rPr>
      </w:pPr>
    </w:p>
    <w:p w:rsidR="003533D0" w:rsidRDefault="003533D0">
      <w:pPr>
        <w:adjustRightInd w:val="0"/>
        <w:snapToGrid w:val="0"/>
        <w:spacing w:after="160" w:line="560" w:lineRule="exact"/>
        <w:jc w:val="center"/>
        <w:rPr>
          <w:rFonts w:ascii="仿宋_GB2312" w:eastAsia="仿宋_GB2312" w:hAnsi="Times New Roman" w:cs="DengXian-Regular"/>
          <w:sz w:val="28"/>
          <w:szCs w:val="28"/>
        </w:rPr>
      </w:pPr>
    </w:p>
    <w:p w:rsidR="003533D0" w:rsidRDefault="003533D0">
      <w:pPr>
        <w:adjustRightInd w:val="0"/>
        <w:snapToGrid w:val="0"/>
        <w:spacing w:after="160" w:line="560" w:lineRule="exact"/>
        <w:jc w:val="center"/>
        <w:rPr>
          <w:rFonts w:ascii="仿宋_GB2312" w:eastAsia="仿宋_GB2312" w:hAnsi="Times New Roman" w:cs="DengXian-Regular"/>
          <w:sz w:val="28"/>
          <w:szCs w:val="28"/>
        </w:rPr>
      </w:pPr>
    </w:p>
    <w:p w:rsidR="003533D0" w:rsidRDefault="006F380C">
      <w:pPr>
        <w:adjustRightInd w:val="0"/>
        <w:snapToGrid w:val="0"/>
        <w:spacing w:after="160" w:line="560" w:lineRule="exact"/>
        <w:jc w:val="center"/>
        <w:rPr>
          <w:rFonts w:ascii="仿宋_GB2312" w:eastAsia="仿宋_GB2312" w:hAnsi="Times New Roman" w:cs="DengXian-Regular"/>
          <w:sz w:val="28"/>
          <w:szCs w:val="28"/>
        </w:rPr>
      </w:pPr>
      <w:r>
        <w:rPr>
          <w:rFonts w:ascii="仿宋_GB2312" w:eastAsia="仿宋_GB2312" w:hAnsi="Times New Roman" w:cs="DengXian-Regular" w:hint="eastAsia"/>
          <w:sz w:val="28"/>
          <w:szCs w:val="28"/>
        </w:rPr>
        <w:t>图</w:t>
      </w:r>
      <w:r>
        <w:rPr>
          <w:rFonts w:ascii="仿宋_GB2312" w:eastAsia="仿宋_GB2312" w:hAnsi="Times New Roman" w:cs="DengXian-Regular" w:hint="eastAsia"/>
          <w:sz w:val="28"/>
          <w:szCs w:val="28"/>
        </w:rPr>
        <w:t>2</w:t>
      </w:r>
      <w:r>
        <w:rPr>
          <w:rFonts w:ascii="仿宋_GB2312" w:eastAsia="仿宋_GB2312" w:hAnsi="Times New Roman" w:cs="DengXian-Regular" w:hint="eastAsia"/>
          <w:sz w:val="28"/>
          <w:szCs w:val="28"/>
        </w:rPr>
        <w:t>：支出构成情况（按支出性质）</w:t>
      </w:r>
      <w:r>
        <w:rPr>
          <w:rFonts w:ascii="仿宋_GB2312" w:eastAsia="仿宋_GB2312" w:hAnsi="Times New Roman" w:cs="DengXian-Regular" w:hint="eastAsia"/>
          <w:sz w:val="28"/>
          <w:szCs w:val="28"/>
        </w:rPr>
        <w:t>.</w:t>
      </w: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四、</w:t>
      </w:r>
      <w:r>
        <w:rPr>
          <w:rFonts w:ascii="黑体" w:eastAsia="黑体" w:hAnsi="Cambria" w:cs="黑体" w:hint="eastAsia"/>
          <w:kern w:val="0"/>
          <w:sz w:val="32"/>
          <w:szCs w:val="32"/>
        </w:rPr>
        <w:t>财政</w:t>
      </w:r>
      <w:r>
        <w:rPr>
          <w:rFonts w:ascii="黑体" w:eastAsia="黑体" w:hAnsi="Calibri" w:cs="Times New Roman" w:hint="eastAsia"/>
          <w:sz w:val="32"/>
          <w:szCs w:val="32"/>
        </w:rPr>
        <w:t>拨款收入支出决算总体情况说明</w:t>
      </w:r>
    </w:p>
    <w:p w:rsidR="003533D0" w:rsidRDefault="006F380C">
      <w:pPr>
        <w:snapToGrid w:val="0"/>
        <w:spacing w:line="580" w:lineRule="exact"/>
        <w:ind w:firstLineChars="200" w:firstLine="643"/>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（一）财政拨款收支与</w:t>
      </w:r>
      <w:r>
        <w:rPr>
          <w:rFonts w:ascii="楷体_GB2312" w:eastAsia="楷体_GB2312" w:hAnsi="Times New Roman" w:cs="DengXian-Bold" w:hint="eastAsia"/>
          <w:b/>
          <w:bCs/>
          <w:sz w:val="32"/>
          <w:szCs w:val="32"/>
        </w:rPr>
        <w:t xml:space="preserve">2018 </w:t>
      </w:r>
      <w:r>
        <w:rPr>
          <w:rFonts w:ascii="楷体_GB2312" w:eastAsia="楷体_GB2312" w:hAnsi="Times New Roman" w:cs="DengXian-Bold" w:hint="eastAsia"/>
          <w:b/>
          <w:bCs/>
          <w:sz w:val="32"/>
          <w:szCs w:val="32"/>
        </w:rPr>
        <w:t>年度决算对比情况</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cs="DengXian-Regular" w:hint="eastAsia"/>
          <w:sz w:val="32"/>
          <w:szCs w:val="32"/>
        </w:rPr>
        <w:t>本部门</w:t>
      </w:r>
      <w:r>
        <w:rPr>
          <w:rFonts w:ascii="仿宋_GB2312" w:eastAsia="仿宋_GB2312" w:cs="DengXian-Regular" w:hint="eastAsia"/>
          <w:sz w:val="32"/>
          <w:szCs w:val="32"/>
        </w:rPr>
        <w:t>2019</w:t>
      </w:r>
      <w:r>
        <w:rPr>
          <w:rFonts w:ascii="仿宋_GB2312" w:eastAsia="仿宋_GB2312" w:cs="DengXian-Regular" w:hint="eastAsia"/>
          <w:sz w:val="32"/>
          <w:szCs w:val="32"/>
        </w:rPr>
        <w:t>年度财政拨款本年收入</w:t>
      </w:r>
      <w:r>
        <w:rPr>
          <w:rFonts w:ascii="仿宋_GB2312" w:eastAsia="仿宋_GB2312" w:cs="DengXian-Regular" w:hint="eastAsia"/>
          <w:sz w:val="32"/>
          <w:szCs w:val="32"/>
        </w:rPr>
        <w:t>2721.88</w:t>
      </w:r>
      <w:r>
        <w:rPr>
          <w:rFonts w:ascii="仿宋_GB2312" w:eastAsia="仿宋_GB2312" w:cs="DengXian-Regular" w:hint="eastAsia"/>
          <w:sz w:val="32"/>
          <w:szCs w:val="32"/>
        </w:rPr>
        <w:t>万元</w:t>
      </w:r>
      <w:r>
        <w:rPr>
          <w:rFonts w:ascii="仿宋_GB2312" w:eastAsia="仿宋_GB2312" w:cs="DengXian-Regular" w:hint="eastAsia"/>
          <w:sz w:val="32"/>
          <w:szCs w:val="32"/>
        </w:rPr>
        <w:t>,</w:t>
      </w:r>
      <w:r>
        <w:rPr>
          <w:rFonts w:ascii="仿宋_GB2312" w:eastAsia="仿宋_GB2312" w:cs="DengXian-Regular" w:hint="eastAsia"/>
          <w:sz w:val="32"/>
          <w:szCs w:val="32"/>
        </w:rPr>
        <w:t>比</w:t>
      </w:r>
      <w:r>
        <w:rPr>
          <w:rFonts w:ascii="仿宋_GB2312" w:eastAsia="仿宋_GB2312" w:cs="DengXian-Regular" w:hint="eastAsia"/>
          <w:sz w:val="32"/>
          <w:szCs w:val="32"/>
        </w:rPr>
        <w:t>2018</w:t>
      </w:r>
      <w:r>
        <w:rPr>
          <w:rFonts w:ascii="仿宋_GB2312" w:eastAsia="仿宋_GB2312" w:cs="DengXian-Regular" w:hint="eastAsia"/>
          <w:sz w:val="32"/>
          <w:szCs w:val="32"/>
        </w:rPr>
        <w:t>年度减少</w:t>
      </w:r>
      <w:r>
        <w:rPr>
          <w:rFonts w:ascii="仿宋_GB2312" w:eastAsia="仿宋_GB2312" w:cs="DengXian-Regular" w:hint="eastAsia"/>
          <w:sz w:val="32"/>
          <w:szCs w:val="32"/>
        </w:rPr>
        <w:t>393.37</w:t>
      </w:r>
      <w:r>
        <w:rPr>
          <w:rFonts w:ascii="仿宋_GB2312" w:eastAsia="仿宋_GB2312" w:cs="DengXian-Regular" w:hint="eastAsia"/>
          <w:sz w:val="32"/>
          <w:szCs w:val="32"/>
        </w:rPr>
        <w:t>万元，降低</w:t>
      </w:r>
      <w:r>
        <w:rPr>
          <w:rFonts w:ascii="仿宋_GB2312" w:eastAsia="仿宋_GB2312" w:cs="DengXian-Regular" w:hint="eastAsia"/>
          <w:sz w:val="32"/>
          <w:szCs w:val="32"/>
        </w:rPr>
        <w:t>12.63%</w:t>
      </w:r>
      <w:r>
        <w:rPr>
          <w:rFonts w:ascii="仿宋_GB2312" w:eastAsia="仿宋_GB2312" w:cs="DengXian-Regular" w:hint="eastAsia"/>
          <w:sz w:val="32"/>
          <w:szCs w:val="32"/>
        </w:rPr>
        <w:t>，提倡勤俭节约；本年支出</w:t>
      </w:r>
      <w:r>
        <w:rPr>
          <w:rFonts w:ascii="仿宋_GB2312" w:eastAsia="仿宋_GB2312" w:cs="DengXian-Regular" w:hint="eastAsia"/>
          <w:sz w:val="32"/>
          <w:szCs w:val="32"/>
        </w:rPr>
        <w:t>2345.29</w:t>
      </w:r>
      <w:r>
        <w:rPr>
          <w:rFonts w:ascii="仿宋_GB2312" w:eastAsia="仿宋_GB2312" w:cs="DengXian-Regular" w:hint="eastAsia"/>
          <w:sz w:val="32"/>
          <w:szCs w:val="32"/>
        </w:rPr>
        <w:t>万元，减少</w:t>
      </w:r>
      <w:r>
        <w:rPr>
          <w:rFonts w:ascii="仿宋_GB2312" w:eastAsia="仿宋_GB2312" w:cs="DengXian-Regular" w:hint="eastAsia"/>
          <w:sz w:val="32"/>
          <w:szCs w:val="32"/>
        </w:rPr>
        <w:t>839.42</w:t>
      </w:r>
      <w:r>
        <w:rPr>
          <w:rFonts w:ascii="仿宋_GB2312" w:eastAsia="仿宋_GB2312" w:cs="DengXian-Regular" w:hint="eastAsia"/>
          <w:sz w:val="32"/>
          <w:szCs w:val="32"/>
        </w:rPr>
        <w:t>万元，降低</w:t>
      </w:r>
      <w:r>
        <w:rPr>
          <w:rFonts w:ascii="仿宋_GB2312" w:eastAsia="仿宋_GB2312" w:cs="DengXian-Regular" w:hint="eastAsia"/>
          <w:sz w:val="32"/>
          <w:szCs w:val="32"/>
        </w:rPr>
        <w:t>26.36%</w:t>
      </w:r>
      <w:r>
        <w:rPr>
          <w:rFonts w:ascii="仿宋_GB2312" w:eastAsia="仿宋_GB2312" w:cs="DengXian-Regular" w:hint="eastAsia"/>
          <w:sz w:val="32"/>
          <w:szCs w:val="32"/>
        </w:rPr>
        <w:t>，主要是勤俭节约、节省开支。</w:t>
      </w:r>
      <w:r>
        <w:rPr>
          <w:rFonts w:ascii="仿宋_GB2312" w:eastAsia="仿宋_GB2312" w:hAnsi="Times New Roman" w:cs="DengXian-Regular" w:hint="eastAsia"/>
          <w:sz w:val="32"/>
          <w:szCs w:val="32"/>
        </w:rPr>
        <w:t>具体情况如下：</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其中：一般公共预算财政拨款本年收入</w:t>
      </w:r>
      <w:r>
        <w:rPr>
          <w:rFonts w:ascii="仿宋_GB2312" w:eastAsia="仿宋_GB2312" w:cs="DengXian-Regular" w:hint="eastAsia"/>
          <w:sz w:val="32"/>
          <w:szCs w:val="32"/>
        </w:rPr>
        <w:t>1698.23</w:t>
      </w:r>
      <w:r>
        <w:rPr>
          <w:rFonts w:ascii="仿宋_GB2312" w:eastAsia="仿宋_GB2312" w:cs="DengXian-Regular" w:hint="eastAsia"/>
          <w:sz w:val="32"/>
          <w:szCs w:val="32"/>
        </w:rPr>
        <w:t>万元，比上年减少</w:t>
      </w:r>
      <w:r>
        <w:rPr>
          <w:rFonts w:ascii="仿宋_GB2312" w:eastAsia="仿宋_GB2312" w:cs="DengXian-Regular" w:hint="eastAsia"/>
          <w:sz w:val="32"/>
          <w:szCs w:val="32"/>
        </w:rPr>
        <w:t>411.1</w:t>
      </w:r>
      <w:r>
        <w:rPr>
          <w:rFonts w:ascii="仿宋_GB2312" w:eastAsia="仿宋_GB2312" w:cs="DengXian-Regular" w:hint="eastAsia"/>
          <w:sz w:val="32"/>
          <w:szCs w:val="32"/>
        </w:rPr>
        <w:t>万元，降低</w:t>
      </w:r>
      <w:r>
        <w:rPr>
          <w:rFonts w:ascii="仿宋_GB2312" w:eastAsia="仿宋_GB2312" w:cs="DengXian-Regular" w:hint="eastAsia"/>
          <w:sz w:val="32"/>
          <w:szCs w:val="32"/>
        </w:rPr>
        <w:t>19.49%</w:t>
      </w:r>
      <w:r>
        <w:rPr>
          <w:rFonts w:ascii="仿宋_GB2312" w:eastAsia="仿宋_GB2312" w:cs="DengXian-Regular" w:hint="eastAsia"/>
          <w:sz w:val="32"/>
          <w:szCs w:val="32"/>
        </w:rPr>
        <w:t>；本年支出</w:t>
      </w:r>
      <w:r>
        <w:rPr>
          <w:rFonts w:ascii="仿宋_GB2312" w:eastAsia="仿宋_GB2312" w:cs="DengXian-Regular" w:hint="eastAsia"/>
          <w:sz w:val="32"/>
          <w:szCs w:val="32"/>
        </w:rPr>
        <w:t>1321.64</w:t>
      </w:r>
      <w:r>
        <w:rPr>
          <w:rFonts w:ascii="仿宋_GB2312" w:eastAsia="仿宋_GB2312" w:cs="DengXian-Regular" w:hint="eastAsia"/>
          <w:sz w:val="32"/>
          <w:szCs w:val="32"/>
        </w:rPr>
        <w:t>万元，比上年减少</w:t>
      </w:r>
      <w:r>
        <w:rPr>
          <w:rFonts w:ascii="仿宋_GB2312" w:eastAsia="仿宋_GB2312" w:cs="DengXian-Regular" w:hint="eastAsia"/>
          <w:sz w:val="32"/>
          <w:szCs w:val="32"/>
        </w:rPr>
        <w:t>857.15</w:t>
      </w:r>
      <w:r>
        <w:rPr>
          <w:rFonts w:ascii="仿宋_GB2312" w:eastAsia="仿宋_GB2312" w:cs="DengXian-Regular" w:hint="eastAsia"/>
          <w:sz w:val="32"/>
          <w:szCs w:val="32"/>
        </w:rPr>
        <w:t>万元，降低</w:t>
      </w:r>
      <w:r>
        <w:rPr>
          <w:rFonts w:ascii="仿宋_GB2312" w:eastAsia="仿宋_GB2312" w:cs="DengXian-Regular" w:hint="eastAsia"/>
          <w:sz w:val="32"/>
          <w:szCs w:val="32"/>
        </w:rPr>
        <w:t>39.34%</w:t>
      </w:r>
      <w:r>
        <w:rPr>
          <w:rFonts w:ascii="仿宋_GB2312" w:eastAsia="仿宋_GB2312" w:cs="DengXian-Regular" w:hint="eastAsia"/>
          <w:sz w:val="32"/>
          <w:szCs w:val="32"/>
        </w:rPr>
        <w:t>。政府性基金预算财政拨款</w:t>
      </w:r>
      <w:r>
        <w:rPr>
          <w:rFonts w:ascii="仿宋_GB2312" w:eastAsia="仿宋_GB2312" w:cs="DengXian-Regular" w:hint="eastAsia"/>
          <w:sz w:val="32"/>
          <w:szCs w:val="32"/>
        </w:rPr>
        <w:lastRenderedPageBreak/>
        <w:t>本年收入</w:t>
      </w:r>
      <w:r>
        <w:rPr>
          <w:rFonts w:ascii="仿宋_GB2312" w:eastAsia="仿宋_GB2312" w:cs="DengXian-Regular" w:hint="eastAsia"/>
          <w:sz w:val="32"/>
          <w:szCs w:val="32"/>
        </w:rPr>
        <w:t>1023.65</w:t>
      </w:r>
      <w:r>
        <w:rPr>
          <w:rFonts w:ascii="仿宋_GB2312" w:eastAsia="仿宋_GB2312" w:cs="DengXian-Regular" w:hint="eastAsia"/>
          <w:sz w:val="32"/>
          <w:szCs w:val="32"/>
        </w:rPr>
        <w:t>万元，比上年增加</w:t>
      </w:r>
      <w:r>
        <w:rPr>
          <w:rFonts w:ascii="仿宋_GB2312" w:eastAsia="仿宋_GB2312" w:cs="DengXian-Regular" w:hint="eastAsia"/>
          <w:sz w:val="32"/>
          <w:szCs w:val="32"/>
        </w:rPr>
        <w:t>17.73</w:t>
      </w:r>
      <w:r>
        <w:rPr>
          <w:rFonts w:ascii="仿宋_GB2312" w:eastAsia="仿宋_GB2312" w:cs="DengXian-Regular" w:hint="eastAsia"/>
          <w:sz w:val="32"/>
          <w:szCs w:val="32"/>
        </w:rPr>
        <w:t>万元，增长</w:t>
      </w:r>
      <w:r>
        <w:rPr>
          <w:rFonts w:ascii="仿宋_GB2312" w:eastAsia="仿宋_GB2312" w:cs="DengXian-Regular" w:hint="eastAsia"/>
          <w:sz w:val="32"/>
          <w:szCs w:val="32"/>
        </w:rPr>
        <w:t>1.76%</w:t>
      </w:r>
      <w:r>
        <w:rPr>
          <w:rFonts w:ascii="仿宋_GB2312" w:eastAsia="仿宋_GB2312" w:cs="DengXian-Regular" w:hint="eastAsia"/>
          <w:sz w:val="32"/>
          <w:szCs w:val="32"/>
        </w:rPr>
        <w:t>，主要原因是征地拆迁工作增加；本年支出</w:t>
      </w:r>
      <w:r>
        <w:rPr>
          <w:rFonts w:ascii="仿宋_GB2312" w:eastAsia="仿宋_GB2312" w:cs="DengXian-Regular" w:hint="eastAsia"/>
          <w:sz w:val="32"/>
          <w:szCs w:val="32"/>
        </w:rPr>
        <w:t>1023.65</w:t>
      </w:r>
      <w:r>
        <w:rPr>
          <w:rFonts w:ascii="仿宋_GB2312" w:eastAsia="仿宋_GB2312" w:cs="DengXian-Regular" w:hint="eastAsia"/>
          <w:sz w:val="32"/>
          <w:szCs w:val="32"/>
        </w:rPr>
        <w:t>万元，比上年增加</w:t>
      </w:r>
      <w:r>
        <w:rPr>
          <w:rFonts w:ascii="仿宋_GB2312" w:eastAsia="仿宋_GB2312" w:cs="DengXian-Regular" w:hint="eastAsia"/>
          <w:sz w:val="32"/>
          <w:szCs w:val="32"/>
        </w:rPr>
        <w:t>17.73</w:t>
      </w:r>
      <w:r>
        <w:rPr>
          <w:rFonts w:ascii="仿宋_GB2312" w:eastAsia="仿宋_GB2312" w:cs="DengXian-Regular" w:hint="eastAsia"/>
          <w:sz w:val="32"/>
          <w:szCs w:val="32"/>
        </w:rPr>
        <w:t>万元，增长</w:t>
      </w:r>
      <w:r>
        <w:rPr>
          <w:rFonts w:ascii="仿宋_GB2312" w:eastAsia="仿宋_GB2312" w:cs="DengXian-Regular" w:hint="eastAsia"/>
          <w:sz w:val="32"/>
          <w:szCs w:val="32"/>
        </w:rPr>
        <w:t>1.76%</w:t>
      </w:r>
      <w:r>
        <w:rPr>
          <w:rFonts w:ascii="仿宋_GB2312" w:eastAsia="仿宋_GB2312" w:cs="DengXian-Regular" w:hint="eastAsia"/>
          <w:sz w:val="32"/>
          <w:szCs w:val="32"/>
        </w:rPr>
        <w:t>，主要是征地拆迁补偿资金的增加。</w:t>
      </w:r>
    </w:p>
    <w:p w:rsidR="003533D0" w:rsidRDefault="006F380C">
      <w:pPr>
        <w:snapToGrid w:val="0"/>
        <w:spacing w:line="580" w:lineRule="exact"/>
        <w:ind w:firstLineChars="200" w:firstLine="643"/>
        <w:rPr>
          <w:rFonts w:ascii="仿宋_GB2312" w:eastAsia="仿宋_GB2312" w:hAnsi="Times New Roman" w:cs="DengXian-Regular"/>
          <w:sz w:val="32"/>
          <w:szCs w:val="32"/>
          <w:highlight w:val="yellow"/>
        </w:rPr>
      </w:pPr>
      <w:r>
        <w:rPr>
          <w:rFonts w:ascii="楷体_GB2312" w:eastAsia="楷体_GB2312" w:hAnsi="Times New Roman" w:cs="DengXian-Bold" w:hint="eastAsia"/>
          <w:b/>
          <w:bCs/>
          <w:sz w:val="32"/>
          <w:szCs w:val="32"/>
        </w:rPr>
        <w:t>（二）财政拨款收支与年初预算数对比情况</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年度财政拨款本年收入</w:t>
      </w:r>
      <w:r>
        <w:rPr>
          <w:rFonts w:ascii="仿宋_GB2312" w:eastAsia="仿宋_GB2312" w:hAnsi="Times New Roman" w:cs="DengXian-Regular" w:hint="eastAsia"/>
          <w:sz w:val="32"/>
          <w:szCs w:val="32"/>
        </w:rPr>
        <w:t>2721.88</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hint="eastAsia"/>
          <w:sz w:val="32"/>
          <w:szCs w:val="32"/>
        </w:rPr>
        <w:t>114.06%,</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335.55</w:t>
      </w:r>
      <w:r>
        <w:rPr>
          <w:rFonts w:ascii="仿宋_GB2312" w:eastAsia="仿宋_GB2312" w:hAnsi="Times New Roman" w:cs="DengXian-Regular" w:hint="eastAsia"/>
          <w:sz w:val="32"/>
          <w:szCs w:val="32"/>
        </w:rPr>
        <w:t>万元，决算数大于预算数主要原因是</w:t>
      </w:r>
      <w:r>
        <w:rPr>
          <w:rFonts w:ascii="仿宋_GB2312" w:eastAsia="仿宋_GB2312" w:cs="DengXian-Regular" w:hint="eastAsia"/>
          <w:sz w:val="32"/>
          <w:szCs w:val="32"/>
        </w:rPr>
        <w:t>文明城建设等基础设施建设工作的增加</w:t>
      </w:r>
      <w:r>
        <w:rPr>
          <w:rFonts w:ascii="仿宋_GB2312" w:eastAsia="仿宋_GB2312" w:hAnsi="Times New Roman" w:cs="DengXian-Regular" w:hint="eastAsia"/>
          <w:sz w:val="32"/>
          <w:szCs w:val="32"/>
        </w:rPr>
        <w:t>；本年支出</w:t>
      </w:r>
      <w:r>
        <w:rPr>
          <w:rFonts w:ascii="仿宋_GB2312" w:eastAsia="仿宋_GB2312" w:hAnsi="Times New Roman" w:cs="DengXian-Regular" w:hint="eastAsia"/>
          <w:sz w:val="32"/>
          <w:szCs w:val="32"/>
        </w:rPr>
        <w:t>234</w:t>
      </w:r>
      <w:r>
        <w:rPr>
          <w:rFonts w:ascii="仿宋_GB2312" w:eastAsia="仿宋_GB2312" w:hAnsi="Times New Roman" w:cs="DengXian-Regular" w:hint="eastAsia"/>
          <w:sz w:val="32"/>
          <w:szCs w:val="32"/>
        </w:rPr>
        <w:t>5.29</w:t>
      </w:r>
      <w:r>
        <w:rPr>
          <w:rFonts w:ascii="仿宋_GB2312" w:eastAsia="仿宋_GB2312" w:hAnsi="Times New Roman" w:cs="DengXian-Regular" w:hint="eastAsia"/>
          <w:sz w:val="32"/>
          <w:szCs w:val="32"/>
        </w:rPr>
        <w:t>万元，完成年初预算的</w:t>
      </w:r>
      <w:r>
        <w:rPr>
          <w:rFonts w:ascii="仿宋_GB2312" w:eastAsia="仿宋_GB2312" w:hAnsi="Times New Roman" w:cs="DengXian-Regular" w:hint="eastAsia"/>
          <w:sz w:val="32"/>
          <w:szCs w:val="32"/>
        </w:rPr>
        <w:t>98.28%,</w:t>
      </w:r>
      <w:r>
        <w:rPr>
          <w:rFonts w:ascii="仿宋_GB2312" w:eastAsia="仿宋_GB2312" w:hAnsi="Times New Roman" w:cs="DengXian-Regular" w:hint="eastAsia"/>
          <w:sz w:val="32"/>
          <w:szCs w:val="32"/>
        </w:rPr>
        <w:t>比年初预算减少</w:t>
      </w:r>
      <w:r>
        <w:rPr>
          <w:rFonts w:ascii="仿宋_GB2312" w:eastAsia="仿宋_GB2312" w:hAnsi="Times New Roman" w:cs="DengXian-Regular" w:hint="eastAsia"/>
          <w:sz w:val="32"/>
          <w:szCs w:val="32"/>
        </w:rPr>
        <w:t>41.04</w:t>
      </w:r>
      <w:r>
        <w:rPr>
          <w:rFonts w:ascii="仿宋_GB2312" w:eastAsia="仿宋_GB2312" w:hAnsi="Times New Roman" w:cs="DengXian-Regular" w:hint="eastAsia"/>
          <w:sz w:val="32"/>
          <w:szCs w:val="32"/>
        </w:rPr>
        <w:t>万元，决算数小于预算数主要原因是主要是有年末结转结余资金。</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一般公共预算财政拨款本年收入完成年初预算</w:t>
      </w:r>
      <w:r>
        <w:rPr>
          <w:rFonts w:ascii="仿宋_GB2312" w:eastAsia="仿宋_GB2312" w:hAnsi="Times New Roman" w:cs="DengXian-Regular" w:hint="eastAsia"/>
          <w:sz w:val="32"/>
          <w:szCs w:val="32"/>
        </w:rPr>
        <w:t>148.62%</w:t>
      </w:r>
      <w:r>
        <w:rPr>
          <w:rFonts w:ascii="仿宋_GB2312" w:eastAsia="仿宋_GB2312" w:hAnsi="Times New Roman" w:cs="DengXian-Regular" w:hint="eastAsia"/>
          <w:sz w:val="32"/>
          <w:szCs w:val="32"/>
        </w:rPr>
        <w:t>，比年初预算增加</w:t>
      </w:r>
      <w:r>
        <w:rPr>
          <w:rFonts w:ascii="仿宋_GB2312" w:eastAsia="仿宋_GB2312" w:hAnsi="Times New Roman" w:cs="DengXian-Regular" w:hint="eastAsia"/>
          <w:sz w:val="32"/>
          <w:szCs w:val="32"/>
        </w:rPr>
        <w:t>555.59</w:t>
      </w:r>
      <w:r>
        <w:rPr>
          <w:rFonts w:ascii="仿宋_GB2312" w:eastAsia="仿宋_GB2312" w:hAnsi="Times New Roman" w:cs="DengXian-Regular" w:hint="eastAsia"/>
          <w:sz w:val="32"/>
          <w:szCs w:val="32"/>
        </w:rPr>
        <w:t>万元，主要是</w:t>
      </w:r>
      <w:r>
        <w:rPr>
          <w:rFonts w:ascii="仿宋_GB2312" w:eastAsia="仿宋_GB2312" w:cs="DengXian-Regular" w:hint="eastAsia"/>
          <w:sz w:val="32"/>
          <w:szCs w:val="32"/>
        </w:rPr>
        <w:t>文明城建设等基础设施建设工作的增加</w:t>
      </w:r>
      <w:r>
        <w:rPr>
          <w:rFonts w:ascii="仿宋_GB2312" w:eastAsia="仿宋_GB2312" w:hAnsi="Times New Roman" w:cs="DengXian-Regular" w:hint="eastAsia"/>
          <w:sz w:val="32"/>
          <w:szCs w:val="32"/>
        </w:rPr>
        <w:t>；支出完成年初预算</w:t>
      </w:r>
      <w:r>
        <w:rPr>
          <w:rFonts w:ascii="仿宋_GB2312" w:eastAsia="仿宋_GB2312" w:hAnsi="Times New Roman" w:cs="DengXian-Regular" w:hint="eastAsia"/>
          <w:sz w:val="32"/>
          <w:szCs w:val="32"/>
        </w:rPr>
        <w:t>98.28%</w:t>
      </w:r>
      <w:r>
        <w:rPr>
          <w:rFonts w:ascii="仿宋_GB2312" w:eastAsia="仿宋_GB2312" w:hAnsi="Times New Roman" w:cs="DengXian-Regular" w:hint="eastAsia"/>
          <w:sz w:val="32"/>
          <w:szCs w:val="32"/>
        </w:rPr>
        <w:t>，比年初预算减少</w:t>
      </w:r>
      <w:r>
        <w:rPr>
          <w:rFonts w:ascii="仿宋_GB2312" w:eastAsia="仿宋_GB2312" w:hAnsi="Times New Roman" w:cs="DengXian-Regular" w:hint="eastAsia"/>
          <w:sz w:val="32"/>
          <w:szCs w:val="32"/>
        </w:rPr>
        <w:t>41.04</w:t>
      </w:r>
      <w:r>
        <w:rPr>
          <w:rFonts w:ascii="仿宋_GB2312" w:eastAsia="仿宋_GB2312" w:hAnsi="Times New Roman" w:cs="DengXian-Regular" w:hint="eastAsia"/>
          <w:sz w:val="32"/>
          <w:szCs w:val="32"/>
        </w:rPr>
        <w:t>万元，主要是有年末结转结余资金。</w:t>
      </w:r>
    </w:p>
    <w:p w:rsidR="003533D0" w:rsidRDefault="006F380C" w:rsidP="0057455C">
      <w:pPr>
        <w:tabs>
          <w:tab w:val="left" w:pos="312"/>
        </w:tabs>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政府性基金预算财政拨款本年收入完成年初预算</w:t>
      </w:r>
      <w:r>
        <w:rPr>
          <w:rFonts w:ascii="仿宋_GB2312" w:eastAsia="仿宋_GB2312" w:hAnsi="Times New Roman" w:cs="DengXian-Regular" w:hint="eastAsia"/>
          <w:sz w:val="32"/>
          <w:szCs w:val="32"/>
        </w:rPr>
        <w:t>82.31%</w:t>
      </w:r>
      <w:r>
        <w:rPr>
          <w:rFonts w:ascii="仿宋_GB2312" w:eastAsia="仿宋_GB2312" w:hAnsi="Times New Roman" w:cs="DengXian-Regular" w:hint="eastAsia"/>
          <w:sz w:val="32"/>
          <w:szCs w:val="32"/>
        </w:rPr>
        <w:t>，比年初预算减少</w:t>
      </w:r>
      <w:r>
        <w:rPr>
          <w:rFonts w:ascii="仿宋_GB2312" w:eastAsia="仿宋_GB2312" w:hAnsi="Times New Roman" w:cs="DengXian-Regular" w:hint="eastAsia"/>
          <w:sz w:val="32"/>
          <w:szCs w:val="32"/>
        </w:rPr>
        <w:t>220.04</w:t>
      </w:r>
      <w:r>
        <w:rPr>
          <w:rFonts w:ascii="仿宋_GB2312" w:eastAsia="仿宋_GB2312" w:hAnsi="Times New Roman" w:cs="DengXian-Regular" w:hint="eastAsia"/>
          <w:sz w:val="32"/>
          <w:szCs w:val="32"/>
        </w:rPr>
        <w:t>万元，支出完成年初预算</w:t>
      </w:r>
      <w:r>
        <w:rPr>
          <w:rFonts w:ascii="仿宋_GB2312" w:eastAsia="仿宋_GB2312" w:hAnsi="Times New Roman" w:cs="DengXian-Regular" w:hint="eastAsia"/>
          <w:sz w:val="32"/>
          <w:szCs w:val="32"/>
        </w:rPr>
        <w:t>98.28%</w:t>
      </w:r>
      <w:r>
        <w:rPr>
          <w:rFonts w:ascii="仿宋_GB2312" w:eastAsia="仿宋_GB2312" w:hAnsi="Times New Roman" w:cs="DengXian-Regular" w:hint="eastAsia"/>
          <w:sz w:val="32"/>
          <w:szCs w:val="32"/>
        </w:rPr>
        <w:t>，比年初预算减少</w:t>
      </w:r>
      <w:r>
        <w:rPr>
          <w:rFonts w:ascii="仿宋_GB2312" w:eastAsia="仿宋_GB2312" w:hAnsi="Times New Roman" w:cs="DengXian-Regular" w:hint="eastAsia"/>
          <w:sz w:val="32"/>
          <w:szCs w:val="32"/>
        </w:rPr>
        <w:t>41.04</w:t>
      </w:r>
      <w:r>
        <w:rPr>
          <w:rFonts w:ascii="仿宋_GB2312" w:eastAsia="仿宋_GB2312" w:hAnsi="Times New Roman" w:cs="DengXian-Regular" w:hint="eastAsia"/>
          <w:sz w:val="32"/>
          <w:szCs w:val="32"/>
        </w:rPr>
        <w:t>万元，主要是有年末结转结余</w:t>
      </w:r>
      <w:r>
        <w:rPr>
          <w:rFonts w:ascii="仿宋_GB2312" w:eastAsia="仿宋_GB2312" w:hAnsi="Times New Roman" w:cs="DengXian-Regular" w:hint="eastAsia"/>
          <w:sz w:val="32"/>
          <w:szCs w:val="32"/>
        </w:rPr>
        <w:t>资金。</w:t>
      </w:r>
    </w:p>
    <w:p w:rsidR="003533D0" w:rsidRDefault="006F380C">
      <w:pPr>
        <w:numPr>
          <w:ilvl w:val="0"/>
          <w:numId w:val="2"/>
        </w:numPr>
        <w:adjustRightInd w:val="0"/>
        <w:snapToGrid w:val="0"/>
        <w:spacing w:line="580" w:lineRule="exact"/>
        <w:ind w:leftChars="200" w:left="420"/>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财政拨款支出决算结构情况。</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 xml:space="preserve">2019 </w:t>
      </w:r>
      <w:r>
        <w:rPr>
          <w:rFonts w:ascii="仿宋_GB2312" w:eastAsia="仿宋_GB2312" w:hAnsi="Times New Roman" w:cs="DengXian-Regular" w:hint="eastAsia"/>
          <w:sz w:val="32"/>
          <w:szCs w:val="32"/>
        </w:rPr>
        <w:t>年度财政拨款支出</w:t>
      </w:r>
      <w:r>
        <w:rPr>
          <w:rFonts w:ascii="仿宋_GB2312" w:eastAsia="仿宋_GB2312" w:hAnsi="Times New Roman" w:cs="DengXian-Regular" w:hint="eastAsia"/>
          <w:sz w:val="32"/>
          <w:szCs w:val="32"/>
        </w:rPr>
        <w:t>2345.29</w:t>
      </w:r>
      <w:r>
        <w:rPr>
          <w:rFonts w:ascii="仿宋_GB2312" w:eastAsia="仿宋_GB2312" w:hAnsi="Times New Roman" w:cs="DengXian-Regular" w:hint="eastAsia"/>
          <w:sz w:val="32"/>
          <w:szCs w:val="32"/>
        </w:rPr>
        <w:t>万元，</w:t>
      </w:r>
      <w:r>
        <w:rPr>
          <w:rFonts w:ascii="仿宋_GB2312" w:eastAsia="仿宋_GB2312" w:cs="DengXian-Regular" w:hint="eastAsia"/>
          <w:sz w:val="32"/>
          <w:szCs w:val="32"/>
        </w:rPr>
        <w:t>主要用于以下方面：一般公共服务（类）支出</w:t>
      </w:r>
      <w:r>
        <w:rPr>
          <w:rFonts w:ascii="仿宋_GB2312" w:eastAsia="仿宋_GB2312" w:cs="DengXian-Regular" w:hint="eastAsia"/>
          <w:sz w:val="32"/>
          <w:szCs w:val="32"/>
        </w:rPr>
        <w:t>535.27</w:t>
      </w:r>
      <w:r>
        <w:rPr>
          <w:rFonts w:ascii="仿宋_GB2312" w:eastAsia="仿宋_GB2312" w:cs="DengXian-Regular" w:hint="eastAsia"/>
          <w:sz w:val="32"/>
          <w:szCs w:val="32"/>
        </w:rPr>
        <w:t>万元，占</w:t>
      </w:r>
      <w:r>
        <w:rPr>
          <w:rFonts w:ascii="仿宋_GB2312" w:eastAsia="仿宋_GB2312" w:cs="DengXian-Regular" w:hint="eastAsia"/>
          <w:sz w:val="32"/>
          <w:szCs w:val="32"/>
        </w:rPr>
        <w:t>22.82%</w:t>
      </w:r>
      <w:r>
        <w:rPr>
          <w:rFonts w:ascii="仿宋_GB2312" w:eastAsia="仿宋_GB2312" w:cs="DengXian-Regular" w:hint="eastAsia"/>
          <w:sz w:val="32"/>
          <w:szCs w:val="32"/>
        </w:rPr>
        <w:t>；社会保障和就业（类）支出</w:t>
      </w:r>
      <w:r>
        <w:rPr>
          <w:rFonts w:ascii="仿宋_GB2312" w:eastAsia="仿宋_GB2312" w:cs="DengXian-Regular" w:hint="eastAsia"/>
          <w:sz w:val="32"/>
          <w:szCs w:val="32"/>
        </w:rPr>
        <w:t xml:space="preserve"> </w:t>
      </w:r>
      <w:r>
        <w:rPr>
          <w:rFonts w:ascii="仿宋_GB2312" w:eastAsia="仿宋_GB2312" w:cs="DengXian-Regular" w:hint="eastAsia"/>
          <w:sz w:val="32"/>
          <w:szCs w:val="32"/>
        </w:rPr>
        <w:t>107</w:t>
      </w:r>
      <w:r>
        <w:rPr>
          <w:rFonts w:ascii="仿宋_GB2312" w:eastAsia="仿宋_GB2312" w:cs="DengXian-Regular" w:hint="eastAsia"/>
          <w:sz w:val="32"/>
          <w:szCs w:val="32"/>
        </w:rPr>
        <w:t>万元，占</w:t>
      </w:r>
      <w:r>
        <w:rPr>
          <w:rFonts w:ascii="仿宋_GB2312" w:eastAsia="仿宋_GB2312" w:cs="DengXian-Regular" w:hint="eastAsia"/>
          <w:sz w:val="32"/>
          <w:szCs w:val="32"/>
        </w:rPr>
        <w:t>4.56%</w:t>
      </w:r>
      <w:r>
        <w:rPr>
          <w:rFonts w:ascii="仿宋_GB2312" w:eastAsia="仿宋_GB2312" w:cs="DengXian-Regular" w:hint="eastAsia"/>
          <w:sz w:val="32"/>
          <w:szCs w:val="32"/>
        </w:rPr>
        <w:t>；卫生健康支出</w:t>
      </w:r>
      <w:r>
        <w:rPr>
          <w:rFonts w:ascii="仿宋_GB2312" w:eastAsia="仿宋_GB2312" w:cs="DengXian-Regular" w:hint="eastAsia"/>
          <w:sz w:val="32"/>
          <w:szCs w:val="32"/>
        </w:rPr>
        <w:t>26.14</w:t>
      </w:r>
      <w:r>
        <w:rPr>
          <w:rFonts w:ascii="仿宋_GB2312" w:eastAsia="仿宋_GB2312" w:cs="DengXian-Regular" w:hint="eastAsia"/>
          <w:sz w:val="32"/>
          <w:szCs w:val="32"/>
        </w:rPr>
        <w:t>万元，占</w:t>
      </w:r>
      <w:r>
        <w:rPr>
          <w:rFonts w:ascii="仿宋_GB2312" w:eastAsia="仿宋_GB2312" w:cs="DengXian-Regular" w:hint="eastAsia"/>
          <w:sz w:val="32"/>
          <w:szCs w:val="32"/>
        </w:rPr>
        <w:t>1.11%</w:t>
      </w:r>
      <w:r>
        <w:rPr>
          <w:rFonts w:ascii="仿宋_GB2312" w:eastAsia="仿宋_GB2312" w:cs="DengXian-Regular" w:hint="eastAsia"/>
          <w:sz w:val="32"/>
          <w:szCs w:val="32"/>
        </w:rPr>
        <w:t>；住房保障（类）支出</w:t>
      </w:r>
      <w:r>
        <w:rPr>
          <w:rFonts w:ascii="仿宋_GB2312" w:eastAsia="仿宋_GB2312" w:cs="DengXian-Regular" w:hint="eastAsia"/>
          <w:sz w:val="32"/>
          <w:szCs w:val="32"/>
        </w:rPr>
        <w:t>21.65</w:t>
      </w:r>
      <w:r>
        <w:rPr>
          <w:rFonts w:ascii="仿宋_GB2312" w:eastAsia="仿宋_GB2312" w:cs="DengXian-Regular" w:hint="eastAsia"/>
          <w:sz w:val="32"/>
          <w:szCs w:val="32"/>
        </w:rPr>
        <w:t>万元，占</w:t>
      </w:r>
      <w:r>
        <w:rPr>
          <w:rFonts w:ascii="仿宋_GB2312" w:eastAsia="仿宋_GB2312" w:cs="DengXian-Regular" w:hint="eastAsia"/>
          <w:sz w:val="32"/>
          <w:szCs w:val="32"/>
        </w:rPr>
        <w:t>0.92%;</w:t>
      </w:r>
      <w:r>
        <w:rPr>
          <w:rFonts w:ascii="仿宋_GB2312" w:eastAsia="仿宋_GB2312" w:cs="DengXian-Regular" w:hint="eastAsia"/>
          <w:sz w:val="32"/>
          <w:szCs w:val="32"/>
        </w:rPr>
        <w:t>城乡社区</w:t>
      </w:r>
      <w:r>
        <w:rPr>
          <w:rFonts w:ascii="仿宋_GB2312" w:eastAsia="仿宋_GB2312" w:cs="DengXian-Regular" w:hint="eastAsia"/>
          <w:sz w:val="32"/>
          <w:szCs w:val="32"/>
        </w:rPr>
        <w:lastRenderedPageBreak/>
        <w:t>（类）支出</w:t>
      </w:r>
      <w:r>
        <w:rPr>
          <w:rFonts w:ascii="仿宋_GB2312" w:eastAsia="仿宋_GB2312" w:cs="DengXian-Regular" w:hint="eastAsia"/>
          <w:sz w:val="32"/>
          <w:szCs w:val="32"/>
        </w:rPr>
        <w:t>1451.22</w:t>
      </w:r>
      <w:r>
        <w:rPr>
          <w:rFonts w:ascii="仿宋_GB2312" w:eastAsia="仿宋_GB2312" w:cs="DengXian-Regular" w:hint="eastAsia"/>
          <w:sz w:val="32"/>
          <w:szCs w:val="32"/>
        </w:rPr>
        <w:t>万元，占</w:t>
      </w:r>
      <w:r>
        <w:rPr>
          <w:rFonts w:ascii="仿宋_GB2312" w:eastAsia="仿宋_GB2312" w:cs="DengXian-Regular" w:hint="eastAsia"/>
          <w:sz w:val="32"/>
          <w:szCs w:val="32"/>
        </w:rPr>
        <w:t>61.88%</w:t>
      </w:r>
      <w:r>
        <w:rPr>
          <w:rFonts w:ascii="仿宋_GB2312" w:eastAsia="仿宋_GB2312" w:cs="DengXian-Regular" w:hint="eastAsia"/>
          <w:sz w:val="32"/>
          <w:szCs w:val="32"/>
        </w:rPr>
        <w:t>；农林水（类）支出</w:t>
      </w:r>
      <w:r>
        <w:rPr>
          <w:rFonts w:ascii="仿宋_GB2312" w:eastAsia="仿宋_GB2312" w:cs="DengXian-Regular" w:hint="eastAsia"/>
          <w:sz w:val="32"/>
          <w:szCs w:val="32"/>
        </w:rPr>
        <w:t>204.06</w:t>
      </w:r>
      <w:r>
        <w:rPr>
          <w:rFonts w:ascii="仿宋_GB2312" w:eastAsia="仿宋_GB2312" w:cs="DengXian-Regular" w:hint="eastAsia"/>
          <w:sz w:val="32"/>
          <w:szCs w:val="32"/>
        </w:rPr>
        <w:t>万元，占</w:t>
      </w:r>
      <w:r>
        <w:rPr>
          <w:rFonts w:ascii="仿宋_GB2312" w:eastAsia="仿宋_GB2312" w:cs="DengXian-Regular" w:hint="eastAsia"/>
          <w:sz w:val="32"/>
          <w:szCs w:val="32"/>
        </w:rPr>
        <w:t>8.7%</w:t>
      </w:r>
      <w:r>
        <w:rPr>
          <w:rFonts w:ascii="仿宋_GB2312" w:eastAsia="仿宋_GB2312" w:cs="DengXian-Regular" w:hint="eastAsia"/>
          <w:sz w:val="32"/>
          <w:szCs w:val="32"/>
        </w:rPr>
        <w:t>。</w:t>
      </w:r>
    </w:p>
    <w:p w:rsidR="003533D0" w:rsidRDefault="003533D0">
      <w:pPr>
        <w:adjustRightInd w:val="0"/>
        <w:snapToGrid w:val="0"/>
        <w:spacing w:line="580" w:lineRule="exact"/>
        <w:ind w:firstLineChars="200" w:firstLine="640"/>
        <w:rPr>
          <w:rFonts w:ascii="仿宋_GB2312" w:eastAsia="仿宋_GB2312" w:cs="DengXian-Regular"/>
          <w:sz w:val="32"/>
          <w:szCs w:val="32"/>
        </w:rPr>
      </w:pPr>
    </w:p>
    <w:p w:rsidR="003533D0" w:rsidRDefault="003533D0">
      <w:pPr>
        <w:adjustRightInd w:val="0"/>
        <w:snapToGrid w:val="0"/>
        <w:spacing w:line="580" w:lineRule="exact"/>
        <w:ind w:firstLineChars="200" w:firstLine="420"/>
        <w:rPr>
          <w:rFonts w:ascii="仿宋_GB2312" w:eastAsia="仿宋_GB2312" w:cs="DengXian-Regular"/>
          <w:sz w:val="32"/>
          <w:szCs w:val="32"/>
        </w:rPr>
      </w:pPr>
      <w:r w:rsidRPr="003533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5.85pt;margin-top:9.35pt;width:406.65pt;height:305.85pt;z-index:-251634688" wrapcoords="21592 -2 0 0 0 21600 21592 21602 8 21602 21600 21600 21600 0 8 -2 21592 -2">
            <v:imagedata r:id="rId31" o:title=""/>
            <w10:wrap type="tight"/>
          </v:shape>
          <o:OLEObject Type="Embed" ProgID="Excel.Sheet.8" ShapeID="_x0000_s1030" DrawAspect="Content" ObjectID="_1682800851" r:id="rId32"/>
        </w:pict>
      </w:r>
      <w:r w:rsidRPr="003533D0">
        <w:pict>
          <v:group id="_x0000_s1034" style="position:absolute;left:0;text-align:left;margin-left:81.05pt;margin-top:20.15pt;width:310.75pt;height:198.95pt;z-index:251675648" coordsize="3946525,2526665203" o:gfxdata="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">
            <v:shape id="1098" o:spid="_x0000_s1036" type="#_x0000_t75" style="position:absolute;left:7157;top:180284;width:4586;height:2988" o:gfxdata="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HyOyy8AAAA&#10;2wAAAA8AAAAAAAAAAQAgAAAAIgAAAGRycy9kb3ducmV2LnhtbFBLAQIUABQAAAAIAIdO4kAzLwWe&#10;OwAAADkAAAAQAAAAAAAAAAEAIAAAAAsBAABkcnMvc2hhcGV4bWwueG1sUEsFBgAAAAAGAAYAWwEA&#10;ALUDAAAAAA==&#10;">
              <v:imagedata r:id="rId33" o:title="" croptop="1490f" cropbottom="5217f" cropleft="2130f" cropright="1217f"/>
            </v:shape>
            <v:rect id="_x0000_s1035" style="position:absolute;left:6921;top:183134;width:5065;height:615" o:gfxdata="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42NrbsAAADb&#10;AAAADwAAAAAAAAABACAAAAAiAAAAZHJzL2Rvd25yZXYueG1sUEsBAhQAFAAAAAgAh07iQDMvBZ47&#10;AAAAOQAAABAAAAAAAAAAAQAgAAAACgEAAGRycy9zaGFwZXhtbC54bWxQSwUGAAAAAAYABgBbAQAA&#10;tAMAAAAA&#10;" stroked="f" strokeweight=".5pt">
              <v:textbox>
                <w:txbxContent>
                  <w:p w:rsidR="003533D0" w:rsidRDefault="006F380C">
                    <w:pPr>
                      <w:adjustRightInd w:val="0"/>
                      <w:snapToGrid w:val="0"/>
                      <w:spacing w:line="560" w:lineRule="exact"/>
                      <w:jc w:val="center"/>
                      <w:rPr>
                        <w:rFonts w:ascii="仿宋_GB2312" w:eastAsia="仿宋_GB2312" w:cs="DengXian-Regular"/>
                        <w:sz w:val="28"/>
                        <w:szCs w:val="28"/>
                      </w:rPr>
                    </w:pPr>
                    <w:r>
                      <w:rPr>
                        <w:rFonts w:ascii="仿宋_GB2312" w:eastAsia="仿宋_GB2312" w:cs="DengXian-Regular" w:hint="eastAsia"/>
                        <w:sz w:val="28"/>
                        <w:szCs w:val="28"/>
                      </w:rPr>
                      <w:t>图</w:t>
                    </w:r>
                    <w:r>
                      <w:rPr>
                        <w:rFonts w:ascii="仿宋_GB2312" w:eastAsia="仿宋_GB2312" w:cs="DengXian-Regular" w:hint="eastAsia"/>
                        <w:sz w:val="28"/>
                        <w:szCs w:val="28"/>
                      </w:rPr>
                      <w:t>1</w:t>
                    </w:r>
                    <w:r>
                      <w:rPr>
                        <w:rFonts w:ascii="仿宋_GB2312" w:eastAsia="仿宋_GB2312" w:cs="DengXian-Regular" w:hint="eastAsia"/>
                        <w:sz w:val="28"/>
                        <w:szCs w:val="28"/>
                      </w:rPr>
                      <w:t>：财政拨款支出决算结构（按功能分类）</w:t>
                    </w:r>
                  </w:p>
                  <w:p w:rsidR="003533D0" w:rsidRDefault="003533D0">
                    <w:pPr>
                      <w:rPr>
                        <w:sz w:val="20"/>
                      </w:rPr>
                    </w:pPr>
                  </w:p>
                </w:txbxContent>
              </v:textbox>
            </v:rect>
          </v:group>
        </w:pict>
      </w:r>
      <w:r w:rsidR="006F380C">
        <w:rPr>
          <w:rFonts w:ascii="楷体_GB2312" w:eastAsia="楷体_GB2312" w:hAnsi="Times New Roman" w:cs="DengXian-Bold" w:hint="eastAsia"/>
          <w:b/>
          <w:bCs/>
          <w:sz w:val="32"/>
          <w:szCs w:val="32"/>
        </w:rPr>
        <w:t>（四）一般公共预算基本支出决算情况说明</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 xml:space="preserve">2019 </w:t>
      </w:r>
      <w:r>
        <w:rPr>
          <w:rFonts w:ascii="仿宋_GB2312" w:eastAsia="仿宋_GB2312" w:cs="DengXian-Regular" w:hint="eastAsia"/>
          <w:sz w:val="32"/>
          <w:szCs w:val="32"/>
        </w:rPr>
        <w:t>年度财政拨款基本支出</w:t>
      </w:r>
      <w:r>
        <w:rPr>
          <w:rFonts w:ascii="仿宋_GB2312" w:eastAsia="仿宋_GB2312" w:cs="DengXian-Regular" w:hint="eastAsia"/>
          <w:sz w:val="32"/>
          <w:szCs w:val="32"/>
        </w:rPr>
        <w:t>672.31</w:t>
      </w:r>
      <w:r>
        <w:rPr>
          <w:rFonts w:ascii="仿宋_GB2312" w:eastAsia="仿宋_GB2312" w:cs="DengXian-Regular" w:hint="eastAsia"/>
          <w:sz w:val="32"/>
          <w:szCs w:val="32"/>
        </w:rPr>
        <w:t>万元，其中：人员经费</w:t>
      </w:r>
      <w:r>
        <w:rPr>
          <w:rFonts w:ascii="仿宋_GB2312" w:eastAsia="仿宋_GB2312" w:cs="DengXian-Regular" w:hint="eastAsia"/>
          <w:sz w:val="32"/>
          <w:szCs w:val="32"/>
        </w:rPr>
        <w:t xml:space="preserve"> 635.03</w:t>
      </w:r>
      <w:r>
        <w:rPr>
          <w:rFonts w:ascii="仿宋_GB2312" w:eastAsia="仿宋_GB2312" w:cs="DengXian-Regular" w:hint="eastAsia"/>
          <w:sz w:val="32"/>
          <w:szCs w:val="32"/>
        </w:rPr>
        <w:t>万元，主要包括基本工资</w:t>
      </w:r>
      <w:r>
        <w:rPr>
          <w:rFonts w:ascii="仿宋_GB2312" w:eastAsia="仿宋_GB2312" w:cs="DengXian-Regular" w:hint="eastAsia"/>
          <w:sz w:val="32"/>
          <w:szCs w:val="32"/>
        </w:rPr>
        <w:t>91.81</w:t>
      </w:r>
      <w:r>
        <w:rPr>
          <w:rFonts w:ascii="仿宋_GB2312" w:eastAsia="仿宋_GB2312" w:cs="DengXian-Regular" w:hint="eastAsia"/>
          <w:sz w:val="32"/>
          <w:szCs w:val="32"/>
        </w:rPr>
        <w:t>万元、津贴补贴</w:t>
      </w:r>
      <w:r>
        <w:rPr>
          <w:rFonts w:ascii="仿宋_GB2312" w:eastAsia="仿宋_GB2312" w:cs="DengXian-Regular" w:hint="eastAsia"/>
          <w:sz w:val="32"/>
          <w:szCs w:val="32"/>
        </w:rPr>
        <w:t>99.86</w:t>
      </w:r>
      <w:r>
        <w:rPr>
          <w:rFonts w:ascii="仿宋_GB2312" w:eastAsia="仿宋_GB2312" w:cs="DengXian-Regular" w:hint="eastAsia"/>
          <w:sz w:val="32"/>
          <w:szCs w:val="32"/>
        </w:rPr>
        <w:t>万元、奖金</w:t>
      </w:r>
      <w:r>
        <w:rPr>
          <w:rFonts w:ascii="仿宋_GB2312" w:eastAsia="仿宋_GB2312" w:cs="DengXian-Regular" w:hint="eastAsia"/>
          <w:sz w:val="32"/>
          <w:szCs w:val="32"/>
        </w:rPr>
        <w:t>1.38</w:t>
      </w:r>
      <w:r>
        <w:rPr>
          <w:rFonts w:ascii="仿宋_GB2312" w:eastAsia="仿宋_GB2312" w:cs="DengXian-Regular" w:hint="eastAsia"/>
          <w:sz w:val="32"/>
          <w:szCs w:val="32"/>
        </w:rPr>
        <w:t>万元、绩效工资</w:t>
      </w:r>
      <w:r>
        <w:rPr>
          <w:rFonts w:ascii="仿宋_GB2312" w:eastAsia="仿宋_GB2312" w:cs="DengXian-Regular" w:hint="eastAsia"/>
          <w:sz w:val="32"/>
          <w:szCs w:val="32"/>
        </w:rPr>
        <w:t>101.81</w:t>
      </w:r>
      <w:r>
        <w:rPr>
          <w:rFonts w:ascii="仿宋_GB2312" w:eastAsia="仿宋_GB2312" w:cs="DengXian-Regular" w:hint="eastAsia"/>
          <w:sz w:val="32"/>
          <w:szCs w:val="32"/>
        </w:rPr>
        <w:t>万元、机关事业单位基本养老保险缴费</w:t>
      </w:r>
      <w:r>
        <w:rPr>
          <w:rFonts w:ascii="仿宋_GB2312" w:eastAsia="仿宋_GB2312" w:cs="DengXian-Regular" w:hint="eastAsia"/>
          <w:sz w:val="32"/>
          <w:szCs w:val="32"/>
        </w:rPr>
        <w:t>31.76</w:t>
      </w:r>
      <w:r>
        <w:rPr>
          <w:rFonts w:ascii="仿宋_GB2312" w:eastAsia="仿宋_GB2312" w:cs="DengXian-Regular" w:hint="eastAsia"/>
          <w:sz w:val="32"/>
          <w:szCs w:val="32"/>
        </w:rPr>
        <w:t>万元、职工基本医疗保险缴费</w:t>
      </w:r>
      <w:r>
        <w:rPr>
          <w:rFonts w:ascii="仿宋_GB2312" w:eastAsia="仿宋_GB2312" w:cs="DengXian-Regular" w:hint="eastAsia"/>
          <w:sz w:val="32"/>
          <w:szCs w:val="32"/>
        </w:rPr>
        <w:t>26.14</w:t>
      </w:r>
      <w:r>
        <w:rPr>
          <w:rFonts w:ascii="仿宋_GB2312" w:eastAsia="仿宋_GB2312" w:cs="DengXian-Regular" w:hint="eastAsia"/>
          <w:sz w:val="32"/>
          <w:szCs w:val="32"/>
        </w:rPr>
        <w:t>万元、住房公积金</w:t>
      </w:r>
      <w:r>
        <w:rPr>
          <w:rFonts w:ascii="仿宋_GB2312" w:eastAsia="仿宋_GB2312" w:cs="DengXian-Regular" w:hint="eastAsia"/>
          <w:sz w:val="32"/>
          <w:szCs w:val="32"/>
        </w:rPr>
        <w:t>21.65</w:t>
      </w:r>
      <w:r>
        <w:rPr>
          <w:rFonts w:ascii="仿宋_GB2312" w:eastAsia="仿宋_GB2312" w:cs="DengXian-Regular" w:hint="eastAsia"/>
          <w:sz w:val="32"/>
          <w:szCs w:val="32"/>
        </w:rPr>
        <w:t>万元、其他社会保障缴费</w:t>
      </w:r>
      <w:r>
        <w:rPr>
          <w:rFonts w:ascii="仿宋_GB2312" w:eastAsia="仿宋_GB2312" w:cs="DengXian-Regular" w:hint="eastAsia"/>
          <w:sz w:val="32"/>
          <w:szCs w:val="32"/>
        </w:rPr>
        <w:t>2.35</w:t>
      </w:r>
      <w:r>
        <w:rPr>
          <w:rFonts w:ascii="仿宋_GB2312" w:eastAsia="仿宋_GB2312" w:cs="DengXian-Regular" w:hint="eastAsia"/>
          <w:sz w:val="32"/>
          <w:szCs w:val="32"/>
        </w:rPr>
        <w:t>万元、其他工资福利支出</w:t>
      </w:r>
      <w:r>
        <w:rPr>
          <w:rFonts w:ascii="仿宋_GB2312" w:eastAsia="仿宋_GB2312" w:cs="DengXian-Regular" w:hint="eastAsia"/>
          <w:sz w:val="32"/>
          <w:szCs w:val="32"/>
        </w:rPr>
        <w:t>12</w:t>
      </w:r>
      <w:r>
        <w:rPr>
          <w:rFonts w:ascii="仿宋_GB2312" w:eastAsia="仿宋_GB2312" w:cs="DengXian-Regular" w:hint="eastAsia"/>
          <w:sz w:val="32"/>
          <w:szCs w:val="32"/>
        </w:rPr>
        <w:t>0.37</w:t>
      </w:r>
      <w:r>
        <w:rPr>
          <w:rFonts w:ascii="仿宋_GB2312" w:eastAsia="仿宋_GB2312" w:cs="DengXian-Regular" w:hint="eastAsia"/>
          <w:sz w:val="32"/>
          <w:szCs w:val="32"/>
        </w:rPr>
        <w:t>万元、生活补助</w:t>
      </w:r>
      <w:r>
        <w:rPr>
          <w:rFonts w:ascii="仿宋_GB2312" w:eastAsia="仿宋_GB2312" w:cs="DengXian-Regular" w:hint="eastAsia"/>
          <w:sz w:val="32"/>
          <w:szCs w:val="32"/>
        </w:rPr>
        <w:t>115.57</w:t>
      </w:r>
      <w:r>
        <w:rPr>
          <w:rFonts w:ascii="仿宋_GB2312" w:eastAsia="仿宋_GB2312" w:cs="DengXian-Regular" w:hint="eastAsia"/>
          <w:sz w:val="32"/>
          <w:szCs w:val="32"/>
        </w:rPr>
        <w:t>万元、奖励金</w:t>
      </w:r>
      <w:r>
        <w:rPr>
          <w:rFonts w:ascii="仿宋_GB2312" w:eastAsia="仿宋_GB2312" w:cs="DengXian-Regular" w:hint="eastAsia"/>
          <w:sz w:val="32"/>
          <w:szCs w:val="32"/>
        </w:rPr>
        <w:t>0.08</w:t>
      </w:r>
      <w:r>
        <w:rPr>
          <w:rFonts w:ascii="仿宋_GB2312" w:eastAsia="仿宋_GB2312" w:cs="DengXian-Regular" w:hint="eastAsia"/>
          <w:sz w:val="32"/>
          <w:szCs w:val="32"/>
        </w:rPr>
        <w:lastRenderedPageBreak/>
        <w:t>万元、其他对个人和家庭的补助支出</w:t>
      </w:r>
      <w:r>
        <w:rPr>
          <w:rFonts w:ascii="仿宋_GB2312" w:eastAsia="仿宋_GB2312" w:cs="DengXian-Regular" w:hint="eastAsia"/>
          <w:sz w:val="32"/>
          <w:szCs w:val="32"/>
        </w:rPr>
        <w:t>22.14</w:t>
      </w:r>
      <w:r>
        <w:rPr>
          <w:rFonts w:ascii="仿宋_GB2312" w:eastAsia="仿宋_GB2312" w:cs="DengXian-Regular" w:hint="eastAsia"/>
          <w:sz w:val="32"/>
          <w:szCs w:val="32"/>
        </w:rPr>
        <w:t>万元；公用经费</w:t>
      </w:r>
      <w:r>
        <w:rPr>
          <w:rFonts w:ascii="仿宋_GB2312" w:eastAsia="仿宋_GB2312" w:cs="DengXian-Regular" w:hint="eastAsia"/>
          <w:sz w:val="32"/>
          <w:szCs w:val="32"/>
        </w:rPr>
        <w:t>37.27</w:t>
      </w:r>
      <w:r>
        <w:rPr>
          <w:rFonts w:ascii="仿宋_GB2312" w:eastAsia="仿宋_GB2312" w:cs="DengXian-Regular" w:hint="eastAsia"/>
          <w:sz w:val="32"/>
          <w:szCs w:val="32"/>
        </w:rPr>
        <w:t>万元，主要包括办公费</w:t>
      </w:r>
      <w:r>
        <w:rPr>
          <w:rFonts w:ascii="仿宋_GB2312" w:eastAsia="仿宋_GB2312" w:cs="DengXian-Regular" w:hint="eastAsia"/>
          <w:sz w:val="32"/>
          <w:szCs w:val="32"/>
        </w:rPr>
        <w:t>4.2</w:t>
      </w:r>
      <w:r>
        <w:rPr>
          <w:rFonts w:ascii="仿宋_GB2312" w:eastAsia="仿宋_GB2312" w:cs="DengXian-Regular" w:hint="eastAsia"/>
          <w:sz w:val="32"/>
          <w:szCs w:val="32"/>
        </w:rPr>
        <w:t>万元、水费</w:t>
      </w:r>
      <w:r>
        <w:rPr>
          <w:rFonts w:ascii="仿宋_GB2312" w:eastAsia="仿宋_GB2312" w:cs="DengXian-Regular" w:hint="eastAsia"/>
          <w:sz w:val="32"/>
          <w:szCs w:val="32"/>
        </w:rPr>
        <w:t>1.33</w:t>
      </w:r>
      <w:r>
        <w:rPr>
          <w:rFonts w:ascii="仿宋_GB2312" w:eastAsia="仿宋_GB2312" w:cs="DengXian-Regular" w:hint="eastAsia"/>
          <w:sz w:val="32"/>
          <w:szCs w:val="32"/>
        </w:rPr>
        <w:t>万元、电费</w:t>
      </w:r>
      <w:r>
        <w:rPr>
          <w:rFonts w:ascii="仿宋_GB2312" w:eastAsia="仿宋_GB2312" w:cs="DengXian-Regular" w:hint="eastAsia"/>
          <w:sz w:val="32"/>
          <w:szCs w:val="32"/>
        </w:rPr>
        <w:t>6.2</w:t>
      </w:r>
      <w:r>
        <w:rPr>
          <w:rFonts w:ascii="仿宋_GB2312" w:eastAsia="仿宋_GB2312" w:cs="DengXian-Regular" w:hint="eastAsia"/>
          <w:sz w:val="32"/>
          <w:szCs w:val="32"/>
        </w:rPr>
        <w:t>万元、邮电费</w:t>
      </w:r>
      <w:r>
        <w:rPr>
          <w:rFonts w:ascii="仿宋_GB2312" w:eastAsia="仿宋_GB2312" w:cs="DengXian-Regular" w:hint="eastAsia"/>
          <w:sz w:val="32"/>
          <w:szCs w:val="32"/>
        </w:rPr>
        <w:t>0.79</w:t>
      </w:r>
      <w:r>
        <w:rPr>
          <w:rFonts w:ascii="仿宋_GB2312" w:eastAsia="仿宋_GB2312" w:cs="DengXian-Regular" w:hint="eastAsia"/>
          <w:sz w:val="32"/>
          <w:szCs w:val="32"/>
        </w:rPr>
        <w:t>万元、取暖费</w:t>
      </w:r>
      <w:r>
        <w:rPr>
          <w:rFonts w:ascii="仿宋_GB2312" w:eastAsia="仿宋_GB2312" w:cs="DengXian-Regular" w:hint="eastAsia"/>
          <w:sz w:val="32"/>
          <w:szCs w:val="32"/>
        </w:rPr>
        <w:t>10.89</w:t>
      </w:r>
      <w:r>
        <w:rPr>
          <w:rFonts w:ascii="仿宋_GB2312" w:eastAsia="仿宋_GB2312" w:cs="DengXian-Regular" w:hint="eastAsia"/>
          <w:sz w:val="32"/>
          <w:szCs w:val="32"/>
        </w:rPr>
        <w:t>万元、维修（护）费</w:t>
      </w:r>
      <w:r>
        <w:rPr>
          <w:rFonts w:ascii="仿宋_GB2312" w:eastAsia="仿宋_GB2312" w:cs="DengXian-Regular" w:hint="eastAsia"/>
          <w:sz w:val="32"/>
          <w:szCs w:val="32"/>
        </w:rPr>
        <w:t>0.5</w:t>
      </w:r>
      <w:r>
        <w:rPr>
          <w:rFonts w:ascii="仿宋_GB2312" w:eastAsia="仿宋_GB2312" w:cs="DengXian-Regular" w:hint="eastAsia"/>
          <w:sz w:val="32"/>
          <w:szCs w:val="32"/>
        </w:rPr>
        <w:t>万元、公务接待费</w:t>
      </w:r>
      <w:r>
        <w:rPr>
          <w:rFonts w:ascii="仿宋_GB2312" w:eastAsia="仿宋_GB2312" w:cs="DengXian-Regular" w:hint="eastAsia"/>
          <w:sz w:val="32"/>
          <w:szCs w:val="32"/>
        </w:rPr>
        <w:t>0.61</w:t>
      </w:r>
      <w:r>
        <w:rPr>
          <w:rFonts w:ascii="仿宋_GB2312" w:eastAsia="仿宋_GB2312" w:cs="DengXian-Regular" w:hint="eastAsia"/>
          <w:sz w:val="32"/>
          <w:szCs w:val="32"/>
        </w:rPr>
        <w:t>万元、工会经费</w:t>
      </w:r>
      <w:r>
        <w:rPr>
          <w:rFonts w:ascii="仿宋_GB2312" w:eastAsia="仿宋_GB2312" w:cs="DengXian-Regular" w:hint="eastAsia"/>
          <w:sz w:val="32"/>
          <w:szCs w:val="32"/>
        </w:rPr>
        <w:t>3.49</w:t>
      </w:r>
      <w:r>
        <w:rPr>
          <w:rFonts w:ascii="仿宋_GB2312" w:eastAsia="仿宋_GB2312" w:cs="DengXian-Regular" w:hint="eastAsia"/>
          <w:sz w:val="32"/>
          <w:szCs w:val="32"/>
        </w:rPr>
        <w:t>万元、公务用车运行维护费</w:t>
      </w:r>
      <w:r>
        <w:rPr>
          <w:rFonts w:ascii="仿宋_GB2312" w:eastAsia="仿宋_GB2312" w:cs="DengXian-Regular" w:hint="eastAsia"/>
          <w:sz w:val="32"/>
          <w:szCs w:val="32"/>
        </w:rPr>
        <w:t>9</w:t>
      </w:r>
      <w:r>
        <w:rPr>
          <w:rFonts w:ascii="仿宋_GB2312" w:eastAsia="仿宋_GB2312" w:cs="DengXian-Regular" w:hint="eastAsia"/>
          <w:sz w:val="32"/>
          <w:szCs w:val="32"/>
        </w:rPr>
        <w:t>万元、其他商品和服务支出</w:t>
      </w:r>
      <w:r>
        <w:rPr>
          <w:rFonts w:ascii="仿宋_GB2312" w:eastAsia="仿宋_GB2312" w:cs="DengXian-Regular" w:hint="eastAsia"/>
          <w:sz w:val="32"/>
          <w:szCs w:val="32"/>
        </w:rPr>
        <w:t>0.27</w:t>
      </w:r>
      <w:r>
        <w:rPr>
          <w:rFonts w:ascii="仿宋_GB2312" w:eastAsia="仿宋_GB2312" w:cs="DengXian-Regular" w:hint="eastAsia"/>
          <w:sz w:val="32"/>
          <w:szCs w:val="32"/>
        </w:rPr>
        <w:t>万元。</w:t>
      </w: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五、一般公共预算“三公”</w:t>
      </w:r>
      <w:r>
        <w:rPr>
          <w:rFonts w:ascii="黑体" w:eastAsia="黑体" w:hAnsi="Calibri" w:cs="Times New Roman" w:hint="eastAsia"/>
          <w:sz w:val="32"/>
          <w:szCs w:val="32"/>
        </w:rPr>
        <w:t xml:space="preserve"> </w:t>
      </w:r>
      <w:r>
        <w:rPr>
          <w:rFonts w:ascii="黑体" w:eastAsia="黑体" w:hAnsi="Calibri" w:cs="Times New Roman" w:hint="eastAsia"/>
          <w:sz w:val="32"/>
          <w:szCs w:val="32"/>
        </w:rPr>
        <w:t>经费支出决算情况说明</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cs="DengXian-Regular" w:hint="eastAsia"/>
          <w:sz w:val="32"/>
          <w:szCs w:val="32"/>
        </w:rPr>
        <w:t>本部门</w:t>
      </w:r>
      <w:r>
        <w:rPr>
          <w:rFonts w:ascii="仿宋_GB2312" w:eastAsia="仿宋_GB2312" w:cs="DengXian-Regular" w:hint="eastAsia"/>
          <w:sz w:val="32"/>
          <w:szCs w:val="32"/>
        </w:rPr>
        <w:t>2019</w:t>
      </w:r>
      <w:r>
        <w:rPr>
          <w:rFonts w:ascii="仿宋_GB2312" w:eastAsia="仿宋_GB2312" w:cs="DengXian-Regular" w:hint="eastAsia"/>
          <w:sz w:val="32"/>
          <w:szCs w:val="32"/>
        </w:rPr>
        <w:t>年度“三公”经费支出共计</w:t>
      </w:r>
      <w:r>
        <w:rPr>
          <w:rFonts w:ascii="仿宋_GB2312" w:eastAsia="仿宋_GB2312" w:cs="DengXian-Regular" w:hint="eastAsia"/>
          <w:sz w:val="32"/>
          <w:szCs w:val="32"/>
        </w:rPr>
        <w:t>9.61</w:t>
      </w:r>
      <w:r>
        <w:rPr>
          <w:rFonts w:ascii="仿宋_GB2312" w:eastAsia="仿宋_GB2312" w:cs="DengXian-Regular" w:hint="eastAsia"/>
          <w:sz w:val="32"/>
          <w:szCs w:val="32"/>
        </w:rPr>
        <w:t>万元，较年初预算减少</w:t>
      </w:r>
      <w:r>
        <w:rPr>
          <w:rFonts w:ascii="仿宋_GB2312" w:eastAsia="仿宋_GB2312" w:cs="DengXian-Regular" w:hint="eastAsia"/>
          <w:sz w:val="32"/>
          <w:szCs w:val="32"/>
        </w:rPr>
        <w:t>1.39</w:t>
      </w:r>
      <w:r>
        <w:rPr>
          <w:rFonts w:ascii="仿宋_GB2312" w:eastAsia="仿宋_GB2312" w:cs="DengXian-Regular" w:hint="eastAsia"/>
          <w:sz w:val="32"/>
          <w:szCs w:val="32"/>
        </w:rPr>
        <w:t>万元，降低</w:t>
      </w:r>
      <w:r>
        <w:rPr>
          <w:rFonts w:ascii="仿宋_GB2312" w:eastAsia="仿宋_GB2312" w:cs="DengXian-Regular" w:hint="eastAsia"/>
          <w:sz w:val="32"/>
          <w:szCs w:val="32"/>
        </w:rPr>
        <w:t>12.64%</w:t>
      </w:r>
      <w:r>
        <w:rPr>
          <w:rFonts w:ascii="仿宋_GB2312" w:eastAsia="仿宋_GB2312" w:cs="DengXian-Regular" w:hint="eastAsia"/>
          <w:sz w:val="32"/>
          <w:szCs w:val="32"/>
        </w:rPr>
        <w:t>，主要是公</w:t>
      </w:r>
      <w:r>
        <w:rPr>
          <w:rFonts w:ascii="仿宋_GB2312" w:eastAsia="仿宋_GB2312" w:cs="DengXian-Regular" w:hint="eastAsia"/>
          <w:sz w:val="32"/>
          <w:szCs w:val="32"/>
        </w:rPr>
        <w:t>务接待费较年初预算减少</w:t>
      </w:r>
      <w:r>
        <w:rPr>
          <w:rFonts w:ascii="仿宋_GB2312" w:eastAsia="仿宋_GB2312" w:cs="DengXian-Regular" w:hint="eastAsia"/>
          <w:sz w:val="32"/>
          <w:szCs w:val="32"/>
        </w:rPr>
        <w:t>1.39</w:t>
      </w:r>
      <w:r>
        <w:rPr>
          <w:rFonts w:ascii="仿宋_GB2312" w:eastAsia="仿宋_GB2312" w:cs="DengXian-Regular" w:hint="eastAsia"/>
          <w:sz w:val="32"/>
          <w:szCs w:val="32"/>
        </w:rPr>
        <w:t>万元</w:t>
      </w:r>
      <w:r>
        <w:rPr>
          <w:rFonts w:ascii="仿宋_GB2312" w:eastAsia="仿宋_GB2312" w:cs="DengXian-Regular" w:hint="eastAsia"/>
          <w:sz w:val="32"/>
          <w:szCs w:val="32"/>
        </w:rPr>
        <w:t>；较</w:t>
      </w:r>
      <w:r>
        <w:rPr>
          <w:rFonts w:ascii="仿宋_GB2312" w:eastAsia="仿宋_GB2312" w:cs="DengXian-Regular" w:hint="eastAsia"/>
          <w:sz w:val="32"/>
          <w:szCs w:val="32"/>
        </w:rPr>
        <w:t>2018</w:t>
      </w:r>
      <w:r>
        <w:rPr>
          <w:rFonts w:ascii="仿宋_GB2312" w:eastAsia="仿宋_GB2312" w:cs="DengXian-Regular" w:hint="eastAsia"/>
          <w:sz w:val="32"/>
          <w:szCs w:val="32"/>
        </w:rPr>
        <w:t>年度增加</w:t>
      </w:r>
      <w:r>
        <w:rPr>
          <w:rFonts w:ascii="仿宋_GB2312" w:eastAsia="仿宋_GB2312" w:cs="DengXian-Regular" w:hint="eastAsia"/>
          <w:sz w:val="32"/>
          <w:szCs w:val="32"/>
        </w:rPr>
        <w:t>0.12</w:t>
      </w:r>
      <w:r>
        <w:rPr>
          <w:rFonts w:ascii="仿宋_GB2312" w:eastAsia="仿宋_GB2312" w:cs="DengXian-Regular" w:hint="eastAsia"/>
          <w:sz w:val="32"/>
          <w:szCs w:val="32"/>
        </w:rPr>
        <w:t>万元，增长</w:t>
      </w:r>
      <w:r>
        <w:rPr>
          <w:rFonts w:ascii="仿宋_GB2312" w:eastAsia="仿宋_GB2312" w:cs="DengXian-Regular" w:hint="eastAsia"/>
          <w:sz w:val="32"/>
          <w:szCs w:val="32"/>
        </w:rPr>
        <w:t>1.3%</w:t>
      </w:r>
      <w:r>
        <w:rPr>
          <w:rFonts w:ascii="仿宋_GB2312" w:eastAsia="仿宋_GB2312" w:cs="DengXian-Regular" w:hint="eastAsia"/>
          <w:sz w:val="32"/>
          <w:szCs w:val="32"/>
        </w:rPr>
        <w:t>，主要是</w:t>
      </w:r>
      <w:r>
        <w:rPr>
          <w:rFonts w:ascii="仿宋_GB2312" w:eastAsia="仿宋_GB2312" w:cs="DengXian-Regular" w:hint="eastAsia"/>
          <w:sz w:val="32"/>
          <w:szCs w:val="32"/>
        </w:rPr>
        <w:t>2019</w:t>
      </w:r>
      <w:r>
        <w:rPr>
          <w:rFonts w:ascii="仿宋_GB2312" w:eastAsia="仿宋_GB2312" w:cs="DengXian-Regular" w:hint="eastAsia"/>
          <w:sz w:val="32"/>
          <w:szCs w:val="32"/>
        </w:rPr>
        <w:t>年征地拆迁工作和“散乱污”企业整治等环保工作的增加导致公务用车运行维护经费增加。具体情况如下：</w:t>
      </w:r>
    </w:p>
    <w:p w:rsidR="003533D0" w:rsidRDefault="006F380C">
      <w:pPr>
        <w:adjustRightInd w:val="0"/>
        <w:snapToGrid w:val="0"/>
        <w:spacing w:line="580" w:lineRule="exact"/>
        <w:ind w:firstLineChars="200" w:firstLine="643"/>
        <w:rPr>
          <w:rFonts w:ascii="仿宋_GB2312" w:eastAsia="仿宋_GB2312" w:cs="DengXian-Regular"/>
          <w:sz w:val="32"/>
          <w:szCs w:val="32"/>
        </w:rPr>
      </w:pPr>
      <w:r>
        <w:rPr>
          <w:rFonts w:ascii="楷体_GB2312" w:eastAsia="楷体_GB2312" w:hAnsi="Times New Roman" w:cs="DengXian-Bold" w:hint="eastAsia"/>
          <w:b/>
          <w:bCs/>
          <w:sz w:val="32"/>
          <w:szCs w:val="32"/>
        </w:rPr>
        <w:t>（一）因公出国（境）费支出</w:t>
      </w:r>
      <w:r>
        <w:rPr>
          <w:rFonts w:ascii="楷体_GB2312" w:eastAsia="楷体_GB2312" w:hAnsi="Times New Roman" w:cs="DengXian-Bold" w:hint="eastAsia"/>
          <w:b/>
          <w:bCs/>
          <w:sz w:val="32"/>
          <w:szCs w:val="32"/>
        </w:rPr>
        <w:t>0</w:t>
      </w:r>
      <w:r>
        <w:rPr>
          <w:rFonts w:ascii="楷体_GB2312" w:eastAsia="楷体_GB2312" w:hAnsi="Times New Roman" w:cs="DengXian-Bold" w:hint="eastAsia"/>
          <w:b/>
          <w:bCs/>
          <w:sz w:val="32"/>
          <w:szCs w:val="32"/>
        </w:rPr>
        <w:t>万元。</w:t>
      </w:r>
      <w:r>
        <w:rPr>
          <w:rFonts w:ascii="仿宋_GB2312" w:eastAsia="仿宋_GB2312" w:cs="DengXian-Regular" w:hint="eastAsia"/>
          <w:sz w:val="32"/>
          <w:szCs w:val="32"/>
        </w:rPr>
        <w:t>本部门</w:t>
      </w:r>
      <w:r>
        <w:rPr>
          <w:rFonts w:ascii="仿宋_GB2312" w:eastAsia="仿宋_GB2312" w:cs="DengXian-Regular" w:hint="eastAsia"/>
          <w:sz w:val="32"/>
          <w:szCs w:val="32"/>
        </w:rPr>
        <w:t>2018</w:t>
      </w:r>
      <w:r>
        <w:rPr>
          <w:rFonts w:ascii="仿宋_GB2312" w:eastAsia="仿宋_GB2312" w:cs="DengXian-Regular" w:hint="eastAsia"/>
          <w:sz w:val="32"/>
          <w:szCs w:val="32"/>
        </w:rPr>
        <w:t>年度</w:t>
      </w:r>
      <w:r>
        <w:rPr>
          <w:rFonts w:ascii="仿宋_GB2312" w:eastAsia="仿宋_GB2312" w:cs="DengXian-Regular" w:hint="eastAsia"/>
          <w:color w:val="000000"/>
          <w:sz w:val="32"/>
          <w:szCs w:val="32"/>
        </w:rPr>
        <w:t>未发生“</w:t>
      </w:r>
      <w:r>
        <w:rPr>
          <w:rFonts w:ascii="楷体_GB2312" w:eastAsia="楷体_GB2312" w:hAnsi="Times New Roman" w:cs="DengXian-Bold" w:hint="eastAsia"/>
          <w:sz w:val="32"/>
          <w:szCs w:val="32"/>
        </w:rPr>
        <w:t>因公出国（境）</w:t>
      </w:r>
      <w:r>
        <w:rPr>
          <w:rFonts w:ascii="仿宋_GB2312" w:eastAsia="仿宋_GB2312" w:cs="DengXian-Regular" w:hint="eastAsia"/>
          <w:color w:val="000000"/>
          <w:sz w:val="32"/>
          <w:szCs w:val="32"/>
        </w:rPr>
        <w:t>”经费支出，较年初预算无增减变化，较</w:t>
      </w:r>
      <w:r>
        <w:rPr>
          <w:rFonts w:ascii="仿宋_GB2312" w:eastAsia="仿宋_GB2312" w:cs="DengXian-Regular" w:hint="eastAsia"/>
          <w:color w:val="000000"/>
          <w:sz w:val="32"/>
          <w:szCs w:val="32"/>
        </w:rPr>
        <w:t>2018</w:t>
      </w:r>
      <w:r>
        <w:rPr>
          <w:rFonts w:ascii="仿宋_GB2312" w:eastAsia="仿宋_GB2312" w:cs="DengXian-Regular" w:hint="eastAsia"/>
          <w:color w:val="000000"/>
          <w:sz w:val="32"/>
          <w:szCs w:val="32"/>
        </w:rPr>
        <w:t>年度决算无增减变化。</w:t>
      </w:r>
    </w:p>
    <w:p w:rsidR="003533D0" w:rsidRDefault="006F380C">
      <w:pPr>
        <w:adjustRightInd w:val="0"/>
        <w:snapToGrid w:val="0"/>
        <w:spacing w:line="580" w:lineRule="exact"/>
        <w:ind w:firstLineChars="200" w:firstLine="643"/>
        <w:rPr>
          <w:rFonts w:ascii="仿宋_GB2312" w:eastAsia="仿宋_GB2312" w:hAnsi="Times New Roman" w:cs="DengXian-Bold"/>
          <w:b/>
          <w:bCs/>
          <w:sz w:val="32"/>
          <w:szCs w:val="32"/>
        </w:rPr>
      </w:pPr>
      <w:r>
        <w:rPr>
          <w:rFonts w:ascii="楷体_GB2312" w:eastAsia="楷体_GB2312" w:hAnsi="Times New Roman" w:cs="DengXian-Bold" w:hint="eastAsia"/>
          <w:b/>
          <w:bCs/>
          <w:sz w:val="32"/>
          <w:szCs w:val="32"/>
        </w:rPr>
        <w:t>（二）公务用车购置及运行维护费支出</w:t>
      </w:r>
      <w:r w:rsidR="0057455C">
        <w:rPr>
          <w:rFonts w:ascii="楷体_GB2312" w:eastAsia="楷体_GB2312" w:hAnsi="Times New Roman" w:cs="DengXian-Bold" w:hint="eastAsia"/>
          <w:b/>
          <w:bCs/>
          <w:sz w:val="32"/>
          <w:szCs w:val="32"/>
        </w:rPr>
        <w:t>9</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年度公务用车购置及运行维护费</w:t>
      </w:r>
      <w:r w:rsidR="0057455C">
        <w:rPr>
          <w:rFonts w:ascii="仿宋_GB2312" w:eastAsia="仿宋_GB2312" w:hAnsi="Times New Roman" w:cs="DengXian-Regular" w:hint="eastAsia"/>
          <w:sz w:val="32"/>
          <w:szCs w:val="32"/>
        </w:rPr>
        <w:t>与年初预算持平</w:t>
      </w:r>
      <w:r>
        <w:rPr>
          <w:rFonts w:ascii="仿宋_GB2312" w:eastAsia="仿宋_GB2312" w:hAnsi="Times New Roman" w:cs="DengXian-Regular" w:hint="eastAsia"/>
          <w:sz w:val="32"/>
          <w:szCs w:val="32"/>
        </w:rPr>
        <w:t>；较上年增加</w:t>
      </w:r>
      <w:r>
        <w:rPr>
          <w:rFonts w:ascii="仿宋_GB2312" w:eastAsia="仿宋_GB2312" w:hAnsi="Times New Roman" w:cs="DengXian-Regular" w:hint="eastAsia"/>
          <w:sz w:val="32"/>
          <w:szCs w:val="32"/>
        </w:rPr>
        <w:t>1.28</w:t>
      </w:r>
      <w:r>
        <w:rPr>
          <w:rFonts w:ascii="仿宋_GB2312" w:eastAsia="仿宋_GB2312" w:hAnsi="Times New Roman" w:cs="DengXian-Regular" w:hint="eastAsia"/>
          <w:sz w:val="32"/>
          <w:szCs w:val="32"/>
        </w:rPr>
        <w:t>万元，增加</w:t>
      </w:r>
      <w:r>
        <w:rPr>
          <w:rFonts w:ascii="仿宋_GB2312" w:eastAsia="仿宋_GB2312" w:hAnsi="Times New Roman" w:cs="DengXian-Regular" w:hint="eastAsia"/>
          <w:sz w:val="32"/>
          <w:szCs w:val="32"/>
        </w:rPr>
        <w:t>16.58%,</w:t>
      </w:r>
      <w:r>
        <w:rPr>
          <w:rFonts w:ascii="仿宋_GB2312" w:eastAsia="仿宋_GB2312" w:hAnsi="Times New Roman" w:cs="DengXian-Regular" w:hint="eastAsia"/>
          <w:sz w:val="32"/>
          <w:szCs w:val="32"/>
        </w:rPr>
        <w:t>主要是</w:t>
      </w:r>
      <w:r>
        <w:rPr>
          <w:rFonts w:ascii="仿宋_GB2312" w:eastAsia="仿宋_GB2312" w:cs="DengXian-Regular" w:hint="eastAsia"/>
          <w:sz w:val="32"/>
          <w:szCs w:val="32"/>
        </w:rPr>
        <w:t>征地拆迁工作和“散乱污”企业整治等环保工作的增加导致公务用车运行维护经费增加</w:t>
      </w:r>
      <w:r>
        <w:rPr>
          <w:rFonts w:ascii="仿宋_GB2312" w:eastAsia="仿宋_GB2312" w:hAnsi="Times New Roman" w:cs="DengXian-Regular" w:hint="eastAsia"/>
          <w:sz w:val="32"/>
          <w:szCs w:val="32"/>
        </w:rPr>
        <w:t>。</w:t>
      </w:r>
      <w:r>
        <w:rPr>
          <w:rFonts w:ascii="仿宋_GB2312" w:eastAsia="仿宋_GB2312" w:hAnsi="Times New Roman" w:cs="DengXian-Bold" w:hint="eastAsia"/>
          <w:b/>
          <w:bCs/>
          <w:sz w:val="32"/>
          <w:szCs w:val="32"/>
        </w:rPr>
        <w:t>其中：</w:t>
      </w:r>
    </w:p>
    <w:p w:rsidR="003533D0" w:rsidRDefault="006F380C">
      <w:pPr>
        <w:adjustRightInd w:val="0"/>
        <w:snapToGrid w:val="0"/>
        <w:spacing w:line="580" w:lineRule="exact"/>
        <w:ind w:firstLineChars="200" w:firstLine="643"/>
        <w:rPr>
          <w:rFonts w:ascii="仿宋_GB2312" w:eastAsia="仿宋_GB2312" w:cs="DengXian-Regular"/>
          <w:sz w:val="32"/>
          <w:szCs w:val="32"/>
        </w:rPr>
      </w:pPr>
      <w:r>
        <w:rPr>
          <w:rFonts w:ascii="仿宋_GB2312" w:eastAsia="仿宋_GB2312" w:hAnsi="Times New Roman" w:cs="DengXian-Regular" w:hint="eastAsia"/>
          <w:b/>
          <w:sz w:val="32"/>
          <w:szCs w:val="32"/>
        </w:rPr>
        <w:t>公务用车购置费：</w:t>
      </w:r>
      <w:r>
        <w:rPr>
          <w:rFonts w:ascii="仿宋_GB2312" w:eastAsia="仿宋_GB2312" w:cs="DengXian-Regular" w:hint="eastAsia"/>
          <w:sz w:val="32"/>
          <w:szCs w:val="32"/>
        </w:rPr>
        <w:t>本部门</w:t>
      </w:r>
      <w:r>
        <w:rPr>
          <w:rFonts w:ascii="仿宋_GB2312" w:eastAsia="仿宋_GB2312" w:cs="DengXian-Regular" w:hint="eastAsia"/>
          <w:sz w:val="32"/>
          <w:szCs w:val="32"/>
        </w:rPr>
        <w:t>2019</w:t>
      </w:r>
      <w:r>
        <w:rPr>
          <w:rFonts w:ascii="仿宋_GB2312" w:eastAsia="仿宋_GB2312" w:cs="DengXian-Regular" w:hint="eastAsia"/>
          <w:sz w:val="32"/>
          <w:szCs w:val="32"/>
        </w:rPr>
        <w:t>年度</w:t>
      </w:r>
      <w:r>
        <w:rPr>
          <w:rFonts w:ascii="仿宋_GB2312" w:eastAsia="仿宋_GB2312" w:cs="DengXian-Regular" w:hint="eastAsia"/>
          <w:color w:val="000000"/>
          <w:sz w:val="32"/>
          <w:szCs w:val="32"/>
        </w:rPr>
        <w:t>未发生“公务用车购置”经费支出，较年初预算无增减变化，较</w:t>
      </w:r>
      <w:r>
        <w:rPr>
          <w:rFonts w:ascii="仿宋_GB2312" w:eastAsia="仿宋_GB2312" w:cs="DengXian-Regular" w:hint="eastAsia"/>
          <w:color w:val="000000"/>
          <w:sz w:val="32"/>
          <w:szCs w:val="32"/>
        </w:rPr>
        <w:t>2018</w:t>
      </w:r>
      <w:r>
        <w:rPr>
          <w:rFonts w:ascii="仿宋_GB2312" w:eastAsia="仿宋_GB2312" w:cs="DengXian-Regular" w:hint="eastAsia"/>
          <w:color w:val="000000"/>
          <w:sz w:val="32"/>
          <w:szCs w:val="32"/>
        </w:rPr>
        <w:t>年度决算无增减变化。</w:t>
      </w:r>
    </w:p>
    <w:p w:rsidR="003533D0" w:rsidRDefault="006F380C">
      <w:pPr>
        <w:adjustRightInd w:val="0"/>
        <w:snapToGrid w:val="0"/>
        <w:spacing w:line="580" w:lineRule="exact"/>
        <w:ind w:firstLineChars="200" w:firstLine="643"/>
        <w:rPr>
          <w:rFonts w:ascii="仿宋_GB2312" w:eastAsia="仿宋_GB2312" w:hAnsi="Times New Roman" w:cs="DengXian-Regular"/>
          <w:sz w:val="32"/>
          <w:szCs w:val="32"/>
        </w:rPr>
      </w:pPr>
      <w:r>
        <w:rPr>
          <w:rFonts w:ascii="仿宋_GB2312" w:eastAsia="仿宋_GB2312" w:hAnsi="Times New Roman" w:cs="DengXian-Regular" w:hint="eastAsia"/>
          <w:b/>
          <w:sz w:val="32"/>
          <w:szCs w:val="32"/>
        </w:rPr>
        <w:lastRenderedPageBreak/>
        <w:t>公务用车运行维护费：</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年度单位公务用车保有量</w:t>
      </w:r>
      <w:r>
        <w:rPr>
          <w:rFonts w:ascii="仿宋_GB2312" w:eastAsia="仿宋_GB2312" w:hAnsi="Times New Roman" w:cs="DengXian-Regular" w:hint="eastAsia"/>
          <w:sz w:val="32"/>
          <w:szCs w:val="32"/>
        </w:rPr>
        <w:t>3</w:t>
      </w:r>
      <w:r>
        <w:rPr>
          <w:rFonts w:ascii="仿宋_GB2312" w:eastAsia="仿宋_GB2312" w:hAnsi="Times New Roman" w:cs="DengXian-Regular" w:hint="eastAsia"/>
          <w:sz w:val="32"/>
          <w:szCs w:val="32"/>
        </w:rPr>
        <w:t>辆。公车运行维护费支出较预算</w:t>
      </w:r>
      <w:r w:rsidR="0057455C">
        <w:rPr>
          <w:rFonts w:ascii="仿宋_GB2312" w:eastAsia="仿宋_GB2312" w:hAnsi="Times New Roman" w:cs="DengXian-Regular" w:hint="eastAsia"/>
          <w:sz w:val="32"/>
          <w:szCs w:val="32"/>
        </w:rPr>
        <w:t>持平</w:t>
      </w:r>
      <w:r>
        <w:rPr>
          <w:rFonts w:ascii="仿宋_GB2312" w:eastAsia="仿宋_GB2312" w:hAnsi="Times New Roman" w:cs="DengXian-Regular" w:hint="eastAsia"/>
          <w:sz w:val="32"/>
          <w:szCs w:val="32"/>
        </w:rPr>
        <w:t>；较上年增加</w:t>
      </w:r>
      <w:r>
        <w:rPr>
          <w:rFonts w:ascii="仿宋_GB2312" w:eastAsia="仿宋_GB2312" w:hAnsi="Times New Roman" w:cs="DengXian-Regular" w:hint="eastAsia"/>
          <w:sz w:val="32"/>
          <w:szCs w:val="32"/>
        </w:rPr>
        <w:t>1.28</w:t>
      </w:r>
      <w:r>
        <w:rPr>
          <w:rFonts w:ascii="仿宋_GB2312" w:eastAsia="仿宋_GB2312" w:hAnsi="Times New Roman" w:cs="DengXian-Regular" w:hint="eastAsia"/>
          <w:sz w:val="32"/>
          <w:szCs w:val="32"/>
        </w:rPr>
        <w:t>万元，增长</w:t>
      </w:r>
      <w:r>
        <w:rPr>
          <w:rFonts w:ascii="仿宋_GB2312" w:eastAsia="仿宋_GB2312" w:hAnsi="Times New Roman" w:cs="DengXian-Regular" w:hint="eastAsia"/>
          <w:sz w:val="32"/>
          <w:szCs w:val="32"/>
        </w:rPr>
        <w:t>16.58%</w:t>
      </w:r>
      <w:r>
        <w:rPr>
          <w:rFonts w:ascii="仿宋_GB2312" w:eastAsia="仿宋_GB2312" w:hAnsi="Times New Roman" w:cs="DengXian-Regular" w:hint="eastAsia"/>
          <w:sz w:val="32"/>
          <w:szCs w:val="32"/>
        </w:rPr>
        <w:t>，主要是</w:t>
      </w:r>
      <w:r>
        <w:rPr>
          <w:rFonts w:ascii="仿宋_GB2312" w:eastAsia="仿宋_GB2312" w:cs="DengXian-Regular" w:hint="eastAsia"/>
          <w:sz w:val="32"/>
          <w:szCs w:val="32"/>
        </w:rPr>
        <w:t>征地拆迁工作和“散乱污”企业整治等环保工作的增加导致公务用车运行维护经费增加</w:t>
      </w:r>
      <w:r>
        <w:rPr>
          <w:rFonts w:ascii="仿宋_GB2312" w:eastAsia="仿宋_GB2312" w:hAnsi="Times New Roman" w:cs="DengXian-Regular" w:hint="eastAsia"/>
          <w:sz w:val="32"/>
          <w:szCs w:val="32"/>
        </w:rPr>
        <w:t>。</w:t>
      </w:r>
    </w:p>
    <w:p w:rsidR="003533D0" w:rsidRDefault="006F380C">
      <w:pPr>
        <w:adjustRightInd w:val="0"/>
        <w:snapToGrid w:val="0"/>
        <w:spacing w:line="580" w:lineRule="exact"/>
        <w:ind w:firstLineChars="200" w:firstLine="643"/>
        <w:rPr>
          <w:rFonts w:ascii="仿宋_GB2312" w:eastAsia="仿宋_GB2312" w:hAnsi="Times New Roman" w:cs="DengXian-Regular"/>
          <w:sz w:val="32"/>
          <w:szCs w:val="32"/>
        </w:rPr>
      </w:pPr>
      <w:r>
        <w:rPr>
          <w:rFonts w:ascii="楷体_GB2312" w:eastAsia="楷体_GB2312" w:hAnsi="Times New Roman" w:cs="DengXian-Bold" w:hint="eastAsia"/>
          <w:b/>
          <w:bCs/>
          <w:sz w:val="32"/>
          <w:szCs w:val="32"/>
        </w:rPr>
        <w:t>（三）公务接待费支出</w:t>
      </w:r>
      <w:r>
        <w:rPr>
          <w:rFonts w:ascii="楷体_GB2312" w:eastAsia="楷体_GB2312" w:hAnsi="Times New Roman" w:cs="DengXian-Bold" w:hint="eastAsia"/>
          <w:b/>
          <w:bCs/>
          <w:sz w:val="32"/>
          <w:szCs w:val="32"/>
        </w:rPr>
        <w:t>0.61</w:t>
      </w:r>
      <w:r>
        <w:rPr>
          <w:rFonts w:ascii="楷体_GB2312" w:eastAsia="楷体_GB2312" w:hAnsi="Times New Roman" w:cs="DengXian-Bold" w:hint="eastAsia"/>
          <w:b/>
          <w:bCs/>
          <w:sz w:val="32"/>
          <w:szCs w:val="32"/>
        </w:rPr>
        <w:t>万元。</w:t>
      </w: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年度公务接待共</w:t>
      </w:r>
      <w:r>
        <w:rPr>
          <w:rFonts w:ascii="仿宋_GB2312" w:eastAsia="仿宋_GB2312" w:hAnsi="Times New Roman" w:cs="DengXian-Regular" w:hint="eastAsia"/>
          <w:sz w:val="32"/>
          <w:szCs w:val="32"/>
        </w:rPr>
        <w:t>29</w:t>
      </w:r>
      <w:r>
        <w:rPr>
          <w:rFonts w:ascii="仿宋_GB2312" w:eastAsia="仿宋_GB2312" w:hAnsi="Times New Roman" w:cs="DengXian-Regular" w:hint="eastAsia"/>
          <w:sz w:val="32"/>
          <w:szCs w:val="32"/>
        </w:rPr>
        <w:t>批次、</w:t>
      </w:r>
      <w:r>
        <w:rPr>
          <w:rFonts w:ascii="仿宋_GB2312" w:eastAsia="仿宋_GB2312" w:hAnsi="Times New Roman" w:cs="DengXian-Regular" w:hint="eastAsia"/>
          <w:sz w:val="32"/>
          <w:szCs w:val="32"/>
        </w:rPr>
        <w:t>290</w:t>
      </w:r>
      <w:r>
        <w:rPr>
          <w:rFonts w:ascii="仿宋_GB2312" w:eastAsia="仿宋_GB2312" w:hAnsi="Times New Roman" w:cs="DengXian-Regular" w:hint="eastAsia"/>
          <w:sz w:val="32"/>
          <w:szCs w:val="32"/>
        </w:rPr>
        <w:t>人次。公务接待费支出较预算减少</w:t>
      </w:r>
      <w:r>
        <w:rPr>
          <w:rFonts w:ascii="仿宋_GB2312" w:eastAsia="仿宋_GB2312" w:hAnsi="Times New Roman" w:cs="DengXian-Regular" w:hint="eastAsia"/>
          <w:sz w:val="32"/>
          <w:szCs w:val="32"/>
        </w:rPr>
        <w:t>1.39</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69.5%,</w:t>
      </w:r>
      <w:r>
        <w:rPr>
          <w:rFonts w:ascii="仿宋_GB2312" w:eastAsia="仿宋_GB2312" w:hAnsi="Times New Roman" w:cs="DengXian-Regular" w:hint="eastAsia"/>
          <w:sz w:val="32"/>
          <w:szCs w:val="32"/>
        </w:rPr>
        <w:t>主要是勤俭节约，节省开支；较上年度减少</w:t>
      </w:r>
      <w:r>
        <w:rPr>
          <w:rFonts w:ascii="仿宋_GB2312" w:eastAsia="仿宋_GB2312" w:hAnsi="Times New Roman" w:cs="DengXian-Regular" w:hint="eastAsia"/>
          <w:sz w:val="32"/>
          <w:szCs w:val="32"/>
        </w:rPr>
        <w:t>1.16</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65.54%,</w:t>
      </w:r>
      <w:r>
        <w:rPr>
          <w:rFonts w:ascii="仿宋_GB2312" w:eastAsia="仿宋_GB2312" w:hAnsi="Times New Roman" w:cs="DengXian-Regular" w:hint="eastAsia"/>
          <w:sz w:val="32"/>
          <w:szCs w:val="32"/>
        </w:rPr>
        <w:t>主要是勤俭节约，节省开支。</w:t>
      </w:r>
    </w:p>
    <w:p w:rsidR="003533D0" w:rsidRDefault="006F380C">
      <w:pPr>
        <w:adjustRightInd w:val="0"/>
        <w:snapToGrid w:val="0"/>
        <w:spacing w:line="580" w:lineRule="exact"/>
        <w:ind w:firstLineChars="200" w:firstLine="640"/>
        <w:rPr>
          <w:rFonts w:ascii="黑体" w:eastAsia="黑体" w:hAnsi="Times New Roman" w:cs="Times New Roman"/>
          <w:sz w:val="32"/>
          <w:szCs w:val="40"/>
        </w:rPr>
      </w:pPr>
      <w:r>
        <w:rPr>
          <w:rFonts w:ascii="黑体" w:eastAsia="黑体" w:hAnsi="Times New Roman" w:cs="Times New Roman" w:hint="eastAsia"/>
          <w:sz w:val="32"/>
          <w:szCs w:val="40"/>
        </w:rPr>
        <w:t>六、预算绩效情况说明</w:t>
      </w:r>
    </w:p>
    <w:p w:rsidR="003533D0" w:rsidRDefault="006F380C">
      <w:pPr>
        <w:adjustRightInd w:val="0"/>
        <w:snapToGrid w:val="0"/>
        <w:spacing w:line="58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1. </w:t>
      </w:r>
      <w:r>
        <w:rPr>
          <w:rFonts w:ascii="仿宋_GB2312" w:eastAsia="仿宋_GB2312" w:hAnsi="仿宋_GB2312" w:cs="仿宋_GB2312" w:hint="eastAsia"/>
          <w:b/>
          <w:bCs/>
          <w:sz w:val="32"/>
          <w:szCs w:val="32"/>
        </w:rPr>
        <w:t>预算绩效管理工作开展情况。</w:t>
      </w:r>
    </w:p>
    <w:p w:rsidR="003533D0" w:rsidRDefault="006F380C">
      <w:p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年度一般公共预算项目支出全面开展绩效自评，其中，一共</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个项目，共涉及资金</w:t>
      </w:r>
      <w:r>
        <w:rPr>
          <w:rFonts w:ascii="仿宋_GB2312" w:eastAsia="仿宋_GB2312" w:hAnsi="仿宋_GB2312" w:cs="仿宋_GB2312" w:hint="eastAsia"/>
          <w:sz w:val="32"/>
          <w:szCs w:val="32"/>
        </w:rPr>
        <w:t>1698.23</w:t>
      </w:r>
      <w:r>
        <w:rPr>
          <w:rFonts w:ascii="仿宋_GB2312" w:eastAsia="仿宋_GB2312" w:hAnsi="仿宋_GB2312" w:cs="仿宋_GB2312" w:hint="eastAsia"/>
          <w:sz w:val="32"/>
          <w:szCs w:val="32"/>
        </w:rPr>
        <w:t>万元，占一般公共预算项目支出总额的全部。组织对</w:t>
      </w:r>
      <w:r>
        <w:rPr>
          <w:rFonts w:ascii="仿宋_GB2312" w:eastAsia="仿宋_GB2312" w:hAnsi="仿宋_GB2312" w:cs="仿宋_GB2312"/>
          <w:sz w:val="32"/>
          <w:szCs w:val="32"/>
        </w:rPr>
        <w:t>2019</w:t>
      </w:r>
      <w:r>
        <w:rPr>
          <w:rFonts w:ascii="仿宋_GB2312" w:eastAsia="仿宋_GB2312" w:hAnsi="仿宋_GB2312" w:cs="仿宋_GB2312" w:hint="eastAsia"/>
          <w:sz w:val="32"/>
          <w:szCs w:val="32"/>
        </w:rPr>
        <w:t>年度征地和拆迁补偿支出</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个政府性基金预算项目支出开展绩效自评，共涉及资金</w:t>
      </w:r>
      <w:r>
        <w:rPr>
          <w:rFonts w:ascii="仿宋_GB2312" w:eastAsia="仿宋_GB2312" w:hAnsi="仿宋_GB2312" w:cs="仿宋_GB2312" w:hint="eastAsia"/>
          <w:sz w:val="32"/>
          <w:szCs w:val="32"/>
        </w:rPr>
        <w:t>1023.65</w:t>
      </w:r>
      <w:r>
        <w:rPr>
          <w:rFonts w:ascii="仿宋_GB2312" w:eastAsia="仿宋_GB2312" w:hAnsi="仿宋_GB2312" w:cs="仿宋_GB2312" w:hint="eastAsia"/>
          <w:sz w:val="32"/>
          <w:szCs w:val="32"/>
        </w:rPr>
        <w:t>万元，占政府性基金预算项目支出总额的全部。从评价情况来看，我单位高度重视项目绩效，适时对绩效自评结果进行抽查，并加强抽查结果应用；绩效测评结果将作为以后年度项目立项和经费支持的参考，对绩效测评结果与实际情况出入较大或绩效较差的项目，及时进行深入分析、究其原因，下一年度项目预算将慎重、从紧、从严。年度终了，严格按照财政局的统一要求，对绩效</w:t>
      </w:r>
      <w:r>
        <w:rPr>
          <w:rFonts w:ascii="仿宋_GB2312" w:eastAsia="仿宋_GB2312" w:hAnsi="仿宋_GB2312" w:cs="仿宋_GB2312" w:hint="eastAsia"/>
          <w:sz w:val="32"/>
          <w:szCs w:val="32"/>
        </w:rPr>
        <w:t>评价情况予以公开，广</w:t>
      </w:r>
      <w:r>
        <w:rPr>
          <w:rFonts w:ascii="仿宋_GB2312" w:eastAsia="仿宋_GB2312" w:hAnsi="仿宋_GB2312" w:cs="仿宋_GB2312" w:hint="eastAsia"/>
          <w:sz w:val="32"/>
          <w:szCs w:val="32"/>
        </w:rPr>
        <w:lastRenderedPageBreak/>
        <w:t>泛接受社会监督。</w:t>
      </w:r>
    </w:p>
    <w:p w:rsidR="003533D0" w:rsidRDefault="006F380C">
      <w:pPr>
        <w:adjustRightInd w:val="0"/>
        <w:snapToGrid w:val="0"/>
        <w:spacing w:line="580" w:lineRule="exact"/>
        <w:ind w:leftChars="200" w:left="420" w:firstLineChars="100" w:firstLine="32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 xml:space="preserve">2. </w:t>
      </w:r>
      <w:r>
        <w:rPr>
          <w:rFonts w:ascii="仿宋_GB2312" w:eastAsia="仿宋_GB2312" w:hAnsi="仿宋_GB2312" w:cs="仿宋_GB2312" w:hint="eastAsia"/>
          <w:b/>
          <w:bCs/>
          <w:sz w:val="32"/>
          <w:szCs w:val="32"/>
        </w:rPr>
        <w:t>部门决算中项目绩效自评结果。</w:t>
      </w:r>
    </w:p>
    <w:p w:rsidR="003533D0" w:rsidRDefault="006F380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本部门在今年部门决算公开中反映</w:t>
      </w:r>
      <w:r>
        <w:rPr>
          <w:rFonts w:ascii="仿宋_GB2312" w:eastAsia="仿宋_GB2312" w:hAnsi="宋体" w:hint="eastAsia"/>
          <w:sz w:val="32"/>
          <w:szCs w:val="32"/>
        </w:rPr>
        <w:t>规划三路与唐丰路连接路段征地资金</w:t>
      </w:r>
      <w:r>
        <w:rPr>
          <w:rFonts w:ascii="仿宋_GB2312" w:eastAsia="仿宋_GB2312" w:hAnsi="仿宋_GB2312" w:cs="仿宋_GB2312" w:hint="eastAsia"/>
          <w:sz w:val="32"/>
          <w:szCs w:val="32"/>
        </w:rPr>
        <w:t>项目及</w:t>
      </w: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项目等</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个项目绩效自评结果。</w:t>
      </w: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规划三路与唐丰路连接路段征地资金</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规划三路与唐丰路连接路段征地资金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347.667</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347.667</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347.667</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adjustRightInd w:val="0"/>
        <w:snapToGrid w:val="0"/>
        <w:spacing w:line="580" w:lineRule="exact"/>
        <w:ind w:leftChars="200" w:left="420"/>
        <w:rPr>
          <w:rFonts w:ascii="仿宋_GB2312" w:eastAsia="仿宋_GB2312" w:hAnsi="Tahoma"/>
          <w:kern w:val="0"/>
          <w:sz w:val="32"/>
          <w:szCs w:val="32"/>
        </w:rPr>
      </w:pPr>
      <w:r>
        <w:rPr>
          <w:rFonts w:ascii="仿宋_GB2312" w:eastAsia="仿宋_GB2312" w:hAnsi="宋体" w:hint="eastAsia"/>
          <w:sz w:val="32"/>
          <w:szCs w:val="32"/>
        </w:rPr>
        <w:t xml:space="preserve">  </w:t>
      </w:r>
      <w:r>
        <w:rPr>
          <w:rFonts w:ascii="仿宋_GB2312" w:eastAsia="仿宋_GB2312" w:hAnsi="宋体" w:hint="eastAsia"/>
          <w:sz w:val="32"/>
          <w:szCs w:val="32"/>
        </w:rPr>
        <w:t>规划三路与唐丰路连接路段征地资金</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w:t>
      </w:r>
      <w:r>
        <w:rPr>
          <w:rFonts w:ascii="仿宋_GB2312" w:eastAsia="仿宋_GB2312" w:hAnsi="Tahoma" w:hint="eastAsia"/>
          <w:kern w:val="0"/>
          <w:sz w:val="32"/>
          <w:szCs w:val="32"/>
        </w:rPr>
        <w:t>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060" w:type="dxa"/>
        <w:tblCellMar>
          <w:left w:w="0" w:type="dxa"/>
          <w:right w:w="0" w:type="dxa"/>
        </w:tblCellMar>
        <w:tblLook w:val="04A0"/>
      </w:tblPr>
      <w:tblGrid>
        <w:gridCol w:w="884"/>
        <w:gridCol w:w="1140"/>
        <w:gridCol w:w="861"/>
        <w:gridCol w:w="1361"/>
        <w:gridCol w:w="836"/>
        <w:gridCol w:w="1163"/>
        <w:gridCol w:w="884"/>
        <w:gridCol w:w="1931"/>
      </w:tblGrid>
      <w:tr w:rsidR="003533D0">
        <w:trPr>
          <w:trHeight w:val="839"/>
        </w:trPr>
        <w:tc>
          <w:tcPr>
            <w:tcW w:w="9060"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3533D0">
        <w:trPr>
          <w:trHeight w:val="318"/>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397"/>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573"/>
        </w:trPr>
        <w:tc>
          <w:tcPr>
            <w:tcW w:w="88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Style w:val="font41"/>
                <w:rFonts w:hint="default"/>
                <w:lang/>
              </w:rPr>
              <w:t>一、基本情况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22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规划三路与唐丰路连接路段征地资金</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3978"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98"/>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00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04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98"/>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93"/>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9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98"/>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3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3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98"/>
        </w:trPr>
        <w:tc>
          <w:tcPr>
            <w:tcW w:w="884"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362"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288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36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完成规划三路与唐丰路连接路段征地任务</w:t>
            </w:r>
          </w:p>
        </w:tc>
        <w:tc>
          <w:tcPr>
            <w:tcW w:w="288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完成规划三路与唐丰路连接路段征地任务</w:t>
            </w:r>
          </w:p>
        </w:tc>
        <w:tc>
          <w:tcPr>
            <w:tcW w:w="193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36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88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884"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362"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88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93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98"/>
        </w:trPr>
        <w:tc>
          <w:tcPr>
            <w:tcW w:w="884"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Style w:val="font41"/>
                <w:rFonts w:hint="default"/>
                <w:lang/>
              </w:rPr>
              <w:t>四、年度绩效指标完成情况</w:t>
            </w: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带动周边地区发展</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861"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861"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197"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163"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59"/>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86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19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88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98"/>
        </w:trPr>
        <w:tc>
          <w:tcPr>
            <w:tcW w:w="884"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2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1931"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98"/>
        </w:trPr>
        <w:tc>
          <w:tcPr>
            <w:tcW w:w="884"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245"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1931"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1132"/>
        </w:trPr>
        <w:tc>
          <w:tcPr>
            <w:tcW w:w="884"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41"/>
                <w:rFonts w:hint="default"/>
                <w:lang/>
              </w:rPr>
              <w:t>存在问题、原因及下一步整改措施</w:t>
            </w:r>
          </w:p>
        </w:tc>
        <w:tc>
          <w:tcPr>
            <w:tcW w:w="8176"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21.9254</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21.9254</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21.9254</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w:t>
      </w:r>
      <w:r>
        <w:rPr>
          <w:rFonts w:ascii="仿宋_GB2312" w:eastAsia="仿宋_GB2312" w:hAnsi="Tahoma" w:hint="eastAsia"/>
          <w:kern w:val="0"/>
          <w:sz w:val="32"/>
          <w:szCs w:val="32"/>
        </w:rPr>
        <w:t>。四个等级相应的分值区域：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w:t>
      </w:r>
      <w:r>
        <w:rPr>
          <w:rFonts w:ascii="仿宋_GB2312" w:eastAsia="仿宋_GB2312" w:hAnsi="Tahoma" w:hint="eastAsia"/>
          <w:kern w:val="0"/>
          <w:sz w:val="32"/>
          <w:szCs w:val="32"/>
        </w:rPr>
        <w:lastRenderedPageBreak/>
        <w:t>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885" w:type="dxa"/>
        <w:tblCellMar>
          <w:left w:w="0" w:type="dxa"/>
          <w:right w:w="0" w:type="dxa"/>
        </w:tblCellMar>
        <w:tblLook w:val="04A0"/>
      </w:tblPr>
      <w:tblGrid>
        <w:gridCol w:w="950"/>
        <w:gridCol w:w="1188"/>
        <w:gridCol w:w="925"/>
        <w:gridCol w:w="1662"/>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662"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Style w:val="font101"/>
                <w:rFonts w:hint="default"/>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郑庄子村博大洗煤厂土地补偿资金发放到位</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郑庄子村博大洗煤厂土地补偿资金发放到位</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Style w:val="font101"/>
                <w:rFonts w:hint="default"/>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87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87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Style w:val="font101"/>
                <w:rFonts w:hint="default"/>
                <w:lang/>
              </w:rPr>
              <w:t>存在问题、原因及下一步整改措施</w:t>
            </w:r>
          </w:p>
        </w:tc>
        <w:tc>
          <w:tcPr>
            <w:tcW w:w="8944"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唐丰路绿化等拆迁户一次性困难补助</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唐丰路绿化等拆迁户一次性困难补助</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375.0001</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375.0001</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375.0001</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adjustRightInd w:val="0"/>
        <w:snapToGrid w:val="0"/>
        <w:spacing w:line="580" w:lineRule="exact"/>
        <w:ind w:firstLineChars="300" w:firstLine="960"/>
        <w:rPr>
          <w:rFonts w:ascii="仿宋_GB2312" w:eastAsia="仿宋_GB2312" w:hAnsi="Tahoma"/>
          <w:kern w:val="0"/>
          <w:sz w:val="32"/>
          <w:szCs w:val="32"/>
        </w:rPr>
      </w:pPr>
      <w:r>
        <w:rPr>
          <w:rFonts w:ascii="仿宋_GB2312" w:eastAsia="仿宋_GB2312" w:hAnsi="宋体" w:hint="eastAsia"/>
          <w:sz w:val="32"/>
          <w:szCs w:val="32"/>
        </w:rPr>
        <w:lastRenderedPageBreak/>
        <w:t>唐丰路绿化等拆迁户一次性困难补助</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w:t>
      </w:r>
      <w:r>
        <w:rPr>
          <w:rFonts w:ascii="仿宋_GB2312" w:eastAsia="仿宋_GB2312" w:hAnsi="Tahoma" w:hint="eastAsia"/>
          <w:kern w:val="0"/>
          <w:sz w:val="32"/>
          <w:szCs w:val="32"/>
        </w:rPr>
        <w:t>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唐丰路绿化等拆迁户一次性困难补助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完成唐丰路绿化等拆迁户一次性困难补助资金的发放工作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完成唐丰路绿化等拆迁户一次性困难补助资金的发放工作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文明城创建尾款</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文明城创建尾款</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w:t>
      </w:r>
      <w:r>
        <w:rPr>
          <w:rFonts w:ascii="仿宋_GB2312" w:eastAsia="仿宋_GB2312" w:hAnsi="仿宋_GB2312" w:cs="仿宋_GB2312" w:hint="eastAsia"/>
          <w:sz w:val="32"/>
          <w:szCs w:val="32"/>
        </w:rPr>
        <w:lastRenderedPageBreak/>
        <w:t>附后）。全年预算数为</w:t>
      </w:r>
      <w:r>
        <w:rPr>
          <w:rFonts w:ascii="仿宋_GB2312" w:eastAsia="仿宋_GB2312" w:hAnsi="仿宋_GB2312" w:cs="仿宋_GB2312" w:hint="eastAsia"/>
          <w:sz w:val="32"/>
          <w:szCs w:val="32"/>
        </w:rPr>
        <w:t>52.569093</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52.569093</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52.569093</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adjustRightInd w:val="0"/>
        <w:snapToGrid w:val="0"/>
        <w:spacing w:line="580" w:lineRule="exact"/>
        <w:ind w:firstLineChars="300" w:firstLine="960"/>
        <w:rPr>
          <w:rFonts w:ascii="仿宋_GB2312" w:eastAsia="仿宋_GB2312" w:hAnsi="Tahoma"/>
          <w:kern w:val="0"/>
          <w:sz w:val="32"/>
          <w:szCs w:val="32"/>
        </w:rPr>
      </w:pPr>
      <w:r>
        <w:rPr>
          <w:rFonts w:ascii="仿宋_GB2312" w:eastAsia="仿宋_GB2312" w:hAnsi="宋体" w:hint="eastAsia"/>
          <w:sz w:val="32"/>
          <w:szCs w:val="32"/>
        </w:rPr>
        <w:t>文明城创建尾款</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w:t>
      </w:r>
      <w:r>
        <w:rPr>
          <w:rFonts w:ascii="仿宋_GB2312" w:eastAsia="仿宋_GB2312" w:hAnsi="Tahoma" w:hint="eastAsia"/>
          <w:kern w:val="0"/>
          <w:sz w:val="32"/>
          <w:szCs w:val="32"/>
        </w:rPr>
        <w:t>。四个等级相应的分值区域：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文明城创建尾款</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完成文明城创建尾款资金的发放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完成文明城创建尾款资金的发放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w:t>
            </w:r>
            <w:r>
              <w:rPr>
                <w:rFonts w:ascii="宋体" w:eastAsia="宋体" w:hAnsi="宋体" w:cs="宋体" w:hint="eastAsia"/>
                <w:color w:val="000000"/>
                <w:kern w:val="0"/>
                <w:sz w:val="16"/>
                <w:szCs w:val="16"/>
                <w:lang/>
              </w:rPr>
              <w:lastRenderedPageBreak/>
              <w:t>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带动周边地区发展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国家公共文化服务体系示范区创建经费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国家公共文化服务体系示范区创建经</w:t>
      </w:r>
      <w:r>
        <w:rPr>
          <w:rFonts w:ascii="仿宋_GB2312" w:eastAsia="仿宋_GB2312" w:hAnsi="宋体" w:hint="eastAsia"/>
          <w:sz w:val="32"/>
          <w:szCs w:val="32"/>
        </w:rPr>
        <w:lastRenderedPageBreak/>
        <w:t>费</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195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项目下达时间较晚，未准备相关资料。下一步改进措施：计划下一年度完成示范区的创建工作。</w:t>
      </w:r>
    </w:p>
    <w:p w:rsidR="003533D0" w:rsidRDefault="006F380C">
      <w:pPr>
        <w:rPr>
          <w:rFonts w:ascii="仿宋_GB2312" w:eastAsia="仿宋_GB2312" w:hAnsi="Tahoma"/>
          <w:kern w:val="0"/>
          <w:sz w:val="32"/>
          <w:szCs w:val="32"/>
        </w:rPr>
      </w:pPr>
      <w:r>
        <w:rPr>
          <w:rFonts w:ascii="仿宋_GB2312" w:eastAsia="仿宋_GB2312" w:hAnsi="宋体" w:hint="eastAsia"/>
          <w:sz w:val="32"/>
          <w:szCs w:val="32"/>
        </w:rPr>
        <w:t>国家公共文化服务体系示范区创建经费</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w:t>
      </w:r>
      <w:r>
        <w:rPr>
          <w:rFonts w:ascii="仿宋_GB2312" w:eastAsia="仿宋_GB2312" w:hAnsi="Tahoma" w:hint="eastAsia"/>
          <w:kern w:val="0"/>
          <w:sz w:val="32"/>
          <w:szCs w:val="32"/>
        </w:rPr>
        <w:t>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0</w:t>
      </w:r>
      <w:r>
        <w:rPr>
          <w:rFonts w:ascii="仿宋_GB2312" w:eastAsia="仿宋_GB2312" w:hAnsi="Tahoma" w:hint="eastAsia"/>
          <w:kern w:val="0"/>
          <w:sz w:val="32"/>
          <w:szCs w:val="32"/>
        </w:rPr>
        <w:t>分。评价等级为差。</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国家公共文化服务体系示范区创建经费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w:t>
            </w:r>
            <w:r>
              <w:rPr>
                <w:rFonts w:ascii="宋体" w:eastAsia="宋体" w:hAnsi="宋体" w:cs="宋体" w:hint="eastAsia"/>
                <w:color w:val="000000"/>
                <w:kern w:val="0"/>
                <w:sz w:val="16"/>
                <w:szCs w:val="16"/>
                <w:lang/>
              </w:rPr>
              <w:lastRenderedPageBreak/>
              <w:t>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创建国家公共文化服务体系示范区</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未完成国家公共文化服务体系示范区的创建工作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项目下达时间较晚，未准备相关资料。</w:t>
            </w:r>
            <w:r>
              <w:rPr>
                <w:rFonts w:ascii="宋体" w:eastAsia="宋体" w:hAnsi="宋体" w:cs="宋体" w:hint="eastAsia"/>
                <w:color w:val="000000"/>
                <w:kern w:val="0"/>
                <w:sz w:val="16"/>
                <w:szCs w:val="16"/>
                <w:lang/>
              </w:rPr>
              <w:t xml:space="preserve"> </w:t>
            </w:r>
            <w:r>
              <w:rPr>
                <w:rFonts w:ascii="宋体" w:eastAsia="宋体" w:hAnsi="宋体" w:cs="宋体" w:hint="eastAsia"/>
                <w:color w:val="000000"/>
                <w:kern w:val="0"/>
                <w:sz w:val="16"/>
                <w:szCs w:val="16"/>
                <w:lang/>
              </w:rPr>
              <w:t>计划下一年度完成示范区的创建工作。</w:t>
            </w: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唐山市东鑫养殖场拆迁补偿款</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唐山市东鑫养殖场拆迁补偿款</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371.7505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市纪检部门正在调查“唐山市东鑫养殖场”案件，其资金不能拨付。下一步改进措施：待纪检部门有结果后再及时拨付此项资金。</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唐山市东鑫养殖场拆迁补偿款</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w:t>
      </w:r>
      <w:r>
        <w:rPr>
          <w:rFonts w:ascii="仿宋_GB2312" w:eastAsia="仿宋_GB2312" w:hAnsi="Tahoma" w:hint="eastAsia"/>
          <w:kern w:val="0"/>
          <w:sz w:val="32"/>
          <w:szCs w:val="32"/>
        </w:rPr>
        <w:t>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0</w:t>
      </w:r>
      <w:r>
        <w:rPr>
          <w:rFonts w:ascii="仿宋_GB2312" w:eastAsia="仿宋_GB2312" w:hAnsi="Tahoma" w:hint="eastAsia"/>
          <w:kern w:val="0"/>
          <w:sz w:val="32"/>
          <w:szCs w:val="32"/>
        </w:rPr>
        <w:t>分。评价等级为差。</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唐山市东鑫养殖场拆迁补偿款</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完成唐山市东鑫养殖场拆迁补偿款的发放工作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未完成唐山市东鑫养殖场拆迁补偿款的发放工作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市纪检部门正在调查“唐山市东鑫养殖场”案件，其资金不能拨付。待纪检部门有结果后再及时拨付此项资金。</w:t>
            </w: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铁路护路</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铁路护路</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14.9017</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14.9017</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铁路护路</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w:t>
      </w:r>
      <w:r>
        <w:rPr>
          <w:rFonts w:ascii="仿宋_GB2312" w:eastAsia="仿宋_GB2312" w:hAnsi="Tahoma" w:hint="eastAsia"/>
          <w:kern w:val="0"/>
          <w:sz w:val="32"/>
          <w:szCs w:val="32"/>
        </w:rPr>
        <w:t>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lastRenderedPageBreak/>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铁路护路</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14.9017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99.34%</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14.9017</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完成国家重大节假期间的铁路联防任务</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完成国家重大节假期间的铁路联防任务</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信访人员破坏现场情况</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护路人员值班期间是否准时</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w:t>
            </w:r>
            <w:r>
              <w:rPr>
                <w:rFonts w:ascii="宋体" w:eastAsia="宋体" w:hAnsi="宋体" w:cs="宋体" w:hint="eastAsia"/>
                <w:color w:val="000000"/>
                <w:kern w:val="0"/>
                <w:sz w:val="16"/>
                <w:szCs w:val="16"/>
                <w:lang/>
              </w:rPr>
              <w:lastRenderedPageBreak/>
              <w:t>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信访维稳专项资金</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信访维稳专项资金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39.9592</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39.9592</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信访维稳专项资金</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lastRenderedPageBreak/>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信访维稳专项资金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39.9592</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99.90%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39.9592</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及时做好重点时期的信访稳定工作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及时做好重点时期的信访稳定工作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辖区上访次数</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上访人员劝返率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及时回复上访案件率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维护辖区内社会稳定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废品收购站”清零“经费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项目指标下达时间较晚，未完成废品收购站清零工作经费的发放，资金已结转。下一步改进措施：资金已结转，计划于下一年度完成任务。</w:t>
      </w:r>
    </w:p>
    <w:p w:rsidR="003533D0" w:rsidRDefault="006F380C">
      <w:pPr>
        <w:rPr>
          <w:rFonts w:ascii="仿宋_GB2312" w:eastAsia="仿宋_GB2312" w:hAnsi="Tahoma"/>
          <w:kern w:val="0"/>
          <w:sz w:val="32"/>
          <w:szCs w:val="32"/>
        </w:rPr>
      </w:pPr>
      <w:r>
        <w:rPr>
          <w:rFonts w:ascii="仿宋_GB2312" w:eastAsia="仿宋_GB2312" w:hAnsi="宋体" w:hint="eastAsia"/>
          <w:sz w:val="32"/>
          <w:szCs w:val="32"/>
        </w:rPr>
        <w:t>废品收购站”清零“经费</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w:t>
      </w:r>
      <w:r>
        <w:rPr>
          <w:rFonts w:ascii="仿宋_GB2312" w:eastAsia="仿宋_GB2312" w:hAnsi="Tahoma" w:hint="eastAsia"/>
          <w:kern w:val="0"/>
          <w:sz w:val="32"/>
          <w:szCs w:val="32"/>
        </w:rPr>
        <w:t>体系考核，评价</w:t>
      </w:r>
      <w:r>
        <w:rPr>
          <w:rFonts w:ascii="仿宋_GB2312" w:eastAsia="仿宋_GB2312" w:hAnsi="Tahoma" w:hint="eastAsia"/>
          <w:kern w:val="0"/>
          <w:sz w:val="32"/>
          <w:szCs w:val="32"/>
        </w:rPr>
        <w:lastRenderedPageBreak/>
        <w:t>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0</w:t>
      </w:r>
      <w:r>
        <w:rPr>
          <w:rFonts w:ascii="仿宋_GB2312" w:eastAsia="仿宋_GB2312" w:hAnsi="Tahoma" w:hint="eastAsia"/>
          <w:kern w:val="0"/>
          <w:sz w:val="32"/>
          <w:szCs w:val="32"/>
        </w:rPr>
        <w:t>分。评价等级为差。</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废品收购站”清零“经费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完成废品收购站”清零“工作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未完成废品收购站”清零“工作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项目指标下达时间较晚，未完成废品收购站清零工作经费的发放，资金已结转。计划于下一年度完成任务。</w:t>
            </w: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村干部及村官考核奖和离任村干部补贴</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村干部及村官考核奖和离任村干部补贴</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84</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46.75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39.1357</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39.1357</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万元。项目绩效目标完成情况：一是产出指标；二是效益指标；三是满意度指标；四是预算执行率。发现的主要问题及原因：村干部、村官人员的考核奖未按时发放。要待</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年底年度人员</w:t>
      </w:r>
      <w:r>
        <w:rPr>
          <w:rFonts w:ascii="仿宋_GB2312" w:eastAsia="仿宋_GB2312" w:hAnsi="仿宋_GB2312" w:cs="仿宋_GB2312" w:hint="eastAsia"/>
          <w:sz w:val="32"/>
          <w:szCs w:val="32"/>
        </w:rPr>
        <w:lastRenderedPageBreak/>
        <w:t>考核完成后才能发放考核资金。下一步改进措施：计划于下一年度考核完成后发放考核奖资金。</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村干部及村官考核奖和离任村干部补贴</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w:t>
      </w:r>
      <w:r>
        <w:rPr>
          <w:rFonts w:ascii="仿宋_GB2312" w:eastAsia="仿宋_GB2312" w:hAnsi="Tahoma" w:hint="eastAsia"/>
          <w:kern w:val="0"/>
          <w:sz w:val="32"/>
          <w:szCs w:val="32"/>
        </w:rPr>
        <w:t>实施意见》确定的百分制绩效评价指标体系考核，评价结果实行量化打分，根据指标实现程度对应优、良、中、差四个等次，相应赋予分值。四个等级相应的分值区域：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仿宋_GB2312" w:cs="仿宋_GB2312"/>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84</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40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25</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9</w:t>
      </w:r>
      <w:r>
        <w:rPr>
          <w:rFonts w:ascii="仿宋_GB2312" w:eastAsia="仿宋_GB2312" w:hAnsi="Tahoma" w:hint="eastAsia"/>
          <w:kern w:val="0"/>
          <w:sz w:val="32"/>
          <w:szCs w:val="32"/>
        </w:rPr>
        <w:t>分。评价等级为良。</w:t>
      </w:r>
    </w:p>
    <w:tbl>
      <w:tblPr>
        <w:tblW w:w="9969" w:type="dxa"/>
        <w:tblCellMar>
          <w:left w:w="0" w:type="dxa"/>
          <w:right w:w="0" w:type="dxa"/>
        </w:tblCellMar>
        <w:tblLook w:val="04A0"/>
      </w:tblPr>
      <w:tblGrid>
        <w:gridCol w:w="950"/>
        <w:gridCol w:w="186"/>
        <w:gridCol w:w="1002"/>
        <w:gridCol w:w="925"/>
        <w:gridCol w:w="1737"/>
        <w:gridCol w:w="899"/>
        <w:gridCol w:w="1250"/>
        <w:gridCol w:w="950"/>
        <w:gridCol w:w="2070"/>
      </w:tblGrid>
      <w:tr w:rsidR="003533D0">
        <w:trPr>
          <w:trHeight w:val="510"/>
        </w:trPr>
        <w:tc>
          <w:tcPr>
            <w:tcW w:w="0" w:type="auto"/>
            <w:gridSpan w:val="9"/>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9"/>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3"/>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11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00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村干部及村官考核奖和离任村干部补贴</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83.71%</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4"/>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完成村干部及村官考核奖和离任村干部补贴资金的发放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村干部及村官考核奖未发放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83.71%</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4"/>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w:t>
            </w:r>
            <w:r>
              <w:rPr>
                <w:rFonts w:ascii="宋体" w:eastAsia="宋体" w:hAnsi="宋体" w:cs="宋体" w:hint="eastAsia"/>
                <w:color w:val="000000"/>
                <w:kern w:val="0"/>
                <w:sz w:val="16"/>
                <w:szCs w:val="16"/>
                <w:lang/>
              </w:rPr>
              <w:lastRenderedPageBreak/>
              <w:t>况</w:t>
            </w: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9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4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调动村干部、村官及离任村干部工作积极性</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19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3533D0">
        <w:trPr>
          <w:trHeight w:val="118"/>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84</w:t>
            </w:r>
          </w:p>
        </w:tc>
      </w:tr>
      <w:tr w:rsidR="003533D0">
        <w:trPr>
          <w:trHeight w:val="9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良</w:t>
            </w:r>
          </w:p>
        </w:tc>
      </w:tr>
      <w:tr w:rsidR="003533D0">
        <w:trPr>
          <w:trHeight w:val="45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8"/>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村干部、村官人员的考核奖未按时发放。要待</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年底年度人员考核完成后才能发放考核资金。计划于下一年度考核完成后发放考核奖资金。</w:t>
            </w: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村干部工资、保险和聘用人员工资</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村干部工资、保险和聘用人员工资</w:t>
      </w:r>
      <w:r>
        <w:rPr>
          <w:rFonts w:ascii="仿宋_GB2312" w:eastAsia="仿宋_GB2312" w:hAnsi="仿宋_GB2312" w:cs="仿宋_GB2312" w:hint="eastAsia"/>
          <w:sz w:val="32"/>
          <w:szCs w:val="32"/>
        </w:rPr>
        <w:t>项目</w:t>
      </w:r>
      <w:r>
        <w:rPr>
          <w:rFonts w:ascii="仿宋_GB2312" w:eastAsia="仿宋_GB2312" w:hAnsi="仿宋_GB2312" w:cs="仿宋_GB2312" w:hint="eastAsia"/>
          <w:sz w:val="32"/>
          <w:szCs w:val="32"/>
        </w:rPr>
        <w:lastRenderedPageBreak/>
        <w:t>绩效自评得分为</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140.9</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59.409435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59.409435</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万元。项目绩效目标完成情况：一是产出指标；二是效益指标；三是满意度指标；四是预算执行率。发现的主要问题及原因：村干部、村官人员的考核奖未按时发放。要待</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年底年度人员考核完成后才能发放考核资金。下一步改进措施：计划于下一年度考核完成后发放考核奖资金。</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村干部工资、保险和聘用人</w:t>
      </w:r>
      <w:r>
        <w:rPr>
          <w:rFonts w:ascii="仿宋_GB2312" w:eastAsia="仿宋_GB2312" w:hAnsi="宋体" w:hint="eastAsia"/>
          <w:sz w:val="32"/>
          <w:szCs w:val="32"/>
        </w:rPr>
        <w:t>员工资</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70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25</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5</w:t>
      </w:r>
      <w:r>
        <w:rPr>
          <w:rFonts w:ascii="仿宋_GB2312" w:eastAsia="仿宋_GB2312" w:hAnsi="Tahoma" w:hint="eastAsia"/>
          <w:kern w:val="0"/>
          <w:sz w:val="32"/>
          <w:szCs w:val="32"/>
        </w:rPr>
        <w:t>分。评价等级为中。</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村干部工资、保险和聘用人员工资</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w:t>
            </w:r>
            <w:r>
              <w:rPr>
                <w:rFonts w:ascii="宋体" w:eastAsia="宋体" w:hAnsi="宋体" w:cs="宋体" w:hint="eastAsia"/>
                <w:color w:val="000000"/>
                <w:kern w:val="0"/>
                <w:sz w:val="16"/>
                <w:szCs w:val="16"/>
                <w:lang/>
              </w:rPr>
              <w:lastRenderedPageBreak/>
              <w:t>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42.16%</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完成对村干部工资、保险和聘用人员工资的发放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村干部工资、保险和聘用人员工资按时发放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50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调动村干部、村官及聘用人员工作积极性</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70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中</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Fonts w:ascii="宋体" w:eastAsia="宋体" w:hAnsi="宋体" w:cs="宋体" w:hint="eastAsia"/>
                <w:color w:val="000000"/>
                <w:kern w:val="0"/>
                <w:sz w:val="16"/>
                <w:szCs w:val="16"/>
                <w:lang/>
              </w:rPr>
              <w:t>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村干部、村官人员的考核奖未按时发放。要待</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年底年度人员考核完成后才能发放考核资金。计划于下一年度考核完成后发放考核奖资金。</w:t>
            </w:r>
          </w:p>
        </w:tc>
      </w:tr>
    </w:tbl>
    <w:p w:rsidR="003533D0" w:rsidRDefault="006F380C">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补偿安置费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补偿安置费</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93</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474.27</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423.14</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423.14</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唐丰路绿化两侧刘家洼过渡费的发放是为了维护信访稳定。下一步改进措施：该项资金已全部发放到位，发放金额以实际人数为准。</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补偿安置费</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w:t>
      </w:r>
      <w:r>
        <w:rPr>
          <w:rFonts w:ascii="仿宋_GB2312" w:eastAsia="仿宋_GB2312" w:hAnsi="Tahoma" w:hint="eastAsia"/>
          <w:kern w:val="0"/>
          <w:sz w:val="32"/>
          <w:szCs w:val="32"/>
        </w:rPr>
        <w:t>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93</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45</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8</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补偿安置费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89.22%</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发放唐丰路绿化两侧拆迁民房的过渡费</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发放唐丰路绿化两侧拆迁民房的过渡费</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89.22%</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维护辖区内社会稳定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93</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唐丰路绿化两侧刘家洼过渡费的发放是为了维护信访稳定。该项资金已全部发放到位，发放金额以实际人数为准。</w:t>
            </w: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网络设备租赁费</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网络设备租赁费</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3.4</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3.396</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3.396</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网络设备租赁费</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w:t>
      </w:r>
      <w:r>
        <w:rPr>
          <w:rFonts w:ascii="仿宋_GB2312" w:eastAsia="仿宋_GB2312" w:hAnsi="Tahoma" w:hint="eastAsia"/>
          <w:kern w:val="0"/>
          <w:sz w:val="32"/>
          <w:szCs w:val="32"/>
        </w:rPr>
        <w:t>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9"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网络设备租赁费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99.88%</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缴纳网络设备租赁费，保障办事处正常工作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按时缴纳网络设备租赁费，保障办事处正常工作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网络租赁费金额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费用是否按时缴纳</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办公条件便利化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保障办事处工作正常运行</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一事一议奖补资金</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一事一议奖补资金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29.840415</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29.840415</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一事一议奖补资金</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唐山市人民政府关于全面实施预算绩效管理的实施意见》确定的百分制绩效评价指标体系考核，评价结果实行量化打分，根据指标实现程度对应优、良、中、差四个等次，相应赋予分值。四个等级相</w:t>
      </w:r>
      <w:r>
        <w:rPr>
          <w:rFonts w:ascii="仿宋_GB2312" w:eastAsia="仿宋_GB2312" w:hAnsi="Tahoma" w:hint="eastAsia"/>
          <w:kern w:val="0"/>
          <w:sz w:val="32"/>
          <w:szCs w:val="32"/>
        </w:rPr>
        <w:t>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lastRenderedPageBreak/>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9"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一事一议奖补资金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99.47%</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完成道路硬化，方便村民出行，提升群众幸福感</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完成道路硬化，方便村民出行，提升群众幸福感</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促进农村综合改革发展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村民出行交通便利</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3533D0">
      <w:pPr>
        <w:rPr>
          <w:rFonts w:ascii="仿宋_GB2312" w:eastAsia="仿宋_GB2312" w:hAnsi="Tahoma"/>
          <w:kern w:val="0"/>
          <w:sz w:val="32"/>
          <w:szCs w:val="32"/>
        </w:rPr>
      </w:pPr>
    </w:p>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2019</w:t>
      </w:r>
      <w:r>
        <w:rPr>
          <w:rFonts w:ascii="仿宋_GB2312" w:eastAsia="仿宋_GB2312" w:hAnsi="宋体" w:hint="eastAsia"/>
          <w:sz w:val="32"/>
          <w:szCs w:val="32"/>
        </w:rPr>
        <w:t>年省级农村综合改革转移支付资金</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2019</w:t>
      </w:r>
      <w:r>
        <w:rPr>
          <w:rFonts w:ascii="仿宋_GB2312" w:eastAsia="仿宋_GB2312" w:hAnsi="宋体" w:hint="eastAsia"/>
          <w:sz w:val="32"/>
          <w:szCs w:val="32"/>
        </w:rPr>
        <w:t>年省级农村综合改革转移支付资金</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0.1</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万元。项目绩效目标完成情况：一是产出指标；二是效益指标；三是满意度指标；四是预算执行率。发现的主要问题及原因：无。下一步改进措施：无。</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2019</w:t>
      </w:r>
      <w:r>
        <w:rPr>
          <w:rFonts w:ascii="仿宋_GB2312" w:eastAsia="仿宋_GB2312" w:hAnsi="宋体" w:hint="eastAsia"/>
          <w:sz w:val="32"/>
          <w:szCs w:val="32"/>
        </w:rPr>
        <w:t>年省级农村综合改革转移支付资金</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唐山市人民政府关于全面实施预算绩效管理的实施意见》确定的百分制绩效评</w:t>
      </w:r>
      <w:r>
        <w:rPr>
          <w:rFonts w:ascii="仿宋_GB2312" w:eastAsia="仿宋_GB2312" w:hAnsi="Tahoma" w:hint="eastAsia"/>
          <w:kern w:val="0"/>
          <w:sz w:val="32"/>
          <w:szCs w:val="32"/>
        </w:rPr>
        <w:lastRenderedPageBreak/>
        <w:t>价指标体系考核，评价结果实行量化打分，根据指标实现程度对应优、良、中、差四个等次，相应赋予分值。四个等级相</w:t>
      </w:r>
      <w:r>
        <w:rPr>
          <w:rFonts w:ascii="仿宋_GB2312" w:eastAsia="仿宋_GB2312" w:hAnsi="Tahoma" w:hint="eastAsia"/>
          <w:kern w:val="0"/>
          <w:sz w:val="32"/>
          <w:szCs w:val="32"/>
        </w:rPr>
        <w:t>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100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50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30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10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10</w:t>
      </w:r>
      <w:r>
        <w:rPr>
          <w:rFonts w:ascii="仿宋_GB2312" w:eastAsia="仿宋_GB2312" w:hAnsi="Tahoma" w:hint="eastAsia"/>
          <w:kern w:val="0"/>
          <w:sz w:val="32"/>
          <w:szCs w:val="32"/>
        </w:rPr>
        <w:t>分。评价等级为优。</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年省级农村综合改革转移支付资金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协助农村改革工作顺利进行</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协助农村改革工作顺利进行</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促进农村综合改革发展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农村综合改革进程顺利</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numPr>
          <w:ilvl w:val="0"/>
          <w:numId w:val="3"/>
        </w:numPr>
        <w:adjustRightInd w:val="0"/>
        <w:snapToGrid w:val="0"/>
        <w:spacing w:line="580" w:lineRule="exact"/>
        <w:ind w:firstLineChars="200" w:firstLine="640"/>
        <w:rPr>
          <w:rFonts w:ascii="仿宋_GB2312" w:eastAsia="仿宋_GB2312" w:hAnsi="Tahoma"/>
          <w:kern w:val="0"/>
          <w:sz w:val="32"/>
          <w:szCs w:val="32"/>
        </w:rPr>
      </w:pPr>
      <w:r>
        <w:rPr>
          <w:rFonts w:ascii="仿宋_GB2312" w:eastAsia="仿宋_GB2312" w:hAnsi="宋体" w:hint="eastAsia"/>
          <w:sz w:val="32"/>
          <w:szCs w:val="32"/>
        </w:rPr>
        <w:t>对高校毕业生到基层任职补助</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对高校毕业生到基层任职补助</w:t>
      </w:r>
      <w:r>
        <w:rPr>
          <w:rFonts w:ascii="仿宋_GB2312" w:eastAsia="仿宋_GB2312" w:hAnsi="仿宋_GB2312" w:cs="仿宋_GB2312" w:hint="eastAsia"/>
          <w:sz w:val="32"/>
          <w:szCs w:val="32"/>
        </w:rPr>
        <w:t>项目绩效自评得分为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2.745</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此项目资金为选聘高校毕业生到村任职省级和中央补助资金，未能及时发放资金，资金已结转至下一年</w:t>
      </w:r>
      <w:r>
        <w:rPr>
          <w:rFonts w:ascii="仿宋_GB2312" w:eastAsia="仿宋_GB2312" w:hAnsi="仿宋_GB2312" w:cs="仿宋_GB2312" w:hint="eastAsia"/>
          <w:sz w:val="32"/>
          <w:szCs w:val="32"/>
        </w:rPr>
        <w:lastRenderedPageBreak/>
        <w:t>度。下一步改进措施：资金已结转至下一年度，计划于下一年度发放该项资金。</w:t>
      </w:r>
    </w:p>
    <w:p w:rsidR="003533D0" w:rsidRDefault="006F380C">
      <w:pPr>
        <w:ind w:firstLineChars="200" w:firstLine="640"/>
        <w:rPr>
          <w:rFonts w:ascii="仿宋_GB2312" w:eastAsia="仿宋_GB2312" w:hAnsi="Tahoma"/>
          <w:kern w:val="0"/>
          <w:sz w:val="32"/>
          <w:szCs w:val="32"/>
        </w:rPr>
      </w:pPr>
      <w:r>
        <w:rPr>
          <w:rFonts w:ascii="仿宋_GB2312" w:eastAsia="仿宋_GB2312" w:hAnsi="宋体" w:hint="eastAsia"/>
          <w:sz w:val="32"/>
          <w:szCs w:val="32"/>
        </w:rPr>
        <w:t>对高校毕业生到基层任职补助</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唐山市人民政府关于全面实施预算绩效管理的实施意见》确定的百</w:t>
      </w:r>
      <w:r>
        <w:rPr>
          <w:rFonts w:ascii="仿宋_GB2312" w:eastAsia="仿宋_GB2312" w:hAnsi="Tahoma" w:hint="eastAsia"/>
          <w:kern w:val="0"/>
          <w:sz w:val="32"/>
          <w:szCs w:val="32"/>
        </w:rPr>
        <w:t>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0</w:t>
      </w:r>
      <w:r>
        <w:rPr>
          <w:rFonts w:ascii="仿宋_GB2312" w:eastAsia="仿宋_GB2312" w:hAnsi="Tahoma" w:hint="eastAsia"/>
          <w:kern w:val="0"/>
          <w:sz w:val="32"/>
          <w:szCs w:val="32"/>
        </w:rPr>
        <w:t>分。评价等级为差。</w:t>
      </w:r>
    </w:p>
    <w:tbl>
      <w:tblPr>
        <w:tblW w:w="9969"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对高校毕业生到基层任职补助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发放对高校毕业生到基层任职补助资金</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未发放对高校毕业生到基层任职补助资金</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w:t>
            </w:r>
            <w:r>
              <w:rPr>
                <w:rFonts w:ascii="宋体" w:eastAsia="宋体" w:hAnsi="宋体" w:cs="宋体" w:hint="eastAsia"/>
                <w:color w:val="000000"/>
                <w:kern w:val="0"/>
                <w:sz w:val="16"/>
                <w:szCs w:val="16"/>
                <w:lang/>
              </w:rPr>
              <w:lastRenderedPageBreak/>
              <w:t>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此项目资金为选聘高校毕业生到村任职省级和中央补助资金，未能及时发放资金，资金已结转至下一年度。计划于下一年度发放该项资金。</w:t>
            </w:r>
          </w:p>
        </w:tc>
      </w:tr>
    </w:tbl>
    <w:p w:rsidR="003533D0" w:rsidRDefault="006F380C">
      <w:pPr>
        <w:numPr>
          <w:ilvl w:val="0"/>
          <w:numId w:val="3"/>
        </w:numPr>
        <w:adjustRightInd w:val="0"/>
        <w:snapToGrid w:val="0"/>
        <w:spacing w:line="580" w:lineRule="exact"/>
        <w:ind w:firstLineChars="200" w:firstLine="640"/>
        <w:rPr>
          <w:rFonts w:ascii="仿宋_GB2312" w:eastAsia="仿宋_GB2312" w:hAnsi="仿宋_GB2312" w:cs="仿宋_GB2312"/>
          <w:sz w:val="32"/>
          <w:szCs w:val="32"/>
        </w:rPr>
      </w:pPr>
      <w:r>
        <w:rPr>
          <w:rFonts w:ascii="仿宋_GB2312" w:eastAsia="仿宋_GB2312" w:hAnsi="宋体" w:hint="eastAsia"/>
          <w:sz w:val="32"/>
          <w:szCs w:val="32"/>
        </w:rPr>
        <w:t>对村民委员会和村党支部的补助</w:t>
      </w:r>
      <w:r>
        <w:rPr>
          <w:rFonts w:ascii="仿宋_GB2312" w:eastAsia="仿宋_GB2312" w:hAnsi="仿宋_GB2312" w:cs="仿宋_GB2312" w:hint="eastAsia"/>
          <w:sz w:val="32"/>
          <w:szCs w:val="32"/>
        </w:rPr>
        <w:t>项目自评综述：根据年初设定的绩效目标，</w:t>
      </w:r>
      <w:r>
        <w:rPr>
          <w:rFonts w:ascii="仿宋_GB2312" w:eastAsia="仿宋_GB2312" w:hAnsi="宋体" w:hint="eastAsia"/>
          <w:sz w:val="32"/>
          <w:szCs w:val="32"/>
        </w:rPr>
        <w:t>郑庄子村博大洗煤厂土地补偿资金</w:t>
      </w:r>
      <w:r>
        <w:rPr>
          <w:rFonts w:ascii="仿宋_GB2312" w:eastAsia="仿宋_GB2312" w:hAnsi="仿宋_GB2312" w:cs="仿宋_GB2312" w:hint="eastAsia"/>
          <w:sz w:val="32"/>
          <w:szCs w:val="32"/>
        </w:rPr>
        <w:t>项目绩</w:t>
      </w:r>
      <w:r>
        <w:rPr>
          <w:rFonts w:ascii="仿宋_GB2312" w:eastAsia="仿宋_GB2312" w:hAnsi="仿宋_GB2312" w:cs="仿宋_GB2312" w:hint="eastAsia"/>
          <w:sz w:val="32"/>
          <w:szCs w:val="32"/>
        </w:rPr>
        <w:lastRenderedPageBreak/>
        <w:t>效自评得分为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分（绩效自评表附后）。全年预算数为</w:t>
      </w:r>
      <w:r>
        <w:rPr>
          <w:rFonts w:ascii="仿宋_GB2312" w:eastAsia="仿宋_GB2312" w:hAnsi="仿宋_GB2312" w:cs="仿宋_GB2312" w:hint="eastAsia"/>
          <w:sz w:val="32"/>
          <w:szCs w:val="32"/>
        </w:rPr>
        <w:t>101.54</w:t>
      </w:r>
      <w:r>
        <w:rPr>
          <w:rFonts w:ascii="仿宋_GB2312" w:eastAsia="仿宋_GB2312" w:hAnsi="仿宋_GB2312" w:cs="仿宋_GB2312" w:hint="eastAsia"/>
          <w:sz w:val="32"/>
          <w:szCs w:val="32"/>
        </w:rPr>
        <w:t>万元，执行数为</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万元，完成预算的</w:t>
      </w:r>
      <w:r>
        <w:rPr>
          <w:rFonts w:ascii="仿宋_GB2312" w:eastAsia="仿宋_GB2312" w:hAnsi="仿宋_GB2312" w:cs="仿宋_GB2312" w:hint="eastAsia"/>
          <w:sz w:val="32"/>
          <w:szCs w:val="32"/>
        </w:rPr>
        <w:t>0</w:t>
      </w:r>
      <w:r>
        <w:rPr>
          <w:rFonts w:ascii="仿宋_GB2312" w:eastAsia="仿宋_GB2312" w:hAnsi="仿宋_GB2312" w:cs="仿宋_GB2312" w:hint="eastAsia"/>
          <w:sz w:val="32"/>
          <w:szCs w:val="32"/>
        </w:rPr>
        <w:t>万元。项目绩效目标完成情况：一是产出指标；二是效益指标；三是满意度指标；四是预算执行率。发现的主要问题及原因：此项目资金为对村民委员会和村党支部</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年省对下财力性转移支付补助资金，未能及时发放资金。下一步改进措施：资金已结转至下一年度。计划于下一年度发放该项资金。</w:t>
      </w:r>
    </w:p>
    <w:p w:rsidR="003533D0" w:rsidRDefault="006F380C">
      <w:pPr>
        <w:ind w:firstLineChars="300" w:firstLine="960"/>
        <w:rPr>
          <w:rFonts w:ascii="仿宋_GB2312" w:eastAsia="仿宋_GB2312" w:hAnsi="Tahoma"/>
          <w:kern w:val="0"/>
          <w:sz w:val="32"/>
          <w:szCs w:val="32"/>
        </w:rPr>
      </w:pPr>
      <w:r>
        <w:rPr>
          <w:rFonts w:ascii="仿宋_GB2312" w:eastAsia="仿宋_GB2312" w:hAnsi="宋体" w:hint="eastAsia"/>
          <w:sz w:val="32"/>
          <w:szCs w:val="32"/>
        </w:rPr>
        <w:t>对村民委员会和村党支部的补助</w:t>
      </w:r>
      <w:r>
        <w:rPr>
          <w:rFonts w:ascii="仿宋_GB2312" w:eastAsia="仿宋_GB2312" w:hAnsi="仿宋_GB2312" w:cs="仿宋_GB2312" w:hint="eastAsia"/>
          <w:sz w:val="32"/>
          <w:szCs w:val="32"/>
        </w:rPr>
        <w:t>项目绩效自评综述：</w:t>
      </w:r>
      <w:r>
        <w:rPr>
          <w:rFonts w:ascii="仿宋_GB2312" w:eastAsia="仿宋_GB2312" w:hAnsi="Tahoma" w:hint="eastAsia"/>
          <w:kern w:val="0"/>
          <w:sz w:val="32"/>
          <w:szCs w:val="32"/>
        </w:rPr>
        <w:t>根据《中华人民共和国预算法》《唐山市委</w:t>
      </w:r>
      <w:r>
        <w:rPr>
          <w:rFonts w:ascii="仿宋_GB2312" w:eastAsia="仿宋_GB2312" w:hAnsi="Tahoma" w:hint="eastAsia"/>
          <w:kern w:val="0"/>
          <w:sz w:val="32"/>
          <w:szCs w:val="32"/>
        </w:rPr>
        <w:t xml:space="preserve"> </w:t>
      </w:r>
      <w:r>
        <w:rPr>
          <w:rFonts w:ascii="仿宋_GB2312" w:eastAsia="仿宋_GB2312" w:hAnsi="Tahoma" w:hint="eastAsia"/>
          <w:kern w:val="0"/>
          <w:sz w:val="32"/>
          <w:szCs w:val="32"/>
        </w:rPr>
        <w:t>唐山市人民政府关于全面实施预算绩效管理的实施意见》确定的</w:t>
      </w:r>
      <w:r>
        <w:rPr>
          <w:rFonts w:ascii="仿宋_GB2312" w:eastAsia="仿宋_GB2312" w:hAnsi="Tahoma" w:hint="eastAsia"/>
          <w:kern w:val="0"/>
          <w:sz w:val="32"/>
          <w:szCs w:val="32"/>
        </w:rPr>
        <w:t>百分制绩效评价指标体系考核，评价结果实行量化打分，根据指标实现程度对应优、良、中、差四个等次，相应赋予分值。四个等级相应的分值区域：</w:t>
      </w:r>
      <w:r>
        <w:rPr>
          <w:rFonts w:ascii="仿宋_GB2312" w:eastAsia="仿宋_GB2312" w:hAnsi="Tahoma" w:hint="eastAsia"/>
          <w:kern w:val="0"/>
          <w:sz w:val="32"/>
          <w:szCs w:val="32"/>
        </w:rPr>
        <w:t>90</w:t>
      </w:r>
      <w:r>
        <w:rPr>
          <w:rFonts w:ascii="仿宋_GB2312" w:eastAsia="仿宋_GB2312" w:hAnsi="Tahoma" w:hint="eastAsia"/>
          <w:kern w:val="0"/>
          <w:sz w:val="32"/>
          <w:szCs w:val="32"/>
        </w:rPr>
        <w:t>分以上为优，</w:t>
      </w:r>
      <w:r>
        <w:rPr>
          <w:rFonts w:ascii="仿宋_GB2312" w:eastAsia="仿宋_GB2312" w:hAnsi="Tahoma" w:hint="eastAsia"/>
          <w:kern w:val="0"/>
          <w:sz w:val="32"/>
          <w:szCs w:val="32"/>
        </w:rPr>
        <w:t>80-90</w:t>
      </w:r>
      <w:r>
        <w:rPr>
          <w:rFonts w:ascii="仿宋_GB2312" w:eastAsia="仿宋_GB2312" w:hAnsi="Tahoma" w:hint="eastAsia"/>
          <w:kern w:val="0"/>
          <w:sz w:val="32"/>
          <w:szCs w:val="32"/>
        </w:rPr>
        <w:t>分之间为良，</w:t>
      </w:r>
      <w:r>
        <w:rPr>
          <w:rFonts w:ascii="仿宋_GB2312" w:eastAsia="仿宋_GB2312" w:hAnsi="Tahoma" w:hint="eastAsia"/>
          <w:kern w:val="0"/>
          <w:sz w:val="32"/>
          <w:szCs w:val="32"/>
        </w:rPr>
        <w:t>60-80</w:t>
      </w:r>
      <w:r>
        <w:rPr>
          <w:rFonts w:ascii="仿宋_GB2312" w:eastAsia="仿宋_GB2312" w:hAnsi="Tahoma" w:hint="eastAsia"/>
          <w:kern w:val="0"/>
          <w:sz w:val="32"/>
          <w:szCs w:val="32"/>
        </w:rPr>
        <w:t>分之间为中，</w:t>
      </w:r>
      <w:r>
        <w:rPr>
          <w:rFonts w:ascii="仿宋_GB2312" w:eastAsia="仿宋_GB2312" w:hAnsi="Tahoma" w:hint="eastAsia"/>
          <w:kern w:val="0"/>
          <w:sz w:val="32"/>
          <w:szCs w:val="32"/>
        </w:rPr>
        <w:t>60</w:t>
      </w:r>
      <w:r>
        <w:rPr>
          <w:rFonts w:ascii="仿宋_GB2312" w:eastAsia="仿宋_GB2312" w:hAnsi="Tahoma" w:hint="eastAsia"/>
          <w:kern w:val="0"/>
          <w:sz w:val="32"/>
          <w:szCs w:val="32"/>
        </w:rPr>
        <w:t>分以下为差。</w:t>
      </w:r>
    </w:p>
    <w:p w:rsidR="003533D0" w:rsidRDefault="006F380C">
      <w:pPr>
        <w:rPr>
          <w:rFonts w:ascii="仿宋_GB2312" w:eastAsia="仿宋_GB2312" w:hAnsi="Tahoma"/>
          <w:kern w:val="0"/>
          <w:sz w:val="32"/>
          <w:szCs w:val="32"/>
        </w:rPr>
      </w:pPr>
      <w:r>
        <w:rPr>
          <w:rFonts w:ascii="仿宋_GB2312" w:eastAsia="仿宋_GB2312" w:hAnsi="Tahoma" w:hint="eastAsia"/>
          <w:kern w:val="0"/>
          <w:sz w:val="32"/>
          <w:szCs w:val="32"/>
        </w:rPr>
        <w:t>本项目评价得分总分</w:t>
      </w:r>
      <w:r>
        <w:rPr>
          <w:rFonts w:ascii="仿宋_GB2312" w:eastAsia="仿宋_GB2312" w:hAnsi="Tahoma" w:hint="eastAsia"/>
          <w:kern w:val="0"/>
          <w:sz w:val="32"/>
          <w:szCs w:val="32"/>
        </w:rPr>
        <w:t>0</w:t>
      </w:r>
      <w:r>
        <w:rPr>
          <w:rFonts w:ascii="仿宋_GB2312" w:eastAsia="仿宋_GB2312" w:hAnsi="Tahoma" w:hint="eastAsia"/>
          <w:kern w:val="0"/>
          <w:sz w:val="32"/>
          <w:szCs w:val="32"/>
        </w:rPr>
        <w:t>分，其中产出指标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分、效益指标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分、满意度指标</w:t>
      </w:r>
      <w:r>
        <w:rPr>
          <w:rFonts w:ascii="仿宋_GB2312" w:eastAsia="仿宋_GB2312" w:hAnsi="Tahoma" w:hint="eastAsia"/>
          <w:kern w:val="0"/>
          <w:sz w:val="32"/>
          <w:szCs w:val="32"/>
        </w:rPr>
        <w:t>0</w:t>
      </w:r>
      <w:r>
        <w:rPr>
          <w:rFonts w:ascii="仿宋_GB2312" w:eastAsia="仿宋_GB2312" w:hAnsi="Tahoma" w:hint="eastAsia"/>
          <w:kern w:val="0"/>
          <w:sz w:val="32"/>
          <w:szCs w:val="32"/>
        </w:rPr>
        <w:t>分、预算执行率</w:t>
      </w:r>
      <w:r>
        <w:rPr>
          <w:rFonts w:ascii="仿宋_GB2312" w:eastAsia="仿宋_GB2312" w:hAnsi="Tahoma" w:hint="eastAsia"/>
          <w:kern w:val="0"/>
          <w:sz w:val="32"/>
          <w:szCs w:val="32"/>
        </w:rPr>
        <w:t>0</w:t>
      </w:r>
      <w:r>
        <w:rPr>
          <w:rFonts w:ascii="仿宋_GB2312" w:eastAsia="仿宋_GB2312" w:hAnsi="Tahoma" w:hint="eastAsia"/>
          <w:kern w:val="0"/>
          <w:sz w:val="32"/>
          <w:szCs w:val="32"/>
        </w:rPr>
        <w:t>分。评价等级为差。</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对村民委员会和村党支部的补助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w:t>
            </w:r>
            <w:r>
              <w:rPr>
                <w:rFonts w:ascii="宋体" w:eastAsia="宋体" w:hAnsi="宋体" w:cs="宋体" w:hint="eastAsia"/>
                <w:color w:val="000000"/>
                <w:kern w:val="0"/>
                <w:sz w:val="16"/>
                <w:szCs w:val="16"/>
                <w:lang/>
              </w:rPr>
              <w:lastRenderedPageBreak/>
              <w:t>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发放对村民委员会和村党支部的补助资金</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未发放对村民委员会和村党支部的补助资金</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此项目资金为对村民委员会和村党支部</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年省对下财力性转移支付补助资金，未能及时发放资金，资金已结转至下一年度。计划于下一年度发放该项资金。</w:t>
            </w:r>
          </w:p>
        </w:tc>
      </w:tr>
    </w:tbl>
    <w:p w:rsidR="003533D0" w:rsidRDefault="003533D0">
      <w:pPr>
        <w:rPr>
          <w:rFonts w:ascii="仿宋_GB2312" w:eastAsia="仿宋_GB2312" w:hAnsi="Tahoma"/>
          <w:kern w:val="0"/>
          <w:sz w:val="32"/>
          <w:szCs w:val="32"/>
        </w:rPr>
      </w:pPr>
    </w:p>
    <w:p w:rsidR="003533D0" w:rsidRDefault="006F380C">
      <w:pPr>
        <w:spacing w:line="580" w:lineRule="exact"/>
        <w:ind w:firstLineChars="400" w:firstLine="1280"/>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3533D0" w:rsidRDefault="006F380C">
      <w:pPr>
        <w:adjustRightInd w:val="0"/>
        <w:snapToGrid w:val="0"/>
        <w:spacing w:line="580" w:lineRule="exact"/>
        <w:ind w:leftChars="200" w:left="420"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w:t>
      </w:r>
    </w:p>
    <w:p w:rsidR="003533D0" w:rsidRDefault="006F380C">
      <w:pPr>
        <w:keepNext/>
        <w:keepLines/>
        <w:numPr>
          <w:ilvl w:val="0"/>
          <w:numId w:val="4"/>
        </w:numPr>
        <w:snapToGrid w:val="0"/>
        <w:spacing w:line="580" w:lineRule="exact"/>
        <w:ind w:firstLineChars="200" w:firstLine="643"/>
        <w:outlineLvl w:val="1"/>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财政评价项目绩效评价结果。</w:t>
      </w:r>
    </w:p>
    <w:p w:rsidR="003533D0" w:rsidRDefault="006F380C">
      <w:pPr>
        <w:keepNext/>
        <w:keepLines/>
        <w:snapToGrid w:val="0"/>
        <w:spacing w:line="580" w:lineRule="exact"/>
        <w:ind w:leftChars="200" w:left="420"/>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tbl>
      <w:tblPr>
        <w:tblW w:w="9720" w:type="dxa"/>
        <w:tblCellMar>
          <w:left w:w="0" w:type="dxa"/>
          <w:right w:w="0" w:type="dxa"/>
        </w:tblCellMar>
        <w:tblLook w:val="04A0"/>
      </w:tblPr>
      <w:tblGrid>
        <w:gridCol w:w="950"/>
        <w:gridCol w:w="1225"/>
        <w:gridCol w:w="925"/>
        <w:gridCol w:w="1463"/>
        <w:gridCol w:w="899"/>
        <w:gridCol w:w="1250"/>
        <w:gridCol w:w="950"/>
        <w:gridCol w:w="2070"/>
      </w:tblGrid>
      <w:tr w:rsidR="003533D0">
        <w:trPr>
          <w:trHeight w:val="510"/>
        </w:trPr>
        <w:tc>
          <w:tcPr>
            <w:tcW w:w="9732"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388"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规划三路与唐丰路连接路段征地资金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463"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613"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613"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完成规划三路与唐丰路连接路段征地任务</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完成规划三路与唐丰路连接路段征地任务</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61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613"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带动周边地区发展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362"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3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712"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712"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8782"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tbl>
      <w:tblPr>
        <w:tblW w:w="9885" w:type="dxa"/>
        <w:tblCellMar>
          <w:left w:w="0" w:type="dxa"/>
          <w:right w:w="0" w:type="dxa"/>
        </w:tblCellMar>
        <w:tblLook w:val="04A0"/>
      </w:tblPr>
      <w:tblGrid>
        <w:gridCol w:w="950"/>
        <w:gridCol w:w="1188"/>
        <w:gridCol w:w="925"/>
        <w:gridCol w:w="1662"/>
        <w:gridCol w:w="899"/>
        <w:gridCol w:w="1250"/>
        <w:gridCol w:w="950"/>
        <w:gridCol w:w="2070"/>
      </w:tblGrid>
      <w:tr w:rsidR="003533D0">
        <w:trPr>
          <w:trHeight w:val="510"/>
        </w:trPr>
        <w:tc>
          <w:tcPr>
            <w:tcW w:w="9894"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587"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6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郑庄子村博大洗煤厂土地补偿资金发放到位</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郑庄子村博大洗煤厂土地补偿资金发放到位</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775"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21.9254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561"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561"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87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874"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8944"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唐丰路绿化等拆迁户一次性困难补助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完成唐丰路绿化等拆迁户一次性困难补助资金的发放工作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完成唐丰路绿化等拆迁户一次性困难补助资金的发放工作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375.0001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文明城创建尾款</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52.569093</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完成文明城创建尾款资金的发放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完成文明城创建尾款资金的发放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347.667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带动周边地区发展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国家公共文化服务体系示范区创建经费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195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创建国家公共文化服务体系示范区</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未完成国家公共文化服务体系示范区的创建工作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项目下达时间较晚，未准备相关资料。</w:t>
            </w:r>
            <w:r>
              <w:rPr>
                <w:rFonts w:ascii="宋体" w:eastAsia="宋体" w:hAnsi="宋体" w:cs="宋体" w:hint="eastAsia"/>
                <w:color w:val="000000"/>
                <w:kern w:val="0"/>
                <w:sz w:val="16"/>
                <w:szCs w:val="16"/>
                <w:lang/>
              </w:rPr>
              <w:t xml:space="preserve"> </w:t>
            </w:r>
            <w:r>
              <w:rPr>
                <w:rFonts w:ascii="宋体" w:eastAsia="宋体" w:hAnsi="宋体" w:cs="宋体" w:hint="eastAsia"/>
                <w:color w:val="000000"/>
                <w:kern w:val="0"/>
                <w:sz w:val="16"/>
                <w:szCs w:val="16"/>
                <w:lang/>
              </w:rPr>
              <w:t>计划下一年度完成示范区的创建工作。</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唐山市东鑫养殖场拆迁补偿款</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371.7505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完成唐山市东鑫养殖场拆迁补偿款的发放工作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未完成唐山市东鑫养殖场拆迁补偿款的发放工作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市纪检部门正在调查“唐山市东鑫养殖场”案件，其资金不能拨付。待纪检部门有结果后再及时拨付此项资金。</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lastRenderedPageBreak/>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铁路护路</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14.9017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99.34%</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14.9017</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完成国家重大节假期间的铁路联防任务</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完成国家重大节假期间的铁路联防任务</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信访人员破坏现场情况</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护路人员值班期间是否准时</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解决信访问题，维护社会稳定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信访维稳专项资金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39.9592</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99.90%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39.9592</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及时做好重点时期的信访稳定工作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及时做好重点时期的信访稳定工作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辖区上访次数</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r>
              <w:rPr>
                <w:rFonts w:ascii="宋体" w:eastAsia="宋体" w:hAnsi="宋体" w:cs="宋体" w:hint="eastAsia"/>
                <w:color w:val="000000"/>
                <w:kern w:val="0"/>
                <w:sz w:val="16"/>
                <w:szCs w:val="16"/>
                <w:lang/>
              </w:rPr>
              <w:t>次</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上访人员劝返率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及时回复上访案件率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维护辖区内社会稳定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30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废品收购站”清零“经费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w:t>
            </w:r>
            <w:r>
              <w:rPr>
                <w:rFonts w:ascii="宋体" w:eastAsia="宋体" w:hAnsi="宋体" w:cs="宋体" w:hint="eastAsia"/>
                <w:color w:val="000000"/>
                <w:kern w:val="0"/>
                <w:sz w:val="16"/>
                <w:szCs w:val="16"/>
                <w:lang/>
              </w:rPr>
              <w:lastRenderedPageBreak/>
              <w:t>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完成废品收购站”清零“工作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未完成废品收购站”清零“工作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7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w:t>
            </w:r>
            <w:r>
              <w:rPr>
                <w:rFonts w:ascii="宋体" w:eastAsia="宋体" w:hAnsi="宋体" w:cs="宋体" w:hint="eastAsia"/>
                <w:color w:val="000000"/>
                <w:kern w:val="0"/>
                <w:sz w:val="16"/>
                <w:szCs w:val="16"/>
                <w:lang/>
              </w:rPr>
              <w:t>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项目指标下达时间较晚，未完成废品收购站清零工作经费的发放，资金已结转。计划于下一年度完成任务。</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村干部及村官考核奖和离任村干部补贴</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83.71%</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完成村干部及村官考核奖和离任村干部补贴资金的发放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村干部及村官考核奖未发放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83.71%</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46.75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39.1357</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4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调动村干部、村官及离任村干部工作积极性</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84</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良</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村干部、村官人员的考核奖未按时发放。要待</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年底年度人员考核完成后才能发放考核资金。计划于下一年度考核完成后发放考核奖资金。</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村干部工资、保险和聘用人员工资</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42.16%</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85"/>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Calibri" w:eastAsia="宋体" w:hAnsi="Calibri" w:cs="Calibri"/>
                <w:color w:val="000000"/>
                <w:szCs w:val="21"/>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完成对村干部工资、保险和聘用人员工资的发放</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村干部工资、保险和聘用人员工资按时发放</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140.9</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59.409435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宋体" w:eastAsia="宋体" w:hAnsi="宋体" w:cs="宋体"/>
                <w:color w:val="000000"/>
                <w:sz w:val="22"/>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500"/>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调动村干部、村官及聘用人员工作积极性</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70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中</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lastRenderedPageBreak/>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村干部、村官人员的考核奖未按时发放。要待</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年底年度人员考核完成后才能发放考核资金。计划于下一年度考核完成后发放考核奖资金。</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补偿安置费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89.22%</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发放唐丰路绿化两侧拆迁民房的过渡费</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发放唐丰路绿化两侧拆迁民房的过渡费</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89.22%</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474.27</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423.14</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促进经济快速发展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维护辖区内社会稳定</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8</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93</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唐丰路绿化两侧刘家洼过渡费的发放是为了维护信访稳定。该项资金已全部发放到位，发放金额以实际人数为准。</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网络设备租赁费</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99.88%</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缴纳网络设备租赁费，保障办事处正常工作</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按时缴纳网络设备租赁费，保障办事处正常工作</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网络租赁费金额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3.4</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3.396</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费用是否按时缴纳</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办公条件便利化</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保障办事处工作正常运行</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一事一议奖补资金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99.47%</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完成道路硬化，方便村民出行，提升群众幸福感</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完成道路硬化，方便村民出行，提升群众幸福感</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30</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29.840415</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促进农村综合改革发展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村民出行交通便利</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年省级农村综合改革转移支付资金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协助农村改革工作顺利进行</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协助农村改革工作顺利进行</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资金发放额</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0.1</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资金是否按时发放</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25</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促进农村综合改革发展</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20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农村综合改革进程顺利</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群众满意度</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95%</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100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优</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375"/>
        </w:trPr>
        <w:tc>
          <w:tcPr>
            <w:tcW w:w="950" w:type="dxa"/>
            <w:tcBorders>
              <w:top w:val="nil"/>
              <w:left w:val="nil"/>
              <w:bottom w:val="nil"/>
              <w:right w:val="nil"/>
            </w:tcBorders>
            <w:shd w:val="clear" w:color="auto" w:fill="FFFFFF"/>
            <w:noWrap/>
            <w:tcMar>
              <w:top w:w="15" w:type="dxa"/>
              <w:left w:w="15" w:type="dxa"/>
              <w:right w:w="15" w:type="dxa"/>
            </w:tcMar>
            <w:vAlign w:val="bottom"/>
          </w:tcPr>
          <w:p w:rsidR="003533D0" w:rsidRDefault="003533D0">
            <w:pPr>
              <w:jc w:val="left"/>
              <w:rPr>
                <w:rFonts w:ascii="黑体" w:eastAsia="黑体" w:hAnsi="宋体" w:cs="黑体"/>
                <w:color w:val="000000"/>
                <w:sz w:val="28"/>
                <w:szCs w:val="28"/>
              </w:rPr>
            </w:pPr>
          </w:p>
        </w:tc>
        <w:tc>
          <w:tcPr>
            <w:tcW w:w="1188"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25"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737"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899"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12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95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c>
          <w:tcPr>
            <w:tcW w:w="2070" w:type="dxa"/>
            <w:tcBorders>
              <w:top w:val="nil"/>
              <w:left w:val="nil"/>
              <w:bottom w:val="nil"/>
              <w:right w:val="nil"/>
            </w:tcBorders>
            <w:shd w:val="clear" w:color="auto" w:fill="FFFFFF"/>
            <w:noWrap/>
            <w:tcMar>
              <w:top w:w="15" w:type="dxa"/>
              <w:left w:w="15" w:type="dxa"/>
              <w:right w:w="15" w:type="dxa"/>
            </w:tcMar>
            <w:vAlign w:val="center"/>
          </w:tcPr>
          <w:p w:rsidR="003533D0" w:rsidRDefault="003533D0">
            <w:pPr>
              <w:rPr>
                <w:rFonts w:ascii="宋体" w:eastAsia="宋体" w:hAnsi="宋体" w:cs="宋体"/>
                <w:color w:val="000000"/>
                <w:sz w:val="22"/>
              </w:rPr>
            </w:pPr>
          </w:p>
        </w:tc>
      </w:tr>
      <w:tr w:rsidR="003533D0">
        <w:trPr>
          <w:trHeight w:val="510"/>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lastRenderedPageBreak/>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w:t>
            </w:r>
            <w:r>
              <w:rPr>
                <w:rFonts w:ascii="宋体" w:eastAsia="宋体" w:hAnsi="宋体" w:cs="宋体" w:hint="eastAsia"/>
                <w:color w:val="000000"/>
                <w:kern w:val="0"/>
                <w:sz w:val="16"/>
                <w:szCs w:val="16"/>
                <w:lang/>
              </w:rPr>
              <w:t>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对高校毕业生到基层任职补助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2.745</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发放对高校毕业生到基层任职补助资金</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未发放对高校毕业生到基层任职补助资金</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此项目资金为选聘高校毕业生到村任职省级和中央补助资金，未能及时发放资金，资金已结转至下一年度。计划于下一年度发放该项资金。</w:t>
            </w:r>
          </w:p>
        </w:tc>
      </w:tr>
    </w:tbl>
    <w:p w:rsidR="003533D0" w:rsidRDefault="006F380C">
      <w:pPr>
        <w:keepNext/>
        <w:keepLines/>
        <w:snapToGrid w:val="0"/>
        <w:spacing w:line="580" w:lineRule="exact"/>
        <w:outlineLvl w:val="1"/>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w:t>
      </w:r>
    </w:p>
    <w:tbl>
      <w:tblPr>
        <w:tblW w:w="9960" w:type="dxa"/>
        <w:tblCellMar>
          <w:left w:w="0" w:type="dxa"/>
          <w:right w:w="0" w:type="dxa"/>
        </w:tblCellMar>
        <w:tblLook w:val="04A0"/>
      </w:tblPr>
      <w:tblGrid>
        <w:gridCol w:w="950"/>
        <w:gridCol w:w="1188"/>
        <w:gridCol w:w="925"/>
        <w:gridCol w:w="1737"/>
        <w:gridCol w:w="899"/>
        <w:gridCol w:w="1250"/>
        <w:gridCol w:w="950"/>
        <w:gridCol w:w="2070"/>
      </w:tblGrid>
      <w:tr w:rsidR="003533D0">
        <w:trPr>
          <w:trHeight w:val="510"/>
        </w:trPr>
        <w:tc>
          <w:tcPr>
            <w:tcW w:w="9969" w:type="dxa"/>
            <w:gridSpan w:val="8"/>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方正小标宋_GBK" w:eastAsia="方正小标宋_GBK" w:hAnsi="方正小标宋_GBK" w:cs="方正小标宋_GBK"/>
                <w:color w:val="000000"/>
                <w:sz w:val="40"/>
                <w:szCs w:val="40"/>
              </w:rPr>
            </w:pPr>
            <w:r>
              <w:rPr>
                <w:rFonts w:ascii="方正小标宋_GBK" w:eastAsia="方正小标宋_GBK" w:hAnsi="方正小标宋_GBK" w:cs="方正小标宋_GBK"/>
                <w:color w:val="000000"/>
                <w:kern w:val="0"/>
                <w:sz w:val="40"/>
                <w:szCs w:val="40"/>
                <w:lang/>
              </w:rPr>
              <w:t>部门预算项目绩效自评表</w:t>
            </w:r>
          </w:p>
        </w:tc>
      </w:tr>
      <w:tr w:rsidR="003533D0">
        <w:trPr>
          <w:trHeight w:val="345"/>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rsidR="003533D0" w:rsidRDefault="006F380C">
            <w:pPr>
              <w:widowControl/>
              <w:jc w:val="center"/>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w:t>
            </w:r>
            <w:r>
              <w:rPr>
                <w:rFonts w:ascii="宋体" w:eastAsia="宋体" w:hAnsi="宋体" w:cs="宋体" w:hint="eastAsia"/>
                <w:color w:val="000000"/>
                <w:kern w:val="0"/>
                <w:sz w:val="20"/>
                <w:szCs w:val="20"/>
                <w:lang/>
              </w:rPr>
              <w:t xml:space="preserve"> 2019 </w:t>
            </w:r>
            <w:r>
              <w:rPr>
                <w:rFonts w:ascii="宋体" w:eastAsia="宋体" w:hAnsi="宋体" w:cs="宋体" w:hint="eastAsia"/>
                <w:color w:val="000000"/>
                <w:kern w:val="0"/>
                <w:sz w:val="20"/>
                <w:szCs w:val="20"/>
                <w:lang/>
              </w:rPr>
              <w:t>年度）</w:t>
            </w:r>
          </w:p>
        </w:tc>
      </w:tr>
      <w:tr w:rsidR="003533D0">
        <w:trPr>
          <w:trHeight w:val="435"/>
        </w:trPr>
        <w:tc>
          <w:tcPr>
            <w:tcW w:w="0" w:type="auto"/>
            <w:gridSpan w:val="2"/>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填报部门：庆北办事处</w:t>
            </w: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金额单位：万元</w:t>
            </w:r>
          </w:p>
        </w:tc>
      </w:tr>
      <w:tr w:rsidR="003533D0">
        <w:trPr>
          <w:trHeight w:val="495"/>
        </w:trPr>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w:t>
            </w:r>
            <w:r>
              <w:rPr>
                <w:rFonts w:ascii="宋体" w:eastAsia="宋体" w:hAnsi="宋体" w:cs="宋体" w:hint="eastAsia"/>
                <w:color w:val="000000"/>
                <w:kern w:val="0"/>
                <w:sz w:val="16"/>
                <w:szCs w:val="16"/>
                <w:lang/>
              </w:rPr>
              <w:t>基本情况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项目名称</w:t>
            </w:r>
          </w:p>
        </w:tc>
        <w:tc>
          <w:tcPr>
            <w:tcW w:w="2662"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对村民委员会和村党支部的补助</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实施预算单位</w:t>
            </w:r>
          </w:p>
        </w:tc>
        <w:tc>
          <w:tcPr>
            <w:tcW w:w="427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庆北办事处</w:t>
            </w: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二、预算执行情况</w:t>
            </w:r>
          </w:p>
        </w:tc>
        <w:tc>
          <w:tcPr>
            <w:tcW w:w="211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预算安排情况（调整后）</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资金到位情况</w:t>
            </w:r>
          </w:p>
        </w:tc>
        <w:tc>
          <w:tcPr>
            <w:tcW w:w="2200"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资金执行情况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预算执行进度</w:t>
            </w: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预算数：</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到位数：</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执行数：</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42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101.54</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其中：财政资金</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w:t>
            </w: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737"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8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其他</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三、目标完成情况</w:t>
            </w:r>
          </w:p>
        </w:tc>
        <w:tc>
          <w:tcPr>
            <w:tcW w:w="3850"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年度预期目标</w:t>
            </w:r>
          </w:p>
        </w:tc>
        <w:tc>
          <w:tcPr>
            <w:tcW w:w="3099" w:type="dxa"/>
            <w:gridSpan w:val="3"/>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具体完成情况</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总体完成率</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发放对村民委员会和村党支部的补助资金</w:t>
            </w:r>
          </w:p>
        </w:tc>
        <w:tc>
          <w:tcPr>
            <w:tcW w:w="30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未发放对村民委员会和村党支部的补助资金</w:t>
            </w:r>
          </w:p>
        </w:tc>
        <w:tc>
          <w:tcPr>
            <w:tcW w:w="2070"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0.00%</w:t>
            </w: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312"/>
        </w:trPr>
        <w:tc>
          <w:tcPr>
            <w:tcW w:w="95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850"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3099" w:type="dxa"/>
            <w:gridSpan w:val="3"/>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r>
      <w:tr w:rsidR="003533D0">
        <w:trPr>
          <w:trHeight w:val="270"/>
        </w:trPr>
        <w:tc>
          <w:tcPr>
            <w:tcW w:w="950" w:type="dxa"/>
            <w:vMerge w:val="restart"/>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四、年度绩效指标完成情况</w:t>
            </w: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一级指标</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二级指标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三级指标</w:t>
            </w: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预期指标值</w:t>
            </w: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实际完成值</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自评得分</w:t>
            </w: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产出指标（</w:t>
            </w:r>
            <w:r>
              <w:rPr>
                <w:rFonts w:ascii="宋体" w:eastAsia="宋体" w:hAnsi="宋体" w:cs="宋体" w:hint="eastAsia"/>
                <w:color w:val="000000"/>
                <w:kern w:val="0"/>
                <w:sz w:val="16"/>
                <w:szCs w:val="16"/>
                <w:lang/>
              </w:rPr>
              <w:t>50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数量指标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质量指标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时效指标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成本指标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效益指标（</w:t>
            </w:r>
            <w:r>
              <w:rPr>
                <w:rFonts w:ascii="宋体" w:eastAsia="宋体" w:hAnsi="宋体" w:cs="宋体" w:hint="eastAsia"/>
                <w:color w:val="000000"/>
                <w:kern w:val="0"/>
                <w:sz w:val="16"/>
                <w:szCs w:val="16"/>
                <w:lang/>
              </w:rPr>
              <w:t>30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经济效益指标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社会效益指标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生态效益指标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可持续影响指标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满意度指标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92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2636" w:type="dxa"/>
            <w:gridSpan w:val="2"/>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left"/>
              <w:rPr>
                <w:rFonts w:ascii="宋体" w:eastAsia="宋体" w:hAnsi="宋体" w:cs="宋体"/>
                <w:color w:val="000000"/>
                <w:sz w:val="16"/>
                <w:szCs w:val="16"/>
              </w:rPr>
            </w:pPr>
          </w:p>
        </w:tc>
        <w:tc>
          <w:tcPr>
            <w:tcW w:w="12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nil"/>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49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18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r>
              <w:rPr>
                <w:rFonts w:ascii="宋体" w:eastAsia="宋体" w:hAnsi="宋体" w:cs="宋体" w:hint="eastAsia"/>
                <w:color w:val="000000"/>
                <w:kern w:val="0"/>
                <w:sz w:val="16"/>
                <w:szCs w:val="16"/>
                <w:lang/>
              </w:rPr>
              <w:t>10</w:t>
            </w:r>
            <w:r>
              <w:rPr>
                <w:rFonts w:ascii="宋体" w:eastAsia="宋体" w:hAnsi="宋体" w:cs="宋体" w:hint="eastAsia"/>
                <w:color w:val="000000"/>
                <w:kern w:val="0"/>
                <w:sz w:val="16"/>
                <w:szCs w:val="16"/>
                <w:lang/>
              </w:rPr>
              <w:t>）</w:t>
            </w:r>
          </w:p>
        </w:tc>
        <w:tc>
          <w:tcPr>
            <w:tcW w:w="9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预算执行率</w:t>
            </w:r>
          </w:p>
        </w:tc>
        <w:tc>
          <w:tcPr>
            <w:tcW w:w="2636"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12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95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3533D0">
            <w:pPr>
              <w:jc w:val="center"/>
              <w:rPr>
                <w:rFonts w:ascii="Calibri" w:eastAsia="宋体" w:hAnsi="Calibri" w:cs="Calibri"/>
                <w:color w:val="000000"/>
                <w:szCs w:val="21"/>
              </w:rPr>
            </w:pPr>
          </w:p>
        </w:tc>
      </w:tr>
      <w:tr w:rsidR="003533D0">
        <w:trPr>
          <w:trHeight w:val="285"/>
        </w:trPr>
        <w:tc>
          <w:tcPr>
            <w:tcW w:w="950" w:type="dxa"/>
            <w:vMerge/>
            <w:tcBorders>
              <w:top w:val="single" w:sz="4" w:space="0" w:color="000000"/>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总分</w:t>
            </w:r>
          </w:p>
        </w:tc>
        <w:tc>
          <w:tcPr>
            <w:tcW w:w="20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Calibri" w:eastAsia="宋体" w:hAnsi="Calibri" w:cs="Calibri"/>
                <w:color w:val="000000"/>
                <w:szCs w:val="21"/>
              </w:rPr>
            </w:pPr>
            <w:r>
              <w:rPr>
                <w:rFonts w:ascii="Calibri" w:eastAsia="宋体" w:hAnsi="Calibri" w:cs="Calibri"/>
                <w:color w:val="000000"/>
                <w:kern w:val="0"/>
                <w:szCs w:val="21"/>
                <w:lang/>
              </w:rPr>
              <w:t>0</w:t>
            </w:r>
          </w:p>
        </w:tc>
      </w:tr>
      <w:tr w:rsidR="003533D0">
        <w:trPr>
          <w:trHeight w:val="270"/>
        </w:trPr>
        <w:tc>
          <w:tcPr>
            <w:tcW w:w="950" w:type="dxa"/>
            <w:tcBorders>
              <w:top w:val="nil"/>
              <w:left w:val="single" w:sz="4" w:space="0" w:color="000000"/>
              <w:bottom w:val="single" w:sz="4" w:space="0" w:color="000000"/>
              <w:right w:val="nil"/>
            </w:tcBorders>
            <w:shd w:val="clear" w:color="auto" w:fill="FFFFFF"/>
            <w:tcMar>
              <w:top w:w="15" w:type="dxa"/>
              <w:left w:w="15" w:type="dxa"/>
              <w:right w:w="15" w:type="dxa"/>
            </w:tcMar>
            <w:vAlign w:val="center"/>
          </w:tcPr>
          <w:p w:rsidR="003533D0" w:rsidRDefault="003533D0">
            <w:pPr>
              <w:jc w:val="center"/>
              <w:rPr>
                <w:rFonts w:ascii="宋体" w:eastAsia="宋体" w:hAnsi="宋体" w:cs="宋体"/>
                <w:color w:val="000000"/>
                <w:sz w:val="16"/>
                <w:szCs w:val="16"/>
              </w:rPr>
            </w:pPr>
          </w:p>
        </w:tc>
        <w:tc>
          <w:tcPr>
            <w:tcW w:w="6949" w:type="dxa"/>
            <w:gridSpan w:val="6"/>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评价等级</w:t>
            </w:r>
          </w:p>
        </w:tc>
        <w:tc>
          <w:tcPr>
            <w:tcW w:w="2070" w:type="dxa"/>
            <w:tcBorders>
              <w:top w:val="single" w:sz="4" w:space="0" w:color="000000"/>
              <w:left w:val="nil"/>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差</w:t>
            </w:r>
          </w:p>
        </w:tc>
      </w:tr>
      <w:tr w:rsidR="003533D0">
        <w:trPr>
          <w:trHeight w:val="920"/>
        </w:trPr>
        <w:tc>
          <w:tcPr>
            <w:tcW w:w="950" w:type="dxa"/>
            <w:tcBorders>
              <w:top w:val="nil"/>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五、存在问题、原因及下一步整改措施</w:t>
            </w:r>
          </w:p>
        </w:tc>
        <w:tc>
          <w:tcPr>
            <w:tcW w:w="9019" w:type="dxa"/>
            <w:gridSpan w:val="7"/>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16"/>
                <w:szCs w:val="16"/>
              </w:rPr>
            </w:pPr>
            <w:r>
              <w:rPr>
                <w:rFonts w:ascii="宋体" w:eastAsia="宋体" w:hAnsi="宋体" w:cs="宋体" w:hint="eastAsia"/>
                <w:color w:val="000000"/>
                <w:kern w:val="0"/>
                <w:sz w:val="16"/>
                <w:szCs w:val="16"/>
                <w:lang/>
              </w:rPr>
              <w:t>此项目资金为对村民委员会和村党支部</w:t>
            </w:r>
            <w:r>
              <w:rPr>
                <w:rFonts w:ascii="宋体" w:eastAsia="宋体" w:hAnsi="宋体" w:cs="宋体" w:hint="eastAsia"/>
                <w:color w:val="000000"/>
                <w:kern w:val="0"/>
                <w:sz w:val="16"/>
                <w:szCs w:val="16"/>
                <w:lang/>
              </w:rPr>
              <w:t>2019</w:t>
            </w:r>
            <w:r>
              <w:rPr>
                <w:rFonts w:ascii="宋体" w:eastAsia="宋体" w:hAnsi="宋体" w:cs="宋体" w:hint="eastAsia"/>
                <w:color w:val="000000"/>
                <w:kern w:val="0"/>
                <w:sz w:val="16"/>
                <w:szCs w:val="16"/>
                <w:lang/>
              </w:rPr>
              <w:t>年省对下财力性转移支付补助资金，未能及时发放资金，资金已结转至下一年度。计于下一年度发放该项资金。</w:t>
            </w:r>
          </w:p>
        </w:tc>
      </w:tr>
    </w:tbl>
    <w:p w:rsidR="003533D0" w:rsidRDefault="003533D0">
      <w:pPr>
        <w:keepNext/>
        <w:keepLines/>
        <w:snapToGrid w:val="0"/>
        <w:spacing w:line="580" w:lineRule="exact"/>
        <w:outlineLvl w:val="1"/>
        <w:rPr>
          <w:rFonts w:ascii="仿宋_GB2312" w:eastAsia="仿宋_GB2312" w:hAnsi="仿宋_GB2312" w:cs="仿宋_GB2312"/>
          <w:sz w:val="32"/>
          <w:szCs w:val="32"/>
        </w:rPr>
      </w:pPr>
    </w:p>
    <w:p w:rsidR="003533D0" w:rsidRDefault="003533D0">
      <w:pPr>
        <w:keepNext/>
        <w:keepLines/>
        <w:snapToGrid w:val="0"/>
        <w:spacing w:line="580" w:lineRule="exact"/>
        <w:ind w:firstLineChars="200" w:firstLine="640"/>
        <w:outlineLvl w:val="1"/>
        <w:rPr>
          <w:rFonts w:ascii="黑体" w:eastAsia="黑体" w:hAnsi="Calibri" w:cs="Times New Roman"/>
          <w:sz w:val="32"/>
          <w:szCs w:val="32"/>
        </w:rPr>
      </w:pPr>
    </w:p>
    <w:p w:rsidR="003533D0" w:rsidRDefault="006F380C">
      <w:pPr>
        <w:keepNext/>
        <w:keepLines/>
        <w:snapToGrid w:val="0"/>
        <w:spacing w:line="580" w:lineRule="exact"/>
        <w:ind w:firstLineChars="200" w:firstLine="640"/>
        <w:outlineLvl w:val="1"/>
        <w:rPr>
          <w:rFonts w:ascii="黑体" w:eastAsia="黑体" w:hAnsi="Calibri" w:cs="Times New Roman"/>
          <w:sz w:val="32"/>
          <w:szCs w:val="32"/>
        </w:rPr>
      </w:pPr>
      <w:r>
        <w:rPr>
          <w:rFonts w:ascii="黑体" w:eastAsia="黑体" w:hAnsi="Calibri" w:cs="Times New Roman" w:hint="eastAsia"/>
          <w:sz w:val="32"/>
          <w:szCs w:val="32"/>
        </w:rPr>
        <w:t>七、其他重要事项的说明</w:t>
      </w:r>
    </w:p>
    <w:p w:rsidR="003533D0" w:rsidRDefault="006F380C">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（一）机关运行经费情况</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年度机关运行经费支出</w:t>
      </w:r>
      <w:r>
        <w:rPr>
          <w:rFonts w:ascii="仿宋_GB2312" w:eastAsia="仿宋_GB2312" w:hAnsi="Times New Roman" w:cs="DengXian-Regular" w:hint="eastAsia"/>
          <w:sz w:val="32"/>
          <w:szCs w:val="32"/>
        </w:rPr>
        <w:t>37.27</w:t>
      </w:r>
      <w:r>
        <w:rPr>
          <w:rFonts w:ascii="仿宋_GB2312" w:eastAsia="仿宋_GB2312" w:hAnsi="Times New Roman" w:cs="DengXian-Regular" w:hint="eastAsia"/>
          <w:sz w:val="32"/>
          <w:szCs w:val="32"/>
        </w:rPr>
        <w:t>万元，比</w:t>
      </w:r>
      <w:r>
        <w:rPr>
          <w:rFonts w:ascii="仿宋_GB2312" w:eastAsia="仿宋_GB2312" w:hAnsi="Times New Roman" w:cs="DengXian-Regular" w:hint="eastAsia"/>
          <w:sz w:val="32"/>
          <w:szCs w:val="32"/>
        </w:rPr>
        <w:t>2018</w:t>
      </w:r>
      <w:r>
        <w:rPr>
          <w:rFonts w:ascii="仿宋_GB2312" w:eastAsia="仿宋_GB2312" w:hAnsi="Times New Roman" w:cs="DengXian-Regular" w:hint="eastAsia"/>
          <w:sz w:val="32"/>
          <w:szCs w:val="32"/>
        </w:rPr>
        <w:t>年</w:t>
      </w:r>
      <w:r>
        <w:rPr>
          <w:rFonts w:ascii="仿宋_GB2312" w:eastAsia="仿宋_GB2312" w:hAnsi="Times New Roman" w:cs="DengXian-Regular" w:hint="eastAsia"/>
          <w:sz w:val="32"/>
          <w:szCs w:val="32"/>
        </w:rPr>
        <w:lastRenderedPageBreak/>
        <w:t>度减少</w:t>
      </w:r>
      <w:r>
        <w:rPr>
          <w:rFonts w:ascii="仿宋_GB2312" w:eastAsia="仿宋_GB2312" w:hAnsi="Times New Roman" w:cs="DengXian-Regular" w:hint="eastAsia"/>
          <w:sz w:val="32"/>
          <w:szCs w:val="32"/>
        </w:rPr>
        <w:t>583.84</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13.54%</w:t>
      </w:r>
      <w:r>
        <w:rPr>
          <w:rFonts w:ascii="仿宋_GB2312" w:eastAsia="仿宋_GB2312" w:hAnsi="Times New Roman" w:cs="DengXian-Regular" w:hint="eastAsia"/>
          <w:sz w:val="32"/>
          <w:szCs w:val="32"/>
        </w:rPr>
        <w:t>。主要原因是节省开支，提倡勤俭节约</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比</w:t>
      </w:r>
      <w:r>
        <w:rPr>
          <w:rFonts w:ascii="仿宋_GB2312" w:eastAsia="仿宋_GB2312" w:hAnsi="Times New Roman" w:cs="DengXian-Regular" w:hint="eastAsia"/>
          <w:sz w:val="32"/>
          <w:szCs w:val="32"/>
        </w:rPr>
        <w:t>年初预算</w:t>
      </w:r>
      <w:r>
        <w:rPr>
          <w:rFonts w:ascii="仿宋_GB2312" w:eastAsia="仿宋_GB2312" w:hAnsi="Times New Roman" w:cs="DengXian-Regular" w:hint="eastAsia"/>
          <w:sz w:val="32"/>
          <w:szCs w:val="32"/>
        </w:rPr>
        <w:t>减少</w:t>
      </w:r>
      <w:r>
        <w:rPr>
          <w:rFonts w:ascii="仿宋_GB2312" w:eastAsia="仿宋_GB2312" w:hAnsi="Times New Roman" w:cs="DengXian-Regular" w:hint="eastAsia"/>
          <w:sz w:val="32"/>
          <w:szCs w:val="32"/>
        </w:rPr>
        <w:t>20.9</w:t>
      </w:r>
      <w:r>
        <w:rPr>
          <w:rFonts w:ascii="仿宋_GB2312" w:eastAsia="仿宋_GB2312" w:hAnsi="Times New Roman" w:cs="DengXian-Regular" w:hint="eastAsia"/>
          <w:sz w:val="32"/>
          <w:szCs w:val="32"/>
        </w:rPr>
        <w:t>万元，降低</w:t>
      </w:r>
      <w:r>
        <w:rPr>
          <w:rFonts w:ascii="仿宋_GB2312" w:eastAsia="仿宋_GB2312" w:hAnsi="Times New Roman" w:cs="DengXian-Regular" w:hint="eastAsia"/>
          <w:sz w:val="32"/>
          <w:szCs w:val="32"/>
        </w:rPr>
        <w:t>35.9</w:t>
      </w:r>
      <w:r>
        <w:rPr>
          <w:rFonts w:ascii="仿宋_GB2312" w:eastAsia="仿宋_GB2312" w:hAnsi="Times New Roman" w:cs="DengXian-Regular" w:hint="eastAsia"/>
          <w:sz w:val="32"/>
          <w:szCs w:val="32"/>
        </w:rPr>
        <w:t>%</w:t>
      </w:r>
      <w:r>
        <w:rPr>
          <w:rFonts w:ascii="仿宋_GB2312" w:eastAsia="仿宋_GB2312" w:hAnsi="Times New Roman" w:cs="DengXian-Regular" w:hint="eastAsia"/>
          <w:sz w:val="32"/>
          <w:szCs w:val="32"/>
        </w:rPr>
        <w:t>。</w:t>
      </w:r>
      <w:r>
        <w:rPr>
          <w:rFonts w:ascii="仿宋_GB2312" w:eastAsia="仿宋_GB2312" w:cs="DengXian-Regular" w:hint="eastAsia"/>
          <w:sz w:val="32"/>
          <w:szCs w:val="32"/>
        </w:rPr>
        <w:t>主要原因</w:t>
      </w:r>
      <w:r>
        <w:rPr>
          <w:rFonts w:ascii="仿宋_GB2312" w:eastAsia="仿宋_GB2312" w:cs="DengXian-Regular" w:hint="eastAsia"/>
          <w:sz w:val="32"/>
          <w:szCs w:val="32"/>
        </w:rPr>
        <w:t>是反对浪费，严格执行各项经费支出制度。</w:t>
      </w:r>
    </w:p>
    <w:p w:rsidR="003533D0" w:rsidRDefault="006F380C">
      <w:pPr>
        <w:keepNext/>
        <w:keepLines/>
        <w:snapToGrid w:val="0"/>
        <w:spacing w:line="580" w:lineRule="exact"/>
        <w:ind w:firstLineChars="200" w:firstLine="643"/>
        <w:outlineLvl w:val="2"/>
        <w:rPr>
          <w:rFonts w:ascii="楷体_GB2312" w:eastAsia="楷体_GB2312" w:hAnsi="Times New Roman" w:cs="DengXian-Bold"/>
          <w:b/>
          <w:bCs/>
          <w:sz w:val="32"/>
          <w:szCs w:val="32"/>
        </w:rPr>
      </w:pPr>
      <w:bookmarkStart w:id="0" w:name="_GoBack"/>
      <w:bookmarkEnd w:id="0"/>
      <w:r>
        <w:rPr>
          <w:rFonts w:ascii="楷体_GB2312" w:eastAsia="楷体_GB2312" w:hAnsi="Times New Roman" w:cs="DengXian-Bold" w:hint="eastAsia"/>
          <w:b/>
          <w:bCs/>
          <w:sz w:val="32"/>
          <w:szCs w:val="32"/>
        </w:rPr>
        <w:t>（二）政府采购情况</w:t>
      </w:r>
    </w:p>
    <w:p w:rsidR="003533D0" w:rsidRDefault="006F380C">
      <w:pPr>
        <w:snapToGrid w:val="0"/>
        <w:spacing w:line="580" w:lineRule="exact"/>
        <w:ind w:firstLineChars="200" w:firstLine="640"/>
        <w:jc w:val="left"/>
        <w:rPr>
          <w:rFonts w:ascii="仿宋_GB2312" w:eastAsia="仿宋_GB2312" w:hAnsi="Times New Roman" w:cs="DengXian-Regular"/>
          <w:sz w:val="32"/>
          <w:szCs w:val="32"/>
        </w:rPr>
      </w:pPr>
      <w:r>
        <w:rPr>
          <w:rFonts w:ascii="仿宋_GB2312" w:eastAsia="仿宋_GB2312" w:hAnsi="Times New Roman" w:cs="DengXian-Regular" w:hint="eastAsia"/>
          <w:sz w:val="32"/>
          <w:szCs w:val="32"/>
        </w:rPr>
        <w:t>本部门</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年度政府采购支出总额</w:t>
      </w:r>
      <w:r>
        <w:rPr>
          <w:rFonts w:ascii="仿宋_GB2312" w:eastAsia="仿宋_GB2312" w:hAnsi="Times New Roman" w:cs="DengXian-Regular" w:hint="eastAsia"/>
          <w:sz w:val="32"/>
          <w:szCs w:val="32"/>
        </w:rPr>
        <w:t>298.8</w:t>
      </w:r>
      <w:r>
        <w:rPr>
          <w:rFonts w:ascii="仿宋_GB2312" w:eastAsia="仿宋_GB2312" w:hAnsi="Times New Roman" w:cs="DengXian-Regular" w:hint="eastAsia"/>
          <w:sz w:val="32"/>
          <w:szCs w:val="32"/>
        </w:rPr>
        <w:t>万元，从采购类型来看，</w:t>
      </w:r>
      <w:r>
        <w:rPr>
          <w:rFonts w:ascii="仿宋_GB2312" w:eastAsia="仿宋_GB2312" w:hAnsi="仿宋_GB2312" w:cs="仿宋_GB2312"/>
          <w:color w:val="000000"/>
          <w:kern w:val="0"/>
          <w:sz w:val="32"/>
          <w:szCs w:val="32"/>
          <w:lang/>
        </w:rPr>
        <w:t>政府采购货物支出</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color w:val="000000"/>
          <w:kern w:val="0"/>
          <w:sz w:val="32"/>
          <w:szCs w:val="32"/>
          <w:lang/>
        </w:rPr>
        <w:t>万元、政府采购工程支出</w:t>
      </w:r>
      <w:r>
        <w:rPr>
          <w:rFonts w:ascii="仿宋_GB2312" w:eastAsia="仿宋_GB2312" w:hAnsi="仿宋_GB2312" w:cs="仿宋_GB2312" w:hint="eastAsia"/>
          <w:color w:val="000000"/>
          <w:kern w:val="0"/>
          <w:sz w:val="32"/>
          <w:szCs w:val="32"/>
          <w:lang/>
        </w:rPr>
        <w:t>298.8</w:t>
      </w:r>
      <w:r>
        <w:rPr>
          <w:rFonts w:ascii="仿宋_GB2312" w:eastAsia="仿宋_GB2312" w:hAnsi="仿宋_GB2312" w:cs="仿宋_GB2312"/>
          <w:color w:val="000000"/>
          <w:kern w:val="0"/>
          <w:sz w:val="32"/>
          <w:szCs w:val="32"/>
          <w:lang/>
        </w:rPr>
        <w:t>万元、政府采购服务支出</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0</w:t>
      </w:r>
      <w:r>
        <w:rPr>
          <w:rFonts w:ascii="仿宋_GB2312" w:eastAsia="仿宋_GB2312" w:hAnsi="仿宋_GB2312" w:cs="仿宋_GB2312"/>
          <w:color w:val="000000"/>
          <w:kern w:val="0"/>
          <w:sz w:val="32"/>
          <w:szCs w:val="32"/>
          <w:lang/>
        </w:rPr>
        <w:t>万元。授予中小企业合同金</w:t>
      </w:r>
      <w:r>
        <w:rPr>
          <w:rFonts w:ascii="仿宋_GB2312" w:eastAsia="仿宋_GB2312" w:hAnsi="仿宋_GB2312" w:cs="仿宋_GB2312" w:hint="eastAsia"/>
          <w:color w:val="000000"/>
          <w:kern w:val="0"/>
          <w:sz w:val="32"/>
          <w:szCs w:val="32"/>
          <w:lang/>
        </w:rPr>
        <w:t>298.8</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hint="eastAsia"/>
          <w:color w:val="000000"/>
          <w:kern w:val="0"/>
          <w:sz w:val="32"/>
          <w:szCs w:val="32"/>
          <w:lang/>
        </w:rPr>
        <w:t>100%</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color w:val="000000"/>
          <w:kern w:val="0"/>
          <w:sz w:val="32"/>
          <w:szCs w:val="32"/>
          <w:lang/>
        </w:rPr>
        <w:t>其中授予小微企业合同金额</w:t>
      </w:r>
      <w:r>
        <w:rPr>
          <w:rFonts w:ascii="仿宋_GB2312" w:eastAsia="仿宋_GB2312" w:hAnsi="仿宋_GB2312" w:cs="仿宋_GB2312" w:hint="eastAsia"/>
          <w:color w:val="000000"/>
          <w:kern w:val="0"/>
          <w:sz w:val="32"/>
          <w:szCs w:val="32"/>
          <w:lang/>
        </w:rPr>
        <w:t>298.8</w:t>
      </w:r>
      <w:r>
        <w:rPr>
          <w:rFonts w:ascii="仿宋_GB2312" w:eastAsia="仿宋_GB2312" w:hAnsi="仿宋_GB2312" w:cs="仿宋_GB2312"/>
          <w:color w:val="000000"/>
          <w:kern w:val="0"/>
          <w:sz w:val="32"/>
          <w:szCs w:val="32"/>
          <w:lang/>
        </w:rPr>
        <w:t>万元，占政府采购支出总额的</w:t>
      </w:r>
      <w:r>
        <w:rPr>
          <w:rFonts w:ascii="仿宋_GB2312" w:eastAsia="仿宋_GB2312" w:hAnsi="仿宋_GB2312" w:cs="仿宋_GB2312"/>
          <w:color w:val="000000"/>
          <w:kern w:val="0"/>
          <w:sz w:val="32"/>
          <w:szCs w:val="32"/>
          <w:lang/>
        </w:rPr>
        <w:t xml:space="preserve"> </w:t>
      </w:r>
      <w:r>
        <w:rPr>
          <w:rFonts w:ascii="仿宋_GB2312" w:eastAsia="仿宋_GB2312" w:hAnsi="仿宋_GB2312" w:cs="仿宋_GB2312" w:hint="eastAsia"/>
          <w:color w:val="000000"/>
          <w:kern w:val="0"/>
          <w:sz w:val="32"/>
          <w:szCs w:val="32"/>
          <w:lang/>
        </w:rPr>
        <w:t>100</w:t>
      </w:r>
      <w:r>
        <w:rPr>
          <w:rFonts w:ascii="仿宋_GB2312" w:eastAsia="仿宋_GB2312" w:hAnsi="仿宋_GB2312" w:cs="仿宋_GB2312"/>
          <w:color w:val="000000"/>
          <w:kern w:val="0"/>
          <w:sz w:val="32"/>
          <w:szCs w:val="32"/>
          <w:lang/>
        </w:rPr>
        <w:t>%</w:t>
      </w:r>
      <w:r>
        <w:rPr>
          <w:rFonts w:ascii="仿宋_GB2312" w:eastAsia="仿宋_GB2312" w:hAnsi="仿宋_GB2312" w:cs="仿宋_GB2312"/>
          <w:color w:val="000000"/>
          <w:kern w:val="0"/>
          <w:sz w:val="32"/>
          <w:szCs w:val="32"/>
          <w:lang/>
        </w:rPr>
        <w:t>。</w:t>
      </w:r>
    </w:p>
    <w:p w:rsidR="003533D0" w:rsidRDefault="006F380C">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（三）国有资产占用情况</w:t>
      </w:r>
    </w:p>
    <w:p w:rsidR="003533D0" w:rsidRDefault="006F380C">
      <w:pPr>
        <w:adjustRightInd w:val="0"/>
        <w:snapToGrid w:val="0"/>
        <w:spacing w:line="580" w:lineRule="exact"/>
        <w:ind w:firstLineChars="200" w:firstLine="640"/>
        <w:rPr>
          <w:rFonts w:ascii="仿宋_GB2312" w:eastAsia="仿宋_GB2312" w:cs="DengXian-Regular"/>
          <w:sz w:val="32"/>
          <w:szCs w:val="32"/>
        </w:rPr>
      </w:pPr>
      <w:r>
        <w:rPr>
          <w:rFonts w:ascii="仿宋_GB2312" w:eastAsia="仿宋_GB2312" w:hAnsi="Times New Roman" w:cs="DengXian-Regular" w:hint="eastAsia"/>
          <w:sz w:val="32"/>
          <w:szCs w:val="32"/>
        </w:rPr>
        <w:t>截至</w:t>
      </w:r>
      <w:r>
        <w:rPr>
          <w:rFonts w:ascii="仿宋_GB2312" w:eastAsia="仿宋_GB2312" w:hAnsi="Times New Roman" w:cs="DengXian-Regular" w:hint="eastAsia"/>
          <w:sz w:val="32"/>
          <w:szCs w:val="32"/>
        </w:rPr>
        <w:t>2019</w:t>
      </w:r>
      <w:r>
        <w:rPr>
          <w:rFonts w:ascii="仿宋_GB2312" w:eastAsia="仿宋_GB2312" w:hAnsi="Times New Roman" w:cs="DengXian-Regular" w:hint="eastAsia"/>
          <w:sz w:val="32"/>
          <w:szCs w:val="32"/>
        </w:rPr>
        <w:t>年</w:t>
      </w:r>
      <w:r>
        <w:rPr>
          <w:rFonts w:ascii="仿宋_GB2312" w:eastAsia="仿宋_GB2312" w:hAnsi="Times New Roman" w:cs="DengXian-Regular" w:hint="eastAsia"/>
          <w:sz w:val="32"/>
          <w:szCs w:val="32"/>
        </w:rPr>
        <w:t>12</w:t>
      </w:r>
      <w:r>
        <w:rPr>
          <w:rFonts w:ascii="仿宋_GB2312" w:eastAsia="仿宋_GB2312" w:hAnsi="Times New Roman" w:cs="DengXian-Regular" w:hint="eastAsia"/>
          <w:sz w:val="32"/>
          <w:szCs w:val="32"/>
        </w:rPr>
        <w:t>月</w:t>
      </w:r>
      <w:r>
        <w:rPr>
          <w:rFonts w:ascii="仿宋_GB2312" w:eastAsia="仿宋_GB2312" w:hAnsi="Times New Roman" w:cs="DengXian-Regular" w:hint="eastAsia"/>
          <w:sz w:val="32"/>
          <w:szCs w:val="32"/>
        </w:rPr>
        <w:t>31</w:t>
      </w:r>
      <w:r>
        <w:rPr>
          <w:rFonts w:ascii="仿宋_GB2312" w:eastAsia="仿宋_GB2312" w:hAnsi="Times New Roman" w:cs="DengXian-Regular" w:hint="eastAsia"/>
          <w:sz w:val="32"/>
          <w:szCs w:val="32"/>
        </w:rPr>
        <w:t>日，本部门共有车辆</w:t>
      </w:r>
      <w:r>
        <w:rPr>
          <w:rFonts w:ascii="仿宋_GB2312" w:eastAsia="仿宋_GB2312" w:hAnsi="Times New Roman" w:cs="DengXian-Regular" w:hint="eastAsia"/>
          <w:sz w:val="32"/>
          <w:szCs w:val="32"/>
        </w:rPr>
        <w:t>2</w:t>
      </w:r>
      <w:r>
        <w:rPr>
          <w:rFonts w:ascii="仿宋_GB2312" w:eastAsia="仿宋_GB2312" w:hAnsi="Times New Roman" w:cs="DengXian-Regular" w:hint="eastAsia"/>
          <w:sz w:val="32"/>
          <w:szCs w:val="32"/>
        </w:rPr>
        <w:t>辆，</w:t>
      </w:r>
      <w:r>
        <w:rPr>
          <w:rFonts w:ascii="仿宋_GB2312" w:eastAsia="仿宋_GB2312" w:cs="DengXian-Regular" w:hint="eastAsia"/>
          <w:sz w:val="32"/>
          <w:szCs w:val="32"/>
        </w:rPr>
        <w:t>与上年持平。其中，应急保障用车</w:t>
      </w:r>
      <w:r>
        <w:rPr>
          <w:rFonts w:ascii="仿宋_GB2312" w:eastAsia="仿宋_GB2312" w:cs="DengXian-Regular" w:hint="eastAsia"/>
          <w:sz w:val="32"/>
          <w:szCs w:val="32"/>
        </w:rPr>
        <w:t>1</w:t>
      </w:r>
      <w:r>
        <w:rPr>
          <w:rFonts w:ascii="仿宋_GB2312" w:eastAsia="仿宋_GB2312" w:cs="DengXian-Regular" w:hint="eastAsia"/>
          <w:sz w:val="32"/>
          <w:szCs w:val="32"/>
        </w:rPr>
        <w:t>辆，执法执勤用车</w:t>
      </w:r>
      <w:r>
        <w:rPr>
          <w:rFonts w:ascii="仿宋_GB2312" w:eastAsia="仿宋_GB2312" w:cs="DengXian-Regular" w:hint="eastAsia"/>
          <w:sz w:val="32"/>
          <w:szCs w:val="32"/>
        </w:rPr>
        <w:t>1</w:t>
      </w:r>
      <w:r>
        <w:rPr>
          <w:rFonts w:ascii="仿宋_GB2312" w:eastAsia="仿宋_GB2312" w:cs="DengXian-Regular" w:hint="eastAsia"/>
          <w:sz w:val="32"/>
          <w:szCs w:val="32"/>
        </w:rPr>
        <w:t>辆；</w:t>
      </w:r>
    </w:p>
    <w:p w:rsidR="003533D0" w:rsidRDefault="006F380C">
      <w:pPr>
        <w:adjustRightInd w:val="0"/>
        <w:snapToGrid w:val="0"/>
        <w:spacing w:line="580" w:lineRule="exact"/>
        <w:ind w:firstLineChars="200" w:firstLine="640"/>
        <w:rPr>
          <w:rFonts w:ascii="楷体_GB2312" w:eastAsia="楷体_GB2312" w:hAnsi="Times New Roman" w:cs="DengXian-Bold"/>
          <w:b/>
          <w:bCs/>
          <w:sz w:val="32"/>
          <w:szCs w:val="32"/>
        </w:rPr>
      </w:pPr>
      <w:r>
        <w:rPr>
          <w:rFonts w:ascii="仿宋_GB2312" w:eastAsia="仿宋_GB2312" w:cs="DengXian-Regular" w:hint="eastAsia"/>
          <w:sz w:val="32"/>
          <w:szCs w:val="32"/>
        </w:rPr>
        <w:t>单位价值</w:t>
      </w:r>
      <w:r>
        <w:rPr>
          <w:rFonts w:ascii="仿宋_GB2312" w:eastAsia="仿宋_GB2312" w:hAnsi="TimesNewRomanPSMT" w:cs="TimesNewRomanPSMT" w:hint="eastAsia"/>
          <w:sz w:val="32"/>
          <w:szCs w:val="32"/>
        </w:rPr>
        <w:t>50</w:t>
      </w:r>
      <w:r>
        <w:rPr>
          <w:rFonts w:ascii="仿宋_GB2312" w:eastAsia="仿宋_GB2312" w:cs="DengXian-Regular" w:hint="eastAsia"/>
          <w:sz w:val="32"/>
          <w:szCs w:val="32"/>
        </w:rPr>
        <w:t>万元以上通用设备</w:t>
      </w:r>
      <w:r>
        <w:rPr>
          <w:rFonts w:ascii="仿宋_GB2312" w:eastAsia="仿宋_GB2312" w:cs="DengXian-Regular" w:hint="eastAsia"/>
          <w:sz w:val="32"/>
          <w:szCs w:val="32"/>
        </w:rPr>
        <w:t>0</w:t>
      </w:r>
      <w:r>
        <w:rPr>
          <w:rFonts w:ascii="仿宋_GB2312" w:eastAsia="仿宋_GB2312" w:cs="DengXian-Regular" w:hint="eastAsia"/>
          <w:sz w:val="32"/>
          <w:szCs w:val="32"/>
        </w:rPr>
        <w:t>台</w:t>
      </w:r>
      <w:r>
        <w:rPr>
          <w:rFonts w:ascii="仿宋_GB2312" w:eastAsia="仿宋_GB2312" w:cs="DengXian-Regular" w:hint="eastAsia"/>
          <w:sz w:val="32"/>
          <w:szCs w:val="32"/>
        </w:rPr>
        <w:t>，与上年持平，单位价值</w:t>
      </w:r>
      <w:r>
        <w:rPr>
          <w:rFonts w:ascii="仿宋_GB2312" w:eastAsia="仿宋_GB2312" w:hAnsi="TimesNewRomanPSMT" w:cs="TimesNewRomanPSMT" w:hint="eastAsia"/>
          <w:sz w:val="32"/>
          <w:szCs w:val="32"/>
        </w:rPr>
        <w:t>100</w:t>
      </w:r>
      <w:r>
        <w:rPr>
          <w:rFonts w:ascii="仿宋_GB2312" w:eastAsia="仿宋_GB2312" w:cs="DengXian-Regular" w:hint="eastAsia"/>
          <w:sz w:val="32"/>
          <w:szCs w:val="32"/>
        </w:rPr>
        <w:t>万元以上专用设备</w:t>
      </w:r>
      <w:r>
        <w:rPr>
          <w:rFonts w:ascii="仿宋_GB2312" w:eastAsia="仿宋_GB2312" w:cs="DengXian-Regular" w:hint="eastAsia"/>
          <w:sz w:val="32"/>
          <w:szCs w:val="32"/>
        </w:rPr>
        <w:t>0</w:t>
      </w:r>
      <w:r>
        <w:rPr>
          <w:rFonts w:ascii="仿宋_GB2312" w:eastAsia="仿宋_GB2312" w:cs="DengXian-Regular" w:hint="eastAsia"/>
          <w:sz w:val="32"/>
          <w:szCs w:val="32"/>
        </w:rPr>
        <w:t>台</w:t>
      </w:r>
      <w:r>
        <w:rPr>
          <w:rFonts w:ascii="仿宋_GB2312" w:eastAsia="仿宋_GB2312" w:cs="DengXian-Regular" w:hint="eastAsia"/>
          <w:sz w:val="32"/>
          <w:szCs w:val="32"/>
        </w:rPr>
        <w:t>，与上年持平。</w:t>
      </w:r>
    </w:p>
    <w:p w:rsidR="003533D0" w:rsidRDefault="006F380C">
      <w:pPr>
        <w:keepNext/>
        <w:keepLines/>
        <w:snapToGrid w:val="0"/>
        <w:spacing w:line="580" w:lineRule="exact"/>
        <w:ind w:firstLineChars="200" w:firstLine="643"/>
        <w:outlineLvl w:val="2"/>
        <w:rPr>
          <w:rFonts w:ascii="楷体_GB2312" w:eastAsia="楷体_GB2312" w:hAnsi="Times New Roman" w:cs="DengXian-Bold"/>
          <w:b/>
          <w:bCs/>
          <w:sz w:val="32"/>
          <w:szCs w:val="32"/>
        </w:rPr>
      </w:pPr>
      <w:r>
        <w:rPr>
          <w:rFonts w:ascii="楷体_GB2312" w:eastAsia="楷体_GB2312" w:hAnsi="Times New Roman" w:cs="DengXian-Bold" w:hint="eastAsia"/>
          <w:b/>
          <w:bCs/>
          <w:sz w:val="32"/>
          <w:szCs w:val="32"/>
        </w:rPr>
        <w:t>（四）其他需要说明的情况</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 xml:space="preserve">1. </w:t>
      </w:r>
      <w:r>
        <w:rPr>
          <w:rFonts w:ascii="仿宋_GB2312" w:eastAsia="仿宋_GB2312" w:hAnsi="Times New Roman" w:cs="DengXian-Regular" w:hint="eastAsia"/>
          <w:sz w:val="32"/>
          <w:szCs w:val="32"/>
        </w:rPr>
        <w:t>本部门</w:t>
      </w:r>
      <w:r>
        <w:rPr>
          <w:rFonts w:ascii="仿宋_GB2312" w:eastAsia="仿宋_GB2312" w:hAnsi="Times New Roman" w:cs="DengXian-Regular"/>
          <w:sz w:val="32"/>
          <w:szCs w:val="32"/>
        </w:rPr>
        <w:t>2019</w:t>
      </w:r>
      <w:r>
        <w:rPr>
          <w:rFonts w:ascii="仿宋_GB2312" w:eastAsia="仿宋_GB2312" w:hAnsi="Times New Roman" w:cs="DengXian-Regular" w:hint="eastAsia"/>
          <w:sz w:val="32"/>
          <w:szCs w:val="32"/>
        </w:rPr>
        <w:t>年度</w:t>
      </w:r>
      <w:r>
        <w:rPr>
          <w:rFonts w:ascii="仿宋_GB2312" w:eastAsia="仿宋_GB2312" w:cs="DengXian-Regular" w:hint="eastAsia"/>
          <w:sz w:val="32"/>
          <w:szCs w:val="32"/>
        </w:rPr>
        <w:t>国有资本经营预算财政拨款支出决算表无收支及结转结余情况，故国有资本经营预算财政拨款支出决算表以空表列示</w:t>
      </w:r>
      <w:r>
        <w:rPr>
          <w:rFonts w:ascii="仿宋_GB2312" w:eastAsia="仿宋_GB2312" w:hAnsi="Times New Roman" w:cs="DengXian-Regular" w:hint="eastAsia"/>
          <w:sz w:val="32"/>
          <w:szCs w:val="32"/>
        </w:rPr>
        <w:t>。</w:t>
      </w:r>
    </w:p>
    <w:p w:rsidR="003533D0" w:rsidRDefault="006F380C">
      <w:pPr>
        <w:adjustRightInd w:val="0"/>
        <w:snapToGrid w:val="0"/>
        <w:spacing w:line="580" w:lineRule="exact"/>
        <w:ind w:firstLineChars="200" w:firstLine="640"/>
        <w:rPr>
          <w:rFonts w:ascii="仿宋_GB2312" w:eastAsia="仿宋_GB2312" w:hAnsi="Times New Roman" w:cs="DengXian-Regular"/>
          <w:sz w:val="32"/>
          <w:szCs w:val="32"/>
        </w:rPr>
      </w:pPr>
      <w:r>
        <w:rPr>
          <w:rFonts w:ascii="仿宋_GB2312" w:eastAsia="仿宋_GB2312" w:hAnsi="Times New Roman" w:cs="DengXian-Regular" w:hint="eastAsia"/>
          <w:sz w:val="32"/>
          <w:szCs w:val="32"/>
        </w:rPr>
        <w:t xml:space="preserve">2. </w:t>
      </w:r>
      <w:r>
        <w:rPr>
          <w:rFonts w:ascii="仿宋_GB2312" w:eastAsia="仿宋_GB2312" w:hAnsi="Times New Roman" w:cs="DengXian-Regular" w:hint="eastAsia"/>
          <w:sz w:val="32"/>
          <w:szCs w:val="32"/>
        </w:rPr>
        <w:t>由于决算公开表格中金额数值应当保留两位小数，公开数据为四舍五入计算结果，个别数据合计项与分项之和存在小数点后差额，特此说明。</w:t>
      </w:r>
    </w:p>
    <w:p w:rsidR="003533D0" w:rsidRDefault="003533D0">
      <w:pPr>
        <w:widowControl/>
        <w:spacing w:line="580" w:lineRule="exact"/>
        <w:ind w:firstLineChars="200" w:firstLine="883"/>
        <w:jc w:val="left"/>
        <w:rPr>
          <w:rFonts w:ascii="宋体" w:eastAsia="宋体" w:hAnsi="宋体" w:cs="MS-UIGothic,Bold"/>
          <w:b/>
          <w:bCs/>
          <w:kern w:val="0"/>
          <w:sz w:val="44"/>
          <w:szCs w:val="44"/>
        </w:rPr>
        <w:sectPr w:rsidR="003533D0">
          <w:type w:val="continuous"/>
          <w:pgSz w:w="11906" w:h="16838"/>
          <w:pgMar w:top="2098" w:right="1474" w:bottom="1984" w:left="1588" w:header="851" w:footer="992" w:gutter="0"/>
          <w:pgNumType w:fmt="numberInDash"/>
          <w:cols w:space="0"/>
          <w:docGrid w:type="lines" w:linePitch="312"/>
        </w:sectPr>
      </w:pPr>
    </w:p>
    <w:p w:rsidR="003533D0" w:rsidRDefault="003533D0">
      <w:pPr>
        <w:rPr>
          <w:rFonts w:ascii="黑体" w:eastAsia="黑体" w:hAnsi="黑体" w:cs="黑体"/>
          <w:sz w:val="56"/>
          <w:szCs w:val="72"/>
        </w:rPr>
        <w:sectPr w:rsidR="003533D0">
          <w:headerReference w:type="default" r:id="rId34"/>
          <w:footerReference w:type="default" r:id="rId35"/>
          <w:headerReference w:type="first" r:id="rId36"/>
          <w:footerReference w:type="first" r:id="rId37"/>
          <w:type w:val="continuous"/>
          <w:pgSz w:w="11906" w:h="16838"/>
          <w:pgMar w:top="2041" w:right="1531" w:bottom="2041" w:left="1531" w:header="851" w:footer="992" w:gutter="0"/>
          <w:pgNumType w:fmt="numberInDash"/>
          <w:cols w:space="0"/>
          <w:titlePg/>
          <w:docGrid w:type="lines" w:linePitch="312"/>
        </w:sectPr>
      </w:pPr>
    </w:p>
    <w:p w:rsidR="003533D0" w:rsidRDefault="003533D0">
      <w:pP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rFonts w:ascii="黑体" w:eastAsia="黑体" w:hAnsi="黑体" w:cs="黑体"/>
          <w:sz w:val="56"/>
          <w:szCs w:val="72"/>
        </w:rPr>
      </w:pPr>
    </w:p>
    <w:p w:rsidR="003533D0" w:rsidRDefault="003533D0">
      <w:pPr>
        <w:jc w:val="center"/>
        <w:rPr>
          <w:sz w:val="72"/>
        </w:rPr>
      </w:pPr>
      <w:r>
        <w:rPr>
          <w:sz w:val="72"/>
        </w:rPr>
        <w:pict>
          <v:shape id="_x0000_s1033" type="#_x0000_t202" style="position:absolute;left:0;text-align:left;margin-left:-80.45pt;margin-top:34.8pt;width:613.65pt;height:263.1pt;z-index:251676672;v-text-anchor:middle" o:gfxdata="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G5vsn2wAAAAwBAAAPAAAAAAAAAAEAIAAAACIA&#10;AABkcnMvZG93bnJldi54bWxQSwECFAAUAAAACACHTuJA1sRlnngCAAAIBQAADgAAAAAAAAABACAA&#10;AAAqAQAAZHJzL2Uyb0RvYy54bWxQSwUGAAAAAAYABgBZAQAAFAYAAAAA&#10;" fillcolor="#ffd966" strokecolor="#ffd966" strokeweight=".5pt">
            <v:fill r:id="rId26" o:title="5%" color2="white [3212]" type="pattern"/>
            <v:stroke joinstyle="round"/>
            <v:textbox>
              <w:txbxContent>
                <w:p w:rsidR="003533D0" w:rsidRDefault="006F380C">
                  <w:pPr>
                    <w:widowControl/>
                    <w:jc w:val="center"/>
                  </w:pPr>
                  <w:r>
                    <w:rPr>
                      <w:rFonts w:ascii="黑体" w:eastAsia="黑体" w:hAnsi="黑体" w:cs="黑体" w:hint="eastAsia"/>
                      <w:color w:val="000000" w:themeColor="text1"/>
                      <w:sz w:val="90"/>
                      <w:szCs w:val="90"/>
                    </w:rPr>
                    <w:t>第三部分</w:t>
                  </w:r>
                  <w:r>
                    <w:rPr>
                      <w:rFonts w:ascii="黑体" w:eastAsia="黑体" w:hAnsi="黑体" w:cs="黑体" w:hint="eastAsia"/>
                      <w:color w:val="000000" w:themeColor="text1"/>
                      <w:sz w:val="90"/>
                      <w:szCs w:val="90"/>
                    </w:rPr>
                    <w:t xml:space="preserve"> </w:t>
                  </w:r>
                  <w:r>
                    <w:rPr>
                      <w:rFonts w:ascii="黑体" w:eastAsia="黑体" w:hAnsi="黑体" w:cs="黑体" w:hint="eastAsia"/>
                      <w:color w:val="000000" w:themeColor="text1"/>
                      <w:sz w:val="90"/>
                      <w:szCs w:val="90"/>
                    </w:rPr>
                    <w:t>相关名词解释</w:t>
                  </w:r>
                </w:p>
              </w:txbxContent>
            </v:textbox>
          </v:shape>
        </w:pict>
      </w:r>
    </w:p>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 w:rsidR="003533D0" w:rsidRDefault="003533D0">
      <w:pPr>
        <w:tabs>
          <w:tab w:val="left" w:pos="886"/>
        </w:tabs>
        <w:jc w:val="left"/>
        <w:sectPr w:rsidR="003533D0">
          <w:headerReference w:type="first" r:id="rId38"/>
          <w:pgSz w:w="11906" w:h="16838"/>
          <w:pgMar w:top="2041" w:right="1531" w:bottom="2041" w:left="1531" w:header="851" w:footer="992" w:gutter="0"/>
          <w:pgNumType w:fmt="numberInDash"/>
          <w:cols w:space="0"/>
          <w:titlePg/>
          <w:docGrid w:type="lines" w:linePitch="312"/>
        </w:sectPr>
      </w:pPr>
    </w:p>
    <w:p w:rsidR="003533D0" w:rsidRDefault="006F380C">
      <w:pPr>
        <w:rPr>
          <w:rFonts w:ascii="仿宋_GB2312" w:eastAsia="仿宋_GB2312" w:hAnsi="宋体" w:cs="MS-UIGothic,Bold"/>
          <w:bCs/>
          <w:sz w:val="32"/>
          <w:szCs w:val="32"/>
        </w:rPr>
      </w:pPr>
      <w:r>
        <w:rPr>
          <w:rFonts w:ascii="仿宋_GB2312" w:eastAsia="仿宋_GB2312" w:hAnsi="宋体" w:cs="ArialUnicodeMS" w:hint="eastAsia"/>
          <w:sz w:val="32"/>
          <w:szCs w:val="32"/>
          <w:highlight w:val="yellow"/>
        </w:rPr>
        <w:lastRenderedPageBreak/>
        <w:br w:type="page"/>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（一）财政拨款收入：</w:t>
      </w:r>
      <w:r>
        <w:rPr>
          <w:rFonts w:ascii="仿宋_GB2312" w:eastAsia="仿宋_GB2312" w:hAnsi="宋体" w:cs="Times New Roman" w:hint="eastAsia"/>
          <w:color w:val="000000"/>
          <w:kern w:val="0"/>
          <w:sz w:val="32"/>
          <w:szCs w:val="32"/>
        </w:rPr>
        <w:t>本年度从本级财政部门取得的财政拨款，包括一般公共预算财政拨款和政府性基金预算财政拨款。</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（二）事业收入：</w:t>
      </w:r>
      <w:r>
        <w:rPr>
          <w:rFonts w:ascii="仿宋_GB2312" w:eastAsia="仿宋_GB2312" w:hAnsi="宋体" w:cs="Times New Roman" w:hint="eastAsia"/>
          <w:color w:val="000000"/>
          <w:kern w:val="0"/>
          <w:sz w:val="32"/>
          <w:szCs w:val="32"/>
        </w:rPr>
        <w:t>指事业单位开展专业业务活动及辅助活动所取得的收入。</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（三）其他收入：</w:t>
      </w:r>
      <w:r>
        <w:rPr>
          <w:rFonts w:ascii="仿宋_GB2312" w:eastAsia="仿宋_GB2312" w:hAnsi="宋体" w:cs="Times New Roman" w:hint="eastAsia"/>
          <w:color w:val="000000"/>
          <w:kern w:val="0"/>
          <w:sz w:val="32"/>
          <w:szCs w:val="32"/>
        </w:rPr>
        <w:t>指除上述“财政拨款收入”“事业收入”“经营收入”等以外的收入。</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（四）用事业基金弥补收支差额：</w:t>
      </w:r>
      <w:r>
        <w:rPr>
          <w:rFonts w:ascii="仿宋_GB2312" w:eastAsia="仿宋_GB2312" w:hAnsi="宋体" w:cs="Times New Roman" w:hint="eastAsia"/>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（五）年初结转和结余：</w:t>
      </w:r>
      <w:r>
        <w:rPr>
          <w:rFonts w:ascii="仿宋_GB2312" w:eastAsia="仿宋_GB2312" w:hAnsi="宋体" w:cs="Times New Roman" w:hint="eastAsia"/>
          <w:color w:val="000000"/>
          <w:kern w:val="0"/>
          <w:sz w:val="32"/>
          <w:szCs w:val="32"/>
        </w:rPr>
        <w:t>指以前年度尚未完成、结转到本年仍按原规定用途继续使用的资金，或项目已完成等产生的结余资金。</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（六）结余分配：</w:t>
      </w:r>
      <w:r>
        <w:rPr>
          <w:rFonts w:ascii="仿宋_GB2312" w:eastAsia="仿宋_GB2312" w:hAnsi="宋体" w:cs="Times New Roman" w:hint="eastAsia"/>
          <w:color w:val="000000"/>
          <w:kern w:val="0"/>
          <w:sz w:val="32"/>
          <w:szCs w:val="32"/>
        </w:rPr>
        <w:t>指事业单位按照事业单位会计制度的规定从非财政补助结余中分配的事业基金和职工福利基金等。</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（七）年末结转和结余：</w:t>
      </w:r>
      <w:r>
        <w:rPr>
          <w:rFonts w:ascii="仿宋_GB2312" w:eastAsia="仿宋_GB2312" w:hAnsi="宋体" w:cs="Times New Roman" w:hint="eastAsia"/>
          <w:color w:val="000000"/>
          <w:kern w:val="0"/>
          <w:sz w:val="32"/>
          <w:szCs w:val="32"/>
        </w:rPr>
        <w:t>指单位按有关规定结转</w:t>
      </w:r>
      <w:r>
        <w:rPr>
          <w:rFonts w:ascii="仿宋_GB2312" w:eastAsia="仿宋_GB2312" w:hAnsi="宋体" w:cs="Times New Roman" w:hint="eastAsia"/>
          <w:color w:val="000000"/>
          <w:kern w:val="0"/>
          <w:sz w:val="32"/>
          <w:szCs w:val="32"/>
        </w:rPr>
        <w:t>到下年或以后年度继续使用的资金，或项目已完成等产生的结余资金。</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（八）基本支出：</w:t>
      </w:r>
      <w:r>
        <w:rPr>
          <w:rFonts w:ascii="仿宋_GB2312" w:eastAsia="仿宋_GB2312" w:hAnsi="宋体" w:cs="Times New Roman" w:hint="eastAsia"/>
          <w:color w:val="000000"/>
          <w:kern w:val="0"/>
          <w:sz w:val="32"/>
          <w:szCs w:val="32"/>
        </w:rPr>
        <w:t>填列单位为保障机构正常运转、完成日常工作任务而发生的各项支出。</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（九）项目支出：</w:t>
      </w:r>
      <w:r>
        <w:rPr>
          <w:rFonts w:ascii="仿宋_GB2312" w:eastAsia="仿宋_GB2312" w:hAnsi="宋体" w:cs="Times New Roman" w:hint="eastAsia"/>
          <w:color w:val="000000"/>
          <w:kern w:val="0"/>
          <w:sz w:val="32"/>
          <w:szCs w:val="32"/>
        </w:rPr>
        <w:t>填列单位为完成特定的行政工作任务或事业发展目标，在基本支出之外发生的各项支出</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（十）基本建设支出：</w:t>
      </w:r>
      <w:r>
        <w:rPr>
          <w:rFonts w:ascii="仿宋_GB2312" w:eastAsia="仿宋_GB2312" w:hAnsi="宋体" w:cs="Times New Roman" w:hint="eastAsia"/>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（十一）其他资本性支出：</w:t>
      </w:r>
      <w:r>
        <w:rPr>
          <w:rFonts w:ascii="仿宋_GB2312" w:eastAsia="仿宋_GB2312" w:hAnsi="宋体" w:cs="Times New Roman" w:hint="eastAsia"/>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rsidR="003533D0" w:rsidRDefault="006F380C">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（十二）“三公”经费：</w:t>
      </w:r>
      <w:r>
        <w:rPr>
          <w:rFonts w:ascii="仿宋_GB2312" w:eastAsia="仿宋_GB2312" w:hAnsi="宋体" w:cs="Times New Roman" w:hint="eastAsia"/>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w:t>
      </w:r>
      <w:r>
        <w:rPr>
          <w:rFonts w:ascii="仿宋_GB2312" w:eastAsia="仿宋_GB2312" w:hAnsi="宋体" w:cs="Times New Roman" w:hint="eastAsia"/>
          <w:color w:val="000000"/>
          <w:kern w:val="0"/>
          <w:sz w:val="32"/>
          <w:szCs w:val="32"/>
        </w:rPr>
        <w:t>接待费反映单位按规定开支的各类公务接待（含外宾接待）支出。</w:t>
      </w:r>
    </w:p>
    <w:p w:rsidR="003533D0" w:rsidRDefault="006F380C">
      <w:pPr>
        <w:snapToGrid w:val="0"/>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（十三）其他交通费用：</w:t>
      </w:r>
      <w:r>
        <w:rPr>
          <w:rFonts w:ascii="仿宋_GB2312" w:eastAsia="仿宋_GB2312" w:hAnsi="宋体" w:cs="Times New Roman" w:hint="eastAsia"/>
          <w:color w:val="000000"/>
          <w:kern w:val="0"/>
          <w:sz w:val="32"/>
          <w:szCs w:val="32"/>
        </w:rPr>
        <w:t>填列单位除公务用车运行维护费以外的其他交通费用。如公务交通补贴、租车费用、出租车费用，飞机、船舶等燃料费、维修费、保险费等。</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（十四）公务用车购置：</w:t>
      </w:r>
      <w:r>
        <w:rPr>
          <w:rFonts w:ascii="仿宋_GB2312" w:eastAsia="仿宋_GB2312" w:hAnsi="宋体" w:cs="Times New Roman" w:hint="eastAsia"/>
          <w:color w:val="000000"/>
          <w:kern w:val="0"/>
          <w:sz w:val="32"/>
          <w:szCs w:val="32"/>
        </w:rPr>
        <w:t>填列单位公务用车车辆购置支出（含车辆购置税、牌照费）。</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lastRenderedPageBreak/>
        <w:t>（十五）其他交通工具购置：</w:t>
      </w:r>
      <w:r>
        <w:rPr>
          <w:rFonts w:ascii="仿宋_GB2312" w:eastAsia="仿宋_GB2312" w:hAnsi="宋体" w:cs="Times New Roman" w:hint="eastAsia"/>
          <w:color w:val="000000"/>
          <w:kern w:val="0"/>
          <w:sz w:val="32"/>
          <w:szCs w:val="32"/>
        </w:rPr>
        <w:t>填列单位除公务用车外的其他各类交通工具（如船舶、飞机等）购置支出（含车辆购置税、牌照费）。</w:t>
      </w:r>
    </w:p>
    <w:p w:rsidR="003533D0" w:rsidRDefault="006F380C">
      <w:pPr>
        <w:widowControl/>
        <w:spacing w:line="560" w:lineRule="exact"/>
        <w:ind w:firstLineChars="200" w:firstLine="643"/>
        <w:rPr>
          <w:rFonts w:ascii="仿宋_GB2312" w:eastAsia="仿宋_GB2312" w:hAnsi="宋体" w:cs="Times New Roman"/>
          <w:color w:val="000000"/>
          <w:kern w:val="0"/>
          <w:sz w:val="32"/>
          <w:szCs w:val="32"/>
        </w:rPr>
      </w:pPr>
      <w:r>
        <w:rPr>
          <w:rFonts w:ascii="仿宋_GB2312" w:eastAsia="仿宋_GB2312" w:hAnsi="宋体" w:cs="Times New Roman" w:hint="eastAsia"/>
          <w:b/>
          <w:bCs/>
          <w:color w:val="000000"/>
          <w:kern w:val="0"/>
          <w:sz w:val="32"/>
          <w:szCs w:val="32"/>
        </w:rPr>
        <w:t>（十六）机关运行经费：</w:t>
      </w:r>
      <w:r>
        <w:rPr>
          <w:rFonts w:ascii="仿宋_GB2312" w:eastAsia="仿宋_GB2312" w:hAnsi="宋体" w:cs="Times New Roman" w:hint="eastAsia"/>
          <w:color w:val="000000"/>
          <w:kern w:val="0"/>
          <w:sz w:val="32"/>
          <w:szCs w:val="32"/>
        </w:rPr>
        <w:t>指为保障行政单位（包括参照公务员法管理的事业单位）运行用于购买货物和服务的各项资金，包</w:t>
      </w:r>
      <w:r>
        <w:rPr>
          <w:rFonts w:ascii="仿宋_GB2312" w:eastAsia="仿宋_GB2312" w:hAnsi="宋体" w:cs="Times New Roman" w:hint="eastAsia"/>
          <w:color w:val="000000"/>
          <w:kern w:val="0"/>
          <w:sz w:val="32"/>
          <w:szCs w:val="32"/>
        </w:rPr>
        <w:t>括办公及印刷费、邮电费、差旅费、会议费、福利费、日常维修费、专用材料以及一般设备购置费、办公用房水电费、办公用房取暖费、办公用房物业管理费、公务用车运行维护费以及其他费用。</w:t>
      </w:r>
    </w:p>
    <w:p w:rsidR="003533D0" w:rsidRDefault="006F380C">
      <w:pPr>
        <w:tabs>
          <w:tab w:val="left" w:pos="235"/>
        </w:tabs>
        <w:jc w:val="left"/>
        <w:rPr>
          <w:rFonts w:ascii="仿宋_GB2312" w:eastAsia="仿宋_GB2312" w:hAnsi="Cambria" w:cs="ArialUnicodeMS"/>
          <w:kern w:val="0"/>
          <w:sz w:val="32"/>
          <w:szCs w:val="32"/>
        </w:rPr>
      </w:pPr>
      <w:r>
        <w:rPr>
          <w:rFonts w:ascii="仿宋_GB2312" w:eastAsia="仿宋_GB2312" w:hAnsi="宋体" w:cs="Times New Roman" w:hint="eastAsia"/>
          <w:b/>
          <w:bCs/>
          <w:color w:val="000000"/>
          <w:kern w:val="0"/>
          <w:sz w:val="32"/>
          <w:szCs w:val="32"/>
        </w:rPr>
        <w:t>（十七）经费形式</w:t>
      </w:r>
      <w:r>
        <w:rPr>
          <w:rFonts w:ascii="仿宋_GB2312" w:eastAsia="仿宋_GB2312" w:hAnsi="宋体" w:cs="Times New Roman" w:hint="eastAsia"/>
          <w:b/>
          <w:bCs/>
          <w:color w:val="000000"/>
          <w:kern w:val="0"/>
          <w:sz w:val="32"/>
          <w:szCs w:val="32"/>
        </w:rPr>
        <w:t>:</w:t>
      </w:r>
      <w:r>
        <w:rPr>
          <w:rFonts w:ascii="仿宋_GB2312" w:eastAsia="仿宋_GB2312" w:hAnsi="宋体" w:cs="Times New Roman" w:hint="eastAsia"/>
          <w:color w:val="000000"/>
          <w:kern w:val="0"/>
          <w:sz w:val="32"/>
          <w:szCs w:val="32"/>
        </w:rPr>
        <w:t>按照经费来源，</w:t>
      </w:r>
      <w:r>
        <w:rPr>
          <w:rFonts w:ascii="仿宋_GB2312" w:eastAsia="仿宋_GB2312" w:hAnsi="Cambria" w:cs="ArialUnicodeMS" w:hint="eastAsia"/>
          <w:kern w:val="0"/>
          <w:sz w:val="32"/>
          <w:szCs w:val="32"/>
        </w:rPr>
        <w:t>可分为财政拨款、财政性资金基本保证、财政性资金定额或定项补助、财政性资金零补助四类。</w:t>
      </w:r>
    </w:p>
    <w:p w:rsidR="003533D0" w:rsidRDefault="003533D0"/>
    <w:p w:rsidR="003533D0" w:rsidRDefault="003533D0"/>
    <w:p w:rsidR="003533D0" w:rsidRDefault="003533D0"/>
    <w:p w:rsidR="003533D0" w:rsidRDefault="003533D0"/>
    <w:p w:rsidR="003533D0" w:rsidRDefault="003533D0"/>
    <w:p w:rsidR="003533D0" w:rsidRDefault="003533D0">
      <w:pPr>
        <w:jc w:val="left"/>
        <w:sectPr w:rsidR="003533D0">
          <w:headerReference w:type="default" r:id="rId39"/>
          <w:type w:val="continuous"/>
          <w:pgSz w:w="11906" w:h="16838"/>
          <w:pgMar w:top="2098" w:right="1474" w:bottom="1985" w:left="1588" w:header="851" w:footer="992" w:gutter="0"/>
          <w:pgNumType w:fmt="numberInDash"/>
          <w:cols w:space="425"/>
          <w:docGrid w:type="lines" w:linePitch="312"/>
        </w:sectPr>
      </w:pPr>
    </w:p>
    <w:p w:rsidR="003533D0" w:rsidRDefault="003533D0">
      <w:pPr>
        <w:tabs>
          <w:tab w:val="left" w:pos="235"/>
        </w:tabs>
        <w:jc w:val="left"/>
        <w:sectPr w:rsidR="003533D0">
          <w:pgSz w:w="11906" w:h="16838"/>
          <w:pgMar w:top="2098" w:right="1474" w:bottom="1985" w:left="1588" w:header="851" w:footer="992" w:gutter="0"/>
          <w:pgNumType w:fmt="numberInDash"/>
          <w:cols w:space="425"/>
          <w:docGrid w:type="lines" w:linePitch="312"/>
        </w:sectPr>
      </w:pPr>
      <w:r w:rsidRPr="003533D0">
        <w:rPr>
          <w:sz w:val="72"/>
        </w:rPr>
        <w:lastRenderedPageBreak/>
        <w:pict>
          <v:shape id="_x0000_s1032" type="#_x0000_t202" style="position:absolute;margin-left:-82.05pt;margin-top:135.85pt;width:613.65pt;height:263.1pt;z-index:251677696;v-text-anchor:middle" o:gfxdata="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hqDitwAAAANAQAADwAAAAAAAAABACAAAAAi&#10;AAAAZHJzL2Rvd25yZXYueG1sUEsBAhQAFAAAAAgAh07iQMn1XHp4AgAACAUAAA4AAAAAAAAAAQAg&#10;AAAAKwEAAGRycy9lMm9Eb2MueG1sUEsFBgAAAAAGAAYAWQEAABUGAAAAAA==&#10;" fillcolor="#ffd966" strokecolor="#ffd966" strokeweight=".5pt">
            <v:fill r:id="rId26" o:title="5%" color2="white [3212]" type="pattern"/>
            <v:stroke joinstyle="round"/>
            <v:textbox>
              <w:txbxContent>
                <w:p w:rsidR="003533D0" w:rsidRDefault="006F380C">
                  <w:pPr>
                    <w:widowControl/>
                    <w:jc w:val="center"/>
                    <w:rPr>
                      <w:rFonts w:ascii="黑体" w:eastAsia="黑体" w:hAnsi="黑体" w:cs="黑体"/>
                      <w:color w:val="000000" w:themeColor="text1"/>
                      <w:sz w:val="90"/>
                      <w:szCs w:val="90"/>
                    </w:rPr>
                  </w:pPr>
                  <w:r>
                    <w:rPr>
                      <w:rFonts w:ascii="黑体" w:eastAsia="黑体" w:hAnsi="黑体" w:cs="黑体" w:hint="eastAsia"/>
                      <w:color w:val="000000" w:themeColor="text1"/>
                      <w:sz w:val="90"/>
                      <w:szCs w:val="90"/>
                    </w:rPr>
                    <w:t>第四部分</w:t>
                  </w:r>
                  <w:r>
                    <w:rPr>
                      <w:rFonts w:ascii="黑体" w:eastAsia="黑体" w:hAnsi="黑体" w:cs="黑体" w:hint="eastAsia"/>
                      <w:color w:val="000000" w:themeColor="text1"/>
                      <w:sz w:val="90"/>
                      <w:szCs w:val="90"/>
                    </w:rPr>
                    <w:t xml:space="preserve"> </w:t>
                  </w:r>
                </w:p>
                <w:p w:rsidR="003533D0" w:rsidRDefault="006F380C">
                  <w:pPr>
                    <w:widowControl/>
                    <w:jc w:val="center"/>
                  </w:pPr>
                  <w:r>
                    <w:rPr>
                      <w:rFonts w:ascii="黑体" w:eastAsia="黑体" w:hAnsi="黑体" w:cs="黑体" w:hint="eastAsia"/>
                      <w:color w:val="000000" w:themeColor="text1"/>
                      <w:sz w:val="90"/>
                      <w:szCs w:val="90"/>
                    </w:rPr>
                    <w:t>2019</w:t>
                  </w:r>
                  <w:r>
                    <w:rPr>
                      <w:rFonts w:ascii="黑体" w:eastAsia="黑体" w:hAnsi="黑体" w:cs="黑体" w:hint="eastAsia"/>
                      <w:color w:val="000000" w:themeColor="text1"/>
                      <w:sz w:val="90"/>
                      <w:szCs w:val="90"/>
                    </w:rPr>
                    <w:t>年度部门决算报表</w:t>
                  </w:r>
                </w:p>
              </w:txbxContent>
            </v:textbox>
          </v:shape>
        </w:pict>
      </w:r>
    </w:p>
    <w:p w:rsidR="003533D0" w:rsidRDefault="003533D0">
      <w:pPr>
        <w:tabs>
          <w:tab w:val="left" w:pos="886"/>
        </w:tabs>
        <w:jc w:val="left"/>
      </w:pPr>
    </w:p>
    <w:p w:rsidR="003533D0" w:rsidRDefault="003533D0">
      <w:pPr>
        <w:jc w:val="left"/>
      </w:pPr>
    </w:p>
    <w:tbl>
      <w:tblPr>
        <w:tblpPr w:leftFromText="180" w:rightFromText="180" w:vertAnchor="text" w:horzAnchor="page" w:tblpXSpec="center" w:tblpY="31"/>
        <w:tblOverlap w:val="never"/>
        <w:tblW w:w="9517" w:type="dxa"/>
        <w:jc w:val="center"/>
        <w:tblLayout w:type="fixed"/>
        <w:tblCellMar>
          <w:left w:w="0" w:type="dxa"/>
          <w:right w:w="0" w:type="dxa"/>
        </w:tblCellMar>
        <w:tblLook w:val="04A0"/>
      </w:tblPr>
      <w:tblGrid>
        <w:gridCol w:w="3236"/>
        <w:gridCol w:w="731"/>
        <w:gridCol w:w="855"/>
        <w:gridCol w:w="3310"/>
        <w:gridCol w:w="541"/>
        <w:gridCol w:w="844"/>
      </w:tblGrid>
      <w:tr w:rsidR="003533D0">
        <w:trPr>
          <w:trHeight w:val="489"/>
          <w:jc w:val="center"/>
        </w:trPr>
        <w:tc>
          <w:tcPr>
            <w:tcW w:w="9517" w:type="dxa"/>
            <w:gridSpan w:val="6"/>
            <w:tcBorders>
              <w:top w:val="nil"/>
              <w:left w:val="nil"/>
              <w:bottom w:val="nil"/>
              <w:right w:val="nil"/>
            </w:tcBorders>
            <w:shd w:val="clear" w:color="auto" w:fill="auto"/>
            <w:noWrap/>
            <w:tcMar>
              <w:top w:w="15" w:type="dxa"/>
              <w:left w:w="15" w:type="dxa"/>
              <w:right w:w="15" w:type="dxa"/>
            </w:tcMar>
            <w:vAlign w:val="bottom"/>
          </w:tcPr>
          <w:p w:rsidR="003533D0" w:rsidRDefault="006F380C">
            <w:pPr>
              <w:spacing w:line="400" w:lineRule="exact"/>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t>收入支出决算总表</w:t>
            </w:r>
          </w:p>
        </w:tc>
      </w:tr>
      <w:tr w:rsidR="003533D0">
        <w:trPr>
          <w:trHeight w:val="205"/>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73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5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4695"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01</w:t>
            </w:r>
            <w:r>
              <w:rPr>
                <w:rFonts w:ascii="宋体" w:eastAsia="宋体" w:hAnsi="宋体" w:cs="宋体" w:hint="eastAsia"/>
                <w:color w:val="000000"/>
                <w:kern w:val="0"/>
                <w:sz w:val="20"/>
                <w:szCs w:val="20"/>
                <w:lang/>
              </w:rPr>
              <w:t>表</w:t>
            </w:r>
          </w:p>
        </w:tc>
      </w:tr>
      <w:tr w:rsidR="003533D0">
        <w:trPr>
          <w:trHeight w:val="421"/>
          <w:jc w:val="center"/>
        </w:trPr>
        <w:tc>
          <w:tcPr>
            <w:tcW w:w="3236" w:type="dxa"/>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73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5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4695"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284"/>
          <w:jc w:val="center"/>
        </w:trPr>
        <w:tc>
          <w:tcPr>
            <w:tcW w:w="4822"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收入</w:t>
            </w:r>
          </w:p>
        </w:tc>
        <w:tc>
          <w:tcPr>
            <w:tcW w:w="4695"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支出</w:t>
            </w:r>
          </w:p>
        </w:tc>
      </w:tr>
      <w:tr w:rsidR="003533D0">
        <w:trPr>
          <w:trHeight w:val="770"/>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1698.23</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535.23</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182"/>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三、上级补助收入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四、事业收入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五、经营收入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六、附属单位上缴收入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七、其他收入</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0.00</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26.14</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1451.22</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204.06</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十八、自然资源海洋气象等支出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二十一、灾害防治及应急管理支出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2721.88</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2345.29</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用事业基金弥补收支差额</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结余分配</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376.56</w:t>
            </w: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p>
        </w:tc>
      </w:tr>
      <w:tr w:rsidR="003533D0">
        <w:trPr>
          <w:trHeight w:val="213"/>
          <w:jc w:val="center"/>
        </w:trPr>
        <w:tc>
          <w:tcPr>
            <w:tcW w:w="323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7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8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2721.88</w:t>
            </w:r>
            <w:r>
              <w:rPr>
                <w:rFonts w:ascii="宋体" w:eastAsia="宋体" w:hAnsi="宋体" w:cs="宋体" w:hint="eastAsia"/>
                <w:color w:val="000000"/>
                <w:kern w:val="0"/>
                <w:sz w:val="22"/>
                <w:lang/>
              </w:rPr>
              <w:t xml:space="preserve">　</w:t>
            </w:r>
          </w:p>
        </w:tc>
        <w:tc>
          <w:tcPr>
            <w:tcW w:w="331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8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2721.88</w:t>
            </w:r>
            <w:r>
              <w:rPr>
                <w:rFonts w:ascii="宋体" w:eastAsia="宋体" w:hAnsi="宋体" w:cs="宋体" w:hint="eastAsia"/>
                <w:color w:val="000000"/>
                <w:kern w:val="0"/>
                <w:sz w:val="22"/>
                <w:lang/>
              </w:rPr>
              <w:t xml:space="preserve">　</w:t>
            </w:r>
          </w:p>
        </w:tc>
      </w:tr>
    </w:tbl>
    <w:p w:rsidR="003533D0" w:rsidRDefault="006F380C">
      <w:pPr>
        <w:jc w:val="center"/>
        <w:rPr>
          <w:rFonts w:ascii="宋体" w:eastAsia="宋体" w:hAnsi="宋体" w:cs="宋体"/>
          <w:b/>
          <w:bCs/>
          <w:color w:val="000000"/>
          <w:kern w:val="0"/>
          <w:sz w:val="30"/>
          <w:szCs w:val="30"/>
          <w:lang/>
        </w:rPr>
      </w:pPr>
      <w:r>
        <w:rPr>
          <w:rFonts w:ascii="宋体" w:eastAsia="宋体" w:hAnsi="宋体" w:cs="宋体" w:hint="eastAsia"/>
          <w:b/>
          <w:bCs/>
          <w:color w:val="000000"/>
          <w:kern w:val="0"/>
          <w:sz w:val="30"/>
          <w:szCs w:val="30"/>
          <w:lang/>
        </w:rPr>
        <w:t>收入决算表</w:t>
      </w:r>
    </w:p>
    <w:tbl>
      <w:tblPr>
        <w:tblW w:w="9102" w:type="dxa"/>
        <w:tblLayout w:type="fixed"/>
        <w:tblCellMar>
          <w:left w:w="0" w:type="dxa"/>
          <w:right w:w="0" w:type="dxa"/>
        </w:tblCellMar>
        <w:tblLook w:val="04A0"/>
      </w:tblPr>
      <w:tblGrid>
        <w:gridCol w:w="766"/>
        <w:gridCol w:w="121"/>
        <w:gridCol w:w="121"/>
        <w:gridCol w:w="1797"/>
        <w:gridCol w:w="1285"/>
        <w:gridCol w:w="1211"/>
        <w:gridCol w:w="777"/>
        <w:gridCol w:w="813"/>
        <w:gridCol w:w="831"/>
        <w:gridCol w:w="741"/>
        <w:gridCol w:w="639"/>
      </w:tblGrid>
      <w:tr w:rsidR="003533D0">
        <w:trPr>
          <w:trHeight w:val="255"/>
        </w:trPr>
        <w:tc>
          <w:tcPr>
            <w:tcW w:w="76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2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2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797"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28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21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777"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1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3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380"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02</w:t>
            </w:r>
            <w:r>
              <w:rPr>
                <w:rFonts w:ascii="宋体" w:eastAsia="宋体" w:hAnsi="宋体" w:cs="宋体" w:hint="eastAsia"/>
                <w:color w:val="000000"/>
                <w:kern w:val="0"/>
                <w:sz w:val="20"/>
                <w:szCs w:val="20"/>
                <w:lang/>
              </w:rPr>
              <w:t>表</w:t>
            </w:r>
          </w:p>
        </w:tc>
      </w:tr>
      <w:tr w:rsidR="003533D0">
        <w:trPr>
          <w:trHeight w:val="255"/>
        </w:trPr>
        <w:tc>
          <w:tcPr>
            <w:tcW w:w="4090" w:type="dxa"/>
            <w:gridSpan w:val="5"/>
            <w:tcBorders>
              <w:top w:val="nil"/>
              <w:left w:val="nil"/>
              <w:bottom w:val="nil"/>
              <w:right w:val="nil"/>
            </w:tcBorders>
            <w:shd w:val="clear" w:color="auto" w:fill="auto"/>
            <w:noWrap/>
            <w:tcMar>
              <w:top w:w="15" w:type="dxa"/>
              <w:left w:w="15" w:type="dxa"/>
              <w:right w:w="15" w:type="dxa"/>
            </w:tcMar>
            <w:vAlign w:val="bottom"/>
          </w:tcPr>
          <w:p w:rsidR="003533D0" w:rsidRDefault="006F380C">
            <w:pPr>
              <w:rPr>
                <w:rFonts w:ascii="Arial" w:hAnsi="Arial" w:cs="Arial"/>
                <w:color w:val="000000"/>
                <w:sz w:val="20"/>
                <w:szCs w:val="20"/>
              </w:rPr>
            </w:pPr>
            <w:r>
              <w:rPr>
                <w:rFonts w:ascii="宋体" w:eastAsia="宋体" w:hAnsi="宋体" w:cs="宋体" w:hint="eastAsia"/>
                <w:color w:val="000000"/>
                <w:kern w:val="0"/>
                <w:sz w:val="20"/>
                <w:szCs w:val="20"/>
                <w:lang/>
              </w:rPr>
              <w:t>部门：唐山高新技术产业开发区庆北办事处</w:t>
            </w:r>
          </w:p>
        </w:tc>
        <w:tc>
          <w:tcPr>
            <w:tcW w:w="1211"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777"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1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211"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308"/>
        </w:trPr>
        <w:tc>
          <w:tcPr>
            <w:tcW w:w="2805"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1285"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本年收入合计</w:t>
            </w:r>
          </w:p>
        </w:tc>
        <w:tc>
          <w:tcPr>
            <w:tcW w:w="1211"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财政拨款收入</w:t>
            </w:r>
          </w:p>
        </w:tc>
        <w:tc>
          <w:tcPr>
            <w:tcW w:w="777"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上级补助收入</w:t>
            </w:r>
          </w:p>
        </w:tc>
        <w:tc>
          <w:tcPr>
            <w:tcW w:w="813"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事业收入</w:t>
            </w:r>
          </w:p>
        </w:tc>
        <w:tc>
          <w:tcPr>
            <w:tcW w:w="831"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经营收入</w:t>
            </w:r>
          </w:p>
        </w:tc>
        <w:tc>
          <w:tcPr>
            <w:tcW w:w="741"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附属单位上缴收入</w:t>
            </w:r>
          </w:p>
        </w:tc>
        <w:tc>
          <w:tcPr>
            <w:tcW w:w="639"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其他收入</w:t>
            </w:r>
          </w:p>
        </w:tc>
      </w:tr>
      <w:tr w:rsidR="003533D0">
        <w:trPr>
          <w:trHeight w:val="312"/>
        </w:trPr>
        <w:tc>
          <w:tcPr>
            <w:tcW w:w="1008" w:type="dxa"/>
            <w:gridSpan w:val="3"/>
            <w:vMerge w:val="restart"/>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797" w:type="dxa"/>
            <w:vMerge w:val="restart"/>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285"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21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77"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1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3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4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639"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312"/>
        </w:trPr>
        <w:tc>
          <w:tcPr>
            <w:tcW w:w="1008" w:type="dxa"/>
            <w:gridSpan w:val="3"/>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797" w:type="dxa"/>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285"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21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77"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1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3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4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639"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312"/>
        </w:trPr>
        <w:tc>
          <w:tcPr>
            <w:tcW w:w="1008" w:type="dxa"/>
            <w:gridSpan w:val="3"/>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797" w:type="dxa"/>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285"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21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77"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1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3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41"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639"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308"/>
        </w:trPr>
        <w:tc>
          <w:tcPr>
            <w:tcW w:w="2805"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285"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211"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77"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13"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31"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741"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639"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r>
      <w:tr w:rsidR="003533D0">
        <w:trPr>
          <w:trHeight w:val="308"/>
        </w:trPr>
        <w:tc>
          <w:tcPr>
            <w:tcW w:w="2805"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285"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2,721.88</w:t>
            </w:r>
          </w:p>
        </w:tc>
        <w:tc>
          <w:tcPr>
            <w:tcW w:w="1211"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2,721.88</w:t>
            </w:r>
          </w:p>
        </w:tc>
        <w:tc>
          <w:tcPr>
            <w:tcW w:w="777"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813"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831"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741"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639"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r>
      <w:tr w:rsidR="003533D0">
        <w:trPr>
          <w:trHeight w:val="306"/>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行政运行</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2010308</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信访事务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207</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文化旅游体育与传媒支出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20701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文化和旅游</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2070109</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群众文化</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195.00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6"/>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107.00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2080208</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基层政权和社区建设</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行政事业单位离退休</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机关事业单位基本养老保险缴费支出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行政单位医疗</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事业单位医疗</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1,458.72</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1,458.72</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一般行政管理事务</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21203</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城乡社区公共设施</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2120399</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其他城乡社区公共设施支出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7.50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城乡社区环境卫</w:t>
            </w:r>
            <w:r>
              <w:rPr>
                <w:rFonts w:ascii="宋体" w:eastAsia="宋体" w:hAnsi="宋体" w:cs="宋体" w:hint="eastAsia"/>
                <w:color w:val="000000"/>
                <w:kern w:val="0"/>
                <w:sz w:val="22"/>
                <w:lang/>
              </w:rPr>
              <w:lastRenderedPageBreak/>
              <w:t>生</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52.57</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21208</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国有土地使用权出让收入及对应专项债务收入安排的支出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2120801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征地和拆迁补偿支出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378.15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378.15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农业</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2130152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对高校毕业生到基层任职补助</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2.55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林业和草原</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2130299</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其他林业和草原支出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70.00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70.00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305.60</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305.60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对村级一事一议的补助</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对村民委员会和村党支部的补助</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275.66</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275.66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r w:rsidR="003533D0">
        <w:trPr>
          <w:trHeight w:val="308"/>
        </w:trPr>
        <w:tc>
          <w:tcPr>
            <w:tcW w:w="1008"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179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住房公积金</w:t>
            </w:r>
          </w:p>
        </w:tc>
        <w:tc>
          <w:tcPr>
            <w:tcW w:w="128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21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right"/>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83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741"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c>
          <w:tcPr>
            <w:tcW w:w="63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right"/>
              <w:textAlignment w:val="center"/>
              <w:rPr>
                <w:rFonts w:ascii="宋体" w:eastAsia="宋体" w:hAnsi="宋体" w:cs="宋体"/>
                <w:color w:val="000000"/>
                <w:sz w:val="22"/>
              </w:rPr>
            </w:pPr>
          </w:p>
        </w:tc>
      </w:tr>
    </w:tbl>
    <w:p w:rsidR="003533D0" w:rsidRDefault="006F380C">
      <w:r>
        <w:rPr>
          <w:rFonts w:ascii="宋体" w:eastAsia="宋体" w:hAnsi="宋体" w:cs="宋体" w:hint="eastAsia"/>
          <w:color w:val="000000"/>
          <w:kern w:val="0"/>
          <w:sz w:val="22"/>
          <w:lang/>
        </w:rPr>
        <w:t>注：本表反映部门本年度取得的各项收入情况。</w:t>
      </w:r>
      <w:r>
        <w:br w:type="page"/>
      </w:r>
    </w:p>
    <w:p w:rsidR="003533D0" w:rsidRDefault="003533D0"/>
    <w:p w:rsidR="003533D0" w:rsidRDefault="003533D0"/>
    <w:tbl>
      <w:tblPr>
        <w:tblW w:w="8596" w:type="dxa"/>
        <w:jc w:val="center"/>
        <w:tblLayout w:type="fixed"/>
        <w:tblCellMar>
          <w:left w:w="0" w:type="dxa"/>
          <w:right w:w="0" w:type="dxa"/>
        </w:tblCellMar>
        <w:tblLook w:val="04A0"/>
      </w:tblPr>
      <w:tblGrid>
        <w:gridCol w:w="8596"/>
      </w:tblGrid>
      <w:tr w:rsidR="003533D0">
        <w:trPr>
          <w:trHeight w:val="612"/>
          <w:jc w:val="center"/>
        </w:trPr>
        <w:tc>
          <w:tcPr>
            <w:tcW w:w="8596" w:type="dxa"/>
            <w:tcBorders>
              <w:top w:val="nil"/>
              <w:left w:val="nil"/>
              <w:bottom w:val="nil"/>
              <w:right w:val="nil"/>
            </w:tcBorders>
            <w:shd w:val="clear" w:color="auto" w:fill="auto"/>
            <w:noWrap/>
            <w:tcMar>
              <w:top w:w="15" w:type="dxa"/>
              <w:left w:w="15" w:type="dxa"/>
              <w:right w:w="15" w:type="dxa"/>
            </w:tcMar>
            <w:vAlign w:val="center"/>
          </w:tcPr>
          <w:tbl>
            <w:tblPr>
              <w:tblW w:w="8638" w:type="dxa"/>
              <w:tblLayout w:type="fixed"/>
              <w:tblCellMar>
                <w:left w:w="0" w:type="dxa"/>
                <w:right w:w="0" w:type="dxa"/>
              </w:tblCellMar>
              <w:tblLook w:val="04A0"/>
            </w:tblPr>
            <w:tblGrid>
              <w:gridCol w:w="480"/>
              <w:gridCol w:w="371"/>
              <w:gridCol w:w="276"/>
              <w:gridCol w:w="1526"/>
              <w:gridCol w:w="199"/>
              <w:gridCol w:w="213"/>
              <w:gridCol w:w="552"/>
              <w:gridCol w:w="964"/>
              <w:gridCol w:w="199"/>
              <w:gridCol w:w="624"/>
              <w:gridCol w:w="142"/>
              <w:gridCol w:w="445"/>
              <w:gridCol w:w="154"/>
              <w:gridCol w:w="779"/>
              <w:gridCol w:w="86"/>
              <w:gridCol w:w="1433"/>
              <w:gridCol w:w="195"/>
            </w:tblGrid>
            <w:tr w:rsidR="003533D0">
              <w:trPr>
                <w:trHeight w:val="630"/>
              </w:trPr>
              <w:tc>
                <w:tcPr>
                  <w:tcW w:w="480" w:type="dxa"/>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366" w:type="dxa"/>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276" w:type="dxa"/>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1725" w:type="dxa"/>
                  <w:gridSpan w:val="2"/>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213" w:type="dxa"/>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b/>
                      <w:bCs/>
                      <w:color w:val="000000"/>
                      <w:sz w:val="20"/>
                      <w:szCs w:val="20"/>
                    </w:rPr>
                  </w:pPr>
                </w:p>
              </w:tc>
              <w:tc>
                <w:tcPr>
                  <w:tcW w:w="1715" w:type="dxa"/>
                  <w:gridSpan w:val="3"/>
                  <w:tcBorders>
                    <w:top w:val="nil"/>
                    <w:left w:val="nil"/>
                    <w:bottom w:val="nil"/>
                    <w:right w:val="nil"/>
                  </w:tcBorders>
                  <w:shd w:val="clear" w:color="auto" w:fill="auto"/>
                  <w:noWrap/>
                  <w:tcMar>
                    <w:top w:w="15" w:type="dxa"/>
                    <w:left w:w="15" w:type="dxa"/>
                    <w:right w:w="15" w:type="dxa"/>
                  </w:tcMar>
                </w:tcPr>
                <w:p w:rsidR="003533D0" w:rsidRDefault="006F380C">
                  <w:pPr>
                    <w:widowControl/>
                    <w:jc w:val="left"/>
                    <w:textAlignment w:val="bottom"/>
                    <w:rPr>
                      <w:rFonts w:ascii="宋体" w:eastAsia="宋体" w:hAnsi="宋体" w:cs="宋体"/>
                      <w:b/>
                      <w:bCs/>
                      <w:color w:val="000000"/>
                      <w:sz w:val="30"/>
                      <w:szCs w:val="30"/>
                    </w:rPr>
                  </w:pPr>
                  <w:r>
                    <w:rPr>
                      <w:rFonts w:ascii="宋体" w:eastAsia="宋体" w:hAnsi="宋体" w:cs="宋体" w:hint="eastAsia"/>
                      <w:b/>
                      <w:bCs/>
                      <w:color w:val="000000"/>
                      <w:kern w:val="0"/>
                      <w:sz w:val="30"/>
                      <w:szCs w:val="30"/>
                      <w:lang/>
                    </w:rPr>
                    <w:t>支出决算表</w:t>
                  </w:r>
                </w:p>
              </w:tc>
              <w:tc>
                <w:tcPr>
                  <w:tcW w:w="624" w:type="dxa"/>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587" w:type="dxa"/>
                  <w:gridSpan w:val="2"/>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933" w:type="dxa"/>
                  <w:gridSpan w:val="2"/>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c>
                <w:tcPr>
                  <w:tcW w:w="1714" w:type="dxa"/>
                  <w:gridSpan w:val="3"/>
                  <w:tcBorders>
                    <w:top w:val="nil"/>
                    <w:left w:val="nil"/>
                    <w:bottom w:val="nil"/>
                    <w:right w:val="nil"/>
                  </w:tcBorders>
                  <w:shd w:val="clear" w:color="auto" w:fill="auto"/>
                  <w:noWrap/>
                  <w:tcMar>
                    <w:top w:w="15" w:type="dxa"/>
                    <w:left w:w="15" w:type="dxa"/>
                    <w:right w:w="15" w:type="dxa"/>
                  </w:tcMar>
                </w:tcPr>
                <w:p w:rsidR="003533D0" w:rsidRDefault="003533D0">
                  <w:pPr>
                    <w:jc w:val="left"/>
                    <w:rPr>
                      <w:rFonts w:ascii="Arial" w:hAnsi="Arial" w:cs="Arial"/>
                      <w:color w:val="000000"/>
                      <w:sz w:val="20"/>
                      <w:szCs w:val="20"/>
                    </w:rPr>
                  </w:pPr>
                </w:p>
              </w:tc>
            </w:tr>
            <w:tr w:rsidR="003533D0">
              <w:trPr>
                <w:trHeight w:val="90"/>
              </w:trPr>
              <w:tc>
                <w:tcPr>
                  <w:tcW w:w="480"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36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7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725"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1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715"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624"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587"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933"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714"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03</w:t>
                  </w:r>
                  <w:r>
                    <w:rPr>
                      <w:rFonts w:ascii="宋体" w:eastAsia="宋体" w:hAnsi="宋体" w:cs="宋体" w:hint="eastAsia"/>
                      <w:color w:val="000000"/>
                      <w:kern w:val="0"/>
                      <w:sz w:val="20"/>
                      <w:szCs w:val="20"/>
                      <w:lang/>
                    </w:rPr>
                    <w:t>表</w:t>
                  </w:r>
                </w:p>
              </w:tc>
            </w:tr>
            <w:tr w:rsidR="003533D0">
              <w:trPr>
                <w:trHeight w:val="255"/>
              </w:trPr>
              <w:tc>
                <w:tcPr>
                  <w:tcW w:w="4775" w:type="dxa"/>
                  <w:gridSpan w:val="9"/>
                  <w:tcBorders>
                    <w:top w:val="nil"/>
                    <w:left w:val="nil"/>
                    <w:bottom w:val="nil"/>
                    <w:right w:val="nil"/>
                  </w:tcBorders>
                  <w:shd w:val="clear" w:color="auto" w:fill="auto"/>
                  <w:noWrap/>
                  <w:tcMar>
                    <w:top w:w="15" w:type="dxa"/>
                    <w:left w:w="15" w:type="dxa"/>
                    <w:right w:w="15" w:type="dxa"/>
                  </w:tcMar>
                  <w:vAlign w:val="bottom"/>
                </w:tcPr>
                <w:p w:rsidR="003533D0" w:rsidRDefault="006F380C">
                  <w:pPr>
                    <w:rPr>
                      <w:rFonts w:ascii="Arial" w:hAnsi="Arial" w:cs="Arial"/>
                      <w:color w:val="000000"/>
                      <w:sz w:val="20"/>
                      <w:szCs w:val="20"/>
                    </w:rPr>
                  </w:pPr>
                  <w:r>
                    <w:rPr>
                      <w:rFonts w:ascii="宋体" w:eastAsia="宋体" w:hAnsi="宋体" w:cs="宋体" w:hint="eastAsia"/>
                      <w:color w:val="000000"/>
                      <w:kern w:val="0"/>
                      <w:sz w:val="20"/>
                      <w:szCs w:val="20"/>
                      <w:lang/>
                    </w:rPr>
                    <w:t>部门：唐山高新技术产业开发区庆北办事处</w:t>
                  </w:r>
                </w:p>
              </w:tc>
              <w:tc>
                <w:tcPr>
                  <w:tcW w:w="624"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587"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933"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714"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gridAfter w:val="1"/>
                <w:wAfter w:w="195" w:type="dxa"/>
                <w:trHeight w:val="306"/>
              </w:trPr>
              <w:tc>
                <w:tcPr>
                  <w:tcW w:w="2653"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964" w:type="dxa"/>
                  <w:gridSpan w:val="3"/>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本年支出合计</w:t>
                  </w:r>
                </w:p>
              </w:tc>
              <w:tc>
                <w:tcPr>
                  <w:tcW w:w="964"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965" w:type="dxa"/>
                  <w:gridSpan w:val="3"/>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599"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上缴上级支出</w:t>
                  </w:r>
                </w:p>
              </w:tc>
              <w:tc>
                <w:tcPr>
                  <w:tcW w:w="865" w:type="dxa"/>
                  <w:gridSpan w:val="2"/>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经营支出</w:t>
                  </w:r>
                </w:p>
              </w:tc>
              <w:tc>
                <w:tcPr>
                  <w:tcW w:w="1433" w:type="dxa"/>
                  <w:vMerge w:val="restart"/>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对附属单位补助支出</w:t>
                  </w:r>
                </w:p>
              </w:tc>
            </w:tr>
            <w:tr w:rsidR="003533D0">
              <w:trPr>
                <w:gridAfter w:val="1"/>
                <w:wAfter w:w="195" w:type="dxa"/>
                <w:trHeight w:val="312"/>
              </w:trPr>
              <w:tc>
                <w:tcPr>
                  <w:tcW w:w="851" w:type="dxa"/>
                  <w:gridSpan w:val="2"/>
                  <w:vMerge w:val="restart"/>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1802" w:type="dxa"/>
                  <w:gridSpan w:val="2"/>
                  <w:vMerge w:val="restart"/>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964"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4"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5"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99"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6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43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gridAfter w:val="1"/>
                <w:wAfter w:w="195" w:type="dxa"/>
                <w:trHeight w:val="312"/>
              </w:trPr>
              <w:tc>
                <w:tcPr>
                  <w:tcW w:w="851" w:type="dxa"/>
                  <w:gridSpan w:val="2"/>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802" w:type="dxa"/>
                  <w:gridSpan w:val="2"/>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4"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4"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5"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99"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6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43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gridAfter w:val="1"/>
                <w:wAfter w:w="195" w:type="dxa"/>
                <w:trHeight w:val="312"/>
              </w:trPr>
              <w:tc>
                <w:tcPr>
                  <w:tcW w:w="851" w:type="dxa"/>
                  <w:gridSpan w:val="2"/>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802" w:type="dxa"/>
                  <w:gridSpan w:val="2"/>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4"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4"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65" w:type="dxa"/>
                  <w:gridSpan w:val="3"/>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99"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65" w:type="dxa"/>
                  <w:gridSpan w:val="2"/>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433" w:type="dxa"/>
                  <w:vMerge/>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gridAfter w:val="1"/>
                <w:wAfter w:w="195" w:type="dxa"/>
                <w:trHeight w:val="308"/>
              </w:trPr>
              <w:tc>
                <w:tcPr>
                  <w:tcW w:w="2653"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964" w:type="dxa"/>
                  <w:gridSpan w:val="3"/>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964"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965" w:type="dxa"/>
                  <w:gridSpan w:val="3"/>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599" w:type="dxa"/>
                  <w:gridSpan w:val="2"/>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65" w:type="dxa"/>
                  <w:gridSpan w:val="2"/>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433" w:type="dxa"/>
                  <w:tcBorders>
                    <w:top w:val="nil"/>
                    <w:left w:val="nil"/>
                    <w:bottom w:val="single" w:sz="4" w:space="0" w:color="000000"/>
                    <w:right w:val="single" w:sz="4" w:space="0" w:color="000000"/>
                  </w:tcBorders>
                  <w:shd w:val="clear" w:color="auto" w:fill="FFFFFF" w:themeFill="background1"/>
                  <w:tcMar>
                    <w:top w:w="15" w:type="dxa"/>
                    <w:left w:w="15" w:type="dxa"/>
                    <w:right w:w="15" w:type="dxa"/>
                  </w:tcMa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3533D0">
              <w:trPr>
                <w:gridAfter w:val="1"/>
                <w:wAfter w:w="195" w:type="dxa"/>
                <w:trHeight w:val="308"/>
              </w:trPr>
              <w:tc>
                <w:tcPr>
                  <w:tcW w:w="2653"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964" w:type="dxa"/>
                  <w:gridSpan w:val="3"/>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2,345.29</w:t>
                  </w:r>
                </w:p>
              </w:tc>
              <w:tc>
                <w:tcPr>
                  <w:tcW w:w="964"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672.31</w:t>
                  </w:r>
                </w:p>
              </w:tc>
              <w:tc>
                <w:tcPr>
                  <w:tcW w:w="965" w:type="dxa"/>
                  <w:gridSpan w:val="3"/>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1,672.99</w:t>
                  </w:r>
                </w:p>
              </w:tc>
              <w:tc>
                <w:tcPr>
                  <w:tcW w:w="599" w:type="dxa"/>
                  <w:gridSpan w:val="2"/>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865" w:type="dxa"/>
                  <w:gridSpan w:val="2"/>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c>
                <w:tcPr>
                  <w:tcW w:w="1433"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widowControl/>
                    <w:jc w:val="right"/>
                    <w:textAlignment w:val="center"/>
                    <w:rPr>
                      <w:rFonts w:ascii="宋体" w:eastAsia="宋体" w:hAnsi="宋体" w:cs="宋体"/>
                      <w:b/>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80.18</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6"/>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80.18</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行政运行</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一般行政管理事务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2010308</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信访事务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107.00</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93.90</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62.15</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2080208</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基层政权和社区建设</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62.15</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行政事业单位离退休</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机关事业单位基本养老保险缴费支出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行政单位医疗</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事业单位医疗</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1,451.22</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1,451.22</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2120102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一般行政管理事务</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21208</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国有土地使用权出让收入及对应专项债务收入安排的支出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2120801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征地和拆迁补偿支出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1,023.65</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128.49</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128.49</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对村级一事一议的补助</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对村民委员会和村党支部的补助</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174.12</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98.55</w:t>
                  </w: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gridAfter w:val="1"/>
                <w:wAfter w:w="195" w:type="dxa"/>
                <w:trHeight w:val="308"/>
              </w:trPr>
              <w:tc>
                <w:tcPr>
                  <w:tcW w:w="851"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180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住房公积金</w:t>
                  </w:r>
                </w:p>
              </w:tc>
              <w:tc>
                <w:tcPr>
                  <w:tcW w:w="964"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965" w:type="dxa"/>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599"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865"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c>
                <w:tcPr>
                  <w:tcW w:w="143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bl>
          <w:p w:rsidR="003533D0" w:rsidRDefault="003533D0">
            <w:pPr>
              <w:widowControl/>
              <w:jc w:val="center"/>
              <w:textAlignment w:val="center"/>
              <w:rPr>
                <w:rFonts w:ascii="黑体" w:eastAsia="黑体" w:hAnsi="宋体" w:cs="黑体"/>
                <w:color w:val="000000"/>
                <w:sz w:val="32"/>
                <w:szCs w:val="32"/>
              </w:rPr>
            </w:pPr>
          </w:p>
        </w:tc>
      </w:tr>
      <w:tr w:rsidR="003533D0">
        <w:trPr>
          <w:trHeight w:val="323"/>
          <w:jc w:val="center"/>
        </w:trPr>
        <w:tc>
          <w:tcPr>
            <w:tcW w:w="8596" w:type="dxa"/>
            <w:tcBorders>
              <w:top w:val="nil"/>
              <w:left w:val="nil"/>
              <w:bottom w:val="nil"/>
              <w:right w:val="nil"/>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lastRenderedPageBreak/>
              <w:t>注：本表反映部门本年度各项支出情况。</w:t>
            </w:r>
          </w:p>
        </w:tc>
      </w:tr>
    </w:tbl>
    <w:p w:rsidR="003533D0" w:rsidRDefault="006F380C">
      <w:r>
        <w:br w:type="page"/>
      </w:r>
    </w:p>
    <w:tbl>
      <w:tblPr>
        <w:tblW w:w="9520" w:type="dxa"/>
        <w:jc w:val="center"/>
        <w:tblLayout w:type="fixed"/>
        <w:tblCellMar>
          <w:left w:w="0" w:type="dxa"/>
          <w:right w:w="0" w:type="dxa"/>
        </w:tblCellMar>
        <w:tblLook w:val="04A0"/>
      </w:tblPr>
      <w:tblGrid>
        <w:gridCol w:w="2922"/>
        <w:gridCol w:w="425"/>
        <w:gridCol w:w="862"/>
        <w:gridCol w:w="2602"/>
        <w:gridCol w:w="506"/>
        <w:gridCol w:w="777"/>
        <w:gridCol w:w="723"/>
        <w:gridCol w:w="703"/>
      </w:tblGrid>
      <w:tr w:rsidR="003533D0">
        <w:trPr>
          <w:trHeight w:val="406"/>
          <w:jc w:val="center"/>
        </w:trPr>
        <w:tc>
          <w:tcPr>
            <w:tcW w:w="9520" w:type="dxa"/>
            <w:gridSpan w:val="8"/>
            <w:tcBorders>
              <w:top w:val="nil"/>
              <w:left w:val="nil"/>
              <w:bottom w:val="nil"/>
              <w:right w:val="nil"/>
            </w:tcBorders>
            <w:shd w:val="clear" w:color="auto" w:fill="auto"/>
            <w:noWrap/>
            <w:tcMar>
              <w:top w:w="15" w:type="dxa"/>
              <w:left w:w="15" w:type="dxa"/>
              <w:right w:w="15" w:type="dxa"/>
            </w:tcMar>
            <w:vAlign w:val="bottom"/>
          </w:tcPr>
          <w:p w:rsidR="003533D0" w:rsidRDefault="006F380C">
            <w:pPr>
              <w:jc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财政拨款收入支出决算总表</w:t>
            </w:r>
          </w:p>
        </w:tc>
      </w:tr>
      <w:tr w:rsidR="003533D0">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42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6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60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50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203"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04</w:t>
            </w:r>
            <w:r>
              <w:rPr>
                <w:rFonts w:ascii="宋体" w:eastAsia="宋体" w:hAnsi="宋体" w:cs="宋体" w:hint="eastAsia"/>
                <w:color w:val="000000"/>
                <w:kern w:val="0"/>
                <w:sz w:val="20"/>
                <w:szCs w:val="20"/>
                <w:lang/>
              </w:rPr>
              <w:t>表</w:t>
            </w:r>
          </w:p>
        </w:tc>
      </w:tr>
      <w:tr w:rsidR="003533D0">
        <w:trPr>
          <w:trHeight w:val="90"/>
          <w:jc w:val="center"/>
        </w:trPr>
        <w:tc>
          <w:tcPr>
            <w:tcW w:w="2922" w:type="dxa"/>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42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86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60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50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203" w:type="dxa"/>
            <w:gridSpan w:val="3"/>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90"/>
          <w:jc w:val="center"/>
        </w:trPr>
        <w:tc>
          <w:tcPr>
            <w:tcW w:w="4209"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收</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入</w:t>
            </w:r>
          </w:p>
        </w:tc>
        <w:tc>
          <w:tcPr>
            <w:tcW w:w="5311" w:type="dxa"/>
            <w:gridSpan w:val="5"/>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支</w:t>
            </w:r>
            <w:r>
              <w:rPr>
                <w:rFonts w:ascii="宋体" w:eastAsia="宋体" w:hAnsi="宋体" w:cs="宋体" w:hint="eastAsia"/>
                <w:color w:val="000000"/>
                <w:kern w:val="0"/>
                <w:sz w:val="22"/>
                <w:lang/>
              </w:rPr>
              <w:t xml:space="preserve">     </w:t>
            </w:r>
            <w:r>
              <w:rPr>
                <w:rFonts w:ascii="宋体" w:eastAsia="宋体" w:hAnsi="宋体" w:cs="宋体" w:hint="eastAsia"/>
                <w:color w:val="000000"/>
                <w:kern w:val="0"/>
                <w:sz w:val="22"/>
                <w:lang/>
              </w:rPr>
              <w:t>出</w:t>
            </w:r>
          </w:p>
        </w:tc>
      </w:tr>
      <w:tr w:rsidR="003533D0">
        <w:trPr>
          <w:trHeight w:val="312"/>
          <w:jc w:val="center"/>
        </w:trPr>
        <w:tc>
          <w:tcPr>
            <w:tcW w:w="2922"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2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86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金额</w:t>
            </w:r>
          </w:p>
        </w:tc>
        <w:tc>
          <w:tcPr>
            <w:tcW w:w="260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506"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行次</w:t>
            </w:r>
          </w:p>
        </w:tc>
        <w:tc>
          <w:tcPr>
            <w:tcW w:w="777" w:type="dxa"/>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72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一般公共预算财政拨款</w:t>
            </w:r>
          </w:p>
        </w:tc>
        <w:tc>
          <w:tcPr>
            <w:tcW w:w="70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rPr>
              <w:t>政府性基金预算财政拨款</w:t>
            </w:r>
          </w:p>
        </w:tc>
      </w:tr>
      <w:tr w:rsidR="003533D0">
        <w:trPr>
          <w:trHeight w:val="312"/>
          <w:jc w:val="center"/>
        </w:trPr>
        <w:tc>
          <w:tcPr>
            <w:tcW w:w="2922"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42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6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260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0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77" w:type="dxa"/>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2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0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Cs w:val="21"/>
              </w:rPr>
            </w:pPr>
            <w:r>
              <w:rPr>
                <w:rFonts w:ascii="宋体" w:eastAsia="宋体" w:hAnsi="宋体" w:cs="宋体" w:hint="eastAsia"/>
                <w:color w:val="000000"/>
                <w:kern w:val="0"/>
                <w:szCs w:val="21"/>
                <w:lang/>
              </w:rPr>
              <w:t>栏次</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1698.23</w:t>
            </w: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一、一般公共服务支出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535.23</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535.23</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二、外交支出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三、国防支出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32</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四、公共安全支出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33</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五、教育支出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六、科学技术支出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七、文化旅游体育与传媒支出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八、社会保障和就业支出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107</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107</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九、卫生健康支出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38</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26.14</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204.06</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十、节能环保支出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39</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十一、城乡社区支出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1451.22</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427.57</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十二、农林水支出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41</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204.06</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204.06</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十三、交通运输支出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14</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十四、资源勘探信息等支出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43</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十五、商业服务业等支出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16</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十六、金融支出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十七、援助其他地区支出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Cs w:val="21"/>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Cs w:val="21"/>
                <w:lang/>
              </w:rPr>
              <w:t>十八、自然资源海洋气象等支出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47</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十九、住房保障支出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48</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21.65</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21.65</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二十、粮油物资储备支出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49</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Cs w:val="21"/>
              </w:rPr>
            </w:pPr>
            <w:r>
              <w:rPr>
                <w:rFonts w:ascii="宋体" w:eastAsia="宋体" w:hAnsi="宋体" w:cs="宋体" w:hint="eastAsia"/>
                <w:color w:val="000000"/>
                <w:kern w:val="0"/>
                <w:sz w:val="20"/>
                <w:szCs w:val="20"/>
                <w:lang/>
              </w:rPr>
              <w:t>二十一、灾害防治及应急管理支出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50</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二十二、其他支出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51</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23</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二十四、债务付息支出</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本年收入合计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24</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2721.88</w:t>
            </w: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本年支出合计</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2345.29</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1321.64</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年初财政拨款结转和结余</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25</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年末财政拨款结转和结余</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54</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376.59</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376.59</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一、一般公共预算财政拨款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55</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二、政府性基金预算财政拨款</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27</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56</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28</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57</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90"/>
          <w:jc w:val="center"/>
        </w:trPr>
        <w:tc>
          <w:tcPr>
            <w:tcW w:w="2922"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42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w:t>
            </w:r>
          </w:p>
        </w:tc>
        <w:tc>
          <w:tcPr>
            <w:tcW w:w="86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2721.88</w:t>
            </w:r>
          </w:p>
        </w:tc>
        <w:tc>
          <w:tcPr>
            <w:tcW w:w="260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lang/>
              </w:rPr>
              <w:t>总计</w:t>
            </w:r>
          </w:p>
        </w:tc>
        <w:tc>
          <w:tcPr>
            <w:tcW w:w="506"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58</w:t>
            </w:r>
          </w:p>
        </w:tc>
        <w:tc>
          <w:tcPr>
            <w:tcW w:w="77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2721.88</w:t>
            </w:r>
          </w:p>
        </w:tc>
        <w:tc>
          <w:tcPr>
            <w:tcW w:w="72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1698.23</w:t>
            </w:r>
          </w:p>
        </w:tc>
        <w:tc>
          <w:tcPr>
            <w:tcW w:w="70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r>
      <w:tr w:rsidR="003533D0">
        <w:trPr>
          <w:trHeight w:val="90"/>
          <w:jc w:val="center"/>
        </w:trPr>
        <w:tc>
          <w:tcPr>
            <w:tcW w:w="9520" w:type="dxa"/>
            <w:gridSpan w:val="8"/>
            <w:tcBorders>
              <w:top w:val="nil"/>
              <w:left w:val="nil"/>
              <w:bottom w:val="nil"/>
              <w:right w:val="nil"/>
            </w:tcBorders>
            <w:shd w:val="clear" w:color="auto" w:fill="auto"/>
            <w:noWrap/>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注：本表反映部门本年度一般公共预算财政拨款和政府性基金预算财政拨款的总收支和年末结转结余情况。</w:t>
            </w:r>
          </w:p>
        </w:tc>
      </w:tr>
    </w:tbl>
    <w:p w:rsidR="003533D0" w:rsidRDefault="006F380C">
      <w:r>
        <w:br w:type="page"/>
      </w:r>
    </w:p>
    <w:tbl>
      <w:tblPr>
        <w:tblW w:w="9990" w:type="dxa"/>
        <w:tblCellMar>
          <w:left w:w="0" w:type="dxa"/>
          <w:right w:w="0" w:type="dxa"/>
        </w:tblCellMar>
        <w:tblLook w:val="04A0"/>
      </w:tblPr>
      <w:tblGrid>
        <w:gridCol w:w="446"/>
        <w:gridCol w:w="343"/>
        <w:gridCol w:w="343"/>
        <w:gridCol w:w="4030"/>
        <w:gridCol w:w="1557"/>
        <w:gridCol w:w="1682"/>
        <w:gridCol w:w="1589"/>
      </w:tblGrid>
      <w:tr w:rsidR="003533D0">
        <w:trPr>
          <w:trHeight w:val="390"/>
        </w:trPr>
        <w:tc>
          <w:tcPr>
            <w:tcW w:w="9990" w:type="dxa"/>
            <w:gridSpan w:val="7"/>
            <w:tcBorders>
              <w:top w:val="nil"/>
              <w:left w:val="nil"/>
              <w:bottom w:val="nil"/>
              <w:right w:val="nil"/>
            </w:tcBorders>
            <w:shd w:val="clear" w:color="auto" w:fill="auto"/>
            <w:noWrap/>
            <w:tcMar>
              <w:top w:w="15" w:type="dxa"/>
              <w:left w:w="15" w:type="dxa"/>
              <w:right w:w="15" w:type="dxa"/>
            </w:tcMar>
            <w:vAlign w:val="bottom"/>
          </w:tcPr>
          <w:p w:rsidR="003533D0" w:rsidRDefault="006F380C">
            <w:pPr>
              <w:jc w:val="center"/>
              <w:rPr>
                <w:rFonts w:ascii="Arial" w:hAnsi="Arial" w:cs="Arial"/>
                <w:color w:val="000000"/>
                <w:sz w:val="20"/>
                <w:szCs w:val="20"/>
              </w:rPr>
            </w:pPr>
            <w:r>
              <w:rPr>
                <w:rFonts w:ascii="黑体" w:eastAsia="黑体" w:hAnsi="宋体" w:cs="黑体" w:hint="eastAsia"/>
                <w:color w:val="000000"/>
                <w:kern w:val="0"/>
                <w:sz w:val="32"/>
                <w:szCs w:val="32"/>
                <w:lang/>
              </w:rPr>
              <w:lastRenderedPageBreak/>
              <w:t>一般公共预算财政拨款支出决算表</w:t>
            </w:r>
          </w:p>
        </w:tc>
      </w:tr>
      <w:tr w:rsidR="003533D0">
        <w:trPr>
          <w:trHeight w:val="255"/>
        </w:trPr>
        <w:tc>
          <w:tcPr>
            <w:tcW w:w="44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34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34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4030"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589" w:type="dxa"/>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05</w:t>
            </w:r>
            <w:r>
              <w:rPr>
                <w:rFonts w:ascii="宋体" w:eastAsia="宋体" w:hAnsi="宋体" w:cs="宋体" w:hint="eastAsia"/>
                <w:color w:val="000000"/>
                <w:kern w:val="0"/>
                <w:sz w:val="20"/>
                <w:szCs w:val="20"/>
                <w:lang/>
              </w:rPr>
              <w:t>表</w:t>
            </w:r>
          </w:p>
        </w:tc>
      </w:tr>
      <w:tr w:rsidR="003533D0">
        <w:trPr>
          <w:trHeight w:val="255"/>
        </w:trPr>
        <w:tc>
          <w:tcPr>
            <w:tcW w:w="5162" w:type="dxa"/>
            <w:gridSpan w:val="4"/>
            <w:tcBorders>
              <w:top w:val="nil"/>
              <w:left w:val="nil"/>
              <w:bottom w:val="nil"/>
              <w:right w:val="nil"/>
            </w:tcBorders>
            <w:shd w:val="clear" w:color="auto" w:fill="auto"/>
            <w:noWrap/>
            <w:tcMar>
              <w:top w:w="15" w:type="dxa"/>
              <w:left w:w="15" w:type="dxa"/>
              <w:right w:w="15" w:type="dxa"/>
            </w:tcMar>
            <w:vAlign w:val="bottom"/>
          </w:tcPr>
          <w:p w:rsidR="003533D0" w:rsidRDefault="006F380C">
            <w:pPr>
              <w:rPr>
                <w:rFonts w:ascii="Arial" w:hAnsi="Arial" w:cs="Arial"/>
                <w:color w:val="000000"/>
                <w:sz w:val="20"/>
                <w:szCs w:val="20"/>
              </w:rPr>
            </w:pPr>
            <w:r>
              <w:rPr>
                <w:rFonts w:ascii="宋体" w:eastAsia="宋体" w:hAnsi="宋体" w:cs="宋体" w:hint="eastAsia"/>
                <w:color w:val="000000"/>
                <w:kern w:val="0"/>
                <w:sz w:val="20"/>
                <w:szCs w:val="20"/>
                <w:lang/>
              </w:rPr>
              <w:t>部门：唐山高新技术产业开发区庆北办事处</w:t>
            </w:r>
          </w:p>
        </w:tc>
        <w:tc>
          <w:tcPr>
            <w:tcW w:w="1557"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682"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589" w:type="dxa"/>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308"/>
        </w:trPr>
        <w:tc>
          <w:tcPr>
            <w:tcW w:w="5162"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4828" w:type="dxa"/>
            <w:gridSpan w:val="3"/>
            <w:tcBorders>
              <w:top w:val="single" w:sz="4" w:space="0" w:color="000000"/>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3533D0">
        <w:trPr>
          <w:trHeight w:val="312"/>
        </w:trPr>
        <w:tc>
          <w:tcPr>
            <w:tcW w:w="1132" w:type="dxa"/>
            <w:gridSpan w:val="3"/>
            <w:vMerge w:val="restart"/>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4030" w:type="dxa"/>
            <w:vMerge w:val="restart"/>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1557" w:type="dxa"/>
            <w:vMerge w:val="restart"/>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682" w:type="dxa"/>
            <w:vMerge w:val="restart"/>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1589" w:type="dxa"/>
            <w:vMerge w:val="restart"/>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3533D0">
        <w:trPr>
          <w:trHeight w:val="312"/>
        </w:trPr>
        <w:tc>
          <w:tcPr>
            <w:tcW w:w="1132" w:type="dxa"/>
            <w:gridSpan w:val="3"/>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4030" w:type="dxa"/>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57"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682"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89"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312"/>
        </w:trPr>
        <w:tc>
          <w:tcPr>
            <w:tcW w:w="1132" w:type="dxa"/>
            <w:gridSpan w:val="3"/>
            <w:vMerge/>
            <w:tcBorders>
              <w:top w:val="nil"/>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4030" w:type="dxa"/>
            <w:vMerge/>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57"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682"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89" w:type="dxa"/>
            <w:vMerge/>
            <w:tcBorders>
              <w:top w:val="nil"/>
              <w:left w:val="nil"/>
              <w:bottom w:val="single" w:sz="4" w:space="0" w:color="000000"/>
              <w:right w:val="single" w:sz="4" w:space="0" w:color="000000"/>
            </w:tcBorders>
            <w:shd w:val="clear" w:color="auto" w:fill="FFFFFF" w:themeFill="background1"/>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308"/>
        </w:trPr>
        <w:tc>
          <w:tcPr>
            <w:tcW w:w="5162"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1557"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82"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89"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3533D0">
        <w:trPr>
          <w:trHeight w:val="308"/>
        </w:trPr>
        <w:tc>
          <w:tcPr>
            <w:tcW w:w="5162" w:type="dxa"/>
            <w:gridSpan w:val="4"/>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557"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1,321.64</w:t>
            </w:r>
          </w:p>
        </w:tc>
        <w:tc>
          <w:tcPr>
            <w:tcW w:w="1682"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672.31</w:t>
            </w:r>
          </w:p>
        </w:tc>
        <w:tc>
          <w:tcPr>
            <w:tcW w:w="1589"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right"/>
              <w:textAlignment w:val="center"/>
              <w:rPr>
                <w:rFonts w:ascii="宋体" w:eastAsia="宋体" w:hAnsi="宋体" w:cs="宋体"/>
                <w:b/>
                <w:color w:val="000000"/>
                <w:sz w:val="22"/>
              </w:rPr>
            </w:pPr>
            <w:r>
              <w:rPr>
                <w:rFonts w:ascii="宋体" w:eastAsia="宋体" w:hAnsi="宋体" w:cs="宋体" w:hint="eastAsia"/>
                <w:b/>
                <w:color w:val="000000"/>
                <w:kern w:val="0"/>
                <w:sz w:val="22"/>
                <w:lang/>
              </w:rPr>
              <w:t>649.33</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w:t>
            </w:r>
          </w:p>
        </w:tc>
        <w:tc>
          <w:tcPr>
            <w:tcW w:w="4030"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一般公共服务支出</w:t>
            </w:r>
          </w:p>
        </w:tc>
        <w:tc>
          <w:tcPr>
            <w:tcW w:w="1557"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1682"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1589" w:type="dxa"/>
            <w:tcBorders>
              <w:top w:val="nil"/>
              <w:left w:val="nil"/>
              <w:bottom w:val="single" w:sz="4" w:space="0" w:color="000000"/>
              <w:right w:val="single" w:sz="4" w:space="0" w:color="000000"/>
            </w:tcBorders>
            <w:shd w:val="clear" w:color="auto" w:fill="FFFFFF" w:themeFill="background1"/>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80.18</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政府办公厅（室）及相关机构事务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535.23</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80.18</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行政运行</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455.04</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一般行政管理事务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3.40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2010308</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信访事务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76.79</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社会保障和就业支出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107.00</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93.90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民政管理事务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62.15</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2080208</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基层政权和社区建设</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75.24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62.15</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13.10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行政事业单位离退休</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2080505</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机关事业单位基本养老保险缴费支出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31.76</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卫生健康支出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行政事业单位医疗</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26.14</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行政单位医疗</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4.60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2101102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事业单位医疗</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21.54</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427.57</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427.57</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城乡社区管理事务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2120102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一般行政管理事务</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375.00</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2120501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城乡社区环境卫生</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52.57</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农林水支出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128.49</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农村综合改革</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204.06</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128.49</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对村级一事一议的补助</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0.00</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29.94</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2130705</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对村民委员会和村党支部的补助</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174.12</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75.57</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98.55</w:t>
            </w: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住房保障支出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住房改革支出</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trHeight w:val="308"/>
        </w:trPr>
        <w:tc>
          <w:tcPr>
            <w:tcW w:w="1132" w:type="dxa"/>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2210201</w:t>
            </w:r>
          </w:p>
        </w:tc>
        <w:tc>
          <w:tcPr>
            <w:tcW w:w="4030"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住房公积金</w:t>
            </w:r>
          </w:p>
        </w:tc>
        <w:tc>
          <w:tcPr>
            <w:tcW w:w="155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68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21.65</w:t>
            </w:r>
          </w:p>
        </w:tc>
        <w:tc>
          <w:tcPr>
            <w:tcW w:w="1589"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widowControl/>
              <w:jc w:val="center"/>
              <w:textAlignment w:val="center"/>
              <w:rPr>
                <w:rFonts w:ascii="宋体" w:eastAsia="宋体" w:hAnsi="宋体" w:cs="宋体"/>
                <w:color w:val="000000"/>
                <w:sz w:val="22"/>
              </w:rPr>
            </w:pPr>
          </w:p>
        </w:tc>
      </w:tr>
      <w:tr w:rsidR="003533D0">
        <w:trPr>
          <w:trHeight w:val="308"/>
        </w:trPr>
        <w:tc>
          <w:tcPr>
            <w:tcW w:w="9990" w:type="dxa"/>
            <w:gridSpan w:val="7"/>
            <w:tcBorders>
              <w:top w:val="nil"/>
              <w:left w:val="nil"/>
              <w:bottom w:val="nil"/>
              <w:right w:val="nil"/>
            </w:tcBorders>
            <w:shd w:val="clear" w:color="auto" w:fill="auto"/>
            <w:tcMar>
              <w:top w:w="15" w:type="dxa"/>
              <w:left w:w="15" w:type="dxa"/>
              <w:right w:w="15" w:type="dxa"/>
            </w:tcMar>
            <w:vAlign w:val="center"/>
          </w:tcPr>
          <w:p w:rsidR="003533D0" w:rsidRDefault="006F380C">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lang/>
              </w:rPr>
              <w:t>注：本表反映部门本年度一般公共预算财政拨款支出情况。</w:t>
            </w:r>
          </w:p>
        </w:tc>
      </w:tr>
    </w:tbl>
    <w:p w:rsidR="003533D0" w:rsidRDefault="006F380C">
      <w:r>
        <w:br w:type="page"/>
      </w:r>
    </w:p>
    <w:tbl>
      <w:tblPr>
        <w:tblW w:w="10000" w:type="dxa"/>
        <w:jc w:val="center"/>
        <w:tblLayout w:type="fixed"/>
        <w:tblCellMar>
          <w:left w:w="0" w:type="dxa"/>
          <w:right w:w="0" w:type="dxa"/>
        </w:tblCellMar>
        <w:tblLook w:val="04A0"/>
      </w:tblPr>
      <w:tblGrid>
        <w:gridCol w:w="896"/>
        <w:gridCol w:w="1932"/>
        <w:gridCol w:w="783"/>
        <w:gridCol w:w="655"/>
        <w:gridCol w:w="1599"/>
        <w:gridCol w:w="768"/>
        <w:gridCol w:w="744"/>
        <w:gridCol w:w="1891"/>
        <w:gridCol w:w="732"/>
      </w:tblGrid>
      <w:tr w:rsidR="003533D0">
        <w:trPr>
          <w:trHeight w:val="662"/>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rsidR="003533D0" w:rsidRDefault="006F380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一般公共预算财政拨款基本支出决算表</w:t>
            </w:r>
          </w:p>
        </w:tc>
      </w:tr>
      <w:tr w:rsidR="003533D0">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rsidR="003533D0" w:rsidRDefault="003533D0">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3533D0" w:rsidRDefault="003533D0">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公开</w:t>
            </w:r>
            <w:r>
              <w:rPr>
                <w:rFonts w:ascii="宋体" w:eastAsia="宋体" w:hAnsi="宋体" w:cs="宋体" w:hint="eastAsia"/>
                <w:color w:val="000000"/>
                <w:kern w:val="0"/>
                <w:sz w:val="18"/>
                <w:szCs w:val="18"/>
                <w:lang/>
              </w:rPr>
              <w:t>06</w:t>
            </w:r>
            <w:r>
              <w:rPr>
                <w:rFonts w:ascii="宋体" w:eastAsia="宋体" w:hAnsi="宋体" w:cs="宋体" w:hint="eastAsia"/>
                <w:color w:val="000000"/>
                <w:kern w:val="0"/>
                <w:sz w:val="18"/>
                <w:szCs w:val="18"/>
                <w:lang/>
              </w:rPr>
              <w:t>表</w:t>
            </w:r>
          </w:p>
        </w:tc>
      </w:tr>
      <w:tr w:rsidR="003533D0">
        <w:trPr>
          <w:trHeight w:val="339"/>
          <w:jc w:val="center"/>
        </w:trPr>
        <w:tc>
          <w:tcPr>
            <w:tcW w:w="896" w:type="dxa"/>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1932" w:type="dxa"/>
            <w:tcBorders>
              <w:top w:val="nil"/>
              <w:left w:val="nil"/>
              <w:bottom w:val="nil"/>
              <w:right w:val="nil"/>
            </w:tcBorders>
            <w:shd w:val="clear" w:color="auto" w:fill="auto"/>
            <w:tcMar>
              <w:top w:w="15" w:type="dxa"/>
              <w:left w:w="15" w:type="dxa"/>
              <w:right w:w="15" w:type="dxa"/>
            </w:tcMar>
            <w:vAlign w:val="bottom"/>
          </w:tcPr>
          <w:p w:rsidR="003533D0" w:rsidRDefault="003533D0">
            <w:pPr>
              <w:rPr>
                <w:rFonts w:ascii="Arial" w:hAnsi="Arial" w:cs="Arial"/>
                <w:color w:val="000000"/>
                <w:sz w:val="20"/>
                <w:szCs w:val="20"/>
              </w:rPr>
            </w:pPr>
          </w:p>
        </w:tc>
        <w:tc>
          <w:tcPr>
            <w:tcW w:w="783"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655"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rsidR="003533D0" w:rsidRDefault="003533D0">
            <w:pPr>
              <w:rPr>
                <w:rFonts w:ascii="Arial" w:hAnsi="Arial" w:cs="Arial"/>
                <w:color w:val="000000"/>
                <w:sz w:val="20"/>
                <w:szCs w:val="20"/>
              </w:rPr>
            </w:pPr>
          </w:p>
        </w:tc>
        <w:tc>
          <w:tcPr>
            <w:tcW w:w="768"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744" w:type="dxa"/>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2623" w:type="dxa"/>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18"/>
                <w:szCs w:val="18"/>
              </w:rPr>
            </w:pPr>
            <w:r>
              <w:rPr>
                <w:rFonts w:ascii="宋体" w:eastAsia="宋体" w:hAnsi="宋体" w:cs="宋体" w:hint="eastAsia"/>
                <w:color w:val="000000"/>
                <w:kern w:val="0"/>
                <w:sz w:val="18"/>
                <w:szCs w:val="18"/>
                <w:lang/>
              </w:rPr>
              <w:t>金额单位：万元</w:t>
            </w:r>
          </w:p>
        </w:tc>
      </w:tr>
      <w:tr w:rsidR="003533D0">
        <w:trPr>
          <w:trHeight w:val="362"/>
          <w:jc w:val="center"/>
        </w:trPr>
        <w:tc>
          <w:tcPr>
            <w:tcW w:w="3611"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人员经费</w:t>
            </w:r>
          </w:p>
        </w:tc>
        <w:tc>
          <w:tcPr>
            <w:tcW w:w="6389" w:type="dxa"/>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公用经费</w:t>
            </w:r>
          </w:p>
        </w:tc>
      </w:tr>
      <w:tr w:rsidR="003533D0">
        <w:trPr>
          <w:trHeight w:val="362"/>
          <w:jc w:val="center"/>
        </w:trPr>
        <w:tc>
          <w:tcPr>
            <w:tcW w:w="896" w:type="dxa"/>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9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83"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655"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科目编码</w:t>
            </w:r>
          </w:p>
        </w:tc>
        <w:tc>
          <w:tcPr>
            <w:tcW w:w="1599"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68"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c>
          <w:tcPr>
            <w:tcW w:w="74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kern w:val="0"/>
                <w:sz w:val="22"/>
                <w:lang/>
              </w:rPr>
            </w:pPr>
            <w:r>
              <w:rPr>
                <w:rFonts w:ascii="宋体" w:eastAsia="宋体" w:hAnsi="宋体" w:cs="宋体" w:hint="eastAsia"/>
                <w:color w:val="000000"/>
                <w:kern w:val="0"/>
                <w:sz w:val="22"/>
                <w:lang/>
              </w:rPr>
              <w:t>科目</w:t>
            </w:r>
          </w:p>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编码</w:t>
            </w:r>
          </w:p>
        </w:tc>
        <w:tc>
          <w:tcPr>
            <w:tcW w:w="1891"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732"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3533D0">
        <w:trPr>
          <w:trHeight w:val="349"/>
          <w:jc w:val="center"/>
        </w:trPr>
        <w:tc>
          <w:tcPr>
            <w:tcW w:w="896" w:type="dxa"/>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9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83"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655"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99"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68"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4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891"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732"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497.23</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37.27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债务利息及费用支出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基本工资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91.81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4.2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国内债务付息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津贴补贴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99.96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印刷费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30702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国外债务付息</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1.38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咨询费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伙食补助费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手续费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房屋建筑物购建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绩效工资</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101.81</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水费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1.33</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办公设备购置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机关事业单位基本养老保险缴费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31.76</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6.2</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专用设备购置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职业年金缴费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0.00</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邮电费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0.79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31005</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基础设施建设</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职工基本医疗保险缴费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26.14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取暖费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10.89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大型修缮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公务员医疗补助缴费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30209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物业管理费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信息网络及软件购置更新</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其他社会保障缴费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2.35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差旅费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物资储备</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住房公积金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21.65</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30212</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因公出国（境）费用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31009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土地补偿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30114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30213</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维修（护）费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0.5</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31010</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安置补助</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30199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其他工资福利支出</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120.37</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租赁费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地上附着物和青苗补偿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137.8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会议费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拆迁补偿</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30301</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离休费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培训费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31013</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30302</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退休费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公务接待费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0.61</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31019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其他交通工具购置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30303</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退职（役）费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30218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专用材料费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31021</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文物和陈列品购置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30304</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抚恤金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30224</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被装购置费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31022</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无形资产购置</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30305</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生活补助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30225</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专用燃料费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31099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其他资本性支出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30306</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救济费</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30226</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劳务费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30307</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医疗费补助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30227</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委托业务费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39906</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赠与</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2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30308</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助学金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30228</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工会经费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3.49</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39907</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国家赔偿费用支出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30309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奖励金</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0.08</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30229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福利费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39908</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18"/>
                <w:szCs w:val="18"/>
                <w:lang/>
              </w:rPr>
              <w:t>对民间非营利组织和群众性自治组织补贴</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30310</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个人农业生产补贴</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30231</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公务用车运行维护费</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9.00</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39999</w:t>
            </w: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其他支出</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30399</w:t>
            </w: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 xml:space="preserve">  </w:t>
            </w:r>
            <w:r>
              <w:rPr>
                <w:rFonts w:ascii="宋体" w:eastAsia="宋体" w:hAnsi="宋体" w:cs="宋体" w:hint="eastAsia"/>
                <w:color w:val="000000"/>
                <w:kern w:val="0"/>
                <w:sz w:val="20"/>
                <w:szCs w:val="20"/>
                <w:lang/>
              </w:rPr>
              <w:t>其他对个人和家庭的补助</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22.14</w:t>
            </w: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30239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其他交通费用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30240</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税金及附加费用</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482"/>
          <w:jc w:val="center"/>
        </w:trPr>
        <w:tc>
          <w:tcPr>
            <w:tcW w:w="896" w:type="dxa"/>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left"/>
              <w:rPr>
                <w:rFonts w:ascii="宋体" w:eastAsia="宋体" w:hAnsi="宋体" w:cs="宋体"/>
                <w:color w:val="000000"/>
                <w:sz w:val="20"/>
                <w:szCs w:val="20"/>
              </w:rPr>
            </w:pPr>
          </w:p>
        </w:tc>
        <w:tc>
          <w:tcPr>
            <w:tcW w:w="1932"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spacing w:line="220" w:lineRule="exact"/>
              <w:jc w:val="left"/>
              <w:rPr>
                <w:rFonts w:ascii="宋体" w:eastAsia="宋体" w:hAnsi="宋体" w:cs="宋体"/>
                <w:color w:val="000000"/>
                <w:sz w:val="20"/>
                <w:szCs w:val="20"/>
              </w:rPr>
            </w:pP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right"/>
              <w:rPr>
                <w:rFonts w:ascii="宋体" w:eastAsia="宋体" w:hAnsi="宋体" w:cs="宋体"/>
                <w:color w:val="000000"/>
                <w:sz w:val="20"/>
                <w:szCs w:val="20"/>
              </w:rPr>
            </w:pPr>
          </w:p>
        </w:tc>
        <w:tc>
          <w:tcPr>
            <w:tcW w:w="655"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30299</w:t>
            </w:r>
          </w:p>
        </w:tc>
        <w:tc>
          <w:tcPr>
            <w:tcW w:w="1599"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其他商品和服务支出</w:t>
            </w:r>
          </w:p>
        </w:tc>
        <w:tc>
          <w:tcPr>
            <w:tcW w:w="768"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center"/>
              <w:rPr>
                <w:rFonts w:ascii="宋体" w:eastAsia="宋体" w:hAnsi="宋体" w:cs="宋体"/>
                <w:color w:val="000000"/>
                <w:sz w:val="20"/>
                <w:szCs w:val="20"/>
              </w:rPr>
            </w:pPr>
            <w:r>
              <w:rPr>
                <w:rFonts w:ascii="宋体" w:eastAsia="宋体" w:hAnsi="宋体" w:cs="宋体" w:hint="eastAsia"/>
                <w:color w:val="000000"/>
                <w:sz w:val="20"/>
                <w:szCs w:val="20"/>
              </w:rPr>
              <w:t>0.27</w:t>
            </w:r>
          </w:p>
        </w:tc>
        <w:tc>
          <w:tcPr>
            <w:tcW w:w="744"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1891"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spacing w:line="220" w:lineRule="exact"/>
              <w:jc w:val="center"/>
              <w:rPr>
                <w:rFonts w:ascii="宋体" w:eastAsia="宋体" w:hAnsi="宋体" w:cs="宋体"/>
                <w:color w:val="000000"/>
                <w:sz w:val="20"/>
                <w:szCs w:val="20"/>
              </w:rPr>
            </w:pP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spacing w:line="180" w:lineRule="exact"/>
              <w:jc w:val="right"/>
              <w:rPr>
                <w:rFonts w:ascii="宋体" w:eastAsia="宋体" w:hAnsi="宋体" w:cs="宋体"/>
                <w:color w:val="000000"/>
                <w:sz w:val="20"/>
                <w:szCs w:val="20"/>
              </w:rPr>
            </w:pPr>
          </w:p>
        </w:tc>
      </w:tr>
      <w:tr w:rsidR="003533D0">
        <w:trPr>
          <w:trHeight w:val="317"/>
          <w:jc w:val="center"/>
        </w:trPr>
        <w:tc>
          <w:tcPr>
            <w:tcW w:w="2828"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人员经费合计</w:t>
            </w:r>
          </w:p>
        </w:tc>
        <w:tc>
          <w:tcPr>
            <w:tcW w:w="78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220" w:lineRule="exact"/>
              <w:jc w:val="right"/>
              <w:rPr>
                <w:rFonts w:ascii="宋体" w:eastAsia="宋体" w:hAnsi="宋体" w:cs="宋体"/>
                <w:color w:val="000000"/>
                <w:sz w:val="20"/>
                <w:szCs w:val="20"/>
              </w:rPr>
            </w:pPr>
            <w:r>
              <w:rPr>
                <w:rFonts w:ascii="宋体" w:eastAsia="宋体" w:hAnsi="宋体" w:cs="宋体" w:hint="eastAsia"/>
                <w:color w:val="000000"/>
                <w:sz w:val="20"/>
                <w:szCs w:val="20"/>
              </w:rPr>
              <w:t>635.03</w:t>
            </w:r>
          </w:p>
        </w:tc>
        <w:tc>
          <w:tcPr>
            <w:tcW w:w="5657" w:type="dxa"/>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spacing w:line="220" w:lineRule="exact"/>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rPr>
              <w:t>公用经费合计</w:t>
            </w:r>
          </w:p>
        </w:tc>
        <w:tc>
          <w:tcPr>
            <w:tcW w:w="732"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spacing w:line="180" w:lineRule="exact"/>
              <w:jc w:val="right"/>
              <w:rPr>
                <w:rFonts w:ascii="宋体" w:eastAsia="宋体" w:hAnsi="宋体" w:cs="宋体"/>
                <w:color w:val="000000"/>
                <w:sz w:val="20"/>
                <w:szCs w:val="20"/>
              </w:rPr>
            </w:pPr>
            <w:r>
              <w:rPr>
                <w:rFonts w:ascii="宋体" w:eastAsia="宋体" w:hAnsi="宋体" w:cs="宋体" w:hint="eastAsia"/>
                <w:color w:val="000000"/>
                <w:sz w:val="20"/>
                <w:szCs w:val="20"/>
              </w:rPr>
              <w:t>37.27</w:t>
            </w:r>
          </w:p>
        </w:tc>
      </w:tr>
    </w:tbl>
    <w:p w:rsidR="003533D0" w:rsidRDefault="006F380C">
      <w:r>
        <w:br w:type="page"/>
      </w:r>
    </w:p>
    <w:tbl>
      <w:tblPr>
        <w:tblW w:w="9220" w:type="dxa"/>
        <w:jc w:val="center"/>
        <w:tblCellMar>
          <w:left w:w="0" w:type="dxa"/>
          <w:right w:w="0" w:type="dxa"/>
        </w:tblCellMar>
        <w:tblLook w:val="04A0"/>
      </w:tblPr>
      <w:tblGrid>
        <w:gridCol w:w="1267"/>
        <w:gridCol w:w="1686"/>
        <w:gridCol w:w="1565"/>
        <w:gridCol w:w="1565"/>
        <w:gridCol w:w="1565"/>
        <w:gridCol w:w="1572"/>
      </w:tblGrid>
      <w:tr w:rsidR="003533D0">
        <w:trPr>
          <w:trHeight w:val="638"/>
          <w:jc w:val="center"/>
        </w:trPr>
        <w:tc>
          <w:tcPr>
            <w:tcW w:w="9220" w:type="dxa"/>
            <w:gridSpan w:val="6"/>
            <w:tcBorders>
              <w:top w:val="nil"/>
              <w:left w:val="nil"/>
              <w:bottom w:val="nil"/>
              <w:right w:val="nil"/>
            </w:tcBorders>
            <w:shd w:val="clear" w:color="auto" w:fill="auto"/>
            <w:noWrap/>
            <w:tcMar>
              <w:top w:w="15" w:type="dxa"/>
              <w:left w:w="15" w:type="dxa"/>
              <w:right w:w="15" w:type="dxa"/>
            </w:tcMar>
            <w:vAlign w:val="center"/>
          </w:tcPr>
          <w:p w:rsidR="003533D0" w:rsidRDefault="006F380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一般公共预算财政拨款“三公”经费支出决算表</w:t>
            </w:r>
          </w:p>
        </w:tc>
      </w:tr>
      <w:tr w:rsidR="003533D0">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07</w:t>
            </w:r>
            <w:r>
              <w:rPr>
                <w:rFonts w:ascii="宋体" w:eastAsia="宋体" w:hAnsi="宋体" w:cs="宋体" w:hint="eastAsia"/>
                <w:color w:val="000000"/>
                <w:kern w:val="0"/>
                <w:sz w:val="20"/>
                <w:szCs w:val="20"/>
                <w:lang/>
              </w:rPr>
              <w:t>表</w:t>
            </w:r>
          </w:p>
        </w:tc>
      </w:tr>
      <w:tr w:rsidR="003533D0">
        <w:trPr>
          <w:trHeight w:val="360"/>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417"/>
          <w:jc w:val="center"/>
        </w:trPr>
        <w:tc>
          <w:tcPr>
            <w:tcW w:w="9220" w:type="dxa"/>
            <w:gridSpan w:val="6"/>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预算数</w:t>
            </w:r>
          </w:p>
        </w:tc>
      </w:tr>
      <w:tr w:rsidR="003533D0">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3533D0">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3533D0">
        <w:trPr>
          <w:trHeight w:val="417"/>
          <w:jc w:val="center"/>
        </w:trPr>
        <w:tc>
          <w:tcPr>
            <w:tcW w:w="0" w:type="auto"/>
            <w:tcBorders>
              <w:top w:val="nil"/>
              <w:left w:val="single" w:sz="4" w:space="0" w:color="auto"/>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9</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D1314E">
            <w:pPr>
              <w:jc w:val="right"/>
              <w:rPr>
                <w:rFonts w:ascii="宋体" w:eastAsia="宋体" w:hAnsi="宋体" w:cs="宋体"/>
                <w:color w:val="000000"/>
                <w:sz w:val="22"/>
              </w:rPr>
            </w:pPr>
            <w:r>
              <w:rPr>
                <w:rFonts w:ascii="宋体" w:eastAsia="宋体" w:hAnsi="宋体" w:cs="宋体" w:hint="eastAsia"/>
                <w:color w:val="000000"/>
                <w:sz w:val="22"/>
              </w:rPr>
              <w:t>9</w:t>
            </w:r>
          </w:p>
        </w:tc>
        <w:tc>
          <w:tcPr>
            <w:tcW w:w="0" w:type="auto"/>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2</w:t>
            </w:r>
          </w:p>
        </w:tc>
      </w:tr>
      <w:tr w:rsidR="003533D0">
        <w:trPr>
          <w:trHeight w:val="417"/>
          <w:jc w:val="center"/>
        </w:trPr>
        <w:tc>
          <w:tcPr>
            <w:tcW w:w="9220" w:type="dxa"/>
            <w:gridSpan w:val="6"/>
            <w:tcBorders>
              <w:top w:val="single" w:sz="4" w:space="0" w:color="000000"/>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决算数</w:t>
            </w:r>
          </w:p>
        </w:tc>
      </w:tr>
      <w:tr w:rsidR="003533D0">
        <w:trPr>
          <w:trHeight w:val="417"/>
          <w:jc w:val="center"/>
        </w:trPr>
        <w:tc>
          <w:tcPr>
            <w:tcW w:w="1267" w:type="dxa"/>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1686" w:type="dxa"/>
            <w:vMerge w:val="restart"/>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因公出国（境）费</w:t>
            </w:r>
          </w:p>
        </w:tc>
        <w:tc>
          <w:tcPr>
            <w:tcW w:w="4695" w:type="dxa"/>
            <w:gridSpan w:val="3"/>
            <w:tcBorders>
              <w:top w:val="single" w:sz="4" w:space="0" w:color="auto"/>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公务用车购置及运行费</w:t>
            </w:r>
          </w:p>
        </w:tc>
        <w:tc>
          <w:tcPr>
            <w:tcW w:w="1572" w:type="dxa"/>
            <w:vMerge w:val="restart"/>
            <w:tcBorders>
              <w:top w:val="single" w:sz="4" w:space="0" w:color="auto"/>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公务接待费</w:t>
            </w:r>
          </w:p>
        </w:tc>
      </w:tr>
      <w:tr w:rsidR="003533D0">
        <w:trPr>
          <w:trHeight w:val="417"/>
          <w:jc w:val="center"/>
        </w:trPr>
        <w:tc>
          <w:tcPr>
            <w:tcW w:w="1267" w:type="dxa"/>
            <w:vMerge/>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686"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公务用车购置费</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公务用车运行费</w:t>
            </w:r>
          </w:p>
        </w:tc>
        <w:tc>
          <w:tcPr>
            <w:tcW w:w="1572" w:type="dxa"/>
            <w:vMerge/>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trPr>
          <w:trHeight w:val="417"/>
          <w:jc w:val="center"/>
        </w:trPr>
        <w:tc>
          <w:tcPr>
            <w:tcW w:w="1267" w:type="dxa"/>
            <w:tcBorders>
              <w:top w:val="nil"/>
              <w:left w:val="single" w:sz="4" w:space="0" w:color="auto"/>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7</w:t>
            </w:r>
          </w:p>
        </w:tc>
        <w:tc>
          <w:tcPr>
            <w:tcW w:w="1686"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8</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9</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10</w:t>
            </w:r>
          </w:p>
        </w:tc>
        <w:tc>
          <w:tcPr>
            <w:tcW w:w="156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11</w:t>
            </w:r>
          </w:p>
        </w:tc>
        <w:tc>
          <w:tcPr>
            <w:tcW w:w="1572" w:type="dxa"/>
            <w:tcBorders>
              <w:top w:val="nil"/>
              <w:left w:val="nil"/>
              <w:bottom w:val="single" w:sz="4" w:space="0" w:color="000000"/>
              <w:right w:val="single" w:sz="4" w:space="0" w:color="auto"/>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12</w:t>
            </w:r>
          </w:p>
        </w:tc>
      </w:tr>
      <w:tr w:rsidR="003533D0">
        <w:trPr>
          <w:trHeight w:val="447"/>
          <w:jc w:val="center"/>
        </w:trPr>
        <w:tc>
          <w:tcPr>
            <w:tcW w:w="0" w:type="auto"/>
            <w:tcBorders>
              <w:top w:val="nil"/>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9.61</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33D0" w:rsidRDefault="00D1314E">
            <w:pPr>
              <w:jc w:val="right"/>
              <w:rPr>
                <w:rFonts w:ascii="宋体" w:eastAsia="宋体" w:hAnsi="宋体" w:cs="宋体"/>
                <w:color w:val="000000"/>
                <w:sz w:val="22"/>
              </w:rPr>
            </w:pPr>
            <w:r>
              <w:rPr>
                <w:rFonts w:ascii="宋体" w:eastAsia="宋体" w:hAnsi="宋体" w:cs="宋体" w:hint="eastAsia"/>
                <w:color w:val="000000"/>
                <w:sz w:val="22"/>
              </w:rPr>
              <w:t>9</w:t>
            </w: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9</w:t>
            </w:r>
          </w:p>
        </w:tc>
        <w:tc>
          <w:tcPr>
            <w:tcW w:w="0" w:type="auto"/>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0.61</w:t>
            </w:r>
          </w:p>
        </w:tc>
      </w:tr>
    </w:tbl>
    <w:p w:rsidR="003533D0" w:rsidRDefault="006F380C">
      <w:r>
        <w:rPr>
          <w:rFonts w:ascii="宋体" w:eastAsia="宋体" w:hAnsi="宋体" w:cs="宋体" w:hint="eastAsia"/>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eastAsia="仿宋_GB2312" w:hAnsi="仿宋_GB2312" w:cs="仿宋_GB2312" w:hint="eastAsia"/>
        </w:rPr>
        <w:tab/>
      </w:r>
      <w:r>
        <w:tab/>
      </w:r>
      <w:r>
        <w:tab/>
      </w:r>
      <w:r>
        <w:tab/>
      </w:r>
      <w:r>
        <w:tab/>
      </w:r>
      <w:r>
        <w:tab/>
      </w:r>
      <w:r>
        <w:tab/>
      </w:r>
      <w:r>
        <w:tab/>
      </w:r>
      <w:r>
        <w:tab/>
      </w:r>
      <w:r>
        <w:tab/>
      </w:r>
      <w:r>
        <w:tab/>
      </w:r>
      <w:r>
        <w:br w:type="page"/>
      </w:r>
    </w:p>
    <w:tbl>
      <w:tblPr>
        <w:tblW w:w="10099" w:type="dxa"/>
        <w:jc w:val="center"/>
        <w:tblCellMar>
          <w:left w:w="0" w:type="dxa"/>
          <w:right w:w="0" w:type="dxa"/>
        </w:tblCellMar>
        <w:tblLook w:val="04A0"/>
      </w:tblPr>
      <w:tblGrid>
        <w:gridCol w:w="720"/>
        <w:gridCol w:w="40"/>
        <w:gridCol w:w="40"/>
        <w:gridCol w:w="5585"/>
        <w:gridCol w:w="252"/>
        <w:gridCol w:w="815"/>
        <w:gridCol w:w="815"/>
        <w:gridCol w:w="479"/>
        <w:gridCol w:w="926"/>
        <w:gridCol w:w="518"/>
      </w:tblGrid>
      <w:tr w:rsidR="003533D0" w:rsidTr="00D1314E">
        <w:trPr>
          <w:trHeight w:val="780"/>
          <w:jc w:val="center"/>
        </w:trPr>
        <w:tc>
          <w:tcPr>
            <w:tcW w:w="10099" w:type="dxa"/>
            <w:gridSpan w:val="10"/>
            <w:tcBorders>
              <w:top w:val="nil"/>
              <w:left w:val="nil"/>
              <w:bottom w:val="nil"/>
              <w:right w:val="nil"/>
            </w:tcBorders>
            <w:shd w:val="clear" w:color="auto" w:fill="auto"/>
            <w:noWrap/>
            <w:tcMar>
              <w:top w:w="15" w:type="dxa"/>
              <w:left w:w="15" w:type="dxa"/>
              <w:right w:w="15" w:type="dxa"/>
            </w:tcMar>
            <w:vAlign w:val="center"/>
          </w:tcPr>
          <w:p w:rsidR="003533D0" w:rsidRDefault="006F380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政府性基金预算财政拨款收入支出决算表</w:t>
            </w:r>
          </w:p>
        </w:tc>
      </w:tr>
      <w:tr w:rsidR="003533D0" w:rsidTr="00D1314E">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08</w:t>
            </w:r>
            <w:r>
              <w:rPr>
                <w:rFonts w:ascii="宋体" w:eastAsia="宋体" w:hAnsi="宋体" w:cs="宋体" w:hint="eastAsia"/>
                <w:color w:val="000000"/>
                <w:kern w:val="0"/>
                <w:sz w:val="20"/>
                <w:szCs w:val="20"/>
                <w:lang/>
              </w:rPr>
              <w:t>表</w:t>
            </w:r>
          </w:p>
        </w:tc>
      </w:tr>
      <w:tr w:rsidR="003533D0" w:rsidTr="00D1314E">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rsidTr="00D1314E">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w:t>
            </w:r>
          </w:p>
        </w:tc>
        <w:tc>
          <w:tcPr>
            <w:tcW w:w="250"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年初结转和结余</w:t>
            </w:r>
          </w:p>
        </w:tc>
        <w:tc>
          <w:tcPr>
            <w:tcW w:w="807"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本年收入</w:t>
            </w:r>
          </w:p>
        </w:tc>
        <w:tc>
          <w:tcPr>
            <w:tcW w:w="2198" w:type="dxa"/>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c>
          <w:tcPr>
            <w:tcW w:w="513" w:type="dxa"/>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年末结转和结余</w:t>
            </w:r>
          </w:p>
        </w:tc>
      </w:tr>
      <w:tr w:rsidR="003533D0" w:rsidTr="00D1314E">
        <w:trPr>
          <w:trHeight w:val="312"/>
          <w:jc w:val="center"/>
        </w:trPr>
        <w:tc>
          <w:tcPr>
            <w:tcW w:w="801" w:type="dxa"/>
            <w:gridSpan w:val="3"/>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vMerge w:val="restar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2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474"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917" w:type="dxa"/>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c>
          <w:tcPr>
            <w:tcW w:w="51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rsidTr="00D1314E">
        <w:trPr>
          <w:trHeight w:val="312"/>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2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47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1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rsidTr="00D1314E">
        <w:trPr>
          <w:trHeight w:val="312"/>
          <w:jc w:val="center"/>
        </w:trPr>
        <w:tc>
          <w:tcPr>
            <w:tcW w:w="801" w:type="dxa"/>
            <w:gridSpan w:val="3"/>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0" w:type="auto"/>
            <w:vMerge/>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250"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80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474"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917" w:type="dxa"/>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c>
          <w:tcPr>
            <w:tcW w:w="513" w:type="dxa"/>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center"/>
              <w:rPr>
                <w:rFonts w:ascii="宋体" w:eastAsia="宋体" w:hAnsi="宋体" w:cs="宋体"/>
                <w:color w:val="000000"/>
                <w:sz w:val="22"/>
              </w:rPr>
            </w:pPr>
          </w:p>
        </w:tc>
      </w:tr>
      <w:tr w:rsidR="003533D0" w:rsidTr="00D1314E">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4</w:t>
            </w: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5</w:t>
            </w: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6</w:t>
            </w:r>
          </w:p>
        </w:tc>
      </w:tr>
      <w:tr w:rsidR="003533D0" w:rsidTr="00D1314E">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b/>
                <w:color w:val="000000"/>
                <w:sz w:val="22"/>
              </w:rPr>
            </w:pPr>
            <w:r>
              <w:rPr>
                <w:rFonts w:ascii="宋体" w:eastAsia="宋体" w:hAnsi="宋体" w:cs="宋体" w:hint="eastAsia"/>
                <w:b/>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b/>
                <w:color w:val="000000"/>
                <w:sz w:val="22"/>
              </w:rPr>
            </w:pPr>
            <w:r>
              <w:rPr>
                <w:rFonts w:ascii="宋体" w:eastAsia="宋体" w:hAnsi="宋体" w:cs="宋体" w:hint="eastAsia"/>
                <w:b/>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b/>
                <w:color w:val="000000"/>
                <w:sz w:val="22"/>
              </w:rPr>
            </w:pPr>
            <w:r>
              <w:rPr>
                <w:rFonts w:ascii="宋体" w:eastAsia="宋体" w:hAnsi="宋体" w:cs="宋体" w:hint="eastAsia"/>
                <w:b/>
                <w:color w:val="000000"/>
                <w:sz w:val="22"/>
              </w:rPr>
              <w:t>0.00</w:t>
            </w: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b/>
                <w:color w:val="000000"/>
                <w:sz w:val="22"/>
              </w:rPr>
            </w:pPr>
            <w:r>
              <w:rPr>
                <w:rFonts w:ascii="宋体" w:eastAsia="宋体" w:hAnsi="宋体" w:cs="宋体" w:hint="eastAsia"/>
                <w:b/>
                <w:color w:val="000000"/>
                <w:sz w:val="22"/>
              </w:rPr>
              <w:t>1023.65</w:t>
            </w: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b/>
                <w:color w:val="000000"/>
                <w:sz w:val="22"/>
              </w:rPr>
            </w:pPr>
          </w:p>
        </w:tc>
      </w:tr>
      <w:tr w:rsidR="003533D0" w:rsidTr="00D1314E">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center"/>
              <w:rPr>
                <w:rFonts w:ascii="宋体" w:eastAsia="宋体" w:hAnsi="宋体" w:cs="宋体"/>
                <w:color w:val="000000"/>
                <w:sz w:val="22"/>
              </w:rPr>
            </w:pPr>
            <w:r>
              <w:rPr>
                <w:rFonts w:ascii="宋体" w:eastAsia="宋体" w:hAnsi="宋体" w:cs="宋体" w:hint="eastAsia"/>
                <w:color w:val="000000"/>
                <w:sz w:val="22"/>
              </w:rPr>
              <w:t>212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left"/>
              <w:rPr>
                <w:rFonts w:ascii="宋体" w:eastAsia="宋体" w:hAnsi="宋体" w:cs="宋体"/>
                <w:color w:val="000000"/>
                <w:sz w:val="22"/>
              </w:rPr>
            </w:pPr>
            <w:r>
              <w:rPr>
                <w:rFonts w:ascii="宋体" w:eastAsia="宋体" w:hAnsi="宋体" w:cs="宋体" w:hint="eastAsia"/>
                <w:color w:val="000000"/>
                <w:sz w:val="22"/>
              </w:rPr>
              <w:t>城乡社区支出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0.00</w:t>
            </w: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rsidTr="00D1314E">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center"/>
              <w:rPr>
                <w:rFonts w:ascii="宋体" w:eastAsia="宋体" w:hAnsi="宋体" w:cs="宋体"/>
                <w:color w:val="000000"/>
                <w:sz w:val="22"/>
              </w:rPr>
            </w:pPr>
            <w:r>
              <w:rPr>
                <w:rFonts w:ascii="宋体" w:eastAsia="宋体" w:hAnsi="宋体" w:cs="宋体" w:hint="eastAsia"/>
                <w:color w:val="000000"/>
                <w:sz w:val="22"/>
              </w:rPr>
              <w:t>21208</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left"/>
              <w:rPr>
                <w:rFonts w:ascii="宋体" w:eastAsia="宋体" w:hAnsi="宋体" w:cs="宋体"/>
                <w:color w:val="000000"/>
                <w:sz w:val="22"/>
              </w:rPr>
            </w:pPr>
            <w:r>
              <w:rPr>
                <w:rFonts w:ascii="宋体" w:eastAsia="宋体" w:hAnsi="宋体" w:cs="宋体" w:hint="eastAsia"/>
                <w:color w:val="000000"/>
                <w:sz w:val="22"/>
              </w:rPr>
              <w:t>国有土地使用权出让收入及对应专项债务收入安排的支出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0.00</w:t>
            </w: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rsidTr="00D1314E">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center"/>
              <w:rPr>
                <w:rFonts w:ascii="宋体" w:eastAsia="宋体" w:hAnsi="宋体" w:cs="宋体"/>
                <w:color w:val="000000"/>
                <w:sz w:val="22"/>
              </w:rPr>
            </w:pPr>
            <w:r>
              <w:rPr>
                <w:rFonts w:ascii="宋体" w:eastAsia="宋体" w:hAnsi="宋体" w:cs="宋体" w:hint="eastAsia"/>
                <w:color w:val="000000"/>
                <w:sz w:val="22"/>
              </w:rPr>
              <w:t>2120801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left"/>
              <w:rPr>
                <w:rFonts w:ascii="宋体" w:eastAsia="宋体" w:hAnsi="宋体" w:cs="宋体"/>
                <w:color w:val="000000"/>
                <w:sz w:val="22"/>
              </w:rPr>
            </w:pPr>
            <w:r>
              <w:rPr>
                <w:rFonts w:ascii="宋体" w:eastAsia="宋体" w:hAnsi="宋体" w:cs="宋体" w:hint="eastAsia"/>
                <w:color w:val="000000"/>
                <w:sz w:val="22"/>
              </w:rPr>
              <w:t xml:space="preserve">  </w:t>
            </w:r>
            <w:r>
              <w:rPr>
                <w:rFonts w:ascii="宋体" w:eastAsia="宋体" w:hAnsi="宋体" w:cs="宋体" w:hint="eastAsia"/>
                <w:color w:val="000000"/>
                <w:sz w:val="22"/>
              </w:rPr>
              <w:t>征地和拆迁补偿支出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0.00</w:t>
            </w: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jc w:val="right"/>
              <w:rPr>
                <w:rFonts w:ascii="宋体" w:eastAsia="宋体" w:hAnsi="宋体" w:cs="宋体"/>
                <w:color w:val="000000"/>
                <w:sz w:val="22"/>
              </w:rPr>
            </w:pPr>
            <w:r>
              <w:rPr>
                <w:rFonts w:ascii="宋体" w:eastAsia="宋体" w:hAnsi="宋体" w:cs="宋体" w:hint="eastAsia"/>
                <w:color w:val="000000"/>
                <w:sz w:val="22"/>
              </w:rPr>
              <w:t>1023.65</w:t>
            </w: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rsidTr="00D1314E">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rsidTr="00D1314E">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917"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513" w:type="dxa"/>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bl>
    <w:p w:rsidR="003533D0" w:rsidRDefault="006F380C">
      <w:r>
        <w:br w:type="page"/>
      </w:r>
    </w:p>
    <w:tbl>
      <w:tblPr>
        <w:tblW w:w="9915" w:type="dxa"/>
        <w:jc w:val="center"/>
        <w:tblCellMar>
          <w:left w:w="0" w:type="dxa"/>
          <w:right w:w="0" w:type="dxa"/>
        </w:tblCellMar>
        <w:tblLook w:val="04A0"/>
      </w:tblPr>
      <w:tblGrid>
        <w:gridCol w:w="1288"/>
        <w:gridCol w:w="74"/>
        <w:gridCol w:w="74"/>
        <w:gridCol w:w="3798"/>
        <w:gridCol w:w="961"/>
        <w:gridCol w:w="1861"/>
        <w:gridCol w:w="1861"/>
      </w:tblGrid>
      <w:tr w:rsidR="003533D0">
        <w:trPr>
          <w:trHeight w:val="840"/>
          <w:jc w:val="center"/>
        </w:trPr>
        <w:tc>
          <w:tcPr>
            <w:tcW w:w="9915" w:type="dxa"/>
            <w:gridSpan w:val="7"/>
            <w:tcBorders>
              <w:top w:val="nil"/>
              <w:left w:val="nil"/>
              <w:bottom w:val="nil"/>
              <w:right w:val="nil"/>
            </w:tcBorders>
            <w:shd w:val="clear" w:color="auto" w:fill="auto"/>
            <w:noWrap/>
            <w:tcMar>
              <w:top w:w="15" w:type="dxa"/>
              <w:left w:w="15" w:type="dxa"/>
              <w:right w:w="15" w:type="dxa"/>
            </w:tcMar>
            <w:vAlign w:val="center"/>
          </w:tcPr>
          <w:p w:rsidR="003533D0" w:rsidRDefault="006F380C">
            <w:pPr>
              <w:widowControl/>
              <w:jc w:val="center"/>
              <w:textAlignment w:val="center"/>
              <w:rPr>
                <w:rFonts w:ascii="黑体" w:eastAsia="黑体" w:hAnsi="宋体" w:cs="黑体"/>
                <w:color w:val="000000"/>
                <w:sz w:val="32"/>
                <w:szCs w:val="32"/>
              </w:rPr>
            </w:pPr>
            <w:r>
              <w:rPr>
                <w:rFonts w:ascii="黑体" w:eastAsia="黑体" w:hAnsi="宋体" w:cs="黑体" w:hint="eastAsia"/>
                <w:color w:val="000000"/>
                <w:kern w:val="0"/>
                <w:sz w:val="32"/>
                <w:szCs w:val="32"/>
                <w:lang/>
              </w:rPr>
              <w:lastRenderedPageBreak/>
              <w:t>国有资本经营预算财政拨款支出决算表</w:t>
            </w:r>
          </w:p>
        </w:tc>
      </w:tr>
      <w:tr w:rsidR="003533D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公开</w:t>
            </w:r>
            <w:r>
              <w:rPr>
                <w:rFonts w:ascii="宋体" w:eastAsia="宋体" w:hAnsi="宋体" w:cs="宋体" w:hint="eastAsia"/>
                <w:color w:val="000000"/>
                <w:kern w:val="0"/>
                <w:sz w:val="20"/>
                <w:szCs w:val="20"/>
                <w:lang/>
              </w:rPr>
              <w:t>09</w:t>
            </w:r>
            <w:r>
              <w:rPr>
                <w:rFonts w:ascii="宋体" w:eastAsia="宋体" w:hAnsi="宋体" w:cs="宋体" w:hint="eastAsia"/>
                <w:color w:val="000000"/>
                <w:kern w:val="0"/>
                <w:sz w:val="20"/>
                <w:szCs w:val="20"/>
                <w:lang/>
              </w:rPr>
              <w:t>表</w:t>
            </w:r>
          </w:p>
        </w:tc>
      </w:tr>
      <w:tr w:rsidR="003533D0">
        <w:trPr>
          <w:trHeight w:val="255"/>
          <w:jc w:val="center"/>
        </w:trPr>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lef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部门：</w:t>
            </w: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tcBorders>
              <w:top w:val="nil"/>
              <w:left w:val="nil"/>
              <w:bottom w:val="nil"/>
              <w:right w:val="nil"/>
            </w:tcBorders>
            <w:shd w:val="clear" w:color="auto" w:fill="auto"/>
            <w:noWrap/>
            <w:tcMar>
              <w:top w:w="15" w:type="dxa"/>
              <w:left w:w="15" w:type="dxa"/>
              <w:right w:w="15" w:type="dxa"/>
            </w:tcMar>
            <w:vAlign w:val="bottom"/>
          </w:tcPr>
          <w:p w:rsidR="003533D0" w:rsidRDefault="003533D0">
            <w:pPr>
              <w:rPr>
                <w:rFonts w:ascii="Arial" w:hAnsi="Arial" w:cs="Arial"/>
                <w:color w:val="000000"/>
                <w:sz w:val="20"/>
                <w:szCs w:val="20"/>
              </w:rPr>
            </w:pPr>
          </w:p>
        </w:tc>
        <w:tc>
          <w:tcPr>
            <w:tcW w:w="0" w:type="auto"/>
            <w:gridSpan w:val="2"/>
            <w:tcBorders>
              <w:top w:val="nil"/>
              <w:left w:val="nil"/>
              <w:bottom w:val="nil"/>
              <w:right w:val="nil"/>
            </w:tcBorders>
            <w:shd w:val="clear" w:color="auto" w:fill="auto"/>
            <w:noWrap/>
            <w:tcMar>
              <w:top w:w="15" w:type="dxa"/>
              <w:left w:w="15" w:type="dxa"/>
              <w:right w:w="15" w:type="dxa"/>
            </w:tcMar>
            <w:vAlign w:val="bottom"/>
          </w:tcPr>
          <w:p w:rsidR="003533D0" w:rsidRDefault="006F380C">
            <w:pPr>
              <w:widowControl/>
              <w:jc w:val="right"/>
              <w:textAlignment w:val="bottom"/>
              <w:rPr>
                <w:rFonts w:ascii="宋体" w:eastAsia="宋体" w:hAnsi="宋体" w:cs="宋体"/>
                <w:color w:val="000000"/>
                <w:sz w:val="20"/>
                <w:szCs w:val="20"/>
              </w:rPr>
            </w:pPr>
            <w:r>
              <w:rPr>
                <w:rFonts w:ascii="宋体" w:eastAsia="宋体" w:hAnsi="宋体" w:cs="宋体" w:hint="eastAsia"/>
                <w:color w:val="000000"/>
                <w:kern w:val="0"/>
                <w:sz w:val="20"/>
                <w:szCs w:val="20"/>
                <w:lang/>
              </w:rPr>
              <w:t>金额单位：万元</w:t>
            </w:r>
          </w:p>
        </w:tc>
      </w:tr>
      <w:tr w:rsidR="003533D0">
        <w:trPr>
          <w:trHeight w:val="308"/>
          <w:jc w:val="center"/>
        </w:trPr>
        <w:tc>
          <w:tcPr>
            <w:tcW w:w="0" w:type="auto"/>
            <w:gridSpan w:val="4"/>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w:t>
            </w:r>
          </w:p>
        </w:tc>
        <w:tc>
          <w:tcPr>
            <w:tcW w:w="0" w:type="auto"/>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本年支出</w:t>
            </w:r>
          </w:p>
        </w:tc>
      </w:tr>
      <w:tr w:rsidR="003533D0">
        <w:trPr>
          <w:trHeight w:val="615"/>
          <w:jc w:val="center"/>
        </w:trPr>
        <w:tc>
          <w:tcPr>
            <w:tcW w:w="1710" w:type="dxa"/>
            <w:gridSpan w:val="3"/>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功能分类科目编码</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科目名称</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小计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基本支出</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项目支出</w:t>
            </w:r>
          </w:p>
        </w:tc>
      </w:tr>
      <w:tr w:rsidR="003533D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栏次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1</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2</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3</w:t>
            </w:r>
          </w:p>
        </w:tc>
      </w:tr>
      <w:tr w:rsidR="003533D0">
        <w:trPr>
          <w:trHeight w:val="308"/>
          <w:jc w:val="center"/>
        </w:trPr>
        <w:tc>
          <w:tcPr>
            <w:tcW w:w="0" w:type="auto"/>
            <w:gridSpan w:val="4"/>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6F380C">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rPr>
              <w:t>合计</w:t>
            </w: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b/>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b/>
                <w:color w:val="000000"/>
                <w:sz w:val="22"/>
              </w:rPr>
            </w:pPr>
          </w:p>
        </w:tc>
      </w:tr>
      <w:tr w:rsidR="003533D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r w:rsidR="003533D0">
        <w:trPr>
          <w:trHeight w:val="308"/>
          <w:jc w:val="center"/>
        </w:trPr>
        <w:tc>
          <w:tcPr>
            <w:tcW w:w="0" w:type="auto"/>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2805" w:type="dxa"/>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3533D0" w:rsidRDefault="003533D0">
            <w:pPr>
              <w:jc w:val="lef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c>
          <w:tcPr>
            <w:tcW w:w="0" w:type="auto"/>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3533D0" w:rsidRDefault="003533D0">
            <w:pPr>
              <w:jc w:val="right"/>
              <w:rPr>
                <w:rFonts w:ascii="宋体" w:eastAsia="宋体" w:hAnsi="宋体" w:cs="宋体"/>
                <w:color w:val="000000"/>
                <w:sz w:val="22"/>
              </w:rPr>
            </w:pPr>
          </w:p>
        </w:tc>
      </w:tr>
    </w:tbl>
    <w:p w:rsidR="003533D0" w:rsidRDefault="006F380C">
      <w:r>
        <w:rPr>
          <w:rFonts w:hint="eastAsia"/>
        </w:rPr>
        <w:t>我</w:t>
      </w:r>
      <w:r>
        <w:t>部门</w:t>
      </w:r>
      <w:r>
        <w:rPr>
          <w:rFonts w:hint="eastAsia"/>
        </w:rPr>
        <w:t>2019</w:t>
      </w:r>
      <w:r>
        <w:rPr>
          <w:rFonts w:hint="eastAsia"/>
        </w:rPr>
        <w:t>年</w:t>
      </w:r>
      <w:r>
        <w:t>度无</w:t>
      </w:r>
      <w:r>
        <w:rPr>
          <w:rFonts w:hint="eastAsia"/>
        </w:rPr>
        <w:t>相关</w:t>
      </w:r>
      <w:r>
        <w:t>支出情况，按要求空表列示。</w:t>
      </w:r>
      <w:r>
        <w:br w:type="page"/>
      </w:r>
    </w:p>
    <w:p w:rsidR="003533D0" w:rsidRDefault="003533D0">
      <w:r>
        <w:lastRenderedPageBreak/>
        <w:pict>
          <v:rect id="_x0000_s1031" style="position:absolute;left:0;text-align:left;margin-left:-70.5pt;margin-top:-85.25pt;width:595.1pt;height:841.15pt;z-index:251678720;v-text-anchor:middle" o:gfxdata="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gm8tf3QAAAA8BAAAPAAAAAAAAAAEAIAAA&#10;ACIAAABkcnMvZG93bnJldi54bWxQSwECFAAUAAAACACHTuJACmAlp3kCAADaBAAADgAAAAAAAAAB&#10;ACAAAAAsAQAAZHJzL2Uyb0RvYy54bWxQSwUGAAAAAAYABgBZAQAAFwYAAAAA&#10;" fillcolor="#ffc000" stroked="f" strokeweight="1pt"/>
        </w:pict>
      </w:r>
    </w:p>
    <w:sectPr w:rsidR="003533D0" w:rsidSect="003533D0">
      <w:headerReference w:type="default" r:id="rId40"/>
      <w:footerReference w:type="default" r:id="rId41"/>
      <w:headerReference w:type="first" r:id="rId42"/>
      <w:pgSz w:w="11906" w:h="16838"/>
      <w:pgMar w:top="1701" w:right="1417" w:bottom="1281" w:left="1417"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80C" w:rsidRDefault="006F380C" w:rsidP="003533D0">
      <w:r>
        <w:separator/>
      </w:r>
    </w:p>
  </w:endnote>
  <w:endnote w:type="continuationSeparator" w:id="1">
    <w:p w:rsidR="006F380C" w:rsidRDefault="006F380C" w:rsidP="003533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思源黑体 HW Bold">
    <w:altName w:val="黑体"/>
    <w:charset w:val="86"/>
    <w:family w:val="swiss"/>
    <w:pitch w:val="default"/>
    <w:sig w:usb0="00000000" w:usb1="00000000" w:usb2="00000016" w:usb3="00000000" w:csb0="002E0107" w:csb1="00000000"/>
  </w:font>
  <w:font w:name="楷体_GB2312">
    <w:panose1 w:val="02010609030101010101"/>
    <w:charset w:val="86"/>
    <w:family w:val="modern"/>
    <w:pitch w:val="fixed"/>
    <w:sig w:usb0="00000001" w:usb1="080E0000" w:usb2="00000010" w:usb3="00000000" w:csb0="00040000" w:csb1="00000000"/>
  </w:font>
  <w:font w:name="Yu Gothic UI Semibold">
    <w:altName w:val="Meiryo UI"/>
    <w:charset w:val="80"/>
    <w:family w:val="swiss"/>
    <w:pitch w:val="default"/>
    <w:sig w:usb0="00000000" w:usb1="00000000" w:usb2="00000016" w:usb3="00000000" w:csb0="2002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UnicodeMS">
    <w:altName w:val="Malgun Gothic"/>
    <w:charset w:val="81"/>
    <w:family w:val="auto"/>
    <w:pitch w:val="default"/>
    <w:sig w:usb0="00000000" w:usb1="00000000" w:usb2="00000010" w:usb3="00000000" w:csb0="00080001" w:csb1="00000000"/>
  </w:font>
  <w:font w:name="Cambria">
    <w:panose1 w:val="02040503050406030204"/>
    <w:charset w:val="00"/>
    <w:family w:val="roman"/>
    <w:pitch w:val="variable"/>
    <w:sig w:usb0="E00002FF" w:usb1="400004FF" w:usb2="00000000" w:usb3="00000000" w:csb0="0000019F" w:csb1="00000000"/>
  </w:font>
  <w:font w:name="DengXian-Regular">
    <w:altName w:val="宋体"/>
    <w:charset w:val="86"/>
    <w:family w:val="auto"/>
    <w:pitch w:val="default"/>
    <w:sig w:usb0="00000000" w:usb1="00000000" w:usb2="00000010" w:usb3="00000000" w:csb0="00040001" w:csb1="00000000"/>
  </w:font>
  <w:font w:name="DengXian-Bold">
    <w:altName w:val="宋体"/>
    <w:charset w:val="86"/>
    <w:family w:val="auto"/>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方正小标宋_GBK">
    <w:altName w:val="Arial Unicode MS"/>
    <w:charset w:val="00"/>
    <w:family w:val="auto"/>
    <w:pitch w:val="default"/>
    <w:sig w:usb0="00000000" w:usb1="00000000" w:usb2="00000000" w:usb3="00000000" w:csb0="00000000" w:csb1="00000000"/>
  </w:font>
  <w:font w:name="TimesNewRomanPSMT">
    <w:altName w:val="Arial"/>
    <w:charset w:val="00"/>
    <w:family w:val="swiss"/>
    <w:pitch w:val="default"/>
    <w:sig w:usb0="00000000" w:usb1="00000000" w:usb2="00000000" w:usb3="00000000" w:csb0="00000001" w:csb1="00000000"/>
  </w:font>
  <w:font w:name="MS-UIGothic,Bold">
    <w:altName w:val="Malgun Gothic"/>
    <w:charset w:val="81"/>
    <w:family w:val="auto"/>
    <w:pitch w:val="default"/>
    <w:sig w:usb0="00000000" w:usb1="00000000" w:usb2="00000010" w:usb3="00000000" w:csb0="00080000" w:csb1="00000000"/>
  </w:font>
  <w:font w:name="Arial">
    <w:panose1 w:val="020B0604020202020204"/>
    <w:charset w:val="00"/>
    <w:family w:val="swiss"/>
    <w:pitch w:val="variable"/>
    <w:sig w:usb0="E0002AFF" w:usb1="C0007843" w:usb2="00000009" w:usb3="00000000" w:csb0="000001FF"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43" w:rsidRDefault="001E7443">
    <w:pPr>
      <w:pStyle w:val="a4"/>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r>
      <w:pict>
        <v:shapetype id="_x0000_t202" coordsize="21600,21600" o:spt="202" path="m,l,21600r21600,l21600,xe">
          <v:stroke joinstyle="miter"/>
          <v:path gradientshapeok="t" o:connecttype="rect"/>
        </v:shapetype>
        <v:shape id="_x0000_s2081" type="#_x0000_t202" style="position:absolute;margin-left:206.55pt;margin-top:-22.45pt;width:34pt;height:35.15pt;z-index:251687936;mso-position-horizontal-relative:margin" o:gfxdata="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XVzfvZAAAACgEAAA8AAAAAAAAAAQAgAAAAIgAAAGRycy9kb3ducmV2Lnht&#10;bFBLAQIUABQAAAAIAIdO4kAFGwodMQIAAFUEAAAOAAAAAAAAAAEAIAAAACgBAABkcnMvZTJvRG9j&#10;LnhtbFBLBQYAAAAABgAGAFkBAADLBQAAAAA=&#10;" filled="f" stroked="f" strokeweight=".5pt">
          <v:textbox inset="0,0,0,0">
            <w:txbxContent>
              <w:p w:rsidR="003533D0" w:rsidRDefault="003533D0">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6F380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1314E">
                  <w:rPr>
                    <w:rFonts w:ascii="Times New Roman" w:hAnsi="Times New Roman" w:cs="Times New Roman"/>
                    <w:noProof/>
                    <w:sz w:val="24"/>
                    <w:szCs w:val="24"/>
                  </w:rPr>
                  <w:t>- 77 -</w:t>
                </w:r>
                <w:r>
                  <w:rPr>
                    <w:rFonts w:ascii="Times New Roman" w:hAnsi="Times New Roman" w:cs="Times New Roman"/>
                    <w:sz w:val="24"/>
                    <w:szCs w:val="24"/>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r>
      <w:pict>
        <v:shapetype id="_x0000_t202" coordsize="21600,21600" o:spt="202" path="m,l,21600r21600,l21600,xe">
          <v:stroke joinstyle="miter"/>
          <v:path gradientshapeok="t" o:connecttype="rect"/>
        </v:shapetype>
        <v:shape id="_x0000_s2064" type="#_x0000_t202" style="position:absolute;margin-left:209.15pt;margin-top:-6pt;width:2in;height:18.7pt;z-index:251688960;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33f3PZAAAACgEAAA8AAAAAAAAAAQAgAAAAIgAAAGRycy9kb3ducmV2Lnht&#10;bFBLAQIUABQAAAAIAIdO4kBDJau5MQIAAFQEAAAOAAAAAAAAAAEAIAAAACgBAABkcnMvZTJvRG9j&#10;LnhtbFBLBQYAAAAABgAGAFkBAADLBQAAAAA=&#10;" filled="f" stroked="f" strokeweight=".5pt">
          <v:textbox inset="0,0,0,0">
            <w:txbxContent>
              <w:p w:rsidR="003533D0" w:rsidRDefault="003533D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F380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1314E">
                  <w:rPr>
                    <w:rFonts w:ascii="Times New Roman" w:hAnsi="Times New Roman" w:cs="Times New Roman"/>
                    <w:noProof/>
                    <w:sz w:val="24"/>
                    <w:szCs w:val="24"/>
                  </w:rPr>
                  <w:t>- 81 -</w:t>
                </w:r>
                <w:r>
                  <w:rPr>
                    <w:rFonts w:ascii="Times New Roman" w:hAnsi="Times New Roman" w:cs="Times New Roman"/>
                    <w:sz w:val="24"/>
                    <w:szCs w:val="24"/>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r>
      <w:pict>
        <v:shapetype id="_x0000_t202" coordsize="21600,21600" o:spt="202" path="m,l,21600r21600,l21600,xe">
          <v:stroke joinstyle="miter"/>
          <v:path gradientshapeok="t" o:connecttype="rect"/>
        </v:shapetype>
        <v:shape id="_x0000_s2072" type="#_x0000_t202" style="position:absolute;margin-left:205.45pt;margin-top:-18.75pt;width:30.15pt;height:31.45pt;z-index:251689984;mso-position-horizontal-relative:margin" o:gfxdata="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7ilozaAAAACgEAAA8AAAAAAAAAAQAgAAAAIgAAAGRycy9kb3ducmV2&#10;LnhtbFBLAQIUABQAAAAIAIdO4kCYs7DsMwIAAFcEAAAOAAAAAAAAAAEAIAAAACkBAABkcnMvZTJv&#10;RG9jLnhtbFBLBQYAAAAABgAGAFkBAADOBQAAAAA=&#10;" filled="f" stroked="f" strokeweight=".5pt">
          <v:textbox inset="0,0,0,0">
            <w:txbxContent>
              <w:p w:rsidR="003533D0" w:rsidRDefault="003533D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F380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1314E">
                  <w:rPr>
                    <w:rFonts w:ascii="Times New Roman" w:hAnsi="Times New Roman" w:cs="Times New Roman"/>
                    <w:noProof/>
                    <w:sz w:val="24"/>
                    <w:szCs w:val="24"/>
                  </w:rPr>
                  <w:t>- 77 -</w:t>
                </w:r>
                <w:r>
                  <w:rPr>
                    <w:rFonts w:ascii="Times New Roman" w:hAnsi="Times New Roman" w:cs="Times New Roman"/>
                    <w:sz w:val="24"/>
                    <w:szCs w:val="24"/>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r>
      <w:pict>
        <v:shapetype id="_x0000_t202" coordsize="21600,21600" o:spt="202" path="m,l,21600r21600,l21600,xe">
          <v:stroke joinstyle="miter"/>
          <v:path gradientshapeok="t" o:connecttype="rect"/>
        </v:shapetype>
        <v:shape id="_x0000_s2049" type="#_x0000_t202" style="position:absolute;margin-left:209.15pt;margin-top:-6pt;width:2in;height:18.7pt;z-index:251693056;mso-wrap-style:none;mso-position-horizontal-relative:margin" o:gfxdata="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zfd/c9kAAAAKAQAADwAAAAAAAAABACAAAAAiAAAAZHJzL2Rvd25yZXYueG1s&#10;UEsBAhQAFAAAAAgAh07iQK8TUP8wAgAAVgQAAA4AAAAAAAAAAQAgAAAAKAEAAGRycy9lMm9Eb2Mu&#10;eG1sUEsFBgAAAAAGAAYAWQEAAMoFAAAAAA==&#10;" filled="f" stroked="f" strokeweight=".5pt">
          <v:textbox inset="0,0,0,0">
            <w:txbxContent>
              <w:p w:rsidR="003533D0" w:rsidRDefault="003533D0">
                <w:pPr>
                  <w:pStyle w:val="a4"/>
                  <w:rPr>
                    <w:rFonts w:ascii="Times New Roman" w:hAnsi="Times New Roman" w:cs="Times New Roman"/>
                    <w:sz w:val="24"/>
                    <w:szCs w:val="24"/>
                  </w:rPr>
                </w:pPr>
                <w:r>
                  <w:rPr>
                    <w:rFonts w:ascii="Times New Roman" w:hAnsi="Times New Roman" w:cs="Times New Roman"/>
                    <w:sz w:val="24"/>
                    <w:szCs w:val="24"/>
                  </w:rPr>
                  <w:fldChar w:fldCharType="begin"/>
                </w:r>
                <w:r w:rsidR="006F380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1314E">
                  <w:rPr>
                    <w:rFonts w:ascii="Times New Roman" w:hAnsi="Times New Roman" w:cs="Times New Roman"/>
                    <w:noProof/>
                    <w:sz w:val="24"/>
                    <w:szCs w:val="24"/>
                  </w:rPr>
                  <w:t>- 94 -</w:t>
                </w:r>
                <w:r>
                  <w:rPr>
                    <w:rFonts w:ascii="Times New Roman" w:hAnsi="Times New Roman" w:cs="Times New Roman"/>
                    <w:sz w:val="24"/>
                    <w:szCs w:val="24"/>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43" w:rsidRDefault="001E744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43" w:rsidRDefault="001E7443">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55C" w:rsidRDefault="0057455C">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4"/>
    </w:pPr>
    <w:r>
      <w:pict>
        <v:shapetype id="_x0000_t202" coordsize="21600,21600" o:spt="202" path="m,l,21600r21600,l21600,xe">
          <v:stroke joinstyle="miter"/>
          <v:path gradientshapeok="t" o:connecttype="rect"/>
        </v:shapetype>
        <v:shape id="_x0000_s2080" type="#_x0000_t202" style="position:absolute;margin-left:209.65pt;margin-top:-12.95pt;width:30.6pt;height:14.3pt;z-index:251686912;mso-position-horizontal-relative:margin" o:gfxdata="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5RxP9kAAAAJAQAADwAAAAAAAAABACAAAAAiAAAAZHJzL2Rvd25yZXYueG1s&#10;UEsBAhQAFAAAAAgAh07iQOwo99owAgAAVQQAAA4AAAAAAAAAAQAgAAAAKAEAAGRycy9lMm9Eb2Mu&#10;eG1sUEsFBgAAAAAGAAYAWQEAAMoFAAAAAA==&#10;" filled="f" stroked="f" strokeweight=".5pt">
          <v:textbox inset="0,0,0,0">
            <w:txbxContent>
              <w:p w:rsidR="003533D0" w:rsidRDefault="003533D0">
                <w:pPr>
                  <w:pStyle w:val="a4"/>
                  <w:jc w:val="center"/>
                  <w:rPr>
                    <w:rFonts w:ascii="Times New Roman" w:hAnsi="Times New Roman" w:cs="Times New Roman"/>
                    <w:sz w:val="24"/>
                    <w:szCs w:val="24"/>
                  </w:rPr>
                </w:pPr>
                <w:r>
                  <w:rPr>
                    <w:rFonts w:ascii="Times New Roman" w:hAnsi="Times New Roman" w:cs="Times New Roman"/>
                    <w:sz w:val="24"/>
                    <w:szCs w:val="24"/>
                  </w:rPr>
                  <w:fldChar w:fldCharType="begin"/>
                </w:r>
                <w:r w:rsidR="006F380C">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D1314E">
                  <w:rPr>
                    <w:rFonts w:ascii="Times New Roman" w:hAnsi="Times New Roman" w:cs="Times New Roman"/>
                    <w:noProof/>
                    <w:sz w:val="24"/>
                    <w:szCs w:val="24"/>
                  </w:rPr>
                  <w:t>- 76 -</w:t>
                </w:r>
                <w:r>
                  <w:rPr>
                    <w:rFonts w:ascii="Times New Roman" w:hAnsi="Times New Roman" w:cs="Times New Roman"/>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80C" w:rsidRDefault="006F380C" w:rsidP="003533D0">
      <w:r>
        <w:separator/>
      </w:r>
    </w:p>
  </w:footnote>
  <w:footnote w:type="continuationSeparator" w:id="1">
    <w:p w:rsidR="006F380C" w:rsidRDefault="006F380C" w:rsidP="003533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43" w:rsidRDefault="001E7443">
    <w:pPr>
      <w:pStyle w:val="a5"/>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p w:rsidR="003533D0" w:rsidRDefault="003533D0">
    <w:pPr>
      <w:pStyle w:val="a5"/>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r>
      <w:pict>
        <v:group id="_x0000_s2068" style="position:absolute;left:0;text-align:left;margin-left:0;margin-top:0;width:594.8pt;height:37.85pt;z-index:251682816;mso-position-horizontal-relative:page;mso-position-vertical-relative:page" coordorigin="881,505" coordsize="11930,1179203" o:gfxdata="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">
          <v:rect id="矩形 2" o:spid="_x0000_s2071" style="position:absolute;left:881;top:1538;width:11925;height:146;v-text-anchor:middle" o:gfxdata="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8CusugAAANwA&#10;AAAPAAAAAAAAAAEAIAAAACIAAABkcnMvZG93bnJldi54bWxQSwECFAAUAAAACACHTuJAMy8FnjsA&#10;AAA5AAAAEAAAAAAAAAABACAAAAAJAQAAZHJzL3NoYXBleG1sLnhtbFBLBQYAAAAABgAGAFsBAACz&#10;AwAAAAA=&#10;" fillcolor="#ffd966 [1943]" stroked="f" strokeweight="1pt"/>
          <v:shape id="任意多边形 3" o:spid="_x0000_s2070" style="position:absolute;left:10177;top:686;width:2619;height:862;v-text-anchor:middle" coordsize="2619,862" o:spt="100" o:gfxdata="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NEZEvQAA&#10;ANwAAAAPAAAAAAAAAAEAIAAAACIAAABkcnMvZG93bnJldi54bWxQSwECFAAUAAAACACHTuJAMy8F&#10;njsAAAA5AAAAEAAAAAAAAAABACAAAAAMAQAAZHJzL3NoYXBleG1sLnhtbFBLBQYAAAAABgAGAFsB&#10;AAC2AwAAAAA=&#10;" adj="0,,0" path="m595,1l2619,r,862l,862,595,1xe" fillcolor="black [3213]" stroked="f" strokeweight="1pt">
            <v:stroke joinstyle="miter"/>
            <v:formulas/>
            <v:path o:connecttype="segments" o:connectlocs="595,1;2619,0;2619,862;0,862;595,1" o:connectangles="0,0,0,0,0"/>
          </v:shape>
          <v:shape id="任意多边形 4" o:spid="_x0000_s2069" style="position:absolute;left:10467;top:505;width:2345;height:1108;v-text-anchor:middle" coordsize="2619,1265" o:spt="100" o:gfxdata="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iuxAb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65" style="position:absolute;left:0;text-align:left;margin-left:-2.15pt;margin-top:47.15pt;width:235.7pt;height:32pt;z-index:251683840;mso-position-horizontal-relative:page;mso-position-vertical-relative:page" coordorigin="1337,880" coordsize="3150,640203" o:gfxdata="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">
          <v:shapetype id="_x0000_t202" coordsize="21600,21600" o:spt="202" path="m,l,21600r21600,l21600,xe">
            <v:stroke joinstyle="miter"/>
            <v:path gradientshapeok="t" o:connecttype="rect"/>
          </v:shapetype>
          <v:shape id="文本框 6" o:spid="_x0000_s2067" type="#_x0000_t202" style="position:absolute;left:1401;top:880;width:3087;height:641" o:gfxdata="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q0+8AAAA&#10;3AAAAA8AAAAAAAAAAQAgAAAAIgAAAGRycy9kb3ducmV2LnhtbFBLAQIUABQAAAAIAIdO4kAzLwWe&#10;OwAAADkAAAAQAAAAAAAAAAEAIAAAAAsBAABkcnMvc2hhcGV4bWwueG1sUEsFBgAAAAAGAAYAWwEA&#10;ALUDAAAAAA==&#10;" filled="f" stroked="f" strokeweight=".5pt">
            <v:textbox>
              <w:txbxContent>
                <w:p w:rsidR="003533D0" w:rsidRDefault="006F380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第三部分</w:t>
                  </w:r>
                  <w:r>
                    <w:rPr>
                      <w:rFonts w:ascii="微软雅黑" w:eastAsia="微软雅黑" w:hAnsi="微软雅黑" w:cs="微软雅黑" w:hint="eastAsia"/>
                      <w:b/>
                      <w:bCs/>
                      <w:sz w:val="32"/>
                      <w:szCs w:val="40"/>
                    </w:rPr>
                    <w:t xml:space="preserve">  </w:t>
                  </w:r>
                  <w:r>
                    <w:rPr>
                      <w:rFonts w:ascii="微软雅黑" w:eastAsia="微软雅黑" w:hAnsi="微软雅黑" w:cs="微软雅黑" w:hint="eastAsia"/>
                      <w:b/>
                      <w:bCs/>
                      <w:sz w:val="32"/>
                      <w:szCs w:val="40"/>
                    </w:rPr>
                    <w:t>名词解释</w:t>
                  </w:r>
                </w:p>
              </w:txbxContent>
            </v:textbox>
          </v:shape>
          <v:rect id="矩形 7" o:spid="_x0000_s2066" style="position:absolute;left:1337;top:1044;width:119;height:330;v-text-anchor:middle" o:gfxdata="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nyKWvQAA&#10;ANwAAAAPAAAAAAAAAAEAIAAAACIAAABkcnMvZG93bnJldi54bWxQSwECFAAUAAAACACHTuJAMy8F&#10;njsAAAA5AAAAEAAAAAAAAAABACAAAAAMAQAAZHJzL3NoYXBleG1sLnhtbFBLBQYAAAAABgAGAFsB&#10;AAC2AwAAAAA=&#10;" fillcolor="black [3213]" stroked="f" strokeweight="1pt"/>
          <w10:wrap anchorx="page" anchory="page"/>
        </v:group>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r>
      <w:pict>
        <v:group id="_x0000_s2077" style="position:absolute;left:0;text-align:left;margin-left:0;margin-top:29.75pt;width:157.5pt;height:32pt;z-index:251685888;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">
          <v:shapetype id="_x0000_t202" coordsize="21600,21600" o:spt="202" path="m,l,21600r21600,l21600,xe">
            <v:stroke joinstyle="miter"/>
            <v:path gradientshapeok="t" o:connecttype="rect"/>
          </v:shapetype>
          <v:shape id="文本框 6" o:spid="_x0000_s2079" type="#_x0000_t202" style="position:absolute;left:1401;top:880;width:3087;height:641" o:gfxdata="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fAmAm/&#10;AAAA3AAAAA8AAAAAAAAAAQAgAAAAIgAAAGRycy9kb3ducmV2LnhtbFBLAQIUABQAAAAIAIdO4kAz&#10;LwWeOwAAADkAAAAQAAAAAAAAAAEAIAAAAA4BAABkcnMvc2hhcGV4bWwueG1sUEsFBgAAAAAGAAYA&#10;WwEAALgDAAAAAA==&#10;" filled="f" stroked="f" strokeweight=".5pt">
            <v:textbox>
              <w:txbxContent>
                <w:p w:rsidR="003533D0" w:rsidRDefault="006F380C">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 xml:space="preserve">20XX </w:t>
                  </w:r>
                  <w:r>
                    <w:rPr>
                      <w:rFonts w:ascii="微软雅黑" w:eastAsia="微软雅黑" w:hAnsi="微软雅黑" w:cs="微软雅黑" w:hint="eastAsia"/>
                      <w:b/>
                      <w:bCs/>
                      <w:sz w:val="28"/>
                      <w:szCs w:val="36"/>
                    </w:rPr>
                    <w:t>企业业务制定</w:t>
                  </w:r>
                </w:p>
              </w:txbxContent>
            </v:textbox>
          </v:shape>
          <v:rect id="矩形 7" o:spid="_x0000_s2078" style="position:absolute;left:1337;top:1044;width:119;height:330;v-text-anchor:middle" o:gfxdata="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lCo8vQAA&#10;ANw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73" style="position:absolute;left:0;text-align:left;margin-left:0;margin-top:0;width:596.5pt;height:58.95pt;z-index:251684864;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U0b31QAAAAYBAAAPAAAAAAAAAAEAIAAAACIAAABkcnMvZG93bnJldi54bWxQSwECFAAUAAAA&#10;CACHTuJAAWusgQ8FAADzFAAADgAAAAAAAAABACAAAAAkAQAAZHJzL2Uyb0RvYy54bWxQSwUGAAAA&#10;AAYABgBZAQAApQgAAAAA&#10;">
          <v:rect id="矩形 2" o:spid="_x0000_s2076" style="position:absolute;left:881;top:1538;width:11925;height:146;v-text-anchor:middle" o:gfxdata="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AJQW8AAAA&#10;3AAAAA8AAAAAAAAAAQAgAAAAIgAAAGRycy9kb3ducmV2LnhtbFBLAQIUABQAAAAIAIdO4kAzLwWe&#10;OwAAADkAAAAQAAAAAAAAAAEAIAAAAAsBAABkcnMvc2hhcGV4bWwueG1sUEsFBgAAAAAGAAYAWwEA&#10;ALUDAAAAAA==&#10;" fillcolor="#ffd966 [1943]" stroked="f" strokeweight="1pt"/>
          <v:shape id="任意多边形 3" o:spid="_x0000_s2075" style="position:absolute;left:10177;top:686;width:2619;height:862;v-text-anchor:middle" coordsize="2619,862" o:spt="100" o:gfxdata="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qF1ArsAAADc&#10;AAAADwAAAAAAAAABACAAAAAiAAAAZHJzL2Rvd25yZXYueG1sUEsBAhQAFAAAAAgAh07iQDMvBZ47&#10;AAAAOQAAABAAAAAAAAAAAQAgAAAACgEAAGRycy9zaGFwZXhtbC54bWxQSwUGAAAAAAYABgBbAQAA&#10;tAMAAAAA&#10;" adj="0,,0" path="m595,1l2619,r,862l,862,595,1xe" fillcolor="black [3213]" stroked="f" strokeweight="1pt">
            <v:stroke joinstyle="miter"/>
            <v:formulas/>
            <v:path o:connecttype="segments" o:connectlocs="595,1;2619,0;2619,862;0,862;595,1" o:connectangles="0,0,0,0,0"/>
          </v:shape>
          <v:shape id="任意多边形 4" o:spid="_x0000_s2074" style="position:absolute;left:10467;top:505;width:2345;height:1108;v-text-anchor:middle" coordsize="2619,1265" o:spt="100" o:gfxdata="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yC5q7sAAADc&#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r>
      <w:pict>
        <v:group id="_x0000_s2053" style="position:absolute;left:0;text-align:left;margin-left:2.5pt;margin-top:28.75pt;width:594.8pt;height:35.25pt;z-index:251694080;mso-position-horizontal-relative:page;mso-position-vertical-relative:page" coordorigin="881,505" coordsize="11930,1179203" o:gfxdata="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">
          <v:rect id="矩形 2" o:spid="_x0000_s2056" style="position:absolute;left:881;top:1538;width:11925;height:146;v-text-anchor:middle" o:gfxdata="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fVCdK5AAAA2wAA&#10;AA8AAAAAAAAAAQAgAAAAIgAAAGRycy9kb3ducmV2LnhtbFBLAQIUABQAAAAIAIdO4kAzLwWeOwAA&#10;ADkAAAAQAAAAAAAAAAEAIAAAAAgBAABkcnMvc2hhcGV4bWwueG1sUEsFBgAAAAAGAAYAWwEAALID&#10;AAAAAA==&#10;" fillcolor="#ffd966 [1943]" stroked="f" strokeweight="1pt"/>
          <v:shape id="任意多边形 3" o:spid="_x0000_s2055" style="position:absolute;left:10177;top:686;width:2619;height:862;v-text-anchor:middle" coordsize="2619,862" o:spt="100" o:gfxdata="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yUyXb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54" style="position:absolute;left:10467;top:505;width:2345;height:1108;v-text-anchor:middle" coordsize="2619,1265" o:spt="100" o:gfxdata="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PyDZu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0" style="position:absolute;left:0;text-align:left;margin-left:0;margin-top:29.75pt;width:280pt;height:32pt;z-index:251695104;mso-position-horizontal-relative:page;mso-position-vertical-relative:page" coordorigin="1337,880" coordsize="3150,640203" o:gfxdata="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">
          <v:shapetype id="_x0000_t202" coordsize="21600,21600" o:spt="202" path="m,l,21600r21600,l21600,xe">
            <v:stroke joinstyle="miter"/>
            <v:path gradientshapeok="t" o:connecttype="rect"/>
          </v:shapetype>
          <v:shape id="文本框 6" o:spid="_x0000_s2052" type="#_x0000_t202" style="position:absolute;left:1401;top:880;width:3087;height:641" o:gfxdata="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37+6b4A&#10;AADbAAAADwAAAAAAAAABACAAAAAiAAAAZHJzL2Rvd25yZXYueG1sUEsBAhQAFAAAAAgAh07iQDMv&#10;BZ47AAAAOQAAABAAAAAAAAAAAQAgAAAADQEAAGRycy9zaGFwZXhtbC54bWxQSwUGAAAAAAYABgBb&#10;AQAAtwMAAAAA&#10;" filled="f" stroked="f" strokeweight=".5pt">
            <v:textbox>
              <w:txbxContent>
                <w:p w:rsidR="003533D0" w:rsidRDefault="006F380C">
                  <w:pPr>
                    <w:rPr>
                      <w:rFonts w:ascii="微软雅黑" w:eastAsia="微软雅黑" w:hAnsi="微软雅黑" w:cs="微软雅黑"/>
                      <w:b/>
                      <w:bCs/>
                      <w:sz w:val="32"/>
                      <w:szCs w:val="40"/>
                    </w:rPr>
                  </w:pPr>
                  <w:r>
                    <w:rPr>
                      <w:rFonts w:ascii="微软雅黑" w:eastAsia="微软雅黑" w:hAnsi="微软雅黑" w:cs="微软雅黑" w:hint="eastAsia"/>
                      <w:b/>
                      <w:bCs/>
                      <w:sz w:val="32"/>
                      <w:szCs w:val="40"/>
                    </w:rPr>
                    <w:t>第四部分</w:t>
                  </w:r>
                  <w:r>
                    <w:rPr>
                      <w:rFonts w:ascii="微软雅黑" w:eastAsia="微软雅黑" w:hAnsi="微软雅黑" w:cs="微软雅黑" w:hint="eastAsia"/>
                      <w:b/>
                      <w:bCs/>
                      <w:sz w:val="32"/>
                      <w:szCs w:val="40"/>
                    </w:rPr>
                    <w:t xml:space="preserve"> 2019</w:t>
                  </w:r>
                  <w:r>
                    <w:rPr>
                      <w:rFonts w:ascii="微软雅黑" w:eastAsia="微软雅黑" w:hAnsi="微软雅黑" w:cs="微软雅黑" w:hint="eastAsia"/>
                      <w:b/>
                      <w:bCs/>
                      <w:sz w:val="32"/>
                      <w:szCs w:val="40"/>
                    </w:rPr>
                    <w:t>年度部门决算报表</w:t>
                  </w:r>
                </w:p>
                <w:p w:rsidR="003533D0" w:rsidRDefault="003533D0"/>
              </w:txbxContent>
            </v:textbox>
          </v:shape>
          <v:rect id="矩形 7" o:spid="_x0000_s2051" style="position:absolute;left:1337;top:1044;width:119;height:330;v-text-anchor:middle" o:gfxdata="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5fGF2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r>
      <w:pict>
        <v:group id="_x0000_s2060" style="position:absolute;left:0;text-align:left;margin-left:0;margin-top:0;width:596.5pt;height:38.05pt;z-index:251691008;mso-width-percent:1000;mso-position-horizontal-relative:page;mso-position-vertical-relative:page;mso-width-percent:1000" coordorigin="881,505" coordsize="11930,1179203" o:gfxdata="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">
          <v:rect id="矩形 2" o:spid="_x0000_s2063" style="position:absolute;left:881;top:1538;width:11925;height:146;v-text-anchor:middle" o:gfxdata="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Teq+5AAAA2wAA&#10;AA8AAAAAAAAAAQAgAAAAIgAAAGRycy9kb3ducmV2LnhtbFBLAQIUABQAAAAIAIdO4kAzLwWeOwAA&#10;ADkAAAAQAAAAAAAAAAEAIAAAAAgBAABkcnMvc2hhcGV4bWwueG1sUEsFBgAAAAAGAAYAWwEAALID&#10;AAAAAA==&#10;" fillcolor="#ffd966 [1943]" stroked="f" strokeweight="1pt"/>
          <v:shape id="任意多边形 3" o:spid="_x0000_s2062" style="position:absolute;left:10177;top:686;width:2619;height:862;v-text-anchor:middle" coordsize="2619,862" o:spt="100" o:gfxdata="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yNBIL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61" style="position:absolute;left:10467;top:505;width:2345;height:1108;v-text-anchor:middle" coordsize="2619,1265" o:spt="100" o:gfxdata="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5rsAAADb&#10;AAAADwAAAAAAAAABACAAAAAiAAAAZHJzL2Rvd25yZXYueG1sUEsBAhQAFAAAAAgAh07iQDMvBZ47&#10;AAAAOQAAABAAAAAAAAAAAQAgAAAACgEAAGRycy9zaGFwZXhtbC54bWxQSwUGAAAAAAYABgBbAQAA&#10;tAMAAAAA&#10;" adj="0,,0" path="m668,l2619,10r,1255l,1265,668,xe" fillcolor="#ffd966 [1943]" stroked="f" strokeweight="1pt">
            <v:stroke joinstyle="miter"/>
            <v:formulas/>
            <v:path o:connecttype="segments" o:connectlocs="598,0;2345,8;2345,1108;0,1108;598,0" o:connectangles="0,0,0,0,0"/>
          </v:shape>
          <w10:wrap anchorx="page" anchory="page"/>
        </v:group>
      </w:pict>
    </w:r>
    <w:r>
      <w:pict>
        <v:group id="_x0000_s2057" style="position:absolute;left:0;text-align:left;margin-left:0;margin-top:29.75pt;width:254.25pt;height:32pt;z-index:251692032;mso-position-horizontal:left;mso-position-horizontal-relative:page;mso-position-vertical-relative:page" coordorigin="1337,880" coordsize="3150,640203" o:gfxdata="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">
          <v:shapetype id="_x0000_t202" coordsize="21600,21600" o:spt="202" path="m,l,21600r21600,l21600,xe">
            <v:stroke joinstyle="miter"/>
            <v:path gradientshapeok="t" o:connecttype="rect"/>
          </v:shapetype>
          <v:shape id="文本框 6" o:spid="_x0000_s2059" type="#_x0000_t202" style="position:absolute;left:1401;top:880;width:3087;height:641" o:gfxdata="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N0fS8AAAA&#10;2wAAAA8AAAAAAAAAAQAgAAAAIgAAAGRycy9kb3ducmV2LnhtbFBLAQIUABQAAAAIAIdO4kAzLwWe&#10;OwAAADkAAAAQAAAAAAAAAAEAIAAAAAsBAABkcnMvc2hhcGV4bWwueG1sUEsFBgAAAAAGAAYAWwEA&#10;ALUDAAAAAA==&#10;" filled="f" stroked="f" strokeweight=".5pt">
            <v:textbox>
              <w:txbxContent>
                <w:p w:rsidR="003533D0" w:rsidRDefault="006F380C">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第四部分</w:t>
                  </w:r>
                  <w:r>
                    <w:rPr>
                      <w:rFonts w:ascii="微软雅黑" w:eastAsia="微软雅黑" w:hAnsi="微软雅黑" w:cs="微软雅黑" w:hint="eastAsia"/>
                      <w:b/>
                      <w:bCs/>
                      <w:sz w:val="28"/>
                      <w:szCs w:val="36"/>
                    </w:rPr>
                    <w:t xml:space="preserve">  2019</w:t>
                  </w:r>
                  <w:r>
                    <w:rPr>
                      <w:rFonts w:ascii="微软雅黑" w:eastAsia="微软雅黑" w:hAnsi="微软雅黑" w:cs="微软雅黑" w:hint="eastAsia"/>
                      <w:b/>
                      <w:bCs/>
                      <w:sz w:val="28"/>
                      <w:szCs w:val="36"/>
                    </w:rPr>
                    <w:t>年度部门决算报表</w:t>
                  </w:r>
                </w:p>
              </w:txbxContent>
            </v:textbox>
          </v:shape>
          <v:rect id="矩形 7" o:spid="_x0000_s2058" style="position:absolute;left:1337;top:1044;width:119;height:330;v-text-anchor:middle" o:gfxdata="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3sN0C8AAAA&#10;2wAAAA8AAAAAAAAAAQAgAAAAIgAAAGRycy9kb3ducmV2LnhtbFBLAQIUABQAAAAIAIdO4kAzLwWe&#10;OwAAADkAAAAQAAAAAAAAAAEAIAAAAAsBAABkcnMvc2hhcGV4bWwueG1sUEsFBgAAAAAGAAYAWwEA&#10;ALUDAAAAAA==&#10;" fillcolor="black [3213]" stroked="f" strokeweight="1pt"/>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r>
      <w:pict>
        <v:group id="_x0000_s2086" style="position:absolute;left:0;text-align:left;margin-left:0;margin-top:29.75pt;width:157.5pt;height:32pt;z-index:251660288;mso-position-horizontal:left;mso-position-horizontal-relative:page;mso-position-vertical-relative:page" coordorigin="1337,880" coordsize="3150,640203" o:gfxdata="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OzG97nXAAAABwEAAA8AAAAAAAAAAQAgAAAAIgAAAGRycy9kb3ducmV2LnhtbFBLAQIUABQAAAAI&#10;AIdO4kBK9U6LRAMAAIMIAAAOAAAAAAAAAAEAIAAAACYBAABkcnMvZTJvRG9jLnhtbFBLBQYAAAAA&#10;BgAGAFkBAADcBgAAAAA=&#10;">
          <v:shapetype id="_x0000_t202" coordsize="21600,21600" o:spt="202" path="m,l,21600r21600,l21600,xe">
            <v:stroke joinstyle="miter"/>
            <v:path gradientshapeok="t" o:connecttype="rect"/>
          </v:shapetype>
          <v:shape id="文本框 6" o:spid="_x0000_s2088" type="#_x0000_t202" style="position:absolute;left:1401;top:880;width:3087;height:641" o:gfxdata="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SNFS/&#10;AAAA2wAAAA8AAAAAAAAAAQAgAAAAIgAAAGRycy9kb3ducmV2LnhtbFBLAQIUABQAAAAIAIdO4kAz&#10;LwWeOwAAADkAAAAQAAAAAAAAAAEAIAAAAA4BAABkcnMvc2hhcGV4bWwueG1sUEsFBgAAAAAGAAYA&#10;WwEAALgDAAAAAA==&#10;" filled="f" stroked="f" strokeweight=".5pt">
            <v:textbox>
              <w:txbxContent>
                <w:p w:rsidR="003533D0" w:rsidRDefault="006F380C">
                  <w:pPr>
                    <w:rPr>
                      <w:rFonts w:ascii="微软雅黑" w:eastAsia="微软雅黑" w:hAnsi="微软雅黑" w:cs="微软雅黑"/>
                      <w:b/>
                      <w:bCs/>
                      <w:sz w:val="28"/>
                      <w:szCs w:val="36"/>
                    </w:rPr>
                  </w:pPr>
                  <w:r>
                    <w:rPr>
                      <w:rFonts w:ascii="微软雅黑" w:eastAsia="微软雅黑" w:hAnsi="微软雅黑" w:cs="微软雅黑" w:hint="eastAsia"/>
                      <w:b/>
                      <w:bCs/>
                      <w:sz w:val="28"/>
                      <w:szCs w:val="36"/>
                    </w:rPr>
                    <w:t xml:space="preserve">20XX </w:t>
                  </w:r>
                  <w:r>
                    <w:rPr>
                      <w:rFonts w:ascii="微软雅黑" w:eastAsia="微软雅黑" w:hAnsi="微软雅黑" w:cs="微软雅黑" w:hint="eastAsia"/>
                      <w:b/>
                      <w:bCs/>
                      <w:sz w:val="28"/>
                      <w:szCs w:val="36"/>
                    </w:rPr>
                    <w:t>企业业务制定</w:t>
                  </w:r>
                </w:p>
              </w:txbxContent>
            </v:textbox>
          </v:shape>
          <v:rect id="矩形 7" o:spid="_x0000_s2087" style="position:absolute;left:1337;top:1044;width:119;height:330;v-text-anchor:middle" o:gfxdata="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M9LgvQAA&#10;ANsAAAAPAAAAAAAAAAEAIAAAACIAAABkcnMvZG93bnJldi54bWxQSwECFAAUAAAACACHTuJAMy8F&#10;njsAAAA5AAAAEAAAAAAAAAABACAAAAAMAQAAZHJzL3NoYXBleG1sLnhtbFBLBQYAAAAABgAGAFsB&#10;AAC2AwAAAAA=&#10;" fillcolor="black [3213]" stroked="f" strokeweight="1pt"/>
          <w10:wrap anchorx="page" anchory="page"/>
        </v:group>
      </w:pict>
    </w:r>
    <w:r>
      <w:pict>
        <v:group id="_x0000_s2082" style="position:absolute;left:0;text-align:left;margin-left:0;margin-top:0;width:596.5pt;height:58.95pt;z-index:251659264;mso-width-percent:1000;mso-position-horizontal-relative:page;mso-position-vertical-relative:page;mso-width-percent:1000" coordorigin="881,505" coordsize="11930,1179203" o:gfxdata="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5TRvfVAAAABgEAAA8AAAAAAAAAAQAgAAAAIgAAAGRycy9kb3ducmV2LnhtbFBLAQIUABQAAAAI&#10;AIdO4kCqC8laDgUAAO4UAAAOAAAAAAAAAAEAIAAAACQBAABkcnMvZTJvRG9jLnhtbFBLBQYAAAAA&#10;BgAGAFkBAACkCAAAAAA=&#10;">
          <v:rect id="矩形 2" o:spid="_x0000_s2085" style="position:absolute;left:881;top:1538;width:11925;height:146;v-text-anchor:middle" o:gfxdata="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m1JZW5AAAA2wAA&#10;AA8AAAAAAAAAAQAgAAAAIgAAAGRycy9kb3ducmV2LnhtbFBLAQIUABQAAAAIAIdO4kAzLwWeOwAA&#10;ADkAAAAQAAAAAAAAAAEAIAAAAAgBAABkcnMvc2hhcGV4bWwueG1sUEsFBgAAAAAGAAYAWwEAALID&#10;AAAAAA==&#10;" fillcolor="#ffd966 [1943]" stroked="f" strokeweight="1pt"/>
          <v:shape id="任意多边形 3" o:spid="_x0000_s2084" style="position:absolute;left:10177;top:686;width:2619;height:862;v-text-anchor:middle" coordsize="2619,862" o:spt="100" o:gfxdata="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UUeGr4A&#10;AADbAAAADwAAAAAAAAABACAAAAAiAAAAZHJzL2Rvd25yZXYueG1sUEsBAhQAFAAAAAgAh07iQDMv&#10;BZ47AAAAOQAAABAAAAAAAAAAAQAgAAAADQEAAGRycy9zaGFwZXhtbC54bWxQSwUGAAAAAAYABgBb&#10;AQAAtwMAAAAA&#10;" adj="0,,0" path="m595,1l2619,r,862l,862,595,1xe" fillcolor="black [3213]" stroked="f" strokeweight="1pt">
            <v:stroke joinstyle="miter"/>
            <v:formulas/>
            <v:path o:connecttype="segments" o:connectlocs="595,1;2619,0;2619,862;0,862;595,1" o:connectangles="0,0,0,0,0"/>
          </v:shape>
          <v:shape id="任意多边形 4" o:spid="_x0000_s2083" style="position:absolute;left:10467;top:505;width:2345;height:1108;v-text-anchor:middle" coordsize="2619,1265" o:spt="100" o:gfxdata="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2SIdy8AAAA&#10;2wAAAA8AAAAAAAAAAQAgAAAAIgAAAGRycy9kb3ducmV2LnhtbFBLAQIUABQAAAAIAIdO4kAzLwWe&#10;OwAAADkAAAAQAAAAAAAAAAEAIAAAAAsBAABkcnMvc2hhcGV4bWwueG1sUEsFBgAAAAAGAAYAWwEA&#10;ALUDAAAAAA==&#10;" adj="0,,0" path="m668,l2619,10r,1255l,1265,668,xe" fillcolor="#ffd966 [1943]" stroked="f" strokeweight="1pt">
            <v:stroke joinstyle="miter"/>
            <v:formulas/>
            <v:path o:connecttype="segments" o:connectlocs="598,0;2345,8;2345,1108;0,1108;598,0" o:connectangles="0,0,0,0,0"/>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7443" w:rsidRDefault="001E7443">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55C" w:rsidRDefault="0057455C">
    <w:pPr>
      <w:pStyle w:val="a5"/>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455C" w:rsidRDefault="0057455C">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3D0" w:rsidRDefault="003533D0">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5E7132"/>
    <w:multiLevelType w:val="singleLevel"/>
    <w:tmpl w:val="FD5E7132"/>
    <w:lvl w:ilvl="0">
      <w:start w:val="2"/>
      <w:numFmt w:val="decimal"/>
      <w:lvlText w:val="%1."/>
      <w:lvlJc w:val="left"/>
      <w:pPr>
        <w:tabs>
          <w:tab w:val="left" w:pos="312"/>
        </w:tabs>
      </w:pPr>
    </w:lvl>
  </w:abstractNum>
  <w:abstractNum w:abstractNumId="1">
    <w:nsid w:val="45DB9A87"/>
    <w:multiLevelType w:val="singleLevel"/>
    <w:tmpl w:val="45DB9A87"/>
    <w:lvl w:ilvl="0">
      <w:start w:val="3"/>
      <w:numFmt w:val="chineseCounting"/>
      <w:suff w:val="nothing"/>
      <w:lvlText w:val="（%1）"/>
      <w:lvlJc w:val="left"/>
      <w:rPr>
        <w:rFonts w:hint="eastAsia"/>
      </w:rPr>
    </w:lvl>
  </w:abstractNum>
  <w:abstractNum w:abstractNumId="2">
    <w:nsid w:val="59950409"/>
    <w:multiLevelType w:val="singleLevel"/>
    <w:tmpl w:val="59950409"/>
    <w:lvl w:ilvl="0">
      <w:start w:val="1"/>
      <w:numFmt w:val="decimal"/>
      <w:suff w:val="space"/>
      <w:lvlText w:val="%1."/>
      <w:lvlJc w:val="left"/>
    </w:lvl>
  </w:abstractNum>
  <w:abstractNum w:abstractNumId="3">
    <w:nsid w:val="5F222FFA"/>
    <w:multiLevelType w:val="singleLevel"/>
    <w:tmpl w:val="5F222FFA"/>
    <w:lvl w:ilvl="0">
      <w:start w:val="1"/>
      <w:numFmt w:val="decimal"/>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attachedTemplate r:id="rId1"/>
  <w:defaultTabStop w:val="420"/>
  <w:drawingGridVerticalSpacing w:val="156"/>
  <w:noPunctuationKerning/>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6AAF1C96"/>
    <w:rsid w:val="00063E49"/>
    <w:rsid w:val="0007063E"/>
    <w:rsid w:val="00073392"/>
    <w:rsid w:val="00073F4E"/>
    <w:rsid w:val="00086C89"/>
    <w:rsid w:val="000A39FB"/>
    <w:rsid w:val="00117746"/>
    <w:rsid w:val="00163F95"/>
    <w:rsid w:val="00180A9A"/>
    <w:rsid w:val="001829C0"/>
    <w:rsid w:val="00184809"/>
    <w:rsid w:val="00192112"/>
    <w:rsid w:val="001B0127"/>
    <w:rsid w:val="001C12D5"/>
    <w:rsid w:val="001C69F7"/>
    <w:rsid w:val="001E7443"/>
    <w:rsid w:val="002650EC"/>
    <w:rsid w:val="002A6C46"/>
    <w:rsid w:val="002C19B5"/>
    <w:rsid w:val="003533D0"/>
    <w:rsid w:val="003A4EE8"/>
    <w:rsid w:val="00442CC2"/>
    <w:rsid w:val="00446244"/>
    <w:rsid w:val="00473C20"/>
    <w:rsid w:val="004D61CB"/>
    <w:rsid w:val="005011D6"/>
    <w:rsid w:val="00503F2E"/>
    <w:rsid w:val="005326C8"/>
    <w:rsid w:val="00552226"/>
    <w:rsid w:val="00566120"/>
    <w:rsid w:val="0057455C"/>
    <w:rsid w:val="00582E6D"/>
    <w:rsid w:val="005954D5"/>
    <w:rsid w:val="005A53FA"/>
    <w:rsid w:val="005D1293"/>
    <w:rsid w:val="006443EE"/>
    <w:rsid w:val="00644D5F"/>
    <w:rsid w:val="006727AD"/>
    <w:rsid w:val="00691425"/>
    <w:rsid w:val="006A516E"/>
    <w:rsid w:val="006B0830"/>
    <w:rsid w:val="006E1AC3"/>
    <w:rsid w:val="006F380C"/>
    <w:rsid w:val="00716E2B"/>
    <w:rsid w:val="00770F18"/>
    <w:rsid w:val="00773B74"/>
    <w:rsid w:val="0078290C"/>
    <w:rsid w:val="007C06CA"/>
    <w:rsid w:val="008163FB"/>
    <w:rsid w:val="0082605B"/>
    <w:rsid w:val="00855C36"/>
    <w:rsid w:val="00857DBE"/>
    <w:rsid w:val="008701BC"/>
    <w:rsid w:val="00883D92"/>
    <w:rsid w:val="008A0BA0"/>
    <w:rsid w:val="008A5362"/>
    <w:rsid w:val="008F21F1"/>
    <w:rsid w:val="008F221B"/>
    <w:rsid w:val="008F5A2D"/>
    <w:rsid w:val="00921602"/>
    <w:rsid w:val="00957EA1"/>
    <w:rsid w:val="00966E5B"/>
    <w:rsid w:val="009B4EF0"/>
    <w:rsid w:val="009D271F"/>
    <w:rsid w:val="00A929C2"/>
    <w:rsid w:val="00AD097F"/>
    <w:rsid w:val="00B844F4"/>
    <w:rsid w:val="00BA06A1"/>
    <w:rsid w:val="00BA770A"/>
    <w:rsid w:val="00C054DE"/>
    <w:rsid w:val="00C679A9"/>
    <w:rsid w:val="00C7541C"/>
    <w:rsid w:val="00CC0FAA"/>
    <w:rsid w:val="00CD0736"/>
    <w:rsid w:val="00D0386E"/>
    <w:rsid w:val="00D1314E"/>
    <w:rsid w:val="00D1570F"/>
    <w:rsid w:val="00D32830"/>
    <w:rsid w:val="00DB7153"/>
    <w:rsid w:val="00DB7F05"/>
    <w:rsid w:val="00E028C3"/>
    <w:rsid w:val="00E14F77"/>
    <w:rsid w:val="00E3076B"/>
    <w:rsid w:val="00E36978"/>
    <w:rsid w:val="00E82A1E"/>
    <w:rsid w:val="00EC06F4"/>
    <w:rsid w:val="00EE4E36"/>
    <w:rsid w:val="00F665F4"/>
    <w:rsid w:val="00FD225F"/>
    <w:rsid w:val="02392A3B"/>
    <w:rsid w:val="03056B74"/>
    <w:rsid w:val="04C90C28"/>
    <w:rsid w:val="0579519E"/>
    <w:rsid w:val="058541CF"/>
    <w:rsid w:val="08373943"/>
    <w:rsid w:val="0B34168A"/>
    <w:rsid w:val="0B845EE4"/>
    <w:rsid w:val="0BC3307A"/>
    <w:rsid w:val="0C252C94"/>
    <w:rsid w:val="0CD14FF4"/>
    <w:rsid w:val="0F4A08CB"/>
    <w:rsid w:val="133C0446"/>
    <w:rsid w:val="15622535"/>
    <w:rsid w:val="1690044D"/>
    <w:rsid w:val="17F745EE"/>
    <w:rsid w:val="1AFC59BC"/>
    <w:rsid w:val="1BE76971"/>
    <w:rsid w:val="1C6A7BD2"/>
    <w:rsid w:val="1CF05049"/>
    <w:rsid w:val="1CFB03A0"/>
    <w:rsid w:val="1F55285E"/>
    <w:rsid w:val="1F5579DC"/>
    <w:rsid w:val="229239BC"/>
    <w:rsid w:val="22D91BEC"/>
    <w:rsid w:val="26F14E01"/>
    <w:rsid w:val="273C3ADB"/>
    <w:rsid w:val="29772395"/>
    <w:rsid w:val="2C9C32A1"/>
    <w:rsid w:val="2E534221"/>
    <w:rsid w:val="2E77738E"/>
    <w:rsid w:val="310C45BF"/>
    <w:rsid w:val="313703B0"/>
    <w:rsid w:val="31C2036A"/>
    <w:rsid w:val="320D02A5"/>
    <w:rsid w:val="32506C39"/>
    <w:rsid w:val="348E566F"/>
    <w:rsid w:val="36C45724"/>
    <w:rsid w:val="37C80239"/>
    <w:rsid w:val="39955AC9"/>
    <w:rsid w:val="3A1E10C5"/>
    <w:rsid w:val="3A226944"/>
    <w:rsid w:val="3A2E1706"/>
    <w:rsid w:val="3A620C87"/>
    <w:rsid w:val="3AEE6A48"/>
    <w:rsid w:val="3BB925BA"/>
    <w:rsid w:val="3C1620AA"/>
    <w:rsid w:val="3C65088B"/>
    <w:rsid w:val="3D8F080F"/>
    <w:rsid w:val="3DA104DD"/>
    <w:rsid w:val="3DB505F8"/>
    <w:rsid w:val="3F666FC4"/>
    <w:rsid w:val="41775062"/>
    <w:rsid w:val="43F029AA"/>
    <w:rsid w:val="44CE1FA4"/>
    <w:rsid w:val="478A7454"/>
    <w:rsid w:val="47B75C6F"/>
    <w:rsid w:val="481B6728"/>
    <w:rsid w:val="485A7D51"/>
    <w:rsid w:val="487F73ED"/>
    <w:rsid w:val="4A347EAE"/>
    <w:rsid w:val="4B177320"/>
    <w:rsid w:val="4C544A57"/>
    <w:rsid w:val="4C6401D8"/>
    <w:rsid w:val="4C8C1019"/>
    <w:rsid w:val="4C997AC0"/>
    <w:rsid w:val="4DED22CF"/>
    <w:rsid w:val="4E203212"/>
    <w:rsid w:val="502C6DF4"/>
    <w:rsid w:val="51A85A8C"/>
    <w:rsid w:val="52600405"/>
    <w:rsid w:val="529B4319"/>
    <w:rsid w:val="52DE7652"/>
    <w:rsid w:val="542844F8"/>
    <w:rsid w:val="54FE725F"/>
    <w:rsid w:val="55AB6EE4"/>
    <w:rsid w:val="561C7CB5"/>
    <w:rsid w:val="564F46BB"/>
    <w:rsid w:val="56F70503"/>
    <w:rsid w:val="57773DD6"/>
    <w:rsid w:val="578B79AB"/>
    <w:rsid w:val="5A563148"/>
    <w:rsid w:val="5C4F65FA"/>
    <w:rsid w:val="5CCD3FD5"/>
    <w:rsid w:val="5E462B53"/>
    <w:rsid w:val="618A3C86"/>
    <w:rsid w:val="61FA5F9D"/>
    <w:rsid w:val="63A13FFB"/>
    <w:rsid w:val="64CD6910"/>
    <w:rsid w:val="65FB62A2"/>
    <w:rsid w:val="66730AD5"/>
    <w:rsid w:val="6789158D"/>
    <w:rsid w:val="67BC2EFA"/>
    <w:rsid w:val="67D81BA4"/>
    <w:rsid w:val="698D1C1B"/>
    <w:rsid w:val="6AAF1C96"/>
    <w:rsid w:val="6D7A4809"/>
    <w:rsid w:val="6DFE3659"/>
    <w:rsid w:val="6EBC40ED"/>
    <w:rsid w:val="6FC014A0"/>
    <w:rsid w:val="6FDE1175"/>
    <w:rsid w:val="73910F12"/>
    <w:rsid w:val="742B37E6"/>
    <w:rsid w:val="75681757"/>
    <w:rsid w:val="75A346A8"/>
    <w:rsid w:val="76B344CC"/>
    <w:rsid w:val="76C03D76"/>
    <w:rsid w:val="76ED5290"/>
    <w:rsid w:val="772F229E"/>
    <w:rsid w:val="78EF423E"/>
    <w:rsid w:val="790E39FD"/>
    <w:rsid w:val="79B9382C"/>
    <w:rsid w:val="7AF476A3"/>
    <w:rsid w:val="7B043B76"/>
    <w:rsid w:val="7C041A6A"/>
    <w:rsid w:val="7E327570"/>
    <w:rsid w:val="7EF724BA"/>
    <w:rsid w:val="7F865B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3D0"/>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3533D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3533D0"/>
    <w:rPr>
      <w:rFonts w:ascii="仿宋_GB2312" w:eastAsia="仿宋_GB2312" w:hAnsi="仿宋_GB2312" w:cs="仿宋_GB2312"/>
      <w:sz w:val="32"/>
      <w:szCs w:val="32"/>
      <w:lang w:val="zh-CN" w:bidi="zh-CN"/>
    </w:rPr>
  </w:style>
  <w:style w:type="paragraph" w:styleId="a4">
    <w:name w:val="footer"/>
    <w:basedOn w:val="a"/>
    <w:link w:val="Char"/>
    <w:uiPriority w:val="99"/>
    <w:unhideWhenUsed/>
    <w:qFormat/>
    <w:rsid w:val="003533D0"/>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3533D0"/>
    <w:pPr>
      <w:pBdr>
        <w:top w:val="none" w:sz="0" w:space="1" w:color="auto"/>
        <w:left w:val="none" w:sz="0" w:space="4" w:color="auto"/>
        <w:bottom w:val="none" w:sz="0" w:space="1" w:color="auto"/>
        <w:right w:val="none" w:sz="0" w:space="4" w:color="auto"/>
      </w:pBdr>
      <w:tabs>
        <w:tab w:val="center" w:pos="4153"/>
        <w:tab w:val="right" w:pos="8306"/>
      </w:tabs>
      <w:snapToGrid w:val="0"/>
      <w:jc w:val="center"/>
    </w:pPr>
    <w:rPr>
      <w:sz w:val="18"/>
      <w:szCs w:val="18"/>
    </w:rPr>
  </w:style>
  <w:style w:type="table" w:styleId="a6">
    <w:name w:val="Table Grid"/>
    <w:uiPriority w:val="1"/>
    <w:qFormat/>
    <w:rsid w:val="003533D0"/>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页眉 Char"/>
    <w:basedOn w:val="a0"/>
    <w:link w:val="a5"/>
    <w:uiPriority w:val="99"/>
    <w:qFormat/>
    <w:rsid w:val="003533D0"/>
    <w:rPr>
      <w:rFonts w:asciiTheme="minorHAnsi" w:eastAsiaTheme="minorEastAsia" w:hAnsiTheme="minorHAnsi"/>
      <w:sz w:val="18"/>
      <w:szCs w:val="18"/>
    </w:rPr>
  </w:style>
  <w:style w:type="character" w:customStyle="1" w:styleId="Char">
    <w:name w:val="页脚 Char"/>
    <w:basedOn w:val="a0"/>
    <w:link w:val="a4"/>
    <w:uiPriority w:val="99"/>
    <w:qFormat/>
    <w:rsid w:val="003533D0"/>
    <w:rPr>
      <w:sz w:val="18"/>
      <w:szCs w:val="18"/>
    </w:rPr>
  </w:style>
  <w:style w:type="paragraph" w:customStyle="1" w:styleId="10">
    <w:name w:val="列出段落1"/>
    <w:basedOn w:val="a"/>
    <w:uiPriority w:val="1"/>
    <w:qFormat/>
    <w:rsid w:val="003533D0"/>
    <w:pPr>
      <w:spacing w:before="2"/>
      <w:ind w:left="119" w:right="434" w:firstLine="643"/>
    </w:pPr>
    <w:rPr>
      <w:rFonts w:ascii="仿宋_GB2312" w:eastAsia="仿宋_GB2312" w:hAnsi="仿宋_GB2312" w:cs="仿宋_GB2312"/>
      <w:lang w:val="zh-CN" w:bidi="zh-CN"/>
    </w:rPr>
  </w:style>
  <w:style w:type="character" w:customStyle="1" w:styleId="font41">
    <w:name w:val="font41"/>
    <w:basedOn w:val="a0"/>
    <w:qFormat/>
    <w:rsid w:val="003533D0"/>
    <w:rPr>
      <w:rFonts w:ascii="宋体" w:eastAsia="宋体" w:hAnsi="宋体" w:cs="宋体" w:hint="eastAsia"/>
      <w:color w:val="000000"/>
      <w:sz w:val="16"/>
      <w:szCs w:val="16"/>
      <w:u w:val="none"/>
    </w:rPr>
  </w:style>
  <w:style w:type="character" w:customStyle="1" w:styleId="font81">
    <w:name w:val="font81"/>
    <w:basedOn w:val="a0"/>
    <w:qFormat/>
    <w:rsid w:val="003533D0"/>
    <w:rPr>
      <w:rFonts w:ascii="Calibri" w:hAnsi="Calibri" w:cs="Calibri"/>
      <w:color w:val="000000"/>
      <w:sz w:val="16"/>
      <w:szCs w:val="16"/>
      <w:u w:val="none"/>
    </w:rPr>
  </w:style>
  <w:style w:type="character" w:customStyle="1" w:styleId="font101">
    <w:name w:val="font101"/>
    <w:basedOn w:val="a0"/>
    <w:qFormat/>
    <w:rsid w:val="003533D0"/>
    <w:rPr>
      <w:rFonts w:ascii="宋体" w:eastAsia="宋体" w:hAnsi="宋体" w:cs="宋体" w:hint="eastAsia"/>
      <w:color w:val="000000"/>
      <w:sz w:val="16"/>
      <w:szCs w:val="16"/>
      <w:u w:val="none"/>
    </w:rPr>
  </w:style>
  <w:style w:type="character" w:customStyle="1" w:styleId="font31">
    <w:name w:val="font31"/>
    <w:basedOn w:val="a0"/>
    <w:qFormat/>
    <w:rsid w:val="003533D0"/>
    <w:rPr>
      <w:rFonts w:ascii="Calibri" w:hAnsi="Calibri" w:cs="Calibri"/>
      <w:color w:val="000000"/>
      <w:sz w:val="16"/>
      <w:szCs w:val="16"/>
      <w:u w:val="none"/>
    </w:rPr>
  </w:style>
  <w:style w:type="character" w:customStyle="1" w:styleId="font21">
    <w:name w:val="font21"/>
    <w:basedOn w:val="a0"/>
    <w:qFormat/>
    <w:rsid w:val="003533D0"/>
    <w:rPr>
      <w:rFonts w:ascii="Calibri" w:hAnsi="Calibri" w:cs="Calibri"/>
      <w:color w:val="000000"/>
      <w:sz w:val="16"/>
      <w:szCs w:val="16"/>
      <w:u w:val="none"/>
    </w:rPr>
  </w:style>
  <w:style w:type="paragraph" w:styleId="a7">
    <w:name w:val="Balloon Text"/>
    <w:basedOn w:val="a"/>
    <w:link w:val="Char1"/>
    <w:uiPriority w:val="99"/>
    <w:semiHidden/>
    <w:unhideWhenUsed/>
    <w:rsid w:val="001E7443"/>
    <w:rPr>
      <w:sz w:val="18"/>
      <w:szCs w:val="18"/>
    </w:rPr>
  </w:style>
  <w:style w:type="character" w:customStyle="1" w:styleId="Char1">
    <w:name w:val="批注框文本 Char"/>
    <w:basedOn w:val="a0"/>
    <w:link w:val="a7"/>
    <w:uiPriority w:val="99"/>
    <w:semiHidden/>
    <w:rsid w:val="001E744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image" Target="media/image1.gif"/><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1.xml"/><Relationship Id="rId42" Type="http://schemas.openxmlformats.org/officeDocument/2006/relationships/header" Target="header1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image" Target="media/image3.png"/><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oleObject" Target="embeddings/Microsoft_Office_Excel_97-2003____1.xls"/><Relationship Id="rId37" Type="http://schemas.openxmlformats.org/officeDocument/2006/relationships/footer" Target="footer12.xml"/><Relationship Id="rId40"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footer" Target="footer9.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image" Target="media/image2.emf"/><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chart" Target="charts/chart1.xml"/><Relationship Id="rId35" Type="http://schemas.openxmlformats.org/officeDocument/2006/relationships/footer" Target="footer11.xm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485848096110807"/>
          <c:y val="9.4786729857819947E-3"/>
          <c:w val="0.4882915903074731"/>
          <c:h val="0.75766192733017446"/>
        </c:manualLayout>
      </c:layout>
      <c:pieChart>
        <c:varyColors val="1"/>
        <c:ser>
          <c:idx val="0"/>
          <c:order val="0"/>
          <c:spPr>
            <a:ln w="19050">
              <a:noFill/>
            </a:ln>
            <a:effectLst>
              <a:outerShdw blurRad="50800" dist="38100" dir="5400000" algn="t" rotWithShape="0">
                <a:prstClr val="black">
                  <a:alpha val="40000"/>
                </a:prstClr>
              </a:outerShdw>
            </a:effectLst>
          </c:spPr>
          <c:explosion val="4"/>
          <c:dPt>
            <c:idx val="0"/>
            <c:explosion val="0"/>
            <c:spPr>
              <a:solidFill>
                <a:srgbClr val="6F59FF"/>
              </a:solidFill>
              <a:ln w="19050">
                <a:noFill/>
              </a:ln>
              <a:effectLst>
                <a:outerShdw blurRad="50800" dist="38100" dir="5400000" algn="t" rotWithShape="0">
                  <a:prstClr val="black">
                    <a:alpha val="40000"/>
                  </a:prstClr>
                </a:outerShdw>
              </a:effectLst>
            </c:spPr>
          </c:dPt>
          <c:dPt>
            <c:idx val="1"/>
            <c:explosion val="0"/>
            <c:spPr>
              <a:solidFill>
                <a:srgbClr val="8063FF"/>
              </a:solidFill>
              <a:ln w="19050">
                <a:noFill/>
              </a:ln>
              <a:effectLst>
                <a:outerShdw blurRad="50800" dist="38100" dir="5400000" algn="t" rotWithShape="0">
                  <a:prstClr val="black">
                    <a:alpha val="40000"/>
                  </a:prstClr>
                </a:outerShdw>
              </a:effectLst>
            </c:spPr>
          </c:dPt>
          <c:dLbls>
            <c:dLbl>
              <c:idx val="0"/>
              <c:tx>
                <c:rich>
                  <a:bodyPr/>
                  <a:lstStyle/>
                  <a:p>
                    <a:r>
                      <a:rPr lang="zh-CN" altLang="en-US"/>
                      <a:t>基本支出</a:t>
                    </a:r>
                  </a:p>
                  <a:p>
                    <a:r>
                      <a:rPr lang="en-US" altLang="zh-CN"/>
                      <a:t>28.7%</a:t>
                    </a:r>
                  </a:p>
                </c:rich>
              </c:tx>
              <c:dLblPos val="bestFit"/>
              <c:showCatName val="1"/>
              <c:showPercent val="1"/>
              <c:separator>
</c:separator>
              <c:extLst>
                <c:ext xmlns:c15="http://schemas.microsoft.com/office/drawing/2012/chart" uri="{CE6537A1-D6FC-4f65-9D91-7224C49458BB}"/>
              </c:extLst>
            </c:dLbl>
            <c:dLbl>
              <c:idx val="1"/>
              <c:layout>
                <c:manualLayout>
                  <c:x val="0.14321920679072511"/>
                  <c:y val="-0.16387417150878894"/>
                </c:manualLayout>
              </c:layout>
              <c:tx>
                <c:rich>
                  <a:bodyPr/>
                  <a:lstStyle/>
                  <a:p>
                    <a:r>
                      <a:rPr lang="zh-CN" altLang="en-US"/>
                      <a:t>项目支出</a:t>
                    </a:r>
                  </a:p>
                  <a:p>
                    <a:r>
                      <a:rPr lang="en-US" altLang="zh-CN"/>
                      <a:t>71.3%</a:t>
                    </a:r>
                  </a:p>
                </c:rich>
              </c:tx>
              <c:dLblPos val="bestFit"/>
              <c:showCatName val="1"/>
              <c:showPercent val="1"/>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forceAA="0">
                <a:spAutoFit/>
              </a:bodyPr>
              <a:lstStyle/>
              <a:p>
                <a:pPr>
                  <a:defRPr lang="zh-CN" sz="900" b="0" i="0" u="none" strike="noStrike" kern="1200" baseline="0">
                    <a:solidFill>
                      <a:schemeClr val="bg1"/>
                    </a:solidFill>
                    <a:latin typeface="微软雅黑" panose="020B0503020204020204" pitchFamily="2" charset="-122"/>
                    <a:ea typeface="微软雅黑" panose="020B0503020204020204" pitchFamily="2" charset="-122"/>
                    <a:cs typeface="+mn-cs"/>
                  </a:defRPr>
                </a:pPr>
                <a:endParaRPr lang="zh-CN"/>
              </a:p>
            </c:txPr>
            <c:dLblPos val="bestFit"/>
            <c:showCatName val="1"/>
            <c:showPercent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Sheet1!$A$1:$A$2</c:f>
              <c:strCache>
                <c:ptCount val="2"/>
                <c:pt idx="0">
                  <c:v>基本支出</c:v>
                </c:pt>
                <c:pt idx="1">
                  <c:v>项目支出</c:v>
                </c:pt>
              </c:strCache>
            </c:strRef>
          </c:cat>
          <c:val>
            <c:numRef>
              <c:f>Sheet1!$B$1:$B$2</c:f>
              <c:numCache>
                <c:formatCode>0.00%</c:formatCode>
                <c:ptCount val="2"/>
                <c:pt idx="0">
                  <c:v>0.28700000000000009</c:v>
                </c:pt>
                <c:pt idx="1">
                  <c:v>0.71300000000000019</c:v>
                </c:pt>
              </c:numCache>
            </c:numRef>
          </c:val>
        </c:ser>
        <c:ser>
          <c:idx val="1"/>
          <c:order val="1"/>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Sheet1!$A$1:$A$2</c:f>
              <c:strCache>
                <c:ptCount val="2"/>
                <c:pt idx="0">
                  <c:v>基本支出</c:v>
                </c:pt>
                <c:pt idx="1">
                  <c:v>项目支出</c:v>
                </c:pt>
              </c:strCache>
            </c:strRef>
          </c:cat>
          <c:val>
            <c:numRef>
              <c:f>Sheet1!$C$1:$C$2</c:f>
              <c:numCache>
                <c:formatCode>General</c:formatCode>
                <c:ptCount val="2"/>
                <c:pt idx="0">
                  <c:v>2.4</c:v>
                </c:pt>
                <c:pt idx="1">
                  <c:v>4.4000000000000004</c:v>
                </c:pt>
              </c:numCache>
            </c:numRef>
          </c:val>
        </c:ser>
        <c:ser>
          <c:idx val="2"/>
          <c:order val="2"/>
          <c:dPt>
            <c:idx val="0"/>
            <c:spPr>
              <a:solidFill>
                <a:schemeClr val="accent1"/>
              </a:solidFill>
              <a:ln w="19050">
                <a:solidFill>
                  <a:schemeClr val="lt1"/>
                </a:solidFill>
              </a:ln>
              <a:effectLst/>
            </c:spPr>
          </c:dPt>
          <c:dPt>
            <c:idx val="1"/>
            <c:spPr>
              <a:solidFill>
                <a:schemeClr val="accent2"/>
              </a:solidFill>
              <a:ln w="19050">
                <a:solidFill>
                  <a:schemeClr val="lt1"/>
                </a:solidFill>
              </a:ln>
              <a:effectLst/>
            </c:spPr>
          </c:dPt>
          <c:cat>
            <c:strRef>
              <c:f>Sheet1!$A$1:$A$2</c:f>
              <c:strCache>
                <c:ptCount val="2"/>
                <c:pt idx="0">
                  <c:v>基本支出</c:v>
                </c:pt>
                <c:pt idx="1">
                  <c:v>项目支出</c:v>
                </c:pt>
              </c:strCache>
            </c:strRef>
          </c:cat>
          <c:val>
            <c:numRef>
              <c:f>Sheet1!$D$1:$D$2</c:f>
              <c:numCache>
                <c:formatCode>General</c:formatCode>
                <c:ptCount val="2"/>
                <c:pt idx="0">
                  <c:v>2</c:v>
                </c:pt>
                <c:pt idx="1">
                  <c:v>2</c:v>
                </c:pt>
              </c:numCache>
            </c:numRef>
          </c:val>
        </c:ser>
        <c:firstSliceAng val="0"/>
      </c:pieChart>
      <c:spPr>
        <a:noFill/>
        <a:ln>
          <a:noFill/>
        </a:ln>
        <a:effectLst/>
      </c:spPr>
    </c:plotArea>
    <c:plotVisOnly val="1"/>
    <c:dispBlanksAs val="zero"/>
  </c:chart>
  <c:spPr>
    <a:solidFill>
      <a:sysClr val="window" lastClr="FFFFFF"/>
    </a:solidFill>
    <a:ln w="9525" cap="flat" cmpd="sng" algn="ctr">
      <a:solidFill>
        <a:schemeClr val="tx1">
          <a:lumMod val="15000"/>
          <a:lumOff val="85000"/>
        </a:schemeClr>
      </a:solidFill>
      <a:round/>
    </a:ln>
    <a:effectLst/>
  </c:spPr>
  <c:txPr>
    <a:bodyPr/>
    <a:lstStyle/>
    <a:p>
      <a:pPr>
        <a:defRPr lang="zh-CN"/>
      </a:pPr>
      <a:endParaRPr lang="zh-CN"/>
    </a:p>
  </c:txPr>
  <c:externalData r:id="rId2"/>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bodyPr rot="0" vertOverflow="overflow" horzOverflow="overflow" vert="horz" wrap="square" lIns="91440" tIns="45720" rIns="91440" bIns="45720" numCol="1" spcCol="0" rtlCol="0" fromWordArt="0" anchor="t" anchorCtr="0" forceAA="0" compatLnSpc="1">
        <a:noAutofit/>
      </a:bodyPr>
      <a:lstStyle/>
      <a:style>
        <a:lnRef idx="3">
          <a:schemeClr val="lt1"/>
        </a:lnRef>
        <a:fillRef idx="1">
          <a:schemeClr val="accent4"/>
        </a:fillRef>
        <a:effectRef idx="1">
          <a:schemeClr val="accent4"/>
        </a:effectRef>
        <a:fontRef idx="minor">
          <a:schemeClr val="lt1"/>
        </a:fontRef>
      </a: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41814-7B52-4D51-ADB0-D1C7B7E6F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简约文档封面模板</Template>
  <TotalTime>13</TotalTime>
  <Pages>94</Pages>
  <Words>7048</Words>
  <Characters>40174</Characters>
  <Application>Microsoft Office Word</Application>
  <DocSecurity>0</DocSecurity>
  <Lines>334</Lines>
  <Paragraphs>94</Paragraphs>
  <ScaleCrop>false</ScaleCrop>
  <Company>Microsoft</Company>
  <LinksUpToDate>false</LinksUpToDate>
  <CharactersWithSpaces>47128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王明新TIAD</dc:creator>
  <cp:lastModifiedBy>Master</cp:lastModifiedBy>
  <cp:revision>8</cp:revision>
  <cp:lastPrinted>2020-08-10T01:40:00Z</cp:lastPrinted>
  <dcterms:created xsi:type="dcterms:W3CDTF">2020-07-29T09:42:00Z</dcterms:created>
  <dcterms:modified xsi:type="dcterms:W3CDTF">2021-05-17T15:54:00Z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AA2F74D0A44247B7BC20AE589C4C8911</vt:lpwstr>
  </property>
</Properties>
</file>