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66" w:rsidRDefault="002F7646">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41344"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0" cstate="print"/>
                    <a:srcRect/>
                    <a:stretch>
                      <a:fillRect/>
                    </a:stretch>
                  </pic:blipFill>
                  <pic:spPr>
                    <a:xfrm>
                      <a:off x="0" y="0"/>
                      <a:ext cx="7576820" cy="10796905"/>
                    </a:xfrm>
                    <a:prstGeom prst="rect">
                      <a:avLst/>
                    </a:prstGeom>
                  </pic:spPr>
                </pic:pic>
              </a:graphicData>
            </a:graphic>
          </wp:anchor>
        </w:drawing>
      </w:r>
    </w:p>
    <w:p w:rsidR="00887166" w:rsidRDefault="005E5B34">
      <w:pPr>
        <w:widowControl/>
        <w:jc w:val="center"/>
        <w:rPr>
          <w:rFonts w:ascii="黑体" w:eastAsia="黑体" w:hAnsi="宋体"/>
          <w:color w:val="002060"/>
          <w:sz w:val="72"/>
          <w:szCs w:val="72"/>
        </w:rPr>
      </w:pPr>
      <w:r w:rsidRPr="005E5B34">
        <w:rPr>
          <w:sz w:val="72"/>
        </w:rPr>
        <w:pict>
          <v:rect id="1027" o:spid="_x0000_s1120" style="position:absolute;left:0;text-align:left;margin-left:-83.1pt;margin-top:43.25pt;width:596.2pt;height:166.25pt;z-index:251647488" filled="f" stroked="f" strokeweight=".5pt">
            <v:textbox>
              <w:txbxContent>
                <w:p w:rsidR="002F7646" w:rsidRDefault="002F764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农村工作服务中心单位</w:t>
                  </w:r>
                </w:p>
                <w:p w:rsidR="002F7646" w:rsidRDefault="002F7646">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2F7646" w:rsidRDefault="002F7646">
                  <w:pPr>
                    <w:rPr>
                      <w:color w:val="FDEFBE"/>
                      <w:sz w:val="96"/>
                      <w:szCs w:val="96"/>
                    </w:rPr>
                  </w:pPr>
                </w:p>
              </w:txbxContent>
            </v:textbox>
          </v:rect>
        </w:pict>
      </w:r>
    </w:p>
    <w:p w:rsidR="00887166" w:rsidRDefault="00887166">
      <w:pPr>
        <w:widowControl/>
        <w:jc w:val="center"/>
        <w:rPr>
          <w:rFonts w:ascii="黑体" w:eastAsia="黑体" w:hAnsi="黑体"/>
          <w:b/>
          <w:sz w:val="72"/>
          <w:szCs w:val="72"/>
        </w:rPr>
      </w:pPr>
    </w:p>
    <w:p w:rsidR="00887166" w:rsidRDefault="00887166">
      <w:pPr>
        <w:widowControl/>
        <w:jc w:val="center"/>
        <w:rPr>
          <w:rFonts w:ascii="黑体" w:eastAsia="黑体" w:hAnsi="黑体"/>
          <w:b/>
          <w:sz w:val="72"/>
          <w:szCs w:val="72"/>
        </w:rPr>
      </w:pPr>
    </w:p>
    <w:p w:rsidR="00887166" w:rsidRDefault="00887166">
      <w:pPr>
        <w:widowControl/>
        <w:jc w:val="center"/>
        <w:rPr>
          <w:rFonts w:ascii="黑体" w:eastAsia="黑体" w:hAnsi="黑体"/>
          <w:b/>
          <w:sz w:val="72"/>
          <w:szCs w:val="72"/>
        </w:rPr>
      </w:pPr>
    </w:p>
    <w:p w:rsidR="00887166" w:rsidRDefault="00887166">
      <w:pPr>
        <w:widowControl/>
        <w:jc w:val="center"/>
        <w:rPr>
          <w:rFonts w:ascii="黑体" w:eastAsia="黑体" w:hAnsi="黑体"/>
          <w:b/>
          <w:sz w:val="72"/>
          <w:szCs w:val="72"/>
        </w:rPr>
      </w:pPr>
    </w:p>
    <w:p w:rsidR="00887166" w:rsidRDefault="00887166">
      <w:pPr>
        <w:widowControl/>
        <w:jc w:val="center"/>
        <w:rPr>
          <w:rFonts w:ascii="黑体" w:eastAsia="黑体" w:hAnsi="黑体"/>
          <w:b/>
          <w:sz w:val="72"/>
          <w:szCs w:val="72"/>
        </w:rPr>
      </w:pPr>
    </w:p>
    <w:p w:rsidR="00887166" w:rsidRDefault="00887166">
      <w:pPr>
        <w:widowControl/>
        <w:jc w:val="center"/>
        <w:rPr>
          <w:rFonts w:ascii="黑体" w:eastAsia="黑体" w:hAnsi="黑体"/>
          <w:b/>
          <w:sz w:val="72"/>
          <w:szCs w:val="72"/>
        </w:rPr>
      </w:pPr>
    </w:p>
    <w:p w:rsidR="00887166" w:rsidRDefault="00887166">
      <w:pPr>
        <w:widowControl/>
        <w:jc w:val="center"/>
        <w:rPr>
          <w:rFonts w:ascii="黑体" w:eastAsia="黑体" w:hAnsi="黑体"/>
          <w:b/>
          <w:sz w:val="72"/>
          <w:szCs w:val="72"/>
        </w:rPr>
      </w:pPr>
    </w:p>
    <w:p w:rsidR="00887166" w:rsidRDefault="00887166">
      <w:pPr>
        <w:widowControl/>
        <w:jc w:val="center"/>
        <w:rPr>
          <w:rFonts w:ascii="黑体" w:eastAsia="黑体" w:hAnsi="黑体"/>
          <w:b/>
          <w:sz w:val="72"/>
          <w:szCs w:val="72"/>
        </w:rPr>
      </w:pPr>
    </w:p>
    <w:p w:rsidR="00887166" w:rsidRDefault="00887166">
      <w:pPr>
        <w:widowControl/>
        <w:jc w:val="center"/>
        <w:rPr>
          <w:rFonts w:ascii="黑体" w:eastAsia="黑体" w:hAnsi="黑体"/>
          <w:b/>
          <w:sz w:val="72"/>
          <w:szCs w:val="72"/>
        </w:rPr>
      </w:pPr>
    </w:p>
    <w:p w:rsidR="00887166" w:rsidRDefault="002F7646">
      <w:pPr>
        <w:widowControl/>
        <w:jc w:val="center"/>
        <w:rPr>
          <w:rFonts w:ascii="楷体" w:eastAsia="楷体" w:hAnsi="楷体" w:cs="楷体"/>
          <w:b/>
          <w:sz w:val="44"/>
          <w:szCs w:val="44"/>
        </w:rPr>
        <w:sectPr w:rsidR="00887166">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887166" w:rsidRDefault="005E5B34" w:rsidP="007556E8">
      <w:pPr>
        <w:spacing w:beforeLines="200" w:after="0" w:line="1000" w:lineRule="exact"/>
        <w:jc w:val="center"/>
        <w:rPr>
          <w:rFonts w:ascii="黑体" w:eastAsia="黑体"/>
          <w:sz w:val="48"/>
          <w:szCs w:val="48"/>
        </w:rPr>
      </w:pPr>
      <w:r w:rsidRPr="005E5B34">
        <w:rPr>
          <w:sz w:val="48"/>
          <w:szCs w:val="28"/>
        </w:rPr>
        <w:lastRenderedPageBreak/>
        <w:pict>
          <v:group id="1028" o:spid="_x0000_s1117" style="position:absolute;left:0;text-align:left;margin-left:-80.8pt;margin-top:40pt;width:250.05pt;height:46.7pt;z-index:251656704;mso-position-vertical-relative:page" coordorigin="4551,52615" coordsize="8546,1398203">
            <v:rect id="1029" o:spid="_x0000_s1119" style="position:absolute;left:4551;top:52615;width:8546;height:1175" fillcolor="#d8d8d8" stroked="f" strokecolor="#af7621" strokeweight="2pt"/>
            <v:rect id="1030" o:spid="_x0000_s1118"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 录</w:t>
                    </w:r>
                  </w:p>
                  <w:p w:rsidR="002F7646" w:rsidRDefault="002F7646">
                    <w:pPr>
                      <w:jc w:val="center"/>
                    </w:pPr>
                  </w:p>
                </w:txbxContent>
              </v:textbox>
            </v:rect>
            <w10:wrap anchory="page"/>
            <w10:anchorlock/>
          </v:group>
        </w:pict>
      </w:r>
      <w:r w:rsidR="002F7646">
        <w:rPr>
          <w:rFonts w:ascii="黑体" w:eastAsia="黑体" w:hint="eastAsia"/>
          <w:sz w:val="48"/>
          <w:szCs w:val="48"/>
        </w:rPr>
        <w:t>目    录</w:t>
      </w:r>
    </w:p>
    <w:p w:rsidR="00887166" w:rsidRDefault="00887166">
      <w:pPr>
        <w:widowControl/>
        <w:spacing w:line="580" w:lineRule="exact"/>
        <w:ind w:firstLineChars="200" w:firstLine="640"/>
        <w:rPr>
          <w:rFonts w:eastAsia="黑体"/>
          <w:sz w:val="32"/>
          <w:szCs w:val="32"/>
        </w:rPr>
      </w:pPr>
    </w:p>
    <w:p w:rsidR="00887166" w:rsidRDefault="002F7646">
      <w:pPr>
        <w:widowControl/>
        <w:spacing w:line="580" w:lineRule="exact"/>
        <w:ind w:firstLineChars="200" w:firstLine="640"/>
        <w:rPr>
          <w:rFonts w:eastAsia="仿宋_GB2312"/>
          <w:sz w:val="24"/>
          <w:szCs w:val="32"/>
        </w:rPr>
      </w:pPr>
      <w:r>
        <w:rPr>
          <w:rFonts w:eastAsia="黑体"/>
          <w:sz w:val="32"/>
          <w:szCs w:val="32"/>
        </w:rPr>
        <w:t>第一部分</w:t>
      </w:r>
      <w:r>
        <w:rPr>
          <w:rFonts w:eastAsia="黑体"/>
          <w:sz w:val="32"/>
          <w:szCs w:val="32"/>
        </w:rPr>
        <w:t xml:space="preserve">   </w:t>
      </w:r>
      <w:r>
        <w:rPr>
          <w:rFonts w:eastAsia="黑体"/>
          <w:sz w:val="32"/>
          <w:szCs w:val="32"/>
        </w:rPr>
        <w:t>部门概况</w:t>
      </w:r>
    </w:p>
    <w:p w:rsidR="00887166" w:rsidRDefault="002F7646" w:rsidP="008455A9">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887166" w:rsidRDefault="002F7646" w:rsidP="008455A9">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887166" w:rsidRDefault="002F7646">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二、收入决算表</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三、支出决算表</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887166" w:rsidRDefault="002F7646">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887166" w:rsidRDefault="002F7646">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887166" w:rsidRDefault="002F7646">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887166" w:rsidRDefault="00887166">
      <w:pPr>
        <w:widowControl/>
        <w:spacing w:line="580" w:lineRule="exact"/>
        <w:ind w:firstLineChars="200" w:firstLine="640"/>
        <w:rPr>
          <w:rFonts w:eastAsia="黑体"/>
          <w:sz w:val="32"/>
          <w:szCs w:val="32"/>
        </w:rPr>
      </w:pPr>
    </w:p>
    <w:p w:rsidR="00887166" w:rsidRDefault="002F7646">
      <w:pPr>
        <w:widowControl/>
        <w:spacing w:line="580" w:lineRule="exact"/>
        <w:ind w:firstLineChars="200" w:firstLine="640"/>
        <w:rPr>
          <w:rFonts w:eastAsia="黑体"/>
          <w:sz w:val="32"/>
          <w:szCs w:val="32"/>
        </w:rPr>
      </w:pPr>
      <w:r>
        <w:rPr>
          <w:rFonts w:eastAsia="黑体"/>
          <w:sz w:val="32"/>
          <w:szCs w:val="32"/>
        </w:rPr>
        <w:t>第三部分</w:t>
      </w:r>
      <w:r>
        <w:rPr>
          <w:rFonts w:eastAsia="黑体"/>
          <w:sz w:val="32"/>
          <w:szCs w:val="32"/>
        </w:rPr>
        <w:t xml:space="preserve"> </w:t>
      </w:r>
      <w:r>
        <w:rPr>
          <w:rFonts w:eastAsia="黑体" w:hint="eastAsia"/>
          <w:sz w:val="32"/>
          <w:szCs w:val="32"/>
        </w:rPr>
        <w:t>农村工作服务中心</w:t>
      </w:r>
      <w:r>
        <w:rPr>
          <w:rFonts w:eastAsia="黑体"/>
          <w:sz w:val="32"/>
          <w:szCs w:val="32"/>
        </w:rPr>
        <w:t>部</w:t>
      </w:r>
      <w:r>
        <w:rPr>
          <w:rFonts w:eastAsia="黑体"/>
          <w:sz w:val="32"/>
          <w:szCs w:val="32"/>
        </w:rPr>
        <w:t>201</w:t>
      </w:r>
      <w:r>
        <w:rPr>
          <w:rFonts w:eastAsia="黑体" w:hint="eastAsia"/>
          <w:sz w:val="32"/>
          <w:szCs w:val="32"/>
        </w:rPr>
        <w:t>8</w:t>
      </w:r>
      <w:r>
        <w:rPr>
          <w:rFonts w:eastAsia="黑体"/>
          <w:sz w:val="32"/>
          <w:szCs w:val="32"/>
        </w:rPr>
        <w:t>年部门决算情况说明</w:t>
      </w:r>
      <w:r w:rsidR="005E5B34" w:rsidRPr="005E5B34">
        <w:rPr>
          <w:sz w:val="44"/>
        </w:rPr>
        <w:pict>
          <v:group id="1031" o:spid="_x0000_s1114" style="position:absolute;left:0;text-align:left;margin-left:-80.8pt;margin-top:38.95pt;width:222.8pt;height:46.7pt;z-index:251655680;mso-position-horizontal-relative:text;mso-position-vertical-relative:page" coordorigin="4551,52615" coordsize="8546,1398203">
            <v:rect id="1032" o:spid="_x0000_s1116" style="position:absolute;left:4551;top:52615;width:8546;height:1175" fillcolor="#d8d8d8" stroked="f" strokecolor="#af7621" strokeweight="2pt"/>
            <v:rect id="1033" o:spid="_x0000_s1115"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 录</w:t>
                    </w:r>
                  </w:p>
                  <w:p w:rsidR="002F7646" w:rsidRDefault="002F7646">
                    <w:pPr>
                      <w:jc w:val="center"/>
                    </w:pPr>
                  </w:p>
                </w:txbxContent>
              </v:textbox>
            </v:rect>
            <w10:wrap anchory="page"/>
            <w10:anchorlock/>
          </v:group>
        </w:pic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887166" w:rsidRDefault="002F7646">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887166" w:rsidRDefault="002F7646">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887166" w:rsidRDefault="002F7646">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887166" w:rsidRDefault="002F7646">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887166" w:rsidRDefault="002F7646">
      <w:pPr>
        <w:widowControl/>
        <w:spacing w:line="580" w:lineRule="exact"/>
        <w:ind w:firstLineChars="200" w:firstLine="640"/>
        <w:rPr>
          <w:rFonts w:eastAsia="黑体"/>
          <w:sz w:val="32"/>
          <w:szCs w:val="32"/>
        </w:rPr>
      </w:pPr>
      <w:r>
        <w:rPr>
          <w:rFonts w:eastAsia="黑体"/>
          <w:sz w:val="32"/>
          <w:szCs w:val="32"/>
        </w:rPr>
        <w:t>第四部分</w:t>
      </w:r>
      <w:r>
        <w:rPr>
          <w:rFonts w:eastAsia="黑体"/>
          <w:sz w:val="32"/>
          <w:szCs w:val="32"/>
        </w:rPr>
        <w:t xml:space="preserve">  </w:t>
      </w:r>
      <w:r>
        <w:rPr>
          <w:rFonts w:eastAsia="黑体"/>
          <w:sz w:val="32"/>
          <w:szCs w:val="32"/>
        </w:rPr>
        <w:t>名词解释</w:t>
      </w:r>
    </w:p>
    <w:p w:rsidR="00887166" w:rsidRDefault="00887166">
      <w:pPr>
        <w:widowControl/>
        <w:spacing w:line="580" w:lineRule="exact"/>
        <w:ind w:firstLineChars="200" w:firstLine="640"/>
        <w:rPr>
          <w:rFonts w:eastAsia="黑体"/>
          <w:sz w:val="32"/>
          <w:szCs w:val="32"/>
        </w:rPr>
      </w:pPr>
    </w:p>
    <w:p w:rsidR="00887166" w:rsidRDefault="00887166">
      <w:pPr>
        <w:widowControl/>
        <w:spacing w:line="580" w:lineRule="exact"/>
        <w:ind w:firstLineChars="200" w:firstLine="640"/>
        <w:rPr>
          <w:rFonts w:eastAsia="黑体"/>
          <w:sz w:val="32"/>
          <w:szCs w:val="32"/>
        </w:rPr>
      </w:pPr>
    </w:p>
    <w:p w:rsidR="00887166" w:rsidRDefault="00887166">
      <w:pPr>
        <w:widowControl/>
        <w:spacing w:line="580" w:lineRule="exact"/>
        <w:ind w:firstLineChars="200" w:firstLine="640"/>
        <w:rPr>
          <w:rFonts w:eastAsia="黑体"/>
          <w:sz w:val="32"/>
          <w:szCs w:val="32"/>
        </w:rPr>
      </w:pPr>
    </w:p>
    <w:p w:rsidR="00887166" w:rsidRDefault="00887166">
      <w:pPr>
        <w:widowControl/>
        <w:spacing w:line="580" w:lineRule="exact"/>
        <w:ind w:firstLineChars="200" w:firstLine="640"/>
        <w:rPr>
          <w:rFonts w:eastAsia="黑体"/>
          <w:sz w:val="32"/>
          <w:szCs w:val="32"/>
        </w:rPr>
      </w:pPr>
    </w:p>
    <w:p w:rsidR="00887166" w:rsidRDefault="00887166">
      <w:pPr>
        <w:widowControl/>
        <w:spacing w:line="580" w:lineRule="exact"/>
        <w:ind w:firstLineChars="200" w:firstLine="640"/>
        <w:rPr>
          <w:rFonts w:eastAsia="黑体"/>
          <w:sz w:val="32"/>
          <w:szCs w:val="32"/>
        </w:rPr>
      </w:pPr>
    </w:p>
    <w:p w:rsidR="00887166" w:rsidRDefault="00887166">
      <w:pPr>
        <w:widowControl/>
        <w:spacing w:line="580" w:lineRule="exact"/>
        <w:ind w:firstLineChars="200" w:firstLine="640"/>
        <w:rPr>
          <w:rFonts w:eastAsia="黑体"/>
          <w:sz w:val="32"/>
          <w:szCs w:val="32"/>
        </w:rPr>
      </w:pPr>
    </w:p>
    <w:p w:rsidR="00887166" w:rsidRDefault="00887166">
      <w:pPr>
        <w:widowControl/>
        <w:spacing w:line="580" w:lineRule="exact"/>
        <w:ind w:firstLineChars="200" w:firstLine="640"/>
        <w:rPr>
          <w:rFonts w:eastAsia="黑体"/>
          <w:sz w:val="32"/>
          <w:szCs w:val="32"/>
        </w:rPr>
      </w:pPr>
    </w:p>
    <w:p w:rsidR="00887166" w:rsidRDefault="00887166">
      <w:pPr>
        <w:widowControl/>
        <w:spacing w:line="580" w:lineRule="exact"/>
        <w:ind w:firstLineChars="200" w:firstLine="640"/>
        <w:rPr>
          <w:rFonts w:eastAsia="黑体"/>
          <w:sz w:val="32"/>
          <w:szCs w:val="32"/>
        </w:rPr>
      </w:pPr>
    </w:p>
    <w:p w:rsidR="00887166" w:rsidRDefault="002F7646">
      <w:r>
        <w:br w:type="page"/>
      </w:r>
      <w:r>
        <w:rPr>
          <w:rFonts w:ascii="宋体" w:hAnsi="宋体" w:cs="ArialUnicodeMS" w:hint="eastAsia"/>
          <w:noProof/>
          <w:color w:val="000000"/>
          <w:kern w:val="0"/>
        </w:rPr>
        <w:drawing>
          <wp:anchor distT="0" distB="0" distL="0" distR="0" simplePos="0" relativeHeight="251642368" behindDoc="1" locked="0" layoutInCell="1" allowOverlap="1">
            <wp:simplePos x="0" y="0"/>
            <wp:positionH relativeFrom="column">
              <wp:posOffset>-1024255</wp:posOffset>
            </wp:positionH>
            <wp:positionV relativeFrom="paragraph">
              <wp:posOffset>-1351915</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1" cstate="print"/>
                    <a:srcRect/>
                    <a:stretch>
                      <a:fillRect/>
                    </a:stretch>
                  </pic:blipFill>
                  <pic:spPr>
                    <a:xfrm>
                      <a:off x="0" y="0"/>
                      <a:ext cx="7585710" cy="10727055"/>
                    </a:xfrm>
                    <a:prstGeom prst="rect">
                      <a:avLst/>
                    </a:prstGeom>
                  </pic:spPr>
                </pic:pic>
              </a:graphicData>
            </a:graphic>
          </wp:anchor>
        </w:drawing>
      </w:r>
      <w:r w:rsidR="005E5B34" w:rsidRPr="005E5B34">
        <w:rPr>
          <w:sz w:val="72"/>
        </w:rPr>
        <w:pict>
          <v:rect id="1035" o:spid="_x0000_s1113" style="position:absolute;left:0;text-align:left;margin-left:-97.3pt;margin-top:259.1pt;width:613.65pt;height:81.7pt;z-index:251652608;mso-position-horizontal-relative:text;mso-position-vertical-relative:text" filled="f" stroked="f" strokeweight=".5pt">
            <v:textbox>
              <w:txbxContent>
                <w:p w:rsidR="002F7646" w:rsidRDefault="002F7646">
                  <w:pPr>
                    <w:widowControl/>
                    <w:jc w:val="center"/>
                    <w:rPr>
                      <w:color w:val="FDEFBE"/>
                      <w:sz w:val="96"/>
                      <w:szCs w:val="96"/>
                    </w:rPr>
                  </w:pPr>
                  <w:r>
                    <w:rPr>
                      <w:rFonts w:ascii="黑体" w:eastAsia="黑体" w:hAnsi="宋体" w:hint="eastAsia"/>
                      <w:color w:val="FDEFBE"/>
                      <w:sz w:val="96"/>
                      <w:szCs w:val="96"/>
                    </w:rPr>
                    <w:t>第一部分  部门概况</w:t>
                  </w:r>
                </w:p>
              </w:txbxContent>
            </v:textbox>
          </v:rect>
        </w:pict>
      </w:r>
    </w:p>
    <w:p w:rsidR="00887166" w:rsidRDefault="005E5B34">
      <w:pPr>
        <w:pStyle w:val="1"/>
        <w:spacing w:before="0" w:after="0" w:line="600" w:lineRule="exact"/>
        <w:jc w:val="left"/>
        <w:rPr>
          <w:rFonts w:ascii="黑体" w:eastAsia="黑体" w:hAnsi="Cambria" w:cs="黑体"/>
          <w:b w:val="0"/>
          <w:bCs w:val="0"/>
          <w:kern w:val="0"/>
          <w:sz w:val="32"/>
          <w:szCs w:val="32"/>
        </w:rPr>
      </w:pPr>
      <w:r w:rsidRPr="005E5B34">
        <w:rPr>
          <w:b w:val="0"/>
          <w:bCs w:val="0"/>
          <w:sz w:val="32"/>
          <w:szCs w:val="32"/>
        </w:rPr>
        <w:lastRenderedPageBreak/>
        <w:pict>
          <v:group id="1036" o:spid="_x0000_s1110" style="position:absolute;margin-left:-80.8pt;margin-top:39.5pt;width:245.25pt;height:46.7pt;z-index:251648512;mso-position-vertical-relative:page" coordorigin="4551,52615" coordsize="8546,1398203">
            <v:rect id="1037" o:spid="_x0000_s1112" style="position:absolute;left:4551;top:52615;width:8546;height:1175" fillcolor="#d8d8d8" stroked="f" strokecolor="#af7621" strokeweight="2pt"/>
            <v:rect id="1038" o:spid="_x0000_s1111"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2F7646" w:rsidRDefault="002F7646">
                    <w:pPr>
                      <w:jc w:val="center"/>
                    </w:pPr>
                  </w:p>
                </w:txbxContent>
              </v:textbox>
            </v:rect>
            <w10:wrap anchory="page"/>
            <w10:anchorlock/>
          </v:group>
        </w:pict>
      </w:r>
      <w:r w:rsidR="002F7646">
        <w:rPr>
          <w:rFonts w:ascii="黑体" w:eastAsia="黑体" w:hAnsi="Cambria" w:cs="黑体" w:hint="eastAsia"/>
          <w:b w:val="0"/>
          <w:bCs w:val="0"/>
          <w:kern w:val="0"/>
          <w:sz w:val="32"/>
          <w:szCs w:val="32"/>
        </w:rPr>
        <w:t>一、部门职责</w:t>
      </w:r>
    </w:p>
    <w:p w:rsidR="00887166" w:rsidRDefault="002F7646">
      <w:pPr>
        <w:spacing w:line="580" w:lineRule="exact"/>
        <w:ind w:firstLineChars="195" w:firstLine="624"/>
        <w:rPr>
          <w:rFonts w:ascii="仿宋" w:eastAsia="仿宋" w:hAnsi="仿宋" w:cs="仿宋"/>
          <w:color w:val="333333"/>
          <w:sz w:val="32"/>
          <w:szCs w:val="32"/>
        </w:rPr>
      </w:pPr>
      <w:r>
        <w:rPr>
          <w:rFonts w:ascii="仿宋_GB2312" w:eastAsia="仿宋_GB2312" w:hint="eastAsia"/>
          <w:sz w:val="32"/>
          <w:szCs w:val="32"/>
        </w:rPr>
        <w:t>全面组织实施农村土地承包经营权确权登记颁证工作，负责指导农村土地承包、耕地使用权流转和承包纠纷仲裁管理；</w:t>
      </w:r>
      <w:r>
        <w:rPr>
          <w:rFonts w:ascii="仿宋_GB2312" w:eastAsia="仿宋_GB2312"/>
          <w:sz w:val="32"/>
          <w:szCs w:val="32"/>
        </w:rPr>
        <w:t>指导</w:t>
      </w:r>
      <w:r>
        <w:rPr>
          <w:rFonts w:ascii="仿宋_GB2312" w:eastAsia="仿宋_GB2312" w:hint="eastAsia"/>
          <w:sz w:val="32"/>
          <w:szCs w:val="32"/>
        </w:rPr>
        <w:t>、监督减轻农民负担和村民筹资筹劳管理工作，指导农村集体资产和财务管理</w:t>
      </w:r>
      <w:r>
        <w:rPr>
          <w:rFonts w:ascii="仿宋_GB2312" w:eastAsia="仿宋_GB2312"/>
          <w:sz w:val="32"/>
          <w:szCs w:val="32"/>
        </w:rPr>
        <w:t>，调节农村经济利益关系</w:t>
      </w:r>
      <w:r>
        <w:rPr>
          <w:rFonts w:ascii="仿宋_GB2312" w:eastAsia="仿宋_GB2312" w:hint="eastAsia"/>
          <w:sz w:val="32"/>
          <w:szCs w:val="32"/>
        </w:rPr>
        <w:t>；负责农业培训相关工作；负责农机具管理和安全监理、农业机械化及农机新技术推广等相关工作；</w:t>
      </w:r>
      <w:r>
        <w:rPr>
          <w:rFonts w:ascii="仿宋_GB2312" w:eastAsia="仿宋_GB2312"/>
          <w:sz w:val="32"/>
          <w:szCs w:val="32"/>
        </w:rPr>
        <w:t>负责</w:t>
      </w:r>
      <w:r>
        <w:rPr>
          <w:rFonts w:ascii="仿宋_GB2312" w:eastAsia="仿宋_GB2312" w:hint="eastAsia"/>
          <w:sz w:val="32"/>
          <w:szCs w:val="32"/>
        </w:rPr>
        <w:t>移民补助发放及相关信访接待和处理工作；</w:t>
      </w:r>
      <w:r>
        <w:rPr>
          <w:rFonts w:ascii="仿宋" w:eastAsia="仿宋" w:hAnsi="仿宋" w:hint="eastAsia"/>
          <w:sz w:val="32"/>
          <w:szCs w:val="32"/>
        </w:rPr>
        <w:t>研究拟定全区农牧业和农村经济发展中的长期发展规划和年度计划，农牧业开发规划和农牧业产业化规划并组织实施；研究拟定农牧业产业政策、引导农业产业结构的合理调整，资源合理配置和产品品质的改善</w:t>
      </w:r>
      <w:r>
        <w:rPr>
          <w:rFonts w:ascii="仿宋_GB2312" w:eastAsia="仿宋_GB2312" w:hint="eastAsia"/>
          <w:sz w:val="32"/>
          <w:szCs w:val="32"/>
        </w:rPr>
        <w:t>。负责全区农业项目建设管理工作；</w:t>
      </w:r>
      <w:r>
        <w:rPr>
          <w:rFonts w:ascii="仿宋_GB2312" w:eastAsia="仿宋_GB2312" w:hint="eastAsia"/>
          <w:color w:val="000000"/>
          <w:sz w:val="32"/>
          <w:szCs w:val="32"/>
        </w:rPr>
        <w:t>负责农民专业合作组织的管理工作</w:t>
      </w:r>
      <w:r>
        <w:rPr>
          <w:rFonts w:ascii="仿宋_GB2312" w:eastAsia="仿宋_GB2312" w:hint="eastAsia"/>
          <w:sz w:val="32"/>
          <w:szCs w:val="32"/>
        </w:rPr>
        <w:t>；负责全区</w:t>
      </w:r>
      <w:r>
        <w:rPr>
          <w:rFonts w:ascii="仿宋_GB2312" w:eastAsia="仿宋_GB2312" w:hAnsi="黑体" w:hint="eastAsia"/>
          <w:sz w:val="32"/>
          <w:szCs w:val="32"/>
        </w:rPr>
        <w:t>美丽乡村建设工作；</w:t>
      </w:r>
      <w:r>
        <w:rPr>
          <w:rFonts w:ascii="仿宋_GB2312" w:eastAsia="仿宋_GB2312" w:hint="eastAsia"/>
          <w:sz w:val="32"/>
          <w:szCs w:val="32"/>
        </w:rPr>
        <w:t>负责扶贫脱贫、</w:t>
      </w:r>
      <w:r>
        <w:rPr>
          <w:rFonts w:ascii="仿宋_GB2312" w:eastAsia="仿宋_GB2312" w:hAnsi="仿宋_GB2312" w:cs="仿宋_GB2312" w:hint="eastAsia"/>
          <w:sz w:val="32"/>
          <w:szCs w:val="32"/>
        </w:rPr>
        <w:t>产业扶贫工作</w:t>
      </w:r>
      <w:r>
        <w:rPr>
          <w:rFonts w:ascii="仿宋_GB2312" w:eastAsia="仿宋_GB2312" w:hint="eastAsia"/>
          <w:sz w:val="32"/>
          <w:szCs w:val="32"/>
        </w:rPr>
        <w:t>。负责林业植树、造林病虫害防治工作</w:t>
      </w:r>
      <w:r>
        <w:rPr>
          <w:rFonts w:ascii="仿宋_GB2312" w:eastAsia="仿宋_GB2312" w:hAnsi="黑体" w:hint="eastAsia"/>
          <w:sz w:val="32"/>
          <w:szCs w:val="32"/>
        </w:rPr>
        <w:t>；负责洁净型煤推广工作；</w:t>
      </w:r>
      <w:r>
        <w:rPr>
          <w:rFonts w:ascii="仿宋_GB2312" w:eastAsia="仿宋_GB2312" w:hAnsi="仿宋" w:hint="eastAsia"/>
          <w:sz w:val="32"/>
          <w:szCs w:val="32"/>
        </w:rPr>
        <w:t>负责全区植物保护与植物检疫、动物检疫工作；负责</w:t>
      </w:r>
      <w:r>
        <w:rPr>
          <w:rFonts w:ascii="仿宋_GB2312" w:eastAsia="仿宋_GB2312" w:hAnsi="宋体" w:hint="eastAsia"/>
          <w:color w:val="000000"/>
          <w:sz w:val="32"/>
          <w:szCs w:val="32"/>
        </w:rPr>
        <w:t>重大动物疫病及人畜共患病的防控工作；负责</w:t>
      </w:r>
      <w:r>
        <w:rPr>
          <w:rFonts w:ascii="仿宋_GB2312" w:eastAsia="仿宋_GB2312" w:hAnsi="宋体" w:cs="宋体" w:hint="eastAsia"/>
          <w:color w:val="000000"/>
          <w:sz w:val="32"/>
          <w:szCs w:val="32"/>
        </w:rPr>
        <w:t>动物疫病、瘦肉精监测和农产品质量检测工作；负责</w:t>
      </w:r>
      <w:r>
        <w:rPr>
          <w:rFonts w:ascii="仿宋_GB2312" w:eastAsia="仿宋_GB2312" w:hAnsi="宋体" w:cs="仿宋_GB2312" w:hint="eastAsia"/>
          <w:color w:val="000000"/>
          <w:sz w:val="32"/>
          <w:szCs w:val="32"/>
        </w:rPr>
        <w:t>病死动物无害化处理工作；</w:t>
      </w:r>
      <w:r>
        <w:rPr>
          <w:rFonts w:ascii="仿宋_GB2312" w:eastAsia="仿宋_GB2312" w:hint="eastAsia"/>
          <w:sz w:val="32"/>
          <w:szCs w:val="32"/>
        </w:rPr>
        <w:t>负责农牧业新技术、新品种引进推广工作；负责全区农牧业生产的防灾、抗灾、救灾工作；负责农牧业投入品的质量监测、鉴定和执法监督管理工作；负责种子、农药、肥料、兽药、饲料、饲料添加剂等农业生产资料及农产品市场的监督管理工作。</w:t>
      </w:r>
      <w:r>
        <w:rPr>
          <w:rFonts w:ascii="仿宋_GB2312" w:eastAsia="仿宋_GB2312" w:hAnsi="黑体" w:hint="eastAsia"/>
          <w:sz w:val="32"/>
          <w:szCs w:val="32"/>
        </w:rPr>
        <w:t>负责农产品质量安全市创建工作。</w:t>
      </w:r>
    </w:p>
    <w:p w:rsidR="00887166" w:rsidRDefault="002F7646">
      <w:pPr>
        <w:pStyle w:val="1"/>
        <w:spacing w:before="0" w:after="0" w:line="60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lastRenderedPageBreak/>
        <w:t>二、机构设置</w:t>
      </w:r>
    </w:p>
    <w:p w:rsidR="00887166" w:rsidRDefault="002F7646">
      <w:pPr>
        <w:spacing w:after="0" w:line="56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从决算编报单位构成看，纳入2018 年度本部门决算汇编范围的独立核算单位（以下简称“单位”）共 3个，具体情况如下：</w:t>
      </w:r>
    </w:p>
    <w:tbl>
      <w:tblPr>
        <w:tblStyle w:val="a9"/>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887166">
        <w:trPr>
          <w:trHeight w:val="811"/>
          <w:jc w:val="center"/>
        </w:trPr>
        <w:tc>
          <w:tcPr>
            <w:tcW w:w="985" w:type="dxa"/>
            <w:vAlign w:val="center"/>
          </w:tcPr>
          <w:p w:rsidR="00887166" w:rsidRDefault="002F7646">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485" w:type="dxa"/>
            <w:vAlign w:val="center"/>
          </w:tcPr>
          <w:p w:rsidR="00887166" w:rsidRDefault="002F7646">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45" w:type="dxa"/>
            <w:vAlign w:val="center"/>
          </w:tcPr>
          <w:p w:rsidR="00887166" w:rsidRDefault="002F7646">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5" w:type="dxa"/>
            <w:vAlign w:val="center"/>
          </w:tcPr>
          <w:p w:rsidR="00887166" w:rsidRDefault="002F7646">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887166">
        <w:trPr>
          <w:trHeight w:val="596"/>
          <w:jc w:val="center"/>
        </w:trPr>
        <w:tc>
          <w:tcPr>
            <w:tcW w:w="985" w:type="dxa"/>
          </w:tcPr>
          <w:p w:rsidR="00887166" w:rsidRDefault="002F764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485" w:type="dxa"/>
          </w:tcPr>
          <w:p w:rsidR="00887166" w:rsidRDefault="002F7646">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农村工作服务中心</w:t>
            </w:r>
          </w:p>
        </w:tc>
        <w:tc>
          <w:tcPr>
            <w:tcW w:w="2445" w:type="dxa"/>
            <w:vAlign w:val="center"/>
          </w:tcPr>
          <w:p w:rsidR="00887166" w:rsidRDefault="002F7646">
            <w:pPr>
              <w:spacing w:after="0" w:line="560" w:lineRule="exact"/>
              <w:jc w:val="center"/>
              <w:rPr>
                <w:rFonts w:ascii="仿宋_GB2312" w:eastAsia="仿宋_GB2312" w:hAnsi="Cambria" w:cs="ArialUnicodeMS"/>
                <w:kern w:val="0"/>
                <w:sz w:val="24"/>
              </w:rPr>
            </w:pPr>
            <w:r>
              <w:rPr>
                <w:rFonts w:ascii="仿宋_GB2312" w:eastAsia="仿宋_GB2312" w:hAnsi="Cambria" w:cs="ArialUnicodeMS" w:hint="eastAsia"/>
                <w:kern w:val="0"/>
                <w:sz w:val="24"/>
              </w:rPr>
              <w:t>财政补助事业单位</w:t>
            </w:r>
          </w:p>
        </w:tc>
        <w:tc>
          <w:tcPr>
            <w:tcW w:w="2665" w:type="dxa"/>
          </w:tcPr>
          <w:p w:rsidR="00887166" w:rsidRDefault="002F764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887166">
        <w:trPr>
          <w:trHeight w:val="596"/>
          <w:jc w:val="center"/>
        </w:trPr>
        <w:tc>
          <w:tcPr>
            <w:tcW w:w="985" w:type="dxa"/>
          </w:tcPr>
          <w:p w:rsidR="00887166" w:rsidRDefault="002F764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2</w:t>
            </w:r>
          </w:p>
        </w:tc>
        <w:tc>
          <w:tcPr>
            <w:tcW w:w="3485" w:type="dxa"/>
          </w:tcPr>
          <w:p w:rsidR="00887166" w:rsidRDefault="002F7646">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动物卫生监督所</w:t>
            </w:r>
          </w:p>
        </w:tc>
        <w:tc>
          <w:tcPr>
            <w:tcW w:w="2445" w:type="dxa"/>
            <w:vAlign w:val="center"/>
          </w:tcPr>
          <w:p w:rsidR="00887166" w:rsidRDefault="002F7646">
            <w:pPr>
              <w:spacing w:after="0" w:line="560" w:lineRule="exact"/>
              <w:jc w:val="center"/>
              <w:rPr>
                <w:rFonts w:ascii="仿宋_GB2312" w:eastAsia="仿宋_GB2312" w:hAnsi="Cambria" w:cs="ArialUnicodeMS"/>
                <w:kern w:val="0"/>
                <w:sz w:val="24"/>
              </w:rPr>
            </w:pPr>
            <w:r>
              <w:rPr>
                <w:rFonts w:ascii="仿宋_GB2312" w:eastAsia="仿宋_GB2312" w:hAnsi="Cambria" w:cs="ArialUnicodeMS" w:hint="eastAsia"/>
                <w:kern w:val="0"/>
                <w:sz w:val="24"/>
              </w:rPr>
              <w:t>财政补助事业单位</w:t>
            </w:r>
          </w:p>
        </w:tc>
        <w:tc>
          <w:tcPr>
            <w:tcW w:w="2665" w:type="dxa"/>
          </w:tcPr>
          <w:p w:rsidR="00887166" w:rsidRDefault="002F764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887166">
        <w:trPr>
          <w:trHeight w:val="596"/>
          <w:jc w:val="center"/>
        </w:trPr>
        <w:tc>
          <w:tcPr>
            <w:tcW w:w="985" w:type="dxa"/>
          </w:tcPr>
          <w:p w:rsidR="00887166" w:rsidRDefault="002F764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3</w:t>
            </w:r>
          </w:p>
        </w:tc>
        <w:tc>
          <w:tcPr>
            <w:tcW w:w="3485" w:type="dxa"/>
          </w:tcPr>
          <w:p w:rsidR="00887166" w:rsidRDefault="002F7646">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农林技术推广站</w:t>
            </w:r>
          </w:p>
        </w:tc>
        <w:tc>
          <w:tcPr>
            <w:tcW w:w="2445" w:type="dxa"/>
            <w:vAlign w:val="center"/>
          </w:tcPr>
          <w:p w:rsidR="00887166" w:rsidRDefault="002F7646">
            <w:pPr>
              <w:spacing w:after="0" w:line="560" w:lineRule="exact"/>
              <w:jc w:val="center"/>
              <w:rPr>
                <w:rFonts w:ascii="仿宋_GB2312" w:eastAsia="仿宋_GB2312" w:hAnsi="Cambria" w:cs="ArialUnicodeMS"/>
                <w:kern w:val="0"/>
                <w:sz w:val="24"/>
              </w:rPr>
            </w:pPr>
            <w:r>
              <w:rPr>
                <w:rFonts w:ascii="仿宋_GB2312" w:eastAsia="仿宋_GB2312" w:hAnsi="Cambria" w:cs="ArialUnicodeMS" w:hint="eastAsia"/>
                <w:kern w:val="0"/>
                <w:sz w:val="24"/>
              </w:rPr>
              <w:t>财政补助事业单位</w:t>
            </w:r>
          </w:p>
        </w:tc>
        <w:tc>
          <w:tcPr>
            <w:tcW w:w="2665" w:type="dxa"/>
          </w:tcPr>
          <w:p w:rsidR="00887166" w:rsidRDefault="002F7646">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887166">
        <w:trPr>
          <w:trHeight w:val="606"/>
          <w:jc w:val="center"/>
        </w:trPr>
        <w:tc>
          <w:tcPr>
            <w:tcW w:w="9580" w:type="dxa"/>
            <w:gridSpan w:val="4"/>
            <w:tcBorders>
              <w:top w:val="single" w:sz="4" w:space="0" w:color="auto"/>
              <w:left w:val="nil"/>
              <w:bottom w:val="nil"/>
              <w:right w:val="nil"/>
            </w:tcBorders>
          </w:tcPr>
          <w:p w:rsidR="00887166" w:rsidRDefault="002F7646">
            <w:pPr>
              <w:spacing w:after="0" w:line="560" w:lineRule="exact"/>
              <w:jc w:val="lef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注：1、单位基本性质分为行政单位、参公事业单位、财政补助事业单位、经费自理事业单位四类。</w:t>
            </w:r>
          </w:p>
          <w:p w:rsidR="00887166" w:rsidRDefault="002F7646">
            <w:pPr>
              <w:spacing w:after="0" w:line="560" w:lineRule="exact"/>
              <w:ind w:firstLineChars="200" w:firstLine="560"/>
              <w:jc w:val="lef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2、经费形式分为财政拨款、财政性资金基本保证、财政性资金定额或定项补助、财政性资金零补助四类。</w:t>
            </w:r>
          </w:p>
        </w:tc>
      </w:tr>
    </w:tbl>
    <w:p w:rsidR="00887166" w:rsidRDefault="00887166">
      <w:pPr>
        <w:spacing w:after="0" w:line="560" w:lineRule="exact"/>
        <w:rPr>
          <w:rFonts w:ascii="仿宋_GB2312" w:eastAsia="仿宋_GB2312" w:hAnsi="Cambria" w:cs="ArialUnicodeMS"/>
          <w:kern w:val="0"/>
          <w:sz w:val="32"/>
          <w:szCs w:val="32"/>
        </w:rPr>
      </w:pPr>
    </w:p>
    <w:p w:rsidR="00887166" w:rsidRDefault="00887166">
      <w:pPr>
        <w:widowControl/>
        <w:spacing w:line="560" w:lineRule="exact"/>
        <w:jc w:val="center"/>
        <w:rPr>
          <w:rFonts w:ascii="黑体" w:eastAsia="黑体" w:hAnsi="Cambria" w:cs="MS-UIGothic,Bold"/>
          <w:bCs/>
          <w:kern w:val="0"/>
          <w:sz w:val="52"/>
          <w:szCs w:val="52"/>
        </w:rPr>
      </w:pPr>
    </w:p>
    <w:p w:rsidR="00887166" w:rsidRDefault="00887166">
      <w:pPr>
        <w:widowControl/>
        <w:spacing w:line="560" w:lineRule="exact"/>
        <w:jc w:val="center"/>
        <w:rPr>
          <w:rFonts w:ascii="黑体" w:eastAsia="黑体" w:hAnsi="Cambria" w:cs="MS-UIGothic,Bold"/>
          <w:bCs/>
          <w:kern w:val="0"/>
          <w:sz w:val="52"/>
          <w:szCs w:val="52"/>
        </w:rPr>
      </w:pPr>
    </w:p>
    <w:p w:rsidR="00887166" w:rsidRDefault="00887166">
      <w:pPr>
        <w:widowControl/>
        <w:spacing w:line="560" w:lineRule="exact"/>
        <w:jc w:val="center"/>
        <w:rPr>
          <w:rFonts w:ascii="黑体" w:eastAsia="黑体" w:hAnsi="Cambria" w:cs="MS-UIGothic,Bold"/>
          <w:bCs/>
          <w:kern w:val="0"/>
          <w:sz w:val="52"/>
          <w:szCs w:val="52"/>
        </w:rPr>
        <w:sectPr w:rsidR="00887166">
          <w:pgSz w:w="11906" w:h="16838"/>
          <w:pgMar w:top="2098" w:right="1474" w:bottom="1984" w:left="1588" w:header="851" w:footer="992" w:gutter="0"/>
          <w:cols w:space="0"/>
          <w:docGrid w:type="lines" w:linePitch="312"/>
        </w:sectPr>
      </w:pPr>
    </w:p>
    <w:p w:rsidR="00887166" w:rsidRDefault="002F7646">
      <w:pPr>
        <w:widowControl/>
        <w:spacing w:line="560" w:lineRule="exact"/>
        <w:jc w:val="center"/>
        <w:rPr>
          <w:rFonts w:ascii="黑体" w:eastAsia="黑体" w:hAnsi="Cambria" w:cs="MS-UIGothic,Bold"/>
          <w:bCs/>
          <w:kern w:val="0"/>
          <w:sz w:val="52"/>
          <w:szCs w:val="52"/>
        </w:rPr>
      </w:pPr>
      <w:r>
        <w:rPr>
          <w:rFonts w:ascii="宋体" w:hAnsi="宋体" w:cs="ArialUnicodeMS" w:hint="eastAsia"/>
          <w:noProof/>
          <w:color w:val="000000"/>
          <w:kern w:val="0"/>
        </w:rPr>
        <w:lastRenderedPageBreak/>
        <w:drawing>
          <wp:anchor distT="0" distB="0" distL="0" distR="0" simplePos="0" relativeHeight="251643392"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039" name="图片 16"/>
            <wp:cNvGraphicFramePr/>
            <a:graphic xmlns:a="http://schemas.openxmlformats.org/drawingml/2006/main">
              <a:graphicData uri="http://schemas.openxmlformats.org/drawingml/2006/picture">
                <pic:pic xmlns:pic="http://schemas.openxmlformats.org/drawingml/2006/picture">
                  <pic:nvPicPr>
                    <pic:cNvPr id="1039" name="图片 16"/>
                    <pic:cNvPicPr/>
                  </pic:nvPicPr>
                  <pic:blipFill>
                    <a:blip r:embed="rId11" cstate="print"/>
                    <a:srcRect/>
                    <a:stretch>
                      <a:fillRect/>
                    </a:stretch>
                  </pic:blipFill>
                  <pic:spPr>
                    <a:xfrm>
                      <a:off x="0" y="0"/>
                      <a:ext cx="7571105" cy="10680065"/>
                    </a:xfrm>
                    <a:prstGeom prst="rect">
                      <a:avLst/>
                    </a:prstGeom>
                  </pic:spPr>
                </pic:pic>
              </a:graphicData>
            </a:graphic>
          </wp:anchor>
        </w:drawing>
      </w:r>
    </w:p>
    <w:p w:rsidR="00887166" w:rsidRDefault="00887166">
      <w:pPr>
        <w:widowControl/>
        <w:spacing w:line="560" w:lineRule="exact"/>
        <w:jc w:val="center"/>
        <w:rPr>
          <w:rFonts w:ascii="黑体" w:eastAsia="黑体" w:hAnsi="Cambria" w:cs="MS-UIGothic,Bold"/>
          <w:bCs/>
          <w:kern w:val="0"/>
          <w:sz w:val="52"/>
          <w:szCs w:val="52"/>
        </w:rPr>
      </w:pPr>
    </w:p>
    <w:p w:rsidR="00887166" w:rsidRDefault="005E5B34">
      <w:pPr>
        <w:rPr>
          <w:rFonts w:ascii="宋体" w:hAnsi="宋体" w:cs="ArialUnicodeMS"/>
          <w:color w:val="000000"/>
          <w:kern w:val="0"/>
        </w:rPr>
        <w:sectPr w:rsidR="00887166">
          <w:pgSz w:w="11906" w:h="16838"/>
          <w:pgMar w:top="2098" w:right="1474" w:bottom="1984" w:left="1588" w:header="851" w:footer="992" w:gutter="0"/>
          <w:cols w:space="0"/>
          <w:docGrid w:type="lines" w:linePitch="312"/>
        </w:sectPr>
      </w:pPr>
      <w:r w:rsidRPr="005E5B34">
        <w:rPr>
          <w:sz w:val="72"/>
        </w:rPr>
        <w:pict>
          <v:rect id="1040" o:spid="_x0000_s1109" style="position:absolute;left:0;text-align:left;margin-left:-74.2pt;margin-top:120.3pt;width:596.2pt;height:159.1pt;z-index:251649536" filled="f" stroked="f" strokeweight=".5pt">
            <v:textbox>
              <w:txbxContent>
                <w:p w:rsidR="002F7646" w:rsidRDefault="002F764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2F7646" w:rsidRDefault="002F7646">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tbl>
      <w:tblPr>
        <w:tblW w:w="9300" w:type="dxa"/>
        <w:jc w:val="center"/>
        <w:tblLayout w:type="fixed"/>
        <w:tblCellMar>
          <w:left w:w="0" w:type="dxa"/>
          <w:right w:w="0" w:type="dxa"/>
        </w:tblCellMar>
        <w:tblLook w:val="04A0"/>
      </w:tblPr>
      <w:tblGrid>
        <w:gridCol w:w="2700"/>
        <w:gridCol w:w="567"/>
        <w:gridCol w:w="1336"/>
        <w:gridCol w:w="2700"/>
        <w:gridCol w:w="567"/>
        <w:gridCol w:w="1430"/>
      </w:tblGrid>
      <w:tr w:rsidR="00887166">
        <w:trPr>
          <w:trHeight w:val="56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887166" w:rsidRDefault="005E5B34">
            <w:pPr>
              <w:widowControl/>
              <w:spacing w:after="0" w:line="440" w:lineRule="exact"/>
              <w:jc w:val="center"/>
              <w:textAlignment w:val="center"/>
              <w:rPr>
                <w:rFonts w:ascii="黑体" w:eastAsia="黑体" w:hAnsi="宋体" w:cs="黑体"/>
                <w:color w:val="000000"/>
                <w:sz w:val="40"/>
                <w:szCs w:val="40"/>
              </w:rPr>
            </w:pPr>
            <w:r w:rsidRPr="005E5B34">
              <w:rPr>
                <w:sz w:val="44"/>
              </w:rPr>
              <w:lastRenderedPageBreak/>
              <w:pict>
                <v:group id="1041" o:spid="_x0000_s1106" style="position:absolute;left:0;text-align:left;margin-left:-70.25pt;margin-top:-81.85pt;width:243.2pt;height:41.2pt;z-index:251657728;mso-position-vertical-relative:page" coordorigin="4551,52615" coordsize="8546,1398203">
                  <v:rect id="1042" o:spid="_x0000_s1108" style="position:absolute;left:4551;top:52615;width:8546;height:1175" fillcolor="#d8d8d8" stroked="f" strokecolor="#af7621" strokeweight="2pt"/>
                  <v:rect id="1043" o:spid="_x0000_s1107"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sidR="002F7646">
              <w:rPr>
                <w:rFonts w:ascii="黑体" w:eastAsia="黑体" w:hAnsi="宋体" w:cs="黑体" w:hint="eastAsia"/>
                <w:color w:val="000000"/>
                <w:kern w:val="0"/>
                <w:sz w:val="40"/>
                <w:szCs w:val="40"/>
              </w:rPr>
              <w:t>收入支出决算总表</w:t>
            </w:r>
          </w:p>
        </w:tc>
      </w:tr>
      <w:tr w:rsidR="00887166">
        <w:trPr>
          <w:trHeight w:val="321"/>
          <w:jc w:val="center"/>
        </w:trPr>
        <w:tc>
          <w:tcPr>
            <w:tcW w:w="2700" w:type="dxa"/>
            <w:tcBorders>
              <w:top w:val="nil"/>
              <w:left w:val="nil"/>
              <w:bottom w:val="nil"/>
              <w:right w:val="nil"/>
            </w:tcBorders>
            <w:shd w:val="clear" w:color="auto" w:fill="auto"/>
            <w:tcMar>
              <w:top w:w="15" w:type="dxa"/>
              <w:left w:w="15" w:type="dxa"/>
              <w:right w:w="15" w:type="dxa"/>
            </w:tcMar>
            <w:vAlign w:val="center"/>
          </w:tcPr>
          <w:p w:rsidR="00887166" w:rsidRDefault="00887166">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887166" w:rsidRDefault="00887166">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887166">
        <w:trPr>
          <w:trHeight w:val="418"/>
          <w:jc w:val="center"/>
        </w:trPr>
        <w:tc>
          <w:tcPr>
            <w:tcW w:w="2700" w:type="dxa"/>
            <w:tcBorders>
              <w:top w:val="nil"/>
              <w:left w:val="nil"/>
              <w:bottom w:val="nil"/>
              <w:right w:val="nil"/>
            </w:tcBorders>
            <w:shd w:val="clear" w:color="auto" w:fill="auto"/>
            <w:tcMar>
              <w:top w:w="15" w:type="dxa"/>
              <w:left w:w="15" w:type="dxa"/>
              <w:right w:w="15" w:type="dxa"/>
            </w:tcMar>
            <w:vAlign w:val="center"/>
          </w:tcPr>
          <w:p w:rsidR="00887166" w:rsidRDefault="002F7646">
            <w:pPr>
              <w:widowControl/>
              <w:spacing w:after="0"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部门：农村工作服务中心</w:t>
            </w:r>
          </w:p>
        </w:tc>
        <w:tc>
          <w:tcPr>
            <w:tcW w:w="567" w:type="dxa"/>
            <w:tcBorders>
              <w:top w:val="nil"/>
              <w:left w:val="nil"/>
              <w:bottom w:val="nil"/>
              <w:right w:val="nil"/>
            </w:tcBorders>
            <w:shd w:val="clear" w:color="auto" w:fill="auto"/>
            <w:tcMar>
              <w:top w:w="15" w:type="dxa"/>
              <w:left w:w="15" w:type="dxa"/>
              <w:right w:w="15" w:type="dxa"/>
            </w:tcMar>
            <w:vAlign w:val="center"/>
          </w:tcPr>
          <w:p w:rsidR="00887166" w:rsidRDefault="00887166">
            <w:pPr>
              <w:widowControl/>
              <w:spacing w:after="0" w:line="240" w:lineRule="exact"/>
              <w:rPr>
                <w:rFonts w:ascii="宋体" w:hAnsi="宋体" w:cs="宋体"/>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rsidR="00887166" w:rsidRDefault="00887166">
            <w:pPr>
              <w:widowControl/>
              <w:spacing w:after="0" w:line="240" w:lineRule="exact"/>
              <w:rPr>
                <w:rFonts w:ascii="宋体" w:hAns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887166" w:rsidRDefault="00887166">
            <w:pPr>
              <w:widowControl/>
              <w:spacing w:after="0" w:line="240" w:lineRule="exact"/>
              <w:rPr>
                <w:rFonts w:ascii="宋体" w:hAns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887166" w:rsidRDefault="00887166">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887166">
        <w:trPr>
          <w:trHeight w:val="295"/>
          <w:jc w:val="center"/>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887166">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887166">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exact"/>
              <w:jc w:val="center"/>
              <w:rPr>
                <w:rFonts w:ascii="宋体" w:hAnsi="宋体" w:cs="宋体"/>
                <w:color w:val="000000"/>
                <w:sz w:val="20"/>
                <w:szCs w:val="20"/>
              </w:rPr>
            </w:pP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exact"/>
              <w:jc w:val="center"/>
              <w:rPr>
                <w:rFonts w:ascii="宋体" w:hAnsi="宋体" w:cs="宋体"/>
                <w:color w:val="000000"/>
                <w:sz w:val="20"/>
                <w:szCs w:val="20"/>
              </w:rPr>
            </w:pP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887166">
        <w:trPr>
          <w:trHeight w:val="36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3292.52</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0.61</w:t>
            </w: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157.47</w:t>
            </w: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37.83</w:t>
            </w: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0.57</w:t>
            </w: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218.45</w:t>
            </w: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2451.19</w:t>
            </w: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24.29</w:t>
            </w: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3292.52</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2890.40</w:t>
            </w:r>
          </w:p>
        </w:tc>
      </w:tr>
      <w:tr w:rsidR="00887166">
        <w:trPr>
          <w:trHeight w:val="38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00" w:lineRule="exact"/>
              <w:jc w:val="right"/>
              <w:rPr>
                <w:rFonts w:ascii="宋体" w:hAnsi="宋体" w:cs="宋体"/>
                <w:color w:val="000000"/>
                <w:sz w:val="20"/>
                <w:szCs w:val="20"/>
              </w:rPr>
            </w:pP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279.5</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681.62</w:t>
            </w:r>
          </w:p>
        </w:tc>
      </w:tr>
      <w:tr w:rsidR="00887166">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3572.02</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3572.02</w:t>
            </w:r>
          </w:p>
        </w:tc>
      </w:tr>
      <w:tr w:rsidR="00887166">
        <w:trPr>
          <w:trHeight w:val="41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887166" w:rsidRDefault="002F7646">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bl>
    <w:p w:rsidR="00887166" w:rsidRDefault="00887166">
      <w:pPr>
        <w:widowControl/>
        <w:spacing w:after="0" w:line="560" w:lineRule="exact"/>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p>
    <w:tbl>
      <w:tblPr>
        <w:tblW w:w="0" w:type="auto"/>
        <w:jc w:val="center"/>
        <w:tblCellMar>
          <w:left w:w="0" w:type="dxa"/>
          <w:right w:w="0" w:type="dxa"/>
        </w:tblCellMar>
        <w:tblLook w:val="04A0"/>
      </w:tblPr>
      <w:tblGrid>
        <w:gridCol w:w="1016"/>
        <w:gridCol w:w="1008"/>
        <w:gridCol w:w="980"/>
        <w:gridCol w:w="981"/>
        <w:gridCol w:w="981"/>
        <w:gridCol w:w="79"/>
        <w:gridCol w:w="79"/>
        <w:gridCol w:w="79"/>
        <w:gridCol w:w="79"/>
        <w:gridCol w:w="79"/>
        <w:gridCol w:w="3513"/>
      </w:tblGrid>
      <w:tr w:rsidR="00887166">
        <w:trPr>
          <w:trHeight w:val="770"/>
          <w:jc w:val="center"/>
        </w:trPr>
        <w:tc>
          <w:tcPr>
            <w:tcW w:w="0" w:type="auto"/>
            <w:gridSpan w:val="11"/>
            <w:tcBorders>
              <w:top w:val="nil"/>
              <w:left w:val="nil"/>
              <w:bottom w:val="nil"/>
              <w:right w:val="nil"/>
            </w:tcBorders>
            <w:shd w:val="clear" w:color="auto" w:fill="auto"/>
            <w:noWrap/>
            <w:tcMar>
              <w:top w:w="15" w:type="dxa"/>
              <w:left w:w="15" w:type="dxa"/>
              <w:right w:w="15" w:type="dxa"/>
            </w:tcMar>
            <w:vAlign w:val="bottom"/>
          </w:tcPr>
          <w:p w:rsidR="00887166" w:rsidRDefault="002F7646">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5E5B34" w:rsidRPr="005E5B34">
              <w:rPr>
                <w:sz w:val="44"/>
              </w:rPr>
              <w:pict>
                <v:group id="1044" o:spid="_x0000_s1103" style="position:absolute;left:0;text-align:left;margin-left:-82.75pt;margin-top:-81.1pt;width:243.2pt;height:41.2pt;z-index:251658752;mso-position-horizontal-relative:text;mso-position-vertical-relative:page" coordorigin="4551,52615" coordsize="8546,1398203">
                  <v:rect id="1045" o:spid="_x0000_s1105" style="position:absolute;left:4551;top:52615;width:8546;height:1175" fillcolor="#d8d8d8" stroked="f" strokecolor="#af7621" strokeweight="2pt"/>
                  <v:rect id="1046" o:spid="_x0000_s1104"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黑体" w:eastAsia="黑体" w:hAnsi="宋体" w:cs="黑体" w:hint="eastAsia"/>
                <w:color w:val="000000"/>
                <w:kern w:val="0"/>
                <w:sz w:val="40"/>
                <w:szCs w:val="40"/>
              </w:rPr>
              <w:t>算表</w:t>
            </w:r>
          </w:p>
        </w:tc>
      </w:tr>
      <w:tr w:rsidR="00887166">
        <w:trPr>
          <w:trHeight w:val="362"/>
          <w:jc w:val="center"/>
        </w:trPr>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887166">
        <w:trPr>
          <w:trHeight w:val="362"/>
          <w:jc w:val="center"/>
        </w:trPr>
        <w:tc>
          <w:tcPr>
            <w:tcW w:w="0" w:type="auto"/>
            <w:gridSpan w:val="5"/>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部门：农村工作服务中心</w:t>
            </w: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ind w:right="105"/>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887166">
        <w:trPr>
          <w:trHeight w:val="481"/>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jc w:val="left"/>
              <w:textAlignment w:val="center"/>
              <w:rPr>
                <w:rFonts w:ascii="宋体" w:hAnsi="宋体" w:cs="宋体"/>
                <w:color w:val="000000"/>
                <w:szCs w:val="21"/>
              </w:rPr>
            </w:pPr>
          </w:p>
          <w:tbl>
            <w:tblPr>
              <w:tblW w:w="8834" w:type="dxa"/>
              <w:tblLook w:val="04A0"/>
            </w:tblPr>
            <w:tblGrid>
              <w:gridCol w:w="863"/>
              <w:gridCol w:w="217"/>
              <w:gridCol w:w="1497"/>
              <w:gridCol w:w="1239"/>
              <w:gridCol w:w="1100"/>
              <w:gridCol w:w="828"/>
              <w:gridCol w:w="764"/>
              <w:gridCol w:w="828"/>
              <w:gridCol w:w="813"/>
              <w:gridCol w:w="685"/>
            </w:tblGrid>
            <w:tr w:rsidR="00887166" w:rsidRPr="008455A9">
              <w:trPr>
                <w:trHeight w:val="308"/>
              </w:trPr>
              <w:tc>
                <w:tcPr>
                  <w:tcW w:w="2581"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项目</w:t>
                  </w:r>
                </w:p>
              </w:tc>
              <w:tc>
                <w:tcPr>
                  <w:tcW w:w="1242"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本年收入合计</w:t>
                  </w:r>
                </w:p>
              </w:tc>
              <w:tc>
                <w:tcPr>
                  <w:tcW w:w="1084"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财政拨款收入</w:t>
                  </w:r>
                </w:p>
              </w:tc>
              <w:tc>
                <w:tcPr>
                  <w:tcW w:w="83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上级补助收入</w:t>
                  </w:r>
                </w:p>
              </w:tc>
              <w:tc>
                <w:tcPr>
                  <w:tcW w:w="766"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事业收入</w:t>
                  </w:r>
                </w:p>
              </w:tc>
              <w:tc>
                <w:tcPr>
                  <w:tcW w:w="83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经营收入</w:t>
                  </w:r>
                </w:p>
              </w:tc>
              <w:tc>
                <w:tcPr>
                  <w:tcW w:w="815"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附属单位上缴收入</w:t>
                  </w:r>
                </w:p>
              </w:tc>
              <w:tc>
                <w:tcPr>
                  <w:tcW w:w="686"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其他收入</w:t>
                  </w:r>
                </w:p>
              </w:tc>
            </w:tr>
            <w:tr w:rsidR="00887166" w:rsidRPr="008455A9">
              <w:trPr>
                <w:trHeight w:val="312"/>
              </w:trPr>
              <w:tc>
                <w:tcPr>
                  <w:tcW w:w="864" w:type="dxa"/>
                  <w:vMerge w:val="restart"/>
                  <w:tcBorders>
                    <w:top w:val="nil"/>
                    <w:left w:val="single" w:sz="4" w:space="0" w:color="000000"/>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功能分类科目编码</w:t>
                  </w:r>
                </w:p>
              </w:tc>
              <w:tc>
                <w:tcPr>
                  <w:tcW w:w="1717" w:type="dxa"/>
                  <w:gridSpan w:val="2"/>
                  <w:vMerge w:val="restart"/>
                  <w:tcBorders>
                    <w:top w:val="nil"/>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科目名称</w:t>
                  </w:r>
                </w:p>
              </w:tc>
              <w:tc>
                <w:tcPr>
                  <w:tcW w:w="1242"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1084"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30"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766"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30"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15"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686"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r>
            <w:tr w:rsidR="00887166" w:rsidRPr="008455A9">
              <w:trPr>
                <w:trHeight w:val="312"/>
              </w:trPr>
              <w:tc>
                <w:tcPr>
                  <w:tcW w:w="864" w:type="dxa"/>
                  <w:vMerge/>
                  <w:tcBorders>
                    <w:top w:val="nil"/>
                    <w:left w:val="single" w:sz="4" w:space="0" w:color="000000"/>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1717" w:type="dxa"/>
                  <w:gridSpan w:val="2"/>
                  <w:vMerge/>
                  <w:tcBorders>
                    <w:top w:val="nil"/>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1242"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1084"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30"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766"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30"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15"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686"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r>
            <w:tr w:rsidR="00887166" w:rsidRPr="008455A9">
              <w:trPr>
                <w:trHeight w:val="312"/>
              </w:trPr>
              <w:tc>
                <w:tcPr>
                  <w:tcW w:w="864" w:type="dxa"/>
                  <w:vMerge/>
                  <w:tcBorders>
                    <w:top w:val="nil"/>
                    <w:left w:val="single" w:sz="4" w:space="0" w:color="000000"/>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1717" w:type="dxa"/>
                  <w:gridSpan w:val="2"/>
                  <w:vMerge/>
                  <w:tcBorders>
                    <w:top w:val="nil"/>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1242"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1084"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30"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766"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30"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815"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c>
                <w:tcPr>
                  <w:tcW w:w="686" w:type="dxa"/>
                  <w:vMerge/>
                  <w:tcBorders>
                    <w:top w:val="single" w:sz="4" w:space="0" w:color="000000"/>
                    <w:left w:val="nil"/>
                    <w:bottom w:val="single" w:sz="4" w:space="0" w:color="000000"/>
                    <w:right w:val="single" w:sz="4" w:space="0" w:color="000000"/>
                  </w:tcBorders>
                  <w:vAlign w:val="center"/>
                </w:tcPr>
                <w:p w:rsidR="00887166" w:rsidRPr="008455A9" w:rsidRDefault="00887166">
                  <w:pPr>
                    <w:widowControl/>
                    <w:spacing w:after="0" w:line="240" w:lineRule="auto"/>
                    <w:jc w:val="left"/>
                    <w:rPr>
                      <w:rFonts w:ascii="宋体" w:hAnsi="宋体" w:cs="Arial"/>
                      <w:color w:val="000000"/>
                      <w:kern w:val="0"/>
                      <w:sz w:val="22"/>
                      <w:szCs w:val="22"/>
                    </w:rPr>
                  </w:pPr>
                </w:p>
              </w:tc>
            </w:tr>
            <w:tr w:rsidR="00887166" w:rsidRPr="008455A9">
              <w:trPr>
                <w:trHeight w:val="308"/>
              </w:trPr>
              <w:tc>
                <w:tcPr>
                  <w:tcW w:w="2581" w:type="dxa"/>
                  <w:gridSpan w:val="3"/>
                  <w:tcBorders>
                    <w:top w:val="nil"/>
                    <w:left w:val="single" w:sz="4" w:space="0" w:color="000000"/>
                    <w:bottom w:val="single" w:sz="4" w:space="0" w:color="000000"/>
                    <w:right w:val="single" w:sz="4" w:space="0" w:color="000000"/>
                  </w:tcBorders>
                  <w:shd w:val="clear" w:color="FFFFFF" w:fill="C0C0C0"/>
                  <w:noWrap/>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栏次</w:t>
                  </w:r>
                </w:p>
              </w:tc>
              <w:tc>
                <w:tcPr>
                  <w:tcW w:w="1242" w:type="dxa"/>
                  <w:tcBorders>
                    <w:top w:val="nil"/>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1</w:t>
                  </w:r>
                </w:p>
              </w:tc>
              <w:tc>
                <w:tcPr>
                  <w:tcW w:w="1084" w:type="dxa"/>
                  <w:tcBorders>
                    <w:top w:val="nil"/>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2</w:t>
                  </w:r>
                </w:p>
              </w:tc>
              <w:tc>
                <w:tcPr>
                  <w:tcW w:w="830" w:type="dxa"/>
                  <w:tcBorders>
                    <w:top w:val="nil"/>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3</w:t>
                  </w:r>
                </w:p>
              </w:tc>
              <w:tc>
                <w:tcPr>
                  <w:tcW w:w="766" w:type="dxa"/>
                  <w:tcBorders>
                    <w:top w:val="nil"/>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4</w:t>
                  </w:r>
                </w:p>
              </w:tc>
              <w:tc>
                <w:tcPr>
                  <w:tcW w:w="830" w:type="dxa"/>
                  <w:tcBorders>
                    <w:top w:val="nil"/>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5</w:t>
                  </w:r>
                </w:p>
              </w:tc>
              <w:tc>
                <w:tcPr>
                  <w:tcW w:w="815" w:type="dxa"/>
                  <w:tcBorders>
                    <w:top w:val="nil"/>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6</w:t>
                  </w:r>
                </w:p>
              </w:tc>
              <w:tc>
                <w:tcPr>
                  <w:tcW w:w="686" w:type="dxa"/>
                  <w:tcBorders>
                    <w:top w:val="nil"/>
                    <w:left w:val="nil"/>
                    <w:bottom w:val="single" w:sz="4" w:space="0" w:color="000000"/>
                    <w:right w:val="single" w:sz="4" w:space="0" w:color="000000"/>
                  </w:tcBorders>
                  <w:shd w:val="clear" w:color="FFFFFF" w:fill="C0C0C0"/>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7</w:t>
                  </w:r>
                </w:p>
              </w:tc>
            </w:tr>
            <w:tr w:rsidR="00887166" w:rsidRPr="008455A9">
              <w:trPr>
                <w:trHeight w:val="308"/>
              </w:trPr>
              <w:tc>
                <w:tcPr>
                  <w:tcW w:w="2581" w:type="dxa"/>
                  <w:gridSpan w:val="3"/>
                  <w:tcBorders>
                    <w:top w:val="nil"/>
                    <w:left w:val="single" w:sz="4" w:space="0" w:color="000000"/>
                    <w:bottom w:val="single" w:sz="4" w:space="0" w:color="000000"/>
                    <w:right w:val="single" w:sz="4" w:space="0" w:color="000000"/>
                  </w:tcBorders>
                  <w:shd w:val="clear" w:color="FFFFFF" w:fill="C0C0C0"/>
                  <w:noWrap/>
                  <w:vAlign w:val="center"/>
                </w:tcPr>
                <w:p w:rsidR="00887166" w:rsidRPr="008455A9" w:rsidRDefault="002F7646">
                  <w:pPr>
                    <w:widowControl/>
                    <w:spacing w:after="0" w:line="240" w:lineRule="auto"/>
                    <w:jc w:val="center"/>
                    <w:rPr>
                      <w:rFonts w:ascii="宋体" w:hAnsi="宋体" w:cs="Arial"/>
                      <w:color w:val="000000"/>
                      <w:kern w:val="0"/>
                      <w:sz w:val="22"/>
                      <w:szCs w:val="22"/>
                    </w:rPr>
                  </w:pPr>
                  <w:r w:rsidRPr="008455A9">
                    <w:rPr>
                      <w:rFonts w:ascii="宋体" w:hAnsi="宋体" w:cs="Arial" w:hint="eastAsia"/>
                      <w:color w:val="000000"/>
                      <w:kern w:val="0"/>
                      <w:sz w:val="22"/>
                      <w:szCs w:val="22"/>
                    </w:rPr>
                    <w:t>合计</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b/>
                      <w:bCs/>
                      <w:color w:val="000000"/>
                      <w:kern w:val="0"/>
                      <w:sz w:val="22"/>
                      <w:szCs w:val="22"/>
                    </w:rPr>
                  </w:pPr>
                  <w:r w:rsidRPr="008455A9">
                    <w:rPr>
                      <w:rFonts w:ascii="宋体" w:hAnsi="宋体" w:cs="Arial" w:hint="eastAsia"/>
                      <w:b/>
                      <w:bCs/>
                      <w:color w:val="000000"/>
                      <w:kern w:val="0"/>
                      <w:sz w:val="22"/>
                      <w:szCs w:val="22"/>
                    </w:rPr>
                    <w:t>3,292.52</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b/>
                      <w:bCs/>
                      <w:color w:val="000000"/>
                      <w:kern w:val="0"/>
                      <w:sz w:val="22"/>
                      <w:szCs w:val="22"/>
                    </w:rPr>
                  </w:pPr>
                  <w:r w:rsidRPr="008455A9">
                    <w:rPr>
                      <w:rFonts w:ascii="宋体" w:hAnsi="宋体" w:cs="Arial" w:hint="eastAsia"/>
                      <w:b/>
                      <w:bCs/>
                      <w:color w:val="000000"/>
                      <w:kern w:val="0"/>
                      <w:sz w:val="22"/>
                      <w:szCs w:val="22"/>
                    </w:rPr>
                    <w:t>3,292.52</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b/>
                      <w:bCs/>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b/>
                      <w:bCs/>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b/>
                      <w:bCs/>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b/>
                      <w:bCs/>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b/>
                      <w:bCs/>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一般公共服务支出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0.61</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0.61</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570"/>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20103</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政府办公厅（室）及相关机构事务</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0.61</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0.61</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2010301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行政运行</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0.61</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0.61</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208</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社会保障和就业支出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137.39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137.39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20805</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行政事业单位离退休</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83.63</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83.63</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2080502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事业单位离退休</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49.62</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49.62</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510"/>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2080505</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机关事业单位基本养老保险缴费支出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34.02</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34.02</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555"/>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20822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大中型水库移民后期扶持基金支出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53.76</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53.76</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2082201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移民补助</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53.76</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53.76</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210</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医疗卫生与计划生育支出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37.83</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37.83</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21011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行政事业单位医疗</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37.83</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37.83</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2101101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行政单位</w:t>
                  </w:r>
                  <w:r w:rsidRPr="008455A9">
                    <w:rPr>
                      <w:rFonts w:ascii="宋体" w:hAnsi="宋体" w:cs="Arial" w:hint="eastAsia"/>
                      <w:color w:val="000000"/>
                      <w:kern w:val="0"/>
                      <w:sz w:val="22"/>
                      <w:szCs w:val="22"/>
                    </w:rPr>
                    <w:lastRenderedPageBreak/>
                    <w:t>医疗</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lastRenderedPageBreak/>
                    <w:t>1.02</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1.02</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lastRenderedPageBreak/>
                    <w:t>2101102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事业单位医疗</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36.81</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36.81</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节能环保支出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5.57</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5.57</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21103</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污染防治</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5.57</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5.57</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2110301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大气</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0.57</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0.57</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2110302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水体</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城乡社区支出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218.45</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218.45</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1260"/>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21208</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国有土地使用权出让收入及对应专项债务收入安排的支出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218.45</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218.45</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675"/>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2120804</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农村基础设施建设支出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218.45</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218.45</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农林水支出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2,868.38</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2,868.38</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农业</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843.29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843.29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2130102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一般行政管理事务</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38.00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38.00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2130104</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事业运行</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413.48</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413.48</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2130108</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病虫害控制</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72.25</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72.25</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2130109</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农产品质量安全</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2130110</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执法监管</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4.82</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4.82</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2130111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统计监测与信息服务</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3.00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2130112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农业行业业务管理</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5.00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2130121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农业结构调整补贴</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140.00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140.00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2130122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农业生产支持补贴</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118.50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118.50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2130199</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其他农业支出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46.25</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46.25</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林业</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1,724.38</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1,724.38</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2130299</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其他林业</w:t>
                  </w:r>
                  <w:r w:rsidRPr="008455A9">
                    <w:rPr>
                      <w:rFonts w:ascii="宋体" w:hAnsi="宋体" w:cs="Arial" w:hint="eastAsia"/>
                      <w:color w:val="000000"/>
                      <w:kern w:val="0"/>
                      <w:sz w:val="22"/>
                      <w:szCs w:val="22"/>
                    </w:rPr>
                    <w:lastRenderedPageBreak/>
                    <w:t>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lastRenderedPageBreak/>
                    <w:t>1,724.38</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1,724.38</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lastRenderedPageBreak/>
                    <w:t>21303</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水利</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25.09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25.09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2130321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大中型水库移民后期扶持专项支出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25.09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25.09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21305</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扶贫</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111.19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111.19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2130599</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其他扶贫支出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111.19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111.19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21307</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农村综合改革</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150.00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150.00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2130799</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其他农村综合改革支出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150.00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150.00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21308</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普惠金融发展支出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10.00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10.00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2130803</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农业保险保费补贴</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10.00</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10.00</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21399</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其他农林水支出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4.42</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4.42</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2139999</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其他农林水支出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4.42</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4.42</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221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住房保障支出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24.29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24.29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22102</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住房改革支出</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24.29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24.29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rsidRPr="008455A9">
              <w:trPr>
                <w:trHeight w:val="308"/>
              </w:trPr>
              <w:tc>
                <w:tcPr>
                  <w:tcW w:w="1080" w:type="dxa"/>
                  <w:gridSpan w:val="2"/>
                  <w:tcBorders>
                    <w:top w:val="nil"/>
                    <w:left w:val="single" w:sz="4" w:space="0" w:color="000000"/>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2210201</w:t>
                  </w:r>
                </w:p>
              </w:tc>
              <w:tc>
                <w:tcPr>
                  <w:tcW w:w="1501" w:type="dxa"/>
                  <w:tcBorders>
                    <w:top w:val="nil"/>
                    <w:left w:val="nil"/>
                    <w:bottom w:val="single" w:sz="4" w:space="0" w:color="000000"/>
                    <w:right w:val="single" w:sz="4" w:space="0" w:color="000000"/>
                  </w:tcBorders>
                  <w:shd w:val="clear" w:color="auto" w:fill="auto"/>
                  <w:vAlign w:val="center"/>
                </w:tcPr>
                <w:p w:rsidR="00887166" w:rsidRPr="008455A9"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 xml:space="preserve">  住房公积金</w:t>
                  </w:r>
                </w:p>
              </w:tc>
              <w:tc>
                <w:tcPr>
                  <w:tcW w:w="1242"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24.29</w:t>
                  </w:r>
                </w:p>
              </w:tc>
              <w:tc>
                <w:tcPr>
                  <w:tcW w:w="1084" w:type="dxa"/>
                  <w:tcBorders>
                    <w:top w:val="nil"/>
                    <w:left w:val="nil"/>
                    <w:bottom w:val="single" w:sz="4" w:space="0" w:color="000000"/>
                    <w:right w:val="single" w:sz="4" w:space="0" w:color="000000"/>
                  </w:tcBorders>
                  <w:shd w:val="clear" w:color="auto" w:fill="auto"/>
                  <w:noWrap/>
                  <w:vAlign w:val="center"/>
                </w:tcPr>
                <w:p w:rsidR="00887166" w:rsidRPr="008455A9" w:rsidRDefault="002F7646">
                  <w:pPr>
                    <w:widowControl/>
                    <w:spacing w:after="0" w:line="240" w:lineRule="auto"/>
                    <w:jc w:val="right"/>
                    <w:rPr>
                      <w:rFonts w:ascii="宋体" w:hAnsi="宋体" w:cs="Arial"/>
                      <w:color w:val="000000"/>
                      <w:kern w:val="0"/>
                      <w:sz w:val="22"/>
                      <w:szCs w:val="22"/>
                    </w:rPr>
                  </w:pPr>
                  <w:r w:rsidRPr="008455A9">
                    <w:rPr>
                      <w:rFonts w:ascii="宋体" w:hAnsi="宋体" w:cs="Arial" w:hint="eastAsia"/>
                      <w:color w:val="000000"/>
                      <w:kern w:val="0"/>
                      <w:sz w:val="22"/>
                      <w:szCs w:val="22"/>
                    </w:rPr>
                    <w:t>24.29</w:t>
                  </w: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76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30"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815"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c>
                <w:tcPr>
                  <w:tcW w:w="686" w:type="dxa"/>
                  <w:tcBorders>
                    <w:top w:val="nil"/>
                    <w:left w:val="nil"/>
                    <w:bottom w:val="single" w:sz="4" w:space="0" w:color="000000"/>
                    <w:right w:val="single" w:sz="4" w:space="0" w:color="000000"/>
                  </w:tcBorders>
                  <w:shd w:val="clear" w:color="auto" w:fill="auto"/>
                  <w:noWrap/>
                  <w:vAlign w:val="center"/>
                </w:tcPr>
                <w:p w:rsidR="00887166" w:rsidRPr="008455A9"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8834" w:type="dxa"/>
                  <w:gridSpan w:val="10"/>
                  <w:tcBorders>
                    <w:top w:val="nil"/>
                    <w:left w:val="nil"/>
                    <w:bottom w:val="nil"/>
                    <w:right w:val="nil"/>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sidRPr="008455A9">
                    <w:rPr>
                      <w:rFonts w:ascii="宋体" w:hAnsi="宋体" w:cs="Arial" w:hint="eastAsia"/>
                      <w:color w:val="000000"/>
                      <w:kern w:val="0"/>
                      <w:sz w:val="22"/>
                      <w:szCs w:val="22"/>
                    </w:rPr>
                    <w:t>注：本表反映部门本年度取得的各项收入情况。</w:t>
                  </w:r>
                </w:p>
              </w:tc>
            </w:tr>
          </w:tbl>
          <w:p w:rsidR="00887166" w:rsidRDefault="00887166">
            <w:pPr>
              <w:widowControl/>
              <w:spacing w:after="0" w:line="240" w:lineRule="atLeast"/>
              <w:jc w:val="left"/>
              <w:textAlignment w:val="center"/>
              <w:rPr>
                <w:rFonts w:ascii="宋体" w:hAnsi="宋体" w:cs="宋体"/>
                <w:color w:val="000000"/>
                <w:szCs w:val="21"/>
              </w:rPr>
            </w:pPr>
          </w:p>
        </w:tc>
      </w:tr>
    </w:tbl>
    <w:p w:rsidR="00887166" w:rsidRDefault="00887166">
      <w:pPr>
        <w:widowControl/>
        <w:spacing w:after="0" w:line="560" w:lineRule="exact"/>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p>
    <w:tbl>
      <w:tblPr>
        <w:tblW w:w="9000" w:type="dxa"/>
        <w:tblLayout w:type="fixed"/>
        <w:tblCellMar>
          <w:left w:w="0" w:type="dxa"/>
          <w:right w:w="0" w:type="dxa"/>
        </w:tblCellMar>
        <w:tblLook w:val="04A0"/>
      </w:tblPr>
      <w:tblGrid>
        <w:gridCol w:w="290"/>
        <w:gridCol w:w="289"/>
        <w:gridCol w:w="803"/>
        <w:gridCol w:w="1117"/>
        <w:gridCol w:w="647"/>
        <w:gridCol w:w="1118"/>
        <w:gridCol w:w="1120"/>
        <w:gridCol w:w="1118"/>
        <w:gridCol w:w="1120"/>
        <w:gridCol w:w="1378"/>
      </w:tblGrid>
      <w:tr w:rsidR="00887166">
        <w:trPr>
          <w:trHeight w:val="798"/>
        </w:trPr>
        <w:tc>
          <w:tcPr>
            <w:tcW w:w="9000" w:type="dxa"/>
            <w:gridSpan w:val="10"/>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5E5B34" w:rsidRPr="005E5B34">
              <w:rPr>
                <w:sz w:val="44"/>
              </w:rPr>
              <w:pict>
                <v:group id="1047" o:spid="_x0000_s1100" style="position:absolute;left:0;text-align:left;margin-left:-80.9pt;margin-top:-81.1pt;width:243.2pt;height:41.2pt;z-index:251659776;mso-position-horizontal-relative:text;mso-position-vertical-relative:page" coordorigin="4551,52615" coordsize="8546,1398203">
                  <v:rect id="1048" o:spid="_x0000_s1102" style="position:absolute;left:4551;top:52615;width:8546;height:1175" fillcolor="#d8d8d8" stroked="f" strokecolor="#af7621" strokeweight="2pt"/>
                  <v:rect id="1049" o:spid="_x0000_s1101"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887166">
        <w:trPr>
          <w:trHeight w:val="404"/>
        </w:trPr>
        <w:tc>
          <w:tcPr>
            <w:tcW w:w="29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803"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11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64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118"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12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118"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12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378" w:type="dxa"/>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887166">
        <w:trPr>
          <w:trHeight w:val="380"/>
        </w:trPr>
        <w:tc>
          <w:tcPr>
            <w:tcW w:w="3146" w:type="dxa"/>
            <w:gridSpan w:val="5"/>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部门：农村工作服务中心</w:t>
            </w:r>
          </w:p>
        </w:tc>
        <w:tc>
          <w:tcPr>
            <w:tcW w:w="1118"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12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118"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2498"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887166">
        <w:trPr>
          <w:trHeight w:val="748"/>
        </w:trPr>
        <w:tc>
          <w:tcPr>
            <w:tcW w:w="9000" w:type="dxa"/>
            <w:gridSpan w:val="10"/>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jc w:val="left"/>
              <w:textAlignment w:val="center"/>
              <w:rPr>
                <w:rFonts w:ascii="宋体" w:hAnsi="宋体" w:cs="宋体"/>
                <w:color w:val="000000"/>
                <w:szCs w:val="21"/>
              </w:rPr>
            </w:pPr>
          </w:p>
          <w:tbl>
            <w:tblPr>
              <w:tblW w:w="8880" w:type="dxa"/>
              <w:tblLayout w:type="fixed"/>
              <w:tblLook w:val="04A0"/>
            </w:tblPr>
            <w:tblGrid>
              <w:gridCol w:w="1020"/>
              <w:gridCol w:w="2160"/>
              <w:gridCol w:w="1120"/>
              <w:gridCol w:w="1120"/>
              <w:gridCol w:w="1180"/>
              <w:gridCol w:w="800"/>
              <w:gridCol w:w="820"/>
              <w:gridCol w:w="660"/>
            </w:tblGrid>
            <w:tr w:rsidR="00887166">
              <w:trPr>
                <w:trHeight w:val="308"/>
              </w:trPr>
              <w:tc>
                <w:tcPr>
                  <w:tcW w:w="3180"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12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12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18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80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82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66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887166">
              <w:trPr>
                <w:trHeight w:val="312"/>
              </w:trPr>
              <w:tc>
                <w:tcPr>
                  <w:tcW w:w="1020" w:type="dxa"/>
                  <w:vMerge w:val="restart"/>
                  <w:tcBorders>
                    <w:top w:val="nil"/>
                    <w:left w:val="single" w:sz="4" w:space="0" w:color="000000"/>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2160" w:type="dxa"/>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1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1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18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80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8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66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r>
            <w:tr w:rsidR="00887166">
              <w:trPr>
                <w:trHeight w:val="312"/>
              </w:trPr>
              <w:tc>
                <w:tcPr>
                  <w:tcW w:w="1020" w:type="dxa"/>
                  <w:vMerge/>
                  <w:tcBorders>
                    <w:top w:val="nil"/>
                    <w:left w:val="single" w:sz="4" w:space="0" w:color="000000"/>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216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1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1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18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80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8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66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r>
            <w:tr w:rsidR="00887166">
              <w:trPr>
                <w:trHeight w:val="312"/>
              </w:trPr>
              <w:tc>
                <w:tcPr>
                  <w:tcW w:w="1020" w:type="dxa"/>
                  <w:vMerge/>
                  <w:tcBorders>
                    <w:top w:val="nil"/>
                    <w:left w:val="single" w:sz="4" w:space="0" w:color="000000"/>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216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1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1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18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80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82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66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r>
            <w:tr w:rsidR="00887166">
              <w:trPr>
                <w:trHeight w:val="308"/>
              </w:trPr>
              <w:tc>
                <w:tcPr>
                  <w:tcW w:w="3180" w:type="dxa"/>
                  <w:gridSpan w:val="2"/>
                  <w:tcBorders>
                    <w:top w:val="nil"/>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120" w:type="dxa"/>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20" w:type="dxa"/>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80" w:type="dxa"/>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800" w:type="dxa"/>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820" w:type="dxa"/>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660" w:type="dxa"/>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887166">
              <w:trPr>
                <w:trHeight w:val="308"/>
              </w:trPr>
              <w:tc>
                <w:tcPr>
                  <w:tcW w:w="3180" w:type="dxa"/>
                  <w:gridSpan w:val="2"/>
                  <w:tcBorders>
                    <w:top w:val="nil"/>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2,890.40</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557.34</w:t>
                  </w: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2,333.07</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b/>
                      <w:bCs/>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b/>
                      <w:bCs/>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b/>
                      <w:bCs/>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一般公共服务支出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555"/>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20103</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政府办公厅（室）及相关机构事务</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2010301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行政运行</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157.47</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83.63</w:t>
                  </w: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73.84</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行政事业单位离退休</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83.63</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83.63</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2080502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事业单位离退休</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600"/>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2080505</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机关事业单位基本养老保险缴费支出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34.02</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34.02</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525"/>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20822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大中型水库移民后期扶持基金支出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73.84</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73.84</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2082201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移民补助</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55.02</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55.02</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2082202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基础设施建设和经济发展</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18.82</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18.82</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医疗卫生与计划生育支出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37.83</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37.83</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37.83</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37.83</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2101101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行政单位医疗</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1.02</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1.02</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2101102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事业单位医疗</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36.81</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36.81</w:t>
                  </w:r>
                </w:p>
              </w:tc>
              <w:tc>
                <w:tcPr>
                  <w:tcW w:w="118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节能环保支出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21103</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污染防治</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2110301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大气</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城乡社区支出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lastRenderedPageBreak/>
                    <w:t>21208</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国有土地使用权出让收入及对应专项债务收入安排的支出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2120804</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农村基础设施建设支出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农林水支出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2,451.19</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410.98</w:t>
                  </w: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2,040.21</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农业</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911.62</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410.98</w:t>
                  </w: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500.64</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2130102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一般行政管理事务</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22.16</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22.16</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2130104</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事业运行</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411.84</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410.98</w:t>
                  </w: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0.86</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2130108</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病虫害控制</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72.93</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72.93</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2130109</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农产品质量安全</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2.00</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2.00</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2130110</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执法监管</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2.00</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2.00</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2130111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统计监测与信息服务</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70.18</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70.18</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2130121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农业结构调整补贴</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140.00</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140.00</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2130122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农业生产支持补贴</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161.16</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161.16</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2130199</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其他农业支出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29.36</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29.36</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林业</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1,245.28</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1,245.28</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2130299</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其他林业支出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1,245.28</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1,245.28</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21303</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水利</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20.67</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20.67</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600"/>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2130321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大中型水库移民后期扶持专项支出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20.67</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20.67</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21305</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扶贫</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89.19</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89.19</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2130599</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其他扶贫支出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89.19</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89.19</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21307</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农村综合改革</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615"/>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2130799</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其他农村综合改革支出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21399</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其他农林水支出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4.42</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4.42</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2139999</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其他农林水支出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4.42</w:t>
                  </w:r>
                </w:p>
              </w:tc>
              <w:tc>
                <w:tcPr>
                  <w:tcW w:w="11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4.42</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0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216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住房公积金</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12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18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80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82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c>
                <w:tcPr>
                  <w:tcW w:w="660" w:type="dxa"/>
                  <w:tcBorders>
                    <w:top w:val="nil"/>
                    <w:left w:val="nil"/>
                    <w:bottom w:val="single" w:sz="4" w:space="0" w:color="000000"/>
                    <w:right w:val="single" w:sz="4" w:space="0" w:color="000000"/>
                  </w:tcBorders>
                  <w:shd w:val="clear" w:color="auto" w:fill="auto"/>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8880" w:type="dxa"/>
                  <w:gridSpan w:val="8"/>
                  <w:tcBorders>
                    <w:top w:val="nil"/>
                    <w:left w:val="nil"/>
                    <w:bottom w:val="nil"/>
                    <w:right w:val="nil"/>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w:t>
                  </w:r>
                </w:p>
              </w:tc>
            </w:tr>
          </w:tbl>
          <w:p w:rsidR="00887166" w:rsidRDefault="00887166">
            <w:pPr>
              <w:widowControl/>
              <w:spacing w:after="0" w:line="240" w:lineRule="atLeast"/>
              <w:jc w:val="left"/>
              <w:textAlignment w:val="center"/>
              <w:rPr>
                <w:rFonts w:ascii="宋体" w:hAnsi="宋体" w:cs="宋体"/>
                <w:color w:val="000000"/>
                <w:szCs w:val="21"/>
              </w:rPr>
            </w:pPr>
          </w:p>
        </w:tc>
      </w:tr>
    </w:tbl>
    <w:p w:rsidR="00887166" w:rsidRDefault="00887166">
      <w:pPr>
        <w:widowControl/>
        <w:spacing w:after="0" w:line="560" w:lineRule="exact"/>
        <w:ind w:firstLineChars="200" w:firstLine="562"/>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717"/>
        <w:gridCol w:w="745"/>
        <w:gridCol w:w="325"/>
        <w:gridCol w:w="850"/>
        <w:gridCol w:w="2124"/>
        <w:gridCol w:w="191"/>
        <w:gridCol w:w="360"/>
        <w:gridCol w:w="650"/>
        <w:gridCol w:w="226"/>
        <w:gridCol w:w="599"/>
        <w:gridCol w:w="277"/>
        <w:gridCol w:w="876"/>
      </w:tblGrid>
      <w:tr w:rsidR="00887166">
        <w:trPr>
          <w:trHeight w:val="152"/>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5E5B34" w:rsidRPr="005E5B34">
              <w:rPr>
                <w:sz w:val="44"/>
              </w:rPr>
              <w:pict>
                <v:group id="1050" o:spid="_x0000_s1097" style="position:absolute;left:0;text-align:left;margin-left:-80.9pt;margin-top:-81.1pt;width:243.2pt;height:41.2pt;z-index:251660800;mso-position-horizontal-relative:text;mso-position-vertical-relative:page" coordorigin="4551,52615" coordsize="8546,1398203">
                  <v:rect id="1051" o:spid="_x0000_s1099" style="position:absolute;left:4551;top:52615;width:8546;height:1175" fillcolor="#d8d8d8" stroked="f" strokecolor="#af7621" strokeweight="2pt"/>
                  <v:rect id="1052" o:spid="_x0000_s1098"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887166">
        <w:trPr>
          <w:trHeight w:val="90"/>
        </w:trPr>
        <w:tc>
          <w:tcPr>
            <w:tcW w:w="171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887166">
        <w:trPr>
          <w:trHeight w:val="152"/>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部门：农村工作服务中心</w:t>
            </w:r>
          </w:p>
        </w:tc>
        <w:tc>
          <w:tcPr>
            <w:tcW w:w="65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887166">
        <w:trPr>
          <w:trHeight w:val="90"/>
        </w:trPr>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153"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887166">
        <w:trPr>
          <w:trHeight w:val="17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center"/>
              <w:rPr>
                <w:rFonts w:ascii="宋体" w:hAnsi="宋体" w:cs="宋体"/>
                <w:color w:val="000000"/>
                <w:sz w:val="18"/>
                <w:szCs w:val="18"/>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center"/>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887166">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3020.31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0.61</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272.21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157.47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83.63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73.84</w:t>
            </w: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37.83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37.83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0.57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0.57</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218.45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218.45</w:t>
            </w: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2451.19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2451.19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24.29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24.29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3292.52</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2890.4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2598.12</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292.29</w:t>
            </w:r>
          </w:p>
        </w:tc>
      </w:tr>
      <w:tr w:rsidR="00887166">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279.5</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681.62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680.36</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1.26</w:t>
            </w:r>
          </w:p>
        </w:tc>
      </w:tr>
      <w:tr w:rsidR="00887166">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258.17</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21.34</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tLeast"/>
              <w:jc w:val="right"/>
              <w:rPr>
                <w:rFonts w:ascii="宋体" w:hAnsi="宋体" w:cs="宋体"/>
                <w:color w:val="000000"/>
                <w:sz w:val="18"/>
                <w:szCs w:val="18"/>
              </w:rPr>
            </w:pPr>
          </w:p>
        </w:tc>
      </w:tr>
      <w:tr w:rsidR="00887166">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3572.02</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3572.02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3278.47</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293.55</w:t>
            </w:r>
          </w:p>
        </w:tc>
      </w:tr>
      <w:tr w:rsidR="00887166">
        <w:trPr>
          <w:trHeight w:val="155"/>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887166" w:rsidRDefault="00887166">
      <w:pPr>
        <w:widowControl/>
        <w:spacing w:after="0" w:line="560" w:lineRule="exact"/>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317"/>
        <w:gridCol w:w="319"/>
        <w:gridCol w:w="357"/>
        <w:gridCol w:w="2109"/>
        <w:gridCol w:w="745"/>
        <w:gridCol w:w="1892"/>
        <w:gridCol w:w="3121"/>
      </w:tblGrid>
      <w:tr w:rsidR="00887166">
        <w:trPr>
          <w:trHeight w:val="600"/>
        </w:trPr>
        <w:tc>
          <w:tcPr>
            <w:tcW w:w="8860" w:type="dxa"/>
            <w:gridSpan w:val="7"/>
            <w:tcBorders>
              <w:top w:val="nil"/>
              <w:left w:val="nil"/>
              <w:bottom w:val="nil"/>
              <w:right w:val="nil"/>
            </w:tcBorders>
            <w:shd w:val="clear" w:color="auto" w:fill="auto"/>
            <w:noWrap/>
            <w:tcMar>
              <w:top w:w="15" w:type="dxa"/>
              <w:left w:w="15" w:type="dxa"/>
              <w:right w:w="15" w:type="dxa"/>
            </w:tcMar>
            <w:vAlign w:val="bottom"/>
          </w:tcPr>
          <w:p w:rsidR="00887166" w:rsidRDefault="002F7646">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5E5B34" w:rsidRPr="005E5B34">
              <w:rPr>
                <w:sz w:val="44"/>
              </w:rPr>
              <w:pict>
                <v:group id="1053" o:spid="_x0000_s1094" style="position:absolute;left:0;text-align:left;margin-left:-80.9pt;margin-top:-81.1pt;width:243.2pt;height:41.2pt;z-index:251661824;mso-position-horizontal-relative:text;mso-position-vertical-relative:page" coordorigin="4551,52615" coordsize="8546,1398203">
                  <v:rect id="1054" o:spid="_x0000_s1096" style="position:absolute;left:4551;top:52615;width:8546;height:1175" fillcolor="#d8d8d8" stroked="f" strokecolor="#af7621" strokeweight="2pt"/>
                  <v:rect id="1055" o:spid="_x0000_s1095"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887166">
        <w:trPr>
          <w:trHeight w:val="334"/>
        </w:trPr>
        <w:tc>
          <w:tcPr>
            <w:tcW w:w="31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2109"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1892"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3121" w:type="dxa"/>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887166">
        <w:trPr>
          <w:trHeight w:val="334"/>
        </w:trPr>
        <w:tc>
          <w:tcPr>
            <w:tcW w:w="3847" w:type="dxa"/>
            <w:gridSpan w:val="5"/>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部门：农村工作服务中心</w:t>
            </w:r>
          </w:p>
        </w:tc>
        <w:tc>
          <w:tcPr>
            <w:tcW w:w="1892"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rPr>
                <w:rFonts w:ascii="Arial" w:hAnsi="Arial" w:cs="Arial"/>
                <w:color w:val="000000"/>
                <w:szCs w:val="21"/>
              </w:rPr>
            </w:pPr>
          </w:p>
        </w:tc>
        <w:tc>
          <w:tcPr>
            <w:tcW w:w="3121" w:type="dxa"/>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887166">
        <w:trPr>
          <w:trHeight w:val="368"/>
        </w:trPr>
        <w:tc>
          <w:tcPr>
            <w:tcW w:w="8860" w:type="dxa"/>
            <w:gridSpan w:val="7"/>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tLeast"/>
              <w:jc w:val="left"/>
              <w:textAlignment w:val="center"/>
              <w:rPr>
                <w:rFonts w:ascii="宋体" w:hAnsi="宋体" w:cs="宋体"/>
                <w:color w:val="000000"/>
                <w:kern w:val="0"/>
                <w:szCs w:val="21"/>
              </w:rPr>
            </w:pPr>
          </w:p>
          <w:tbl>
            <w:tblPr>
              <w:tblW w:w="8820" w:type="dxa"/>
              <w:tblLayout w:type="fixed"/>
              <w:tblLook w:val="04A0"/>
            </w:tblPr>
            <w:tblGrid>
              <w:gridCol w:w="1320"/>
              <w:gridCol w:w="2500"/>
              <w:gridCol w:w="1700"/>
              <w:gridCol w:w="1800"/>
              <w:gridCol w:w="1500"/>
            </w:tblGrid>
            <w:tr w:rsidR="00887166">
              <w:trPr>
                <w:trHeight w:val="308"/>
              </w:trPr>
              <w:tc>
                <w:tcPr>
                  <w:tcW w:w="3820"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5000" w:type="dxa"/>
                  <w:gridSpan w:val="3"/>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r>
            <w:tr w:rsidR="00887166">
              <w:trPr>
                <w:trHeight w:val="312"/>
              </w:trPr>
              <w:tc>
                <w:tcPr>
                  <w:tcW w:w="1320" w:type="dxa"/>
                  <w:vMerge w:val="restart"/>
                  <w:tcBorders>
                    <w:top w:val="nil"/>
                    <w:left w:val="single" w:sz="4" w:space="0" w:color="000000"/>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2500" w:type="dxa"/>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700" w:type="dxa"/>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800" w:type="dxa"/>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00" w:type="dxa"/>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887166">
              <w:trPr>
                <w:trHeight w:val="312"/>
              </w:trPr>
              <w:tc>
                <w:tcPr>
                  <w:tcW w:w="1320" w:type="dxa"/>
                  <w:vMerge/>
                  <w:tcBorders>
                    <w:top w:val="nil"/>
                    <w:left w:val="single" w:sz="4" w:space="0" w:color="000000"/>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250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70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80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50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r>
            <w:tr w:rsidR="00887166">
              <w:trPr>
                <w:trHeight w:val="312"/>
              </w:trPr>
              <w:tc>
                <w:tcPr>
                  <w:tcW w:w="1320" w:type="dxa"/>
                  <w:vMerge/>
                  <w:tcBorders>
                    <w:top w:val="nil"/>
                    <w:left w:val="single" w:sz="4" w:space="0" w:color="000000"/>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250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70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80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500" w:type="dxa"/>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r>
            <w:tr w:rsidR="00887166">
              <w:trPr>
                <w:trHeight w:val="308"/>
              </w:trPr>
              <w:tc>
                <w:tcPr>
                  <w:tcW w:w="3820" w:type="dxa"/>
                  <w:gridSpan w:val="2"/>
                  <w:tcBorders>
                    <w:top w:val="nil"/>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700" w:type="dxa"/>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800" w:type="dxa"/>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00" w:type="dxa"/>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887166">
              <w:trPr>
                <w:trHeight w:val="308"/>
              </w:trPr>
              <w:tc>
                <w:tcPr>
                  <w:tcW w:w="3820" w:type="dxa"/>
                  <w:gridSpan w:val="2"/>
                  <w:tcBorders>
                    <w:top w:val="nil"/>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2,598.12</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557.34</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2,040.78</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一般公共服务支出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555"/>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20103</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政府办公厅（室）及相关机构事务</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2010301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行政运行</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0.61</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83.63</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83.63</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行政事业单位离退休</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83.63</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83.63</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2080502</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事业单位离退休</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49.62</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615"/>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2080505</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机关事业单位基本养老保险缴费支出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34.02</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34.02</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615"/>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医疗卫生与计划生育支出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37.83</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37.83</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37.83</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37.83</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2101101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行政单位医疗</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1.02</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1.02</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2101102</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事业单位医疗</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36.81</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36.81</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节能环保支出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21103</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污染防治</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2110301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大气</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0.57</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农林水支出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2,451.19</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410.98</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2,040.21</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农业</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911.62</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410.98</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500.64</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2130102</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一般行政管理事务</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22.16</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22.16</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2130104</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事业运行</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411.84</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410.98</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0.86</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2130108</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病虫害控制</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72.93</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72.93</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2130109</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农产品质量安全</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2.00</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2.00</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2130110</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执法监管</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2.00</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2.00</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2130111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统计监测与信息服务</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70.18</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70.18</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2130121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农业结构调整补贴</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140.00</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140.00</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2130122</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农业生产支持补贴</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161.16</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161.16</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2130199</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其他农业支出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29.36</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29.36</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lastRenderedPageBreak/>
                    <w:t>21302</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林业</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1,245.28</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1,245.28</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2130299</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其他林业支出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1,245.28</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1,245.28</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21303</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水利</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20.67</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20.67</w:t>
                  </w:r>
                </w:p>
              </w:tc>
            </w:tr>
            <w:tr w:rsidR="00887166">
              <w:trPr>
                <w:trHeight w:val="660"/>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2130321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大中型水库移民后期扶持专项支出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20.67</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20.67</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21305</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扶贫</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89.19</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89.19</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2130599</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其他扶贫支出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89.19</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89.19</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21307</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农村综合改革</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180.00</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2130799</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其他农村综合改革支出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180.00</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21399</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其他农林水支出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4.42</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4.42</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2139999</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其他农林水支出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4.42</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4.42</w:t>
                  </w: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rPr>
                <w:trHeight w:val="308"/>
              </w:trPr>
              <w:tc>
                <w:tcPr>
                  <w:tcW w:w="1320" w:type="dxa"/>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2210201</w:t>
                  </w:r>
                </w:p>
              </w:tc>
              <w:tc>
                <w:tcPr>
                  <w:tcW w:w="2500" w:type="dxa"/>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住房公积金</w:t>
                  </w:r>
                </w:p>
              </w:tc>
              <w:tc>
                <w:tcPr>
                  <w:tcW w:w="17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80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24.29</w:t>
                  </w:r>
                </w:p>
              </w:tc>
              <w:tc>
                <w:tcPr>
                  <w:tcW w:w="150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bl>
          <w:p w:rsidR="00887166" w:rsidRDefault="002F7646">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注：本表反映部门本年度一般公共预算财政拨款收入及支出情况。    </w:t>
            </w:r>
          </w:p>
        </w:tc>
      </w:tr>
    </w:tbl>
    <w:p w:rsidR="00887166" w:rsidRDefault="00887166">
      <w:pPr>
        <w:widowControl/>
        <w:spacing w:after="0" w:line="560" w:lineRule="exact"/>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p>
    <w:tbl>
      <w:tblPr>
        <w:tblW w:w="9180" w:type="dxa"/>
        <w:jc w:val="center"/>
        <w:tblLayout w:type="fixed"/>
        <w:tblCellMar>
          <w:left w:w="0" w:type="dxa"/>
          <w:right w:w="0" w:type="dxa"/>
        </w:tblCellMar>
        <w:tblLook w:val="04A0"/>
      </w:tblPr>
      <w:tblGrid>
        <w:gridCol w:w="558"/>
        <w:gridCol w:w="1597"/>
        <w:gridCol w:w="840"/>
        <w:gridCol w:w="477"/>
        <w:gridCol w:w="1763"/>
        <w:gridCol w:w="740"/>
        <w:gridCol w:w="560"/>
        <w:gridCol w:w="1788"/>
        <w:gridCol w:w="857"/>
      </w:tblGrid>
      <w:tr w:rsidR="00887166">
        <w:trPr>
          <w:trHeight w:val="526"/>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887166">
        <w:trPr>
          <w:trHeight w:val="269"/>
          <w:jc w:val="center"/>
        </w:trPr>
        <w:tc>
          <w:tcPr>
            <w:tcW w:w="559"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1598" w:type="dxa"/>
            <w:tcBorders>
              <w:top w:val="nil"/>
              <w:left w:val="nil"/>
              <w:bottom w:val="nil"/>
              <w:right w:val="nil"/>
            </w:tcBorders>
            <w:shd w:val="clear" w:color="auto" w:fill="auto"/>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1762" w:type="dxa"/>
            <w:tcBorders>
              <w:top w:val="nil"/>
              <w:left w:val="nil"/>
              <w:bottom w:val="nil"/>
              <w:right w:val="nil"/>
            </w:tcBorders>
            <w:shd w:val="clear" w:color="auto" w:fill="auto"/>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2644" w:type="dxa"/>
            <w:gridSpan w:val="2"/>
            <w:tcBorders>
              <w:top w:val="nil"/>
              <w:left w:val="nil"/>
              <w:bottom w:val="nil"/>
              <w:right w:val="nil"/>
            </w:tcBorders>
            <w:shd w:val="clear" w:color="auto" w:fill="auto"/>
            <w:tcMar>
              <w:top w:w="15" w:type="dxa"/>
              <w:left w:w="15" w:type="dxa"/>
              <w:right w:w="15" w:type="dxa"/>
            </w:tcMar>
            <w:vAlign w:val="center"/>
          </w:tcPr>
          <w:p w:rsidR="00887166" w:rsidRDefault="002F7646">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887166">
        <w:trPr>
          <w:trHeight w:val="269"/>
          <w:jc w:val="center"/>
        </w:trPr>
        <w:tc>
          <w:tcPr>
            <w:tcW w:w="5236" w:type="dxa"/>
            <w:gridSpan w:val="5"/>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sidR="005E5B34" w:rsidRPr="005E5B34">
              <w:rPr>
                <w:sz w:val="44"/>
              </w:rPr>
              <w:pict>
                <v:group id="1056" o:spid="_x0000_s1091" style="position:absolute;margin-left:-73.25pt;margin-top:-129.4pt;width:243.2pt;height:41.2pt;z-index:251662848;mso-position-horizontal-relative:text;mso-position-vertical-relative:page" coordorigin="4551,52615" coordsize="8546,1398203">
                  <v:rect id="1057" o:spid="_x0000_s1093" style="position:absolute;left:4551;top:52615;width:8546;height:1175" fillcolor="#d8d8d8" stroked="f" strokecolor="#af7621" strokeweight="2pt"/>
                  <v:rect id="1058" o:spid="_x0000_s1092"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宋体" w:hAnsi="宋体" w:cs="宋体" w:hint="eastAsia"/>
                <w:color w:val="000000"/>
                <w:kern w:val="0"/>
                <w:sz w:val="22"/>
                <w:szCs w:val="22"/>
              </w:rPr>
              <w:t>农村工作服务中心</w:t>
            </w:r>
          </w:p>
        </w:tc>
        <w:tc>
          <w:tcPr>
            <w:tcW w:w="74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2644" w:type="dxa"/>
            <w:gridSpan w:val="2"/>
            <w:tcBorders>
              <w:top w:val="nil"/>
              <w:left w:val="nil"/>
              <w:bottom w:val="nil"/>
              <w:right w:val="nil"/>
            </w:tcBorders>
            <w:shd w:val="clear" w:color="auto" w:fill="auto"/>
            <w:tcMar>
              <w:top w:w="15" w:type="dxa"/>
              <w:left w:w="15" w:type="dxa"/>
              <w:right w:w="15" w:type="dxa"/>
            </w:tcMar>
            <w:vAlign w:val="center"/>
          </w:tcPr>
          <w:p w:rsidR="00887166" w:rsidRDefault="002F7646">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887166">
        <w:trPr>
          <w:trHeight w:val="277"/>
          <w:jc w:val="center"/>
        </w:trPr>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人员经费</w:t>
            </w:r>
          </w:p>
        </w:tc>
        <w:tc>
          <w:tcPr>
            <w:tcW w:w="6183"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公用经费</w:t>
            </w:r>
          </w:p>
        </w:tc>
      </w:tr>
      <w:tr w:rsidR="00887166">
        <w:trPr>
          <w:trHeight w:val="312"/>
          <w:jc w:val="center"/>
        </w:trPr>
        <w:tc>
          <w:tcPr>
            <w:tcW w:w="55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59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73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55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887166">
        <w:trPr>
          <w:trHeight w:val="312"/>
          <w:jc w:val="center"/>
        </w:trPr>
        <w:tc>
          <w:tcPr>
            <w:tcW w:w="55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c>
          <w:tcPr>
            <w:tcW w:w="159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c>
          <w:tcPr>
            <w:tcW w:w="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c>
          <w:tcPr>
            <w:tcW w:w="1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c>
          <w:tcPr>
            <w:tcW w:w="73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c>
          <w:tcPr>
            <w:tcW w:w="5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c>
          <w:tcPr>
            <w:tcW w:w="17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c>
          <w:tcPr>
            <w:tcW w:w="8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pacing w:after="0" w:line="240" w:lineRule="auto"/>
              <w:jc w:val="center"/>
              <w:rPr>
                <w:rFonts w:ascii="宋体" w:hAnsi="宋体" w:cs="宋体"/>
                <w:color w:val="000000"/>
                <w:sz w:val="22"/>
                <w:szCs w:val="22"/>
              </w:rPr>
            </w:pPr>
          </w:p>
        </w:tc>
      </w:tr>
      <w:tr w:rsidR="00887166">
        <w:trPr>
          <w:trHeight w:val="38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466.88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40.22</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基本工资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92.23</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7.15</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国内债务付息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津贴补贴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122.92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印刷费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0.14</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国外债务付息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咨询费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伙食补助费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手续费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房屋建筑物购建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绩效工资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122.14</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水费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1.10</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机关事业单位基本养老保险缴费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34.02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电费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2.73</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职业年金缴费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邮电费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1.07</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基础设施建设</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职工基本医疗保险缴费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37.83</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取暖费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17.82</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大型修缮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公务员医疗补助缴费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物业管理费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信息网络及软件购置更新</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其他社会保障缴费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3.02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差旅费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2.29</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物资储备</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住房公积金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24.29</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因公出国（境）费用</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土地补偿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维修（护）费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安置补助</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30.16</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租赁费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0.22</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地上附着物和青苗补偿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50.24</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会议费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0.20</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拆迁补偿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离休费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培训费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0.20</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49.62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公务接待费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0.19</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其他交通工具购置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退职（役）费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专用材料费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文物和陈列品购置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抚恤金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被装购置费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无形资产购置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生活补助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0.48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专用燃料费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救济费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劳务费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委托业务费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赠与</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助学金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工会经费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4.11</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国家赔偿费用支出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420"/>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奖励金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0.14</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福利费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对民间非营利组织和群众性自治组织补贴</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个人农业生产补贴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公务用车运行维护费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3.00</w:t>
            </w: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其他对个人和家庭的补助支出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其他交通费用</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税金及附加费用</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其他商品和服务支出</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napToGrid w:val="0"/>
              <w:spacing w:after="0" w:line="240" w:lineRule="auto"/>
              <w:jc w:val="right"/>
              <w:rPr>
                <w:rFonts w:ascii="宋体" w:hAnsi="宋体" w:cs="宋体"/>
                <w:color w:val="000000"/>
                <w:sz w:val="20"/>
                <w:szCs w:val="20"/>
              </w:rPr>
            </w:pPr>
          </w:p>
        </w:tc>
      </w:tr>
      <w:tr w:rsidR="00887166">
        <w:trPr>
          <w:trHeight w:val="317"/>
          <w:jc w:val="center"/>
        </w:trPr>
        <w:tc>
          <w:tcPr>
            <w:tcW w:w="2157"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517.11</w:t>
            </w:r>
          </w:p>
        </w:tc>
        <w:tc>
          <w:tcPr>
            <w:tcW w:w="5326"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公用经费合计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40.22</w:t>
            </w:r>
          </w:p>
        </w:tc>
      </w:tr>
      <w:tr w:rsidR="00887166">
        <w:trPr>
          <w:trHeight w:val="277"/>
          <w:jc w:val="center"/>
        </w:trPr>
        <w:tc>
          <w:tcPr>
            <w:tcW w:w="9180" w:type="dxa"/>
            <w:gridSpan w:val="9"/>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注：本表反映部门本年度一般公共预算财政拨款基本支出明细情况。        </w:t>
            </w:r>
          </w:p>
        </w:tc>
      </w:tr>
    </w:tbl>
    <w:p w:rsidR="00887166" w:rsidRDefault="00887166">
      <w:pPr>
        <w:widowControl/>
        <w:spacing w:after="0" w:line="560" w:lineRule="exact"/>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1158"/>
        <w:gridCol w:w="1527"/>
        <w:gridCol w:w="1528"/>
        <w:gridCol w:w="1530"/>
        <w:gridCol w:w="1530"/>
        <w:gridCol w:w="1527"/>
      </w:tblGrid>
      <w:tr w:rsidR="00887166">
        <w:trPr>
          <w:trHeight w:val="584"/>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5E5B34" w:rsidRPr="005E5B34">
              <w:rPr>
                <w:sz w:val="44"/>
              </w:rPr>
              <w:pict>
                <v:group id="1059" o:spid="_x0000_s1088" style="position:absolute;left:0;text-align:left;margin-left:-82.75pt;margin-top:-81.1pt;width:243.2pt;height:41.2pt;z-index:251663872;mso-position-horizontal-relative:text;mso-position-vertical-relative:page" coordorigin="4551,52615" coordsize="8546,1398203">
                  <v:rect id="1060" o:spid="_x0000_s1090" style="position:absolute;left:4551;top:52615;width:8546;height:1175" fillcolor="#d8d8d8" stroked="f" strokecolor="#af7621" strokeweight="2pt"/>
                  <v:rect id="1061" o:spid="_x0000_s1089"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887166">
        <w:trPr>
          <w:trHeight w:val="347"/>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887166">
        <w:trPr>
          <w:trHeight w:val="347"/>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部门：农村工作服务中心</w:t>
            </w:r>
          </w:p>
        </w:tc>
        <w:tc>
          <w:tcPr>
            <w:tcW w:w="1527" w:type="dxa"/>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887166">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887166">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887166">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r>
      <w:tr w:rsidR="00887166">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887166">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ind w:right="105"/>
              <w:jc w:val="right"/>
              <w:rPr>
                <w:rFonts w:ascii="宋体" w:hAnsi="宋体" w:cs="宋体"/>
                <w:color w:val="000000"/>
                <w:szCs w:val="21"/>
              </w:rPr>
            </w:pPr>
            <w:r>
              <w:rPr>
                <w:rFonts w:ascii="宋体" w:hAnsi="宋体" w:cs="宋体" w:hint="eastAsia"/>
                <w:color w:val="000000"/>
                <w:szCs w:val="21"/>
              </w:rPr>
              <w:t>3.5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0.5</w:t>
            </w:r>
          </w:p>
        </w:tc>
      </w:tr>
      <w:tr w:rsidR="00887166">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887166">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887166">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r>
      <w:tr w:rsidR="00887166">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887166">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3.19</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9B7A55">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9B7A55">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3</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0.19</w:t>
            </w:r>
          </w:p>
        </w:tc>
      </w:tr>
      <w:tr w:rsidR="00887166">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注：本表反映部门本年度“三公”经费支出预决算情况。其中：预算数为“三公”经费年初预算数，决算数是包括当年一般公共预算财政拨款和以前年度结转资金安排的实际支出。           </w:t>
            </w:r>
          </w:p>
        </w:tc>
      </w:tr>
    </w:tbl>
    <w:p w:rsidR="00887166" w:rsidRDefault="00887166">
      <w:pPr>
        <w:widowControl/>
        <w:spacing w:after="0" w:line="560" w:lineRule="exact"/>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p>
    <w:tbl>
      <w:tblPr>
        <w:tblW w:w="8862" w:type="dxa"/>
        <w:tblInd w:w="-2" w:type="dxa"/>
        <w:tblLayout w:type="fixed"/>
        <w:tblCellMar>
          <w:left w:w="0" w:type="dxa"/>
          <w:right w:w="0" w:type="dxa"/>
        </w:tblCellMar>
        <w:tblLook w:val="04A0"/>
      </w:tblPr>
      <w:tblGrid>
        <w:gridCol w:w="296"/>
        <w:gridCol w:w="191"/>
        <w:gridCol w:w="479"/>
        <w:gridCol w:w="54"/>
        <w:gridCol w:w="615"/>
        <w:gridCol w:w="1405"/>
        <w:gridCol w:w="137"/>
        <w:gridCol w:w="803"/>
        <w:gridCol w:w="37"/>
        <w:gridCol w:w="883"/>
        <w:gridCol w:w="308"/>
        <w:gridCol w:w="692"/>
        <w:gridCol w:w="500"/>
        <w:gridCol w:w="320"/>
        <w:gridCol w:w="872"/>
        <w:gridCol w:w="208"/>
        <w:gridCol w:w="940"/>
        <w:gridCol w:w="122"/>
      </w:tblGrid>
      <w:tr w:rsidR="00887166">
        <w:trPr>
          <w:trHeight w:val="707"/>
        </w:trPr>
        <w:tc>
          <w:tcPr>
            <w:tcW w:w="8862" w:type="dxa"/>
            <w:gridSpan w:val="18"/>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5E5B34" w:rsidRPr="005E5B34">
              <w:rPr>
                <w:sz w:val="44"/>
              </w:rPr>
              <w:pict>
                <v:group id="1062" o:spid="_x0000_s1085" style="position:absolute;left:0;text-align:left;margin-left:-80.9pt;margin-top:-81.1pt;width:243.2pt;height:41.2pt;z-index:251664896;mso-position-horizontal-relative:text;mso-position-vertical-relative:page" coordorigin="4551,52615" coordsize="8546,1398203">
                  <v:rect id="1063" o:spid="_x0000_s1087" style="position:absolute;left:4551;top:52615;width:8546;height:1175" fillcolor="#d8d8d8" stroked="f" strokecolor="#af7621" strokeweight="2pt"/>
                  <v:rect id="1064" o:spid="_x0000_s1086"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887166">
        <w:trPr>
          <w:trHeight w:val="315"/>
        </w:trPr>
        <w:tc>
          <w:tcPr>
            <w:tcW w:w="296"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669"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840"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1191"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1192"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1192"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1270" w:type="dxa"/>
            <w:gridSpan w:val="3"/>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887166">
        <w:trPr>
          <w:trHeight w:val="411"/>
        </w:trPr>
        <w:tc>
          <w:tcPr>
            <w:tcW w:w="3177" w:type="dxa"/>
            <w:gridSpan w:val="7"/>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部门：农村工作服务中心</w:t>
            </w:r>
          </w:p>
        </w:tc>
        <w:tc>
          <w:tcPr>
            <w:tcW w:w="840"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1191"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1192"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rPr>
                <w:rFonts w:ascii="Arial" w:hAnsi="Arial" w:cs="Arial"/>
                <w:color w:val="000000"/>
                <w:szCs w:val="21"/>
              </w:rPr>
            </w:pPr>
          </w:p>
        </w:tc>
        <w:tc>
          <w:tcPr>
            <w:tcW w:w="2462" w:type="dxa"/>
            <w:gridSpan w:val="5"/>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887166">
        <w:trPr>
          <w:trHeight w:val="324"/>
        </w:trPr>
        <w:tc>
          <w:tcPr>
            <w:tcW w:w="8862" w:type="dxa"/>
            <w:gridSpan w:val="18"/>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pacing w:after="0" w:line="240" w:lineRule="auto"/>
              <w:jc w:val="left"/>
              <w:textAlignment w:val="center"/>
              <w:rPr>
                <w:rFonts w:ascii="宋体" w:hAnsi="宋体" w:cs="宋体"/>
                <w:color w:val="000000"/>
                <w:szCs w:val="21"/>
              </w:rPr>
            </w:pPr>
          </w:p>
        </w:tc>
      </w:tr>
      <w:tr w:rsidR="00887166">
        <w:tblPrEx>
          <w:tblCellMar>
            <w:left w:w="108" w:type="dxa"/>
            <w:right w:w="108" w:type="dxa"/>
          </w:tblCellMar>
        </w:tblPrEx>
        <w:trPr>
          <w:gridAfter w:val="1"/>
          <w:wAfter w:w="122" w:type="dxa"/>
          <w:trHeight w:val="308"/>
        </w:trPr>
        <w:tc>
          <w:tcPr>
            <w:tcW w:w="3040" w:type="dxa"/>
            <w:gridSpan w:val="6"/>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940" w:type="dxa"/>
            <w:gridSpan w:val="2"/>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920" w:type="dxa"/>
            <w:gridSpan w:val="2"/>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2900" w:type="dxa"/>
            <w:gridSpan w:val="6"/>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940" w:type="dxa"/>
            <w:vMerge w:val="restart"/>
            <w:tcBorders>
              <w:top w:val="single" w:sz="4" w:space="0" w:color="000000"/>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887166">
        <w:tblPrEx>
          <w:tblCellMar>
            <w:left w:w="108" w:type="dxa"/>
            <w:right w:w="108" w:type="dxa"/>
          </w:tblCellMar>
        </w:tblPrEx>
        <w:trPr>
          <w:gridAfter w:val="1"/>
          <w:wAfter w:w="122" w:type="dxa"/>
          <w:trHeight w:val="312"/>
        </w:trPr>
        <w:tc>
          <w:tcPr>
            <w:tcW w:w="1020" w:type="dxa"/>
            <w:gridSpan w:val="4"/>
            <w:vMerge w:val="restart"/>
            <w:tcBorders>
              <w:top w:val="nil"/>
              <w:left w:val="single" w:sz="4" w:space="0" w:color="000000"/>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2020" w:type="dxa"/>
            <w:gridSpan w:val="2"/>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40" w:type="dxa"/>
            <w:gridSpan w:val="2"/>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920" w:type="dxa"/>
            <w:gridSpan w:val="2"/>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000" w:type="dxa"/>
            <w:gridSpan w:val="2"/>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820" w:type="dxa"/>
            <w:gridSpan w:val="2"/>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080" w:type="dxa"/>
            <w:gridSpan w:val="2"/>
            <w:vMerge w:val="restart"/>
            <w:tcBorders>
              <w:top w:val="nil"/>
              <w:left w:val="nil"/>
              <w:bottom w:val="single" w:sz="4" w:space="0" w:color="000000"/>
              <w:right w:val="single" w:sz="4" w:space="0" w:color="000000"/>
            </w:tcBorders>
            <w:shd w:val="clear" w:color="FFFFFF" w:fill="C0C0C0"/>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94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r>
      <w:tr w:rsidR="00887166">
        <w:tblPrEx>
          <w:tblCellMar>
            <w:left w:w="108" w:type="dxa"/>
            <w:right w:w="108" w:type="dxa"/>
          </w:tblCellMar>
        </w:tblPrEx>
        <w:trPr>
          <w:gridAfter w:val="1"/>
          <w:wAfter w:w="122" w:type="dxa"/>
          <w:trHeight w:val="312"/>
        </w:trPr>
        <w:tc>
          <w:tcPr>
            <w:tcW w:w="1020" w:type="dxa"/>
            <w:gridSpan w:val="4"/>
            <w:vMerge/>
            <w:tcBorders>
              <w:top w:val="nil"/>
              <w:left w:val="single" w:sz="4" w:space="0" w:color="000000"/>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2020" w:type="dxa"/>
            <w:gridSpan w:val="2"/>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940" w:type="dxa"/>
            <w:gridSpan w:val="2"/>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920" w:type="dxa"/>
            <w:gridSpan w:val="2"/>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000" w:type="dxa"/>
            <w:gridSpan w:val="2"/>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820" w:type="dxa"/>
            <w:gridSpan w:val="2"/>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080" w:type="dxa"/>
            <w:gridSpan w:val="2"/>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94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r>
      <w:tr w:rsidR="00887166">
        <w:tblPrEx>
          <w:tblCellMar>
            <w:left w:w="108" w:type="dxa"/>
            <w:right w:w="108" w:type="dxa"/>
          </w:tblCellMar>
        </w:tblPrEx>
        <w:trPr>
          <w:gridAfter w:val="1"/>
          <w:wAfter w:w="122" w:type="dxa"/>
          <w:trHeight w:val="312"/>
        </w:trPr>
        <w:tc>
          <w:tcPr>
            <w:tcW w:w="1020" w:type="dxa"/>
            <w:gridSpan w:val="4"/>
            <w:vMerge/>
            <w:tcBorders>
              <w:top w:val="nil"/>
              <w:left w:val="single" w:sz="4" w:space="0" w:color="000000"/>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2020" w:type="dxa"/>
            <w:gridSpan w:val="2"/>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940" w:type="dxa"/>
            <w:gridSpan w:val="2"/>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920" w:type="dxa"/>
            <w:gridSpan w:val="2"/>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000" w:type="dxa"/>
            <w:gridSpan w:val="2"/>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820" w:type="dxa"/>
            <w:gridSpan w:val="2"/>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1080" w:type="dxa"/>
            <w:gridSpan w:val="2"/>
            <w:vMerge/>
            <w:tcBorders>
              <w:top w:val="nil"/>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c>
          <w:tcPr>
            <w:tcW w:w="940" w:type="dxa"/>
            <w:vMerge/>
            <w:tcBorders>
              <w:top w:val="single" w:sz="4" w:space="0" w:color="000000"/>
              <w:left w:val="nil"/>
              <w:bottom w:val="single" w:sz="4" w:space="0" w:color="000000"/>
              <w:right w:val="single" w:sz="4" w:space="0" w:color="000000"/>
            </w:tcBorders>
            <w:vAlign w:val="center"/>
          </w:tcPr>
          <w:p w:rsidR="00887166" w:rsidRDefault="00887166">
            <w:pPr>
              <w:widowControl/>
              <w:spacing w:after="0" w:line="240" w:lineRule="auto"/>
              <w:jc w:val="left"/>
              <w:rPr>
                <w:rFonts w:ascii="宋体" w:hAnsi="宋体" w:cs="Arial"/>
                <w:color w:val="000000"/>
                <w:kern w:val="0"/>
                <w:sz w:val="22"/>
                <w:szCs w:val="22"/>
              </w:rPr>
            </w:pPr>
          </w:p>
        </w:tc>
      </w:tr>
      <w:tr w:rsidR="00887166">
        <w:tblPrEx>
          <w:tblCellMar>
            <w:left w:w="108" w:type="dxa"/>
            <w:right w:w="108" w:type="dxa"/>
          </w:tblCellMar>
        </w:tblPrEx>
        <w:trPr>
          <w:gridAfter w:val="1"/>
          <w:wAfter w:w="122" w:type="dxa"/>
          <w:trHeight w:val="308"/>
        </w:trPr>
        <w:tc>
          <w:tcPr>
            <w:tcW w:w="3040" w:type="dxa"/>
            <w:gridSpan w:val="6"/>
            <w:tcBorders>
              <w:top w:val="nil"/>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940" w:type="dxa"/>
            <w:gridSpan w:val="2"/>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920" w:type="dxa"/>
            <w:gridSpan w:val="2"/>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000" w:type="dxa"/>
            <w:gridSpan w:val="2"/>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820" w:type="dxa"/>
            <w:gridSpan w:val="2"/>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080" w:type="dxa"/>
            <w:gridSpan w:val="2"/>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940" w:type="dxa"/>
            <w:tcBorders>
              <w:top w:val="nil"/>
              <w:left w:val="nil"/>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887166">
        <w:tblPrEx>
          <w:tblCellMar>
            <w:left w:w="108" w:type="dxa"/>
            <w:right w:w="108" w:type="dxa"/>
          </w:tblCellMar>
        </w:tblPrEx>
        <w:trPr>
          <w:gridAfter w:val="1"/>
          <w:wAfter w:w="122" w:type="dxa"/>
          <w:trHeight w:val="308"/>
        </w:trPr>
        <w:tc>
          <w:tcPr>
            <w:tcW w:w="3040" w:type="dxa"/>
            <w:gridSpan w:val="6"/>
            <w:tcBorders>
              <w:top w:val="nil"/>
              <w:left w:val="single" w:sz="4" w:space="0" w:color="000000"/>
              <w:bottom w:val="single" w:sz="4" w:space="0" w:color="000000"/>
              <w:right w:val="single" w:sz="4" w:space="0" w:color="000000"/>
            </w:tcBorders>
            <w:shd w:val="clear" w:color="FFFFFF" w:fill="C0C0C0"/>
            <w:noWrap/>
            <w:vAlign w:val="center"/>
          </w:tcPr>
          <w:p w:rsidR="00887166" w:rsidRDefault="002F7646">
            <w:pPr>
              <w:widowControl/>
              <w:spacing w:after="0" w:line="240" w:lineRule="auto"/>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94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21.34</w:t>
            </w:r>
          </w:p>
        </w:tc>
        <w:tc>
          <w:tcPr>
            <w:tcW w:w="92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272.21</w:t>
            </w:r>
          </w:p>
        </w:tc>
        <w:tc>
          <w:tcPr>
            <w:tcW w:w="100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292.29</w:t>
            </w:r>
          </w:p>
        </w:tc>
        <w:tc>
          <w:tcPr>
            <w:tcW w:w="8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b/>
                <w:bCs/>
                <w:color w:val="000000"/>
                <w:kern w:val="0"/>
                <w:sz w:val="22"/>
                <w:szCs w:val="22"/>
              </w:rPr>
            </w:pPr>
          </w:p>
        </w:tc>
        <w:tc>
          <w:tcPr>
            <w:tcW w:w="108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292.29</w:t>
            </w:r>
          </w:p>
        </w:tc>
        <w:tc>
          <w:tcPr>
            <w:tcW w:w="94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b/>
                <w:bCs/>
                <w:color w:val="000000"/>
                <w:kern w:val="0"/>
                <w:sz w:val="22"/>
                <w:szCs w:val="22"/>
              </w:rPr>
            </w:pPr>
            <w:r>
              <w:rPr>
                <w:rFonts w:ascii="宋体" w:hAnsi="宋体" w:cs="Arial" w:hint="eastAsia"/>
                <w:b/>
                <w:bCs/>
                <w:color w:val="000000"/>
                <w:kern w:val="0"/>
                <w:sz w:val="22"/>
                <w:szCs w:val="22"/>
              </w:rPr>
              <w:t>1.26</w:t>
            </w:r>
          </w:p>
        </w:tc>
      </w:tr>
      <w:tr w:rsidR="00887166">
        <w:tblPrEx>
          <w:tblCellMar>
            <w:left w:w="108" w:type="dxa"/>
            <w:right w:w="108" w:type="dxa"/>
          </w:tblCellMar>
        </w:tblPrEx>
        <w:trPr>
          <w:gridAfter w:val="1"/>
          <w:wAfter w:w="122" w:type="dxa"/>
          <w:trHeight w:val="495"/>
        </w:trPr>
        <w:tc>
          <w:tcPr>
            <w:tcW w:w="1020" w:type="dxa"/>
            <w:gridSpan w:val="4"/>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2020" w:type="dxa"/>
            <w:gridSpan w:val="2"/>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94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21.34</w:t>
            </w:r>
          </w:p>
        </w:tc>
        <w:tc>
          <w:tcPr>
            <w:tcW w:w="92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53.76</w:t>
            </w:r>
          </w:p>
        </w:tc>
        <w:tc>
          <w:tcPr>
            <w:tcW w:w="100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73.84</w:t>
            </w:r>
          </w:p>
        </w:tc>
        <w:tc>
          <w:tcPr>
            <w:tcW w:w="8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08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73.84</w:t>
            </w:r>
          </w:p>
        </w:tc>
        <w:tc>
          <w:tcPr>
            <w:tcW w:w="94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1.26</w:t>
            </w:r>
          </w:p>
        </w:tc>
      </w:tr>
      <w:tr w:rsidR="00887166">
        <w:tblPrEx>
          <w:tblCellMar>
            <w:left w:w="108" w:type="dxa"/>
            <w:right w:w="108" w:type="dxa"/>
          </w:tblCellMar>
        </w:tblPrEx>
        <w:trPr>
          <w:gridAfter w:val="1"/>
          <w:wAfter w:w="122" w:type="dxa"/>
          <w:trHeight w:val="555"/>
        </w:trPr>
        <w:tc>
          <w:tcPr>
            <w:tcW w:w="1020" w:type="dxa"/>
            <w:gridSpan w:val="4"/>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20822</w:t>
            </w:r>
          </w:p>
        </w:tc>
        <w:tc>
          <w:tcPr>
            <w:tcW w:w="2020" w:type="dxa"/>
            <w:gridSpan w:val="2"/>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大中型水库移民后期扶持基金支出</w:t>
            </w:r>
          </w:p>
        </w:tc>
        <w:tc>
          <w:tcPr>
            <w:tcW w:w="94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21.34</w:t>
            </w:r>
          </w:p>
        </w:tc>
        <w:tc>
          <w:tcPr>
            <w:tcW w:w="92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53.76</w:t>
            </w:r>
          </w:p>
        </w:tc>
        <w:tc>
          <w:tcPr>
            <w:tcW w:w="100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73.84</w:t>
            </w:r>
          </w:p>
        </w:tc>
        <w:tc>
          <w:tcPr>
            <w:tcW w:w="8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08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73.84</w:t>
            </w:r>
          </w:p>
        </w:tc>
        <w:tc>
          <w:tcPr>
            <w:tcW w:w="94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1.26</w:t>
            </w:r>
          </w:p>
        </w:tc>
      </w:tr>
      <w:tr w:rsidR="00887166">
        <w:tblPrEx>
          <w:tblCellMar>
            <w:left w:w="108" w:type="dxa"/>
            <w:right w:w="108" w:type="dxa"/>
          </w:tblCellMar>
        </w:tblPrEx>
        <w:trPr>
          <w:gridAfter w:val="1"/>
          <w:wAfter w:w="122" w:type="dxa"/>
          <w:trHeight w:val="308"/>
        </w:trPr>
        <w:tc>
          <w:tcPr>
            <w:tcW w:w="1020" w:type="dxa"/>
            <w:gridSpan w:val="4"/>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2082201</w:t>
            </w:r>
          </w:p>
        </w:tc>
        <w:tc>
          <w:tcPr>
            <w:tcW w:w="2020" w:type="dxa"/>
            <w:gridSpan w:val="2"/>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移民补助</w:t>
            </w:r>
          </w:p>
        </w:tc>
        <w:tc>
          <w:tcPr>
            <w:tcW w:w="94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2.52</w:t>
            </w:r>
          </w:p>
        </w:tc>
        <w:tc>
          <w:tcPr>
            <w:tcW w:w="92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53.76</w:t>
            </w:r>
          </w:p>
        </w:tc>
        <w:tc>
          <w:tcPr>
            <w:tcW w:w="100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55.02</w:t>
            </w:r>
          </w:p>
        </w:tc>
        <w:tc>
          <w:tcPr>
            <w:tcW w:w="8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08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55.02</w:t>
            </w:r>
          </w:p>
        </w:tc>
        <w:tc>
          <w:tcPr>
            <w:tcW w:w="940" w:type="dxa"/>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1.26</w:t>
            </w:r>
          </w:p>
        </w:tc>
      </w:tr>
      <w:tr w:rsidR="00887166">
        <w:tblPrEx>
          <w:tblCellMar>
            <w:left w:w="108" w:type="dxa"/>
            <w:right w:w="108" w:type="dxa"/>
          </w:tblCellMar>
        </w:tblPrEx>
        <w:trPr>
          <w:gridAfter w:val="1"/>
          <w:wAfter w:w="122" w:type="dxa"/>
          <w:trHeight w:val="645"/>
        </w:trPr>
        <w:tc>
          <w:tcPr>
            <w:tcW w:w="1020" w:type="dxa"/>
            <w:gridSpan w:val="4"/>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2082202</w:t>
            </w:r>
          </w:p>
        </w:tc>
        <w:tc>
          <w:tcPr>
            <w:tcW w:w="2020" w:type="dxa"/>
            <w:gridSpan w:val="2"/>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基础设施建设和经济发展</w:t>
            </w:r>
          </w:p>
        </w:tc>
        <w:tc>
          <w:tcPr>
            <w:tcW w:w="94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18.82</w:t>
            </w:r>
          </w:p>
        </w:tc>
        <w:tc>
          <w:tcPr>
            <w:tcW w:w="9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00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18.82</w:t>
            </w:r>
          </w:p>
        </w:tc>
        <w:tc>
          <w:tcPr>
            <w:tcW w:w="8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08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18.82</w:t>
            </w:r>
          </w:p>
        </w:tc>
        <w:tc>
          <w:tcPr>
            <w:tcW w:w="94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blPrEx>
          <w:tblCellMar>
            <w:left w:w="108" w:type="dxa"/>
            <w:right w:w="108" w:type="dxa"/>
          </w:tblCellMar>
        </w:tblPrEx>
        <w:trPr>
          <w:gridAfter w:val="1"/>
          <w:wAfter w:w="122" w:type="dxa"/>
          <w:trHeight w:val="308"/>
        </w:trPr>
        <w:tc>
          <w:tcPr>
            <w:tcW w:w="1020" w:type="dxa"/>
            <w:gridSpan w:val="4"/>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212</w:t>
            </w:r>
          </w:p>
        </w:tc>
        <w:tc>
          <w:tcPr>
            <w:tcW w:w="2020" w:type="dxa"/>
            <w:gridSpan w:val="2"/>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城乡社区支出</w:t>
            </w:r>
          </w:p>
        </w:tc>
        <w:tc>
          <w:tcPr>
            <w:tcW w:w="94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92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100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8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08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94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blPrEx>
          <w:tblCellMar>
            <w:left w:w="108" w:type="dxa"/>
            <w:right w:w="108" w:type="dxa"/>
          </w:tblCellMar>
        </w:tblPrEx>
        <w:trPr>
          <w:gridAfter w:val="1"/>
          <w:wAfter w:w="122" w:type="dxa"/>
          <w:trHeight w:val="900"/>
        </w:trPr>
        <w:tc>
          <w:tcPr>
            <w:tcW w:w="1020" w:type="dxa"/>
            <w:gridSpan w:val="4"/>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21208</w:t>
            </w:r>
          </w:p>
        </w:tc>
        <w:tc>
          <w:tcPr>
            <w:tcW w:w="2020" w:type="dxa"/>
            <w:gridSpan w:val="2"/>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国有土地使用权出让收入及对应专项债务收入安排的支出</w:t>
            </w:r>
          </w:p>
        </w:tc>
        <w:tc>
          <w:tcPr>
            <w:tcW w:w="94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92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100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8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08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94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r w:rsidR="00887166">
        <w:tblPrEx>
          <w:tblCellMar>
            <w:left w:w="108" w:type="dxa"/>
            <w:right w:w="108" w:type="dxa"/>
          </w:tblCellMar>
        </w:tblPrEx>
        <w:trPr>
          <w:gridAfter w:val="1"/>
          <w:wAfter w:w="122" w:type="dxa"/>
          <w:trHeight w:val="308"/>
        </w:trPr>
        <w:tc>
          <w:tcPr>
            <w:tcW w:w="1020" w:type="dxa"/>
            <w:gridSpan w:val="4"/>
            <w:tcBorders>
              <w:top w:val="nil"/>
              <w:left w:val="single" w:sz="4" w:space="0" w:color="000000"/>
              <w:bottom w:val="single" w:sz="4" w:space="0" w:color="000000"/>
              <w:right w:val="single" w:sz="4" w:space="0" w:color="000000"/>
            </w:tcBorders>
            <w:shd w:val="clear" w:color="auto" w:fill="auto"/>
            <w:noWrap/>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2120804</w:t>
            </w:r>
          </w:p>
        </w:tc>
        <w:tc>
          <w:tcPr>
            <w:tcW w:w="2020" w:type="dxa"/>
            <w:gridSpan w:val="2"/>
            <w:tcBorders>
              <w:top w:val="nil"/>
              <w:left w:val="nil"/>
              <w:bottom w:val="single" w:sz="4" w:space="0" w:color="000000"/>
              <w:right w:val="single" w:sz="4" w:space="0" w:color="000000"/>
            </w:tcBorders>
            <w:shd w:val="clear" w:color="auto" w:fill="auto"/>
            <w:vAlign w:val="center"/>
          </w:tcPr>
          <w:p w:rsidR="00887166" w:rsidRDefault="002F7646">
            <w:pPr>
              <w:widowControl/>
              <w:spacing w:after="0" w:line="240" w:lineRule="auto"/>
              <w:jc w:val="left"/>
              <w:rPr>
                <w:rFonts w:ascii="宋体" w:hAnsi="宋体" w:cs="Arial"/>
                <w:color w:val="000000"/>
                <w:kern w:val="0"/>
                <w:sz w:val="22"/>
                <w:szCs w:val="22"/>
              </w:rPr>
            </w:pPr>
            <w:r>
              <w:rPr>
                <w:rFonts w:ascii="宋体" w:hAnsi="宋体" w:cs="Arial" w:hint="eastAsia"/>
                <w:color w:val="000000"/>
                <w:kern w:val="0"/>
                <w:sz w:val="22"/>
                <w:szCs w:val="22"/>
              </w:rPr>
              <w:t xml:space="preserve">  农村基础设施建设支出</w:t>
            </w:r>
          </w:p>
        </w:tc>
        <w:tc>
          <w:tcPr>
            <w:tcW w:w="94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92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100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820" w:type="dxa"/>
            <w:gridSpan w:val="2"/>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c>
          <w:tcPr>
            <w:tcW w:w="1080" w:type="dxa"/>
            <w:gridSpan w:val="2"/>
            <w:tcBorders>
              <w:top w:val="nil"/>
              <w:left w:val="nil"/>
              <w:bottom w:val="single" w:sz="4" w:space="0" w:color="000000"/>
              <w:right w:val="single" w:sz="4" w:space="0" w:color="000000"/>
            </w:tcBorders>
            <w:shd w:val="clear" w:color="auto" w:fill="auto"/>
            <w:noWrap/>
            <w:vAlign w:val="center"/>
          </w:tcPr>
          <w:p w:rsidR="00887166" w:rsidRDefault="002F7646">
            <w:pPr>
              <w:widowControl/>
              <w:spacing w:after="0" w:line="240" w:lineRule="auto"/>
              <w:jc w:val="right"/>
              <w:rPr>
                <w:rFonts w:ascii="宋体" w:hAnsi="宋体" w:cs="Arial"/>
                <w:color w:val="000000"/>
                <w:kern w:val="0"/>
                <w:sz w:val="22"/>
                <w:szCs w:val="22"/>
              </w:rPr>
            </w:pPr>
            <w:r>
              <w:rPr>
                <w:rFonts w:ascii="宋体" w:hAnsi="宋体" w:cs="Arial" w:hint="eastAsia"/>
                <w:color w:val="000000"/>
                <w:kern w:val="0"/>
                <w:sz w:val="22"/>
                <w:szCs w:val="22"/>
              </w:rPr>
              <w:t>218.45</w:t>
            </w:r>
          </w:p>
        </w:tc>
        <w:tc>
          <w:tcPr>
            <w:tcW w:w="940" w:type="dxa"/>
            <w:tcBorders>
              <w:top w:val="nil"/>
              <w:left w:val="nil"/>
              <w:bottom w:val="single" w:sz="4" w:space="0" w:color="000000"/>
              <w:right w:val="single" w:sz="4" w:space="0" w:color="000000"/>
            </w:tcBorders>
            <w:shd w:val="clear" w:color="auto" w:fill="auto"/>
            <w:noWrap/>
            <w:vAlign w:val="center"/>
          </w:tcPr>
          <w:p w:rsidR="00887166" w:rsidRDefault="00887166">
            <w:pPr>
              <w:widowControl/>
              <w:spacing w:after="0" w:line="240" w:lineRule="auto"/>
              <w:jc w:val="right"/>
              <w:rPr>
                <w:rFonts w:ascii="宋体" w:hAnsi="宋体" w:cs="Arial"/>
                <w:color w:val="000000"/>
                <w:kern w:val="0"/>
                <w:sz w:val="22"/>
                <w:szCs w:val="22"/>
              </w:rPr>
            </w:pPr>
          </w:p>
        </w:tc>
      </w:tr>
    </w:tbl>
    <w:p w:rsidR="00887166" w:rsidRDefault="002F7646">
      <w:pPr>
        <w:widowControl/>
        <w:spacing w:after="0" w:line="560" w:lineRule="exact"/>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r>
        <w:rPr>
          <w:rFonts w:ascii="宋体" w:hAnsi="宋体" w:cs="宋体" w:hint="eastAsia"/>
          <w:color w:val="000000"/>
          <w:kern w:val="0"/>
          <w:szCs w:val="21"/>
        </w:rPr>
        <w:t>注：本表反映部门本年度政府性基金预算财政拨款收入、支出及结转和结余情况。</w:t>
      </w: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887166">
        <w:trPr>
          <w:trHeight w:val="656"/>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5E5B34" w:rsidRPr="005E5B34">
              <w:rPr>
                <w:sz w:val="44"/>
              </w:rPr>
              <w:pict>
                <v:group id="1065" o:spid="_x0000_s1082" style="position:absolute;left:0;text-align:left;margin-left:-80.9pt;margin-top:-81.1pt;width:243.2pt;height:41.2pt;z-index:251665920;mso-position-horizontal-relative:text;mso-position-vertical-relative:page" coordorigin="4551,52615" coordsize="8546,1398203">
                  <v:rect id="1066" o:spid="_x0000_s1084" style="position:absolute;left:4551;top:52615;width:8546;height:1175" fillcolor="#d8d8d8" stroked="f" strokecolor="#af7621" strokeweight="2pt"/>
                  <v:rect id="1067" o:spid="_x0000_s1083"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887166">
        <w:trPr>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887166">
        <w:trPr>
          <w:trHeight w:val="335"/>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编制单位：农村工作服务中心</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887166">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887166">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887166">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887166">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r>
      <w:tr w:rsidR="00887166">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r>
      <w:tr w:rsidR="00887166">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r>
      <w:tr w:rsidR="00887166">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r>
      <w:tr w:rsidR="00887166">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r>
      <w:tr w:rsidR="00887166">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r>
      <w:tr w:rsidR="00887166">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spacing w:after="0" w:line="240" w:lineRule="auto"/>
              <w:jc w:val="right"/>
              <w:rPr>
                <w:rFonts w:ascii="宋体" w:hAnsi="宋体" w:cs="宋体"/>
                <w:color w:val="000000"/>
                <w:sz w:val="22"/>
                <w:szCs w:val="22"/>
              </w:rPr>
            </w:pPr>
          </w:p>
        </w:tc>
      </w:tr>
      <w:tr w:rsidR="00887166">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887166" w:rsidRDefault="002F7646">
            <w:pPr>
              <w:widowControl/>
              <w:spacing w:after="0" w:line="240" w:lineRule="auto"/>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注：本表反映部门本年度国有资本经营预算财政拨款支出情况。</w:t>
            </w:r>
          </w:p>
          <w:p w:rsidR="00887166" w:rsidRDefault="002F7646">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本部门本年度无相关支出情况，按要求空表列示。</w:t>
            </w:r>
          </w:p>
        </w:tc>
      </w:tr>
    </w:tbl>
    <w:p w:rsidR="00887166" w:rsidRDefault="00887166">
      <w:pPr>
        <w:widowControl/>
        <w:spacing w:after="0" w:line="560" w:lineRule="exact"/>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887166">
        <w:trPr>
          <w:trHeight w:val="635"/>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5E5B34" w:rsidRPr="005E5B34">
              <w:rPr>
                <w:sz w:val="44"/>
              </w:rPr>
              <w:pict>
                <v:group id="1068" o:spid="_x0000_s1079" style="position:absolute;left:0;text-align:left;margin-left:-80.9pt;margin-top:-81.1pt;width:243.2pt;height:41.2pt;z-index:251666944;mso-position-horizontal-relative:text;mso-position-vertical-relative:page" coordorigin="4551,52615" coordsize="8546,1398203">
                  <v:rect id="1069" o:spid="_x0000_s1081" style="position:absolute;left:4551;top:52615;width:8546;height:1175" fillcolor="#d8d8d8" stroked="f" strokecolor="#af7621" strokeweight="2pt"/>
                  <v:rect id="1070" o:spid="_x0000_s1080"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2F7646" w:rsidRDefault="002F7646">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887166">
        <w:trPr>
          <w:trHeight w:val="326"/>
        </w:trPr>
        <w:tc>
          <w:tcPr>
            <w:tcW w:w="1901"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887166">
        <w:trPr>
          <w:trHeight w:val="360"/>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编制单位：农村工作服务中心</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887166">
        <w:trPr>
          <w:trHeight w:val="309"/>
        </w:trPr>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887166">
        <w:trPr>
          <w:trHeight w:val="398"/>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887166">
        <w:trPr>
          <w:trHeight w:val="473"/>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r>
      <w:tr w:rsidR="00887166">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887166">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1830</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1830</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1830</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r>
      <w:tr w:rsidR="00887166">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r>
      <w:tr w:rsidR="00887166">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r>
      <w:tr w:rsidR="00887166">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1830</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1830</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1830</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r>
      <w:tr w:rsidR="00887166">
        <w:trPr>
          <w:trHeight w:val="309"/>
        </w:trPr>
        <w:tc>
          <w:tcPr>
            <w:tcW w:w="1901"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887166">
        <w:trPr>
          <w:trHeight w:val="350"/>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887166">
        <w:trPr>
          <w:trHeight w:val="543"/>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center"/>
              <w:rPr>
                <w:rFonts w:ascii="宋体" w:hAnsi="宋体" w:cs="宋体"/>
                <w:color w:val="000000"/>
                <w:szCs w:val="21"/>
              </w:rPr>
            </w:pPr>
          </w:p>
        </w:tc>
      </w:tr>
      <w:tr w:rsidR="00887166">
        <w:trPr>
          <w:trHeight w:val="309"/>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887166">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1827</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1827</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1827</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r>
      <w:tr w:rsidR="00887166">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r>
      <w:tr w:rsidR="00887166">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r>
      <w:tr w:rsidR="00887166">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1827</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1827</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1827</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87166" w:rsidRDefault="00887166">
            <w:pPr>
              <w:widowControl/>
              <w:adjustRightInd w:val="0"/>
              <w:snapToGrid w:val="0"/>
              <w:spacing w:after="0" w:line="240" w:lineRule="auto"/>
              <w:jc w:val="right"/>
              <w:rPr>
                <w:rFonts w:ascii="宋体" w:hAnsi="宋体" w:cs="宋体"/>
                <w:color w:val="000000"/>
                <w:szCs w:val="21"/>
              </w:rPr>
            </w:pPr>
          </w:p>
        </w:tc>
      </w:tr>
      <w:tr w:rsidR="00887166">
        <w:trPr>
          <w:trHeight w:val="398"/>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887166" w:rsidRDefault="002F7646">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注：本表反映部门本年度纳入部门预算范围的政府采购预算及支出情况。     </w:t>
            </w:r>
          </w:p>
        </w:tc>
      </w:tr>
    </w:tbl>
    <w:p w:rsidR="00887166" w:rsidRDefault="00887166">
      <w:pPr>
        <w:widowControl/>
        <w:spacing w:after="0" w:line="560" w:lineRule="exact"/>
        <w:jc w:val="left"/>
        <w:rPr>
          <w:rFonts w:ascii="仿宋_GB2312" w:eastAsia="仿宋_GB2312" w:hAnsi="宋体"/>
          <w:b/>
          <w:sz w:val="28"/>
          <w:szCs w:val="28"/>
          <w:highlight w:val="yellow"/>
        </w:rPr>
      </w:pPr>
    </w:p>
    <w:p w:rsidR="00887166" w:rsidRDefault="00887166"/>
    <w:p w:rsidR="00887166" w:rsidRDefault="00887166"/>
    <w:p w:rsidR="00887166" w:rsidRDefault="00887166"/>
    <w:p w:rsidR="00887166" w:rsidRDefault="00887166"/>
    <w:p w:rsidR="00887166" w:rsidRDefault="002F7646">
      <w:pPr>
        <w:tabs>
          <w:tab w:val="left" w:pos="870"/>
        </w:tabs>
        <w:jc w:val="left"/>
        <w:rPr>
          <w:rFonts w:ascii="仿宋_GB2312" w:eastAsia="仿宋_GB2312" w:hAnsi="宋体"/>
          <w:b/>
          <w:sz w:val="28"/>
          <w:szCs w:val="28"/>
          <w:highlight w:val="yellow"/>
        </w:rPr>
        <w:sectPr w:rsidR="00887166">
          <w:pgSz w:w="11906" w:h="16838"/>
          <w:pgMar w:top="2098" w:right="1474" w:bottom="1984" w:left="1588" w:header="851" w:footer="992" w:gutter="0"/>
          <w:cols w:space="0"/>
          <w:docGrid w:type="lines" w:linePitch="312"/>
        </w:sectPr>
      </w:pPr>
      <w:r>
        <w:rPr>
          <w:rFonts w:hint="eastAsia"/>
        </w:rPr>
        <w:tab/>
      </w:r>
    </w:p>
    <w:p w:rsidR="00887166" w:rsidRDefault="002F7646">
      <w:pPr>
        <w:rPr>
          <w:rFonts w:ascii="宋体" w:hAnsi="宋体" w:cs="ArialUnicodeMS"/>
          <w:color w:val="000000"/>
          <w:kern w:val="0"/>
        </w:rPr>
        <w:sectPr w:rsidR="00887166">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4416"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1" cstate="print"/>
                    <a:srcRect/>
                    <a:stretch>
                      <a:fillRect/>
                    </a:stretch>
                  </pic:blipFill>
                  <pic:spPr>
                    <a:xfrm>
                      <a:off x="0" y="0"/>
                      <a:ext cx="7550150" cy="10680064"/>
                    </a:xfrm>
                    <a:prstGeom prst="rect">
                      <a:avLst/>
                    </a:prstGeom>
                  </pic:spPr>
                </pic:pic>
              </a:graphicData>
            </a:graphic>
          </wp:anchor>
        </w:drawing>
      </w:r>
      <w:r w:rsidR="005E5B34" w:rsidRPr="005E5B34">
        <w:rPr>
          <w:sz w:val="72"/>
        </w:rPr>
        <w:pict>
          <v:rect id="1072" o:spid="_x0000_s1078" style="position:absolute;left:0;text-align:left;margin-left:-78.7pt;margin-top:232.8pt;width:596.2pt;height:159.1pt;z-index:251650560;mso-position-horizontal-relative:text;mso-position-vertical-relative:text" filled="f" stroked="f" strokeweight=".5pt">
            <v:textbox>
              <w:txbxContent>
                <w:p w:rsidR="002F7646" w:rsidRDefault="002F764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2F7646" w:rsidRDefault="002F7646">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887166" w:rsidRDefault="005E5B34">
      <w:pPr>
        <w:spacing w:after="0" w:line="580" w:lineRule="exact"/>
        <w:rPr>
          <w:rFonts w:ascii="宋体" w:hAnsi="宋体" w:cs="黑体"/>
          <w:b/>
          <w:color w:val="FF0000"/>
          <w:kern w:val="0"/>
          <w:sz w:val="44"/>
          <w:szCs w:val="44"/>
        </w:rPr>
      </w:pPr>
      <w:r w:rsidRPr="005E5B34">
        <w:rPr>
          <w:sz w:val="44"/>
        </w:rPr>
        <w:lastRenderedPageBreak/>
        <w:pict>
          <v:group id="1073" o:spid="_x0000_s1075" style="position:absolute;left:0;text-align:left;margin-left:-.55pt;margin-top:29.3pt;width:301.85pt;height:43.95pt;z-index:251654656;mso-position-horizontal-relative:page;mso-position-vertical-relative:page" coordorigin="4551,52615" coordsize="8546,1398203">
            <v:rect id="1074" o:spid="_x0000_s1077" style="position:absolute;left:4551;top:52615;width:8546;height:1175" fillcolor="#d8d8d8" stroked="f" strokecolor="#af7621" strokeweight="2pt"/>
            <v:rect id="1075" o:spid="_x0000_s1076"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2F7646" w:rsidRDefault="002F7646">
                    <w:pPr>
                      <w:jc w:val="center"/>
                    </w:pPr>
                  </w:p>
                </w:txbxContent>
              </v:textbox>
            </v:rect>
            <w10:wrap anchorx="page" anchory="page"/>
            <w10:anchorlock/>
          </v:group>
        </w:pict>
      </w:r>
    </w:p>
    <w:p w:rsidR="00887166" w:rsidRDefault="002F7646">
      <w:pPr>
        <w:pStyle w:val="2"/>
        <w:spacing w:before="0" w:after="0" w:line="580" w:lineRule="exact"/>
        <w:ind w:firstLineChars="200" w:firstLine="640"/>
        <w:rPr>
          <w:rFonts w:ascii="黑体" w:eastAsia="黑体"/>
          <w:b w:val="0"/>
          <w:bCs w:val="0"/>
        </w:rPr>
      </w:pPr>
      <w:r>
        <w:rPr>
          <w:rFonts w:ascii="黑体" w:eastAsia="黑体" w:hint="eastAsia"/>
          <w:b w:val="0"/>
          <w:bCs w:val="0"/>
        </w:rPr>
        <w:t>一、收入</w:t>
      </w:r>
      <w:r>
        <w:rPr>
          <w:rFonts w:ascii="黑体" w:eastAsia="黑体" w:hAnsi="Cambria" w:cs="黑体" w:hint="eastAsia"/>
          <w:b w:val="0"/>
          <w:bCs w:val="0"/>
          <w:kern w:val="0"/>
        </w:rPr>
        <w:t>支出</w:t>
      </w:r>
      <w:r>
        <w:rPr>
          <w:rFonts w:ascii="黑体" w:eastAsia="黑体" w:hint="eastAsia"/>
          <w:b w:val="0"/>
          <w:bCs w:val="0"/>
        </w:rPr>
        <w:t>决算总体情况说明</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本部门2018年度收</w:t>
      </w:r>
      <w:r w:rsidR="00516F2D">
        <w:rPr>
          <w:rFonts w:ascii="仿宋_GB2312" w:eastAsia="仿宋_GB2312" w:cs="DengXian-Regular" w:hint="eastAsia"/>
          <w:sz w:val="32"/>
          <w:szCs w:val="32"/>
        </w:rPr>
        <w:t>支</w:t>
      </w:r>
      <w:r>
        <w:rPr>
          <w:rFonts w:ascii="仿宋_GB2312" w:eastAsia="仿宋_GB2312" w:cs="DengXian-Regular" w:hint="eastAsia"/>
          <w:sz w:val="32"/>
          <w:szCs w:val="32"/>
        </w:rPr>
        <w:t>总计（含结转和结余）3572.02万元，与2017</w:t>
      </w:r>
      <w:r w:rsidR="00516F2D">
        <w:rPr>
          <w:rFonts w:ascii="仿宋_GB2312" w:eastAsia="仿宋_GB2312" w:cs="DengXian-Regular" w:hint="eastAsia"/>
          <w:sz w:val="32"/>
          <w:szCs w:val="32"/>
        </w:rPr>
        <w:t>年度决算相比，收支各</w:t>
      </w:r>
      <w:r>
        <w:rPr>
          <w:rFonts w:ascii="仿宋_GB2312" w:eastAsia="仿宋_GB2312" w:cs="DengXian-Regular" w:hint="eastAsia"/>
          <w:sz w:val="32"/>
          <w:szCs w:val="32"/>
        </w:rPr>
        <w:t>增加2683.28万元，增长75.12%；主要原因是项目与人员均增加。</w:t>
      </w:r>
    </w:p>
    <w:p w:rsidR="00887166" w:rsidRDefault="002F7646">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本部门2018年度本年收入合计3292.52万元，其中：财政拨款收入3292.52万元，占100%。</w:t>
      </w:r>
    </w:p>
    <w:p w:rsidR="00887166" w:rsidRDefault="002F7646">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887166" w:rsidRDefault="002F7646">
      <w:pPr>
        <w:adjustRightInd w:val="0"/>
        <w:snapToGrid w:val="0"/>
        <w:spacing w:after="0" w:line="580" w:lineRule="exact"/>
        <w:ind w:firstLineChars="200" w:firstLine="640"/>
      </w:pPr>
      <w:r>
        <w:rPr>
          <w:rFonts w:ascii="仿宋_GB2312" w:eastAsia="仿宋_GB2312" w:cs="DengXian-Regular" w:hint="eastAsia"/>
          <w:sz w:val="32"/>
          <w:szCs w:val="32"/>
        </w:rPr>
        <w:t>本部门2018年度本年支出合计2890.4万元，其中：基本支出557.34万元，占19.28%；项目支出2333.07万元，占80.72%。如图所示：</w:t>
      </w:r>
    </w:p>
    <w:p w:rsidR="00887166" w:rsidRDefault="002F7646">
      <w:pPr>
        <w:widowControl/>
        <w:spacing w:after="0" w:line="240" w:lineRule="auto"/>
        <w:ind w:firstLineChars="550" w:firstLine="1320"/>
        <w:jc w:val="left"/>
        <w:rPr>
          <w:rFonts w:ascii="宋体" w:hAnsi="宋体" w:cs="宋体"/>
          <w:kern w:val="0"/>
          <w:sz w:val="24"/>
        </w:rPr>
      </w:pPr>
      <w:r>
        <w:rPr>
          <w:rFonts w:ascii="宋体" w:hAnsi="宋体" w:cs="宋体"/>
          <w:noProof/>
          <w:kern w:val="0"/>
          <w:sz w:val="24"/>
        </w:rPr>
        <w:drawing>
          <wp:inline distT="0" distB="0" distL="0" distR="0">
            <wp:extent cx="3753485" cy="1892300"/>
            <wp:effectExtent l="19050" t="0" r="0" b="0"/>
            <wp:docPr id="7" name="图片 3" descr="C:\Users\Administrator\AppData\Roaming\Tencent\Users\156355369\QQ\WinTemp\RichOle\PWJ`@Z`~5HPGNMO{P_5VC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AppData\Roaming\Tencent\Users\156355369\QQ\WinTemp\RichOle\PWJ`@Z`~5HPGNMO{P_5VCNB.png"/>
                    <pic:cNvPicPr>
                      <a:picLocks noChangeAspect="1" noChangeArrowheads="1"/>
                    </pic:cNvPicPr>
                  </pic:nvPicPr>
                  <pic:blipFill>
                    <a:blip r:embed="rId12" cstate="print"/>
                    <a:srcRect/>
                    <a:stretch>
                      <a:fillRect/>
                    </a:stretch>
                  </pic:blipFill>
                  <pic:spPr>
                    <a:xfrm>
                      <a:off x="0" y="0"/>
                      <a:ext cx="3753485" cy="1892300"/>
                    </a:xfrm>
                    <a:prstGeom prst="rect">
                      <a:avLst/>
                    </a:prstGeom>
                    <a:noFill/>
                    <a:ln w="9525">
                      <a:noFill/>
                      <a:miter lim="800000"/>
                      <a:headEnd/>
                      <a:tailEnd/>
                    </a:ln>
                  </pic:spPr>
                </pic:pic>
              </a:graphicData>
            </a:graphic>
          </wp:inline>
        </w:drawing>
      </w:r>
    </w:p>
    <w:p w:rsidR="00887166" w:rsidRDefault="002F7646">
      <w:pPr>
        <w:ind w:firstLineChars="800" w:firstLine="2560"/>
        <w:rPr>
          <w:rFonts w:ascii="仿宋" w:eastAsia="仿宋" w:hAnsi="仿宋"/>
          <w:sz w:val="32"/>
          <w:szCs w:val="32"/>
        </w:rPr>
      </w:pPr>
      <w:r>
        <w:rPr>
          <w:rFonts w:ascii="仿宋" w:eastAsia="仿宋" w:hAnsi="仿宋" w:hint="eastAsia"/>
          <w:sz w:val="32"/>
          <w:szCs w:val="32"/>
        </w:rPr>
        <w:t>支出构成情况</w:t>
      </w:r>
    </w:p>
    <w:p w:rsidR="00887166" w:rsidRDefault="002F7646">
      <w:pPr>
        <w:pStyle w:val="2"/>
        <w:spacing w:before="0" w:after="0" w:line="580" w:lineRule="exact"/>
        <w:ind w:firstLineChars="200" w:firstLine="640"/>
        <w:rPr>
          <w:rFonts w:ascii="黑体" w:eastAsia="黑体"/>
          <w:b w:val="0"/>
          <w:bCs w:val="0"/>
        </w:rPr>
      </w:pPr>
      <w:r>
        <w:rPr>
          <w:rFonts w:ascii="黑体" w:eastAsia="黑体" w:hint="eastAsia"/>
          <w:b w:val="0"/>
          <w:bCs w:val="0"/>
        </w:rPr>
        <w:t>四、</w:t>
      </w:r>
      <w:r>
        <w:rPr>
          <w:rFonts w:ascii="黑体" w:eastAsia="黑体" w:hAnsi="Cambria" w:cs="黑体" w:hint="eastAsia"/>
          <w:b w:val="0"/>
          <w:bCs w:val="0"/>
          <w:kern w:val="0"/>
        </w:rPr>
        <w:t>财政</w:t>
      </w:r>
      <w:r>
        <w:rPr>
          <w:rFonts w:ascii="黑体" w:eastAsia="黑体" w:hint="eastAsia"/>
          <w:b w:val="0"/>
          <w:bCs w:val="0"/>
        </w:rPr>
        <w:t>拨款收入支出决算总体情况说明</w:t>
      </w:r>
    </w:p>
    <w:p w:rsidR="00887166" w:rsidRDefault="002F7646">
      <w:p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（一）财政拨款收支与2017 年度决算对比情况</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本部门2018年度财政拨款本年收入3292.52万元,比2017</w:t>
      </w:r>
      <w:r>
        <w:rPr>
          <w:rFonts w:ascii="仿宋_GB2312" w:eastAsia="仿宋_GB2312" w:cs="DengXian-Regular" w:hint="eastAsia"/>
          <w:sz w:val="32"/>
          <w:szCs w:val="32"/>
        </w:rPr>
        <w:lastRenderedPageBreak/>
        <w:t>年度增加2415.87万元，增长275.58%，主要是项目和人员均增加；本年支出2890.4万元，增加2312.62万元，增长</w:t>
      </w:r>
      <w:r w:rsidR="00491471">
        <w:rPr>
          <w:rFonts w:ascii="仿宋_GB2312" w:eastAsia="仿宋_GB2312" w:cs="DengXian-Regular" w:hint="eastAsia"/>
          <w:sz w:val="32"/>
          <w:szCs w:val="32"/>
        </w:rPr>
        <w:t>400.26</w:t>
      </w:r>
      <w:r>
        <w:rPr>
          <w:rFonts w:ascii="仿宋_GB2312" w:eastAsia="仿宋_GB2312" w:cs="DengXian-Regular" w:hint="eastAsia"/>
          <w:sz w:val="32"/>
          <w:szCs w:val="32"/>
        </w:rPr>
        <w:t>%，主要是项目和人员均增加。</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3020.31万元，比上年增加2181.13万元,主要是项目和人员增加；本年支出2598.12万元，比上年增加2035.34万元，增长361.66%，主要是项目和人员均增加。政府性基金预算财政拨款本年收入272.21万元，比上年增加234.73万元，增长674.9%，主要原因是项目增加；本年支出292.29万元，比上年增加27</w:t>
      </w:r>
      <w:r w:rsidR="00491471">
        <w:rPr>
          <w:rFonts w:ascii="仿宋_GB2312" w:eastAsia="仿宋_GB2312" w:cs="DengXian-Regular" w:hint="eastAsia"/>
          <w:sz w:val="32"/>
          <w:szCs w:val="32"/>
        </w:rPr>
        <w:t>7</w:t>
      </w:r>
      <w:r>
        <w:rPr>
          <w:rFonts w:ascii="仿宋_GB2312" w:eastAsia="仿宋_GB2312" w:cs="DengXian-Regular" w:hint="eastAsia"/>
          <w:sz w:val="32"/>
          <w:szCs w:val="32"/>
        </w:rPr>
        <w:t>.2</w:t>
      </w:r>
      <w:r w:rsidR="00491471">
        <w:rPr>
          <w:rFonts w:ascii="仿宋_GB2312" w:eastAsia="仿宋_GB2312" w:cs="DengXian-Regular" w:hint="eastAsia"/>
          <w:sz w:val="32"/>
          <w:szCs w:val="32"/>
        </w:rPr>
        <w:t>9</w:t>
      </w:r>
      <w:r>
        <w:rPr>
          <w:rFonts w:ascii="仿宋_GB2312" w:eastAsia="仿宋_GB2312" w:cs="DengXian-Regular" w:hint="eastAsia"/>
          <w:sz w:val="32"/>
          <w:szCs w:val="32"/>
        </w:rPr>
        <w:t>万元，增长1714.73%，主要是项目增加。</w:t>
      </w:r>
    </w:p>
    <w:p w:rsidR="00887166" w:rsidRDefault="002F7646">
      <w:pPr>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（二）财政拨款收支与年初预算数对比情况</w:t>
      </w:r>
      <w:r w:rsidR="005E5B34" w:rsidRPr="005E5B34">
        <w:rPr>
          <w:sz w:val="44"/>
        </w:rPr>
        <w:pict>
          <v:group id="1094" o:spid="_x0000_s1054" style="position:absolute;left:0;text-align:left;margin-left:-.55pt;margin-top:29.3pt;width:301.85pt;height:43.95pt;z-index:251667968;mso-position-horizontal-relative:page;mso-position-vertical-relative:page" coordorigin="4551,52615" coordsize="8546,1398203">
            <v:rect id="1095" o:spid="_x0000_s1056" style="position:absolute;left:4551;top:52615;width:8546;height:1175" fillcolor="#d8d8d8" stroked="f" strokecolor="#af7621" strokeweight="2pt"/>
            <v:rect id="1096" o:spid="_x0000_s1055"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2F7646" w:rsidRDefault="002F7646">
                    <w:pPr>
                      <w:jc w:val="center"/>
                    </w:pPr>
                  </w:p>
                </w:txbxContent>
              </v:textbox>
            </v:rect>
            <w10:wrap anchorx="page" anchory="page"/>
            <w10:anchorlock/>
          </v:group>
        </w:pict>
      </w:r>
    </w:p>
    <w:p w:rsidR="00887166" w:rsidRDefault="002F7646">
      <w:pPr>
        <w:widowControl/>
        <w:spacing w:after="0" w:line="240" w:lineRule="auto"/>
        <w:jc w:val="left"/>
        <w:rPr>
          <w:rFonts w:ascii="宋体" w:hAnsi="宋体" w:cs="宋体"/>
          <w:kern w:val="0"/>
          <w:sz w:val="24"/>
        </w:rPr>
      </w:pPr>
      <w:r>
        <w:rPr>
          <w:rFonts w:ascii="宋体" w:hAnsi="宋体" w:cs="宋体"/>
          <w:noProof/>
          <w:kern w:val="0"/>
          <w:sz w:val="24"/>
        </w:rPr>
        <w:drawing>
          <wp:inline distT="0" distB="0" distL="0" distR="0">
            <wp:extent cx="5592445" cy="2743200"/>
            <wp:effectExtent l="19050" t="0" r="8255" b="0"/>
            <wp:docPr id="9" name="图片 7" descr="C:\Users\Administrator\AppData\Roaming\Tencent\Users\156355369\QQ\WinTemp\RichOle\XP5TE5A020A0OASI2U4}GG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C:\Users\Administrator\AppData\Roaming\Tencent\Users\156355369\QQ\WinTemp\RichOle\XP5TE5A020A0OASI2U4}GGL.png"/>
                    <pic:cNvPicPr>
                      <a:picLocks noChangeAspect="1" noChangeArrowheads="1"/>
                    </pic:cNvPicPr>
                  </pic:nvPicPr>
                  <pic:blipFill>
                    <a:blip r:embed="rId13" cstate="print"/>
                    <a:srcRect/>
                    <a:stretch>
                      <a:fillRect/>
                    </a:stretch>
                  </pic:blipFill>
                  <pic:spPr>
                    <a:xfrm>
                      <a:off x="0" y="0"/>
                      <a:ext cx="5592445" cy="2743200"/>
                    </a:xfrm>
                    <a:prstGeom prst="rect">
                      <a:avLst/>
                    </a:prstGeom>
                    <a:noFill/>
                    <a:ln w="9525">
                      <a:noFill/>
                      <a:miter lim="800000"/>
                      <a:headEnd/>
                      <a:tailEnd/>
                    </a:ln>
                  </pic:spPr>
                </pic:pic>
              </a:graphicData>
            </a:graphic>
          </wp:inline>
        </w:drawing>
      </w:r>
    </w:p>
    <w:p w:rsidR="00887166" w:rsidRDefault="002F7646">
      <w:pPr>
        <w:adjustRightInd w:val="0"/>
        <w:snapToGrid w:val="0"/>
        <w:spacing w:after="0" w:line="580" w:lineRule="exact"/>
        <w:ind w:firstLineChars="600" w:firstLine="1920"/>
        <w:rPr>
          <w:rFonts w:ascii="仿宋_GB2312" w:eastAsia="仿宋_GB2312" w:cs="DengXian-Regular"/>
          <w:sz w:val="32"/>
          <w:szCs w:val="32"/>
        </w:rPr>
      </w:pPr>
      <w:r>
        <w:rPr>
          <w:rFonts w:ascii="仿宋_GB2312" w:eastAsia="仿宋_GB2312" w:cs="DengXian-Regular" w:hint="eastAsia"/>
          <w:sz w:val="32"/>
          <w:szCs w:val="32"/>
        </w:rPr>
        <w:t>财政拨款收支出预决算对比情况</w:t>
      </w:r>
    </w:p>
    <w:p w:rsidR="00887166" w:rsidRDefault="00887166">
      <w:pPr>
        <w:adjustRightInd w:val="0"/>
        <w:snapToGrid w:val="0"/>
        <w:spacing w:after="0" w:line="580" w:lineRule="exact"/>
        <w:rPr>
          <w:rFonts w:ascii="仿宋_GB2312" w:eastAsia="仿宋_GB2312" w:cs="DengXian-Regular"/>
          <w:sz w:val="32"/>
          <w:szCs w:val="32"/>
          <w:highlight w:val="yellow"/>
        </w:rPr>
      </w:pP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本部门2018年度财政拨款本年收入3292.52万元，完成年</w:t>
      </w:r>
      <w:r>
        <w:rPr>
          <w:rFonts w:ascii="仿宋_GB2312" w:eastAsia="仿宋_GB2312" w:cs="DengXian-Regular" w:hint="eastAsia"/>
          <w:sz w:val="32"/>
          <w:szCs w:val="32"/>
        </w:rPr>
        <w:lastRenderedPageBreak/>
        <w:t>初预算的316.13%,比年初预算增加2251.02万元，决算数大于预算数主要原因是项目和人员均增加；本年支出2890.4万元，完成年初预算的277.52%,比年初预算增加1848.9万元，决算数大于预算数主要原因是主要是项目和人员均增加。</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完成年初预算392.99%，比年初预算增加2251.77万元，主要是项目增加；支出完成年初预算249.46%，比年初预算增加1556.62万元，主要是人员增加。政府性基金预算财政拨款本年收入完成年初预算99.73%，比年初预算减少0.75万元，主要是该项目逐渐减少；支出完成年初预算107.08%，比年初预算增加19.33万元，主要是项目增加。</w:t>
      </w:r>
    </w:p>
    <w:p w:rsidR="00887166" w:rsidRDefault="002F7646">
      <w:pPr>
        <w:numPr>
          <w:ilvl w:val="0"/>
          <w:numId w:val="1"/>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支出2890.4万元，主要用于以下方面：一般公共服务（类）支出0.61万元，占0.02%；社会保障和就业（类）支出157.47万元，占5.45%；医疗卫生与计划生育支出37.83万元，占1.31%；节能环保支出0.57万元，占0.02%；城乡社区支出218.45万元，占7.56%；农林水支出2451.19万元，占84.80%；住房保障（类）支出24.29万元，占0.84%。</w:t>
      </w:r>
    </w:p>
    <w:p w:rsidR="00887166" w:rsidRDefault="002F7646">
      <w:pPr>
        <w:widowControl/>
        <w:spacing w:after="0" w:line="240" w:lineRule="auto"/>
        <w:jc w:val="left"/>
        <w:rPr>
          <w:rFonts w:ascii="宋体" w:hAnsi="宋体" w:cs="宋体"/>
          <w:kern w:val="0"/>
          <w:sz w:val="24"/>
        </w:rPr>
      </w:pPr>
      <w:r>
        <w:rPr>
          <w:rFonts w:ascii="宋体" w:hAnsi="宋体" w:cs="宋体"/>
          <w:noProof/>
          <w:kern w:val="0"/>
          <w:sz w:val="24"/>
        </w:rPr>
        <w:lastRenderedPageBreak/>
        <w:drawing>
          <wp:inline distT="0" distB="0" distL="0" distR="0">
            <wp:extent cx="5454650" cy="2413635"/>
            <wp:effectExtent l="19050" t="0" r="0" b="0"/>
            <wp:docPr id="10" name="图片 9" descr="C:\Users\Administrator\AppData\Roaming\Tencent\Users\156355369\QQ\WinTemp\RichOle\KU2K`TNJ7N7C}5AQ$29G3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C:\Users\Administrator\AppData\Roaming\Tencent\Users\156355369\QQ\WinTemp\RichOle\KU2K`TNJ7N7C}5AQ$29G3AU.png"/>
                    <pic:cNvPicPr>
                      <a:picLocks noChangeAspect="1" noChangeArrowheads="1"/>
                    </pic:cNvPicPr>
                  </pic:nvPicPr>
                  <pic:blipFill>
                    <a:blip r:embed="rId14" cstate="print"/>
                    <a:srcRect/>
                    <a:stretch>
                      <a:fillRect/>
                    </a:stretch>
                  </pic:blipFill>
                  <pic:spPr>
                    <a:xfrm>
                      <a:off x="0" y="0"/>
                      <a:ext cx="5454650" cy="2413635"/>
                    </a:xfrm>
                    <a:prstGeom prst="rect">
                      <a:avLst/>
                    </a:prstGeom>
                    <a:noFill/>
                    <a:ln w="9525">
                      <a:noFill/>
                      <a:miter lim="800000"/>
                      <a:headEnd/>
                      <a:tailEnd/>
                    </a:ln>
                  </pic:spPr>
                </pic:pic>
              </a:graphicData>
            </a:graphic>
          </wp:inline>
        </w:drawing>
      </w:r>
    </w:p>
    <w:p w:rsidR="00887166" w:rsidRDefault="002F7646">
      <w:pPr>
        <w:adjustRightInd w:val="0"/>
        <w:snapToGrid w:val="0"/>
        <w:spacing w:after="0" w:line="580" w:lineRule="exact"/>
        <w:ind w:firstLineChars="750" w:firstLine="2400"/>
        <w:rPr>
          <w:rFonts w:ascii="仿宋_GB2312" w:eastAsia="仿宋_GB2312" w:cs="DengXian-Regular"/>
          <w:sz w:val="32"/>
          <w:szCs w:val="32"/>
        </w:rPr>
      </w:pPr>
      <w:r>
        <w:rPr>
          <w:rFonts w:ascii="仿宋_GB2312" w:eastAsia="仿宋_GB2312" w:cs="DengXian-Regular" w:hint="eastAsia"/>
          <w:sz w:val="32"/>
          <w:szCs w:val="32"/>
        </w:rPr>
        <w:t>财政拨款支出决算情况</w:t>
      </w:r>
    </w:p>
    <w:p w:rsidR="00887166" w:rsidRDefault="005E5B34">
      <w:pPr>
        <w:adjustRightInd w:val="0"/>
        <w:snapToGrid w:val="0"/>
        <w:spacing w:after="0" w:line="580" w:lineRule="exact"/>
        <w:ind w:leftChars="200" w:left="420"/>
        <w:rPr>
          <w:rFonts w:ascii="楷体_GB2312" w:eastAsia="楷体_GB2312" w:cs="DengXian-Bold"/>
          <w:b/>
          <w:bCs/>
          <w:sz w:val="32"/>
          <w:szCs w:val="32"/>
        </w:rPr>
      </w:pPr>
      <w:r w:rsidRPr="005E5B34">
        <w:rPr>
          <w:sz w:val="44"/>
        </w:rPr>
        <w:pict>
          <v:group id="1100" o:spid="_x0000_s1048" style="position:absolute;left:0;text-align:left;margin-left:-.55pt;margin-top:29.3pt;width:301.85pt;height:43.95pt;z-index:251668992;mso-position-horizontal-relative:page;mso-position-vertical-relative:page" coordorigin="4551,52615" coordsize="8546,1398203">
            <v:rect id="1101" o:spid="_x0000_s1050" style="position:absolute;left:4551;top:52615;width:8546;height:1175" fillcolor="#d8d8d8" stroked="f" strokecolor="#af7621" strokeweight="2pt"/>
            <v:rect id="1102" o:spid="_x0000_s1049"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2F7646" w:rsidRDefault="002F7646">
                    <w:pPr>
                      <w:jc w:val="center"/>
                    </w:pPr>
                  </w:p>
                </w:txbxContent>
              </v:textbox>
            </v:rect>
            <w10:wrap anchorx="page" anchory="page"/>
            <w10:anchorlock/>
          </v:group>
        </w:pict>
      </w:r>
      <w:r w:rsidR="002F7646">
        <w:rPr>
          <w:rFonts w:ascii="楷体_GB2312" w:eastAsia="楷体_GB2312" w:cs="DengXian-Bold" w:hint="eastAsia"/>
          <w:b/>
          <w:bCs/>
          <w:sz w:val="32"/>
          <w:szCs w:val="32"/>
        </w:rPr>
        <w:t>（四）一般公共预算基本支出决算情况说明</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年度财政拨款基本支出557.3</w:t>
      </w:r>
      <w:r w:rsidR="00491471">
        <w:rPr>
          <w:rFonts w:ascii="仿宋_GB2312" w:eastAsia="仿宋_GB2312" w:cs="DengXian-Regular" w:hint="eastAsia"/>
          <w:sz w:val="32"/>
          <w:szCs w:val="32"/>
        </w:rPr>
        <w:t>3</w:t>
      </w:r>
      <w:r>
        <w:rPr>
          <w:rFonts w:ascii="仿宋_GB2312" w:eastAsia="仿宋_GB2312" w:cs="DengXian-Regular" w:hint="eastAsia"/>
          <w:sz w:val="32"/>
          <w:szCs w:val="32"/>
        </w:rPr>
        <w:t>万元，其中：人员经费 517.11万元，主要包括基本工资、津贴补贴、奖金、绩效工资、机关事业单位基本养老保险缴费、职工基本医疗保险缴费、住房</w:t>
      </w:r>
    </w:p>
    <w:p w:rsidR="00887166" w:rsidRDefault="002F7646">
      <w:pPr>
        <w:adjustRightInd w:val="0"/>
        <w:snapToGrid w:val="0"/>
        <w:spacing w:after="0" w:line="580" w:lineRule="exact"/>
        <w:rPr>
          <w:rFonts w:ascii="仿宋_GB2312" w:eastAsia="仿宋_GB2312" w:cs="DengXian-Regular"/>
          <w:sz w:val="32"/>
          <w:szCs w:val="32"/>
        </w:rPr>
      </w:pPr>
      <w:r>
        <w:rPr>
          <w:rFonts w:ascii="仿宋_GB2312" w:eastAsia="仿宋_GB2312" w:cs="DengXian-Regular" w:hint="eastAsia"/>
          <w:sz w:val="32"/>
          <w:szCs w:val="32"/>
        </w:rPr>
        <w:t>公积金、其他社会保障缴费、其他工资福利支出、退休费、生活补助、奖励金；公用经费40.22万元，主要包括办公费、印刷费、水费、电费、邮电费、取暖费、差旅费、租赁费、会议费、培训费、公务接待费、工会经费、公务用车运行维护费。</w:t>
      </w:r>
    </w:p>
    <w:p w:rsidR="00887166" w:rsidRDefault="002F7646">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 经费支出决算情况说明</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本部门2018年度“三公”经费支出共计3.1</w:t>
      </w:r>
      <w:r w:rsidR="00491471">
        <w:rPr>
          <w:rFonts w:ascii="仿宋_GB2312" w:eastAsia="仿宋_GB2312" w:cs="DengXian-Regular" w:hint="eastAsia"/>
          <w:sz w:val="32"/>
          <w:szCs w:val="32"/>
        </w:rPr>
        <w:t>9</w:t>
      </w:r>
      <w:r>
        <w:rPr>
          <w:rFonts w:ascii="仿宋_GB2312" w:eastAsia="仿宋_GB2312" w:cs="DengXian-Regular" w:hint="eastAsia"/>
          <w:sz w:val="32"/>
          <w:szCs w:val="32"/>
        </w:rPr>
        <w:t>万元，较年初预算减少</w:t>
      </w:r>
      <w:r w:rsidR="00491471">
        <w:rPr>
          <w:rFonts w:ascii="仿宋_GB2312" w:eastAsia="仿宋_GB2312" w:cs="DengXian-Regular" w:hint="eastAsia"/>
          <w:sz w:val="32"/>
          <w:szCs w:val="32"/>
        </w:rPr>
        <w:t>0.31</w:t>
      </w:r>
      <w:r>
        <w:rPr>
          <w:rFonts w:ascii="仿宋_GB2312" w:eastAsia="仿宋_GB2312" w:cs="DengXian-Regular" w:hint="eastAsia"/>
          <w:sz w:val="32"/>
          <w:szCs w:val="32"/>
        </w:rPr>
        <w:t>万元，降低</w:t>
      </w:r>
      <w:r w:rsidR="00491471">
        <w:rPr>
          <w:rFonts w:ascii="仿宋_GB2312" w:eastAsia="仿宋_GB2312" w:cs="DengXian-Regular" w:hint="eastAsia"/>
          <w:sz w:val="32"/>
          <w:szCs w:val="32"/>
        </w:rPr>
        <w:t>8.86</w:t>
      </w:r>
      <w:r>
        <w:rPr>
          <w:rFonts w:ascii="仿宋_GB2312" w:eastAsia="仿宋_GB2312" w:cs="DengXian-Regular" w:hint="eastAsia"/>
          <w:sz w:val="32"/>
          <w:szCs w:val="32"/>
        </w:rPr>
        <w:t>%，主要是</w:t>
      </w:r>
      <w:r w:rsidR="00491471">
        <w:rPr>
          <w:rFonts w:ascii="仿宋_GB2312" w:eastAsia="仿宋_GB2312" w:cs="DengXian-Regular" w:hint="eastAsia"/>
          <w:sz w:val="32"/>
          <w:szCs w:val="32"/>
        </w:rPr>
        <w:t>落实中央八项规定，压缩三公经费支出</w:t>
      </w:r>
      <w:r>
        <w:rPr>
          <w:rFonts w:ascii="仿宋_GB2312" w:eastAsia="仿宋_GB2312" w:cs="DengXian-Regular" w:hint="eastAsia"/>
          <w:sz w:val="32"/>
          <w:szCs w:val="32"/>
        </w:rPr>
        <w:t>；较2017年度</w:t>
      </w:r>
      <w:r>
        <w:rPr>
          <w:rFonts w:ascii="宋体" w:hAnsi="宋体" w:cs="宋体" w:hint="eastAsia"/>
          <w:sz w:val="32"/>
          <w:szCs w:val="32"/>
        </w:rPr>
        <w:t>减少</w:t>
      </w:r>
      <w:r>
        <w:rPr>
          <w:rFonts w:ascii="仿宋_GB2312" w:eastAsia="仿宋_GB2312" w:cs="DengXian-Regular" w:hint="eastAsia"/>
          <w:sz w:val="32"/>
          <w:szCs w:val="32"/>
        </w:rPr>
        <w:t>4.31万元，</w:t>
      </w:r>
      <w:r>
        <w:rPr>
          <w:rFonts w:ascii="宋体" w:hAnsi="宋体" w:cs="宋体" w:hint="eastAsia"/>
          <w:sz w:val="32"/>
          <w:szCs w:val="32"/>
        </w:rPr>
        <w:t>减少</w:t>
      </w:r>
      <w:r>
        <w:rPr>
          <w:rFonts w:ascii="仿宋_GB2312" w:eastAsia="仿宋_GB2312" w:cs="DengXian-Regular" w:hint="eastAsia"/>
          <w:sz w:val="32"/>
          <w:szCs w:val="32"/>
        </w:rPr>
        <w:t>57.54%，主要是</w:t>
      </w:r>
      <w:r w:rsidR="00434A9A">
        <w:rPr>
          <w:rFonts w:ascii="仿宋_GB2312" w:eastAsia="仿宋_GB2312" w:cs="DengXian-Regular" w:hint="eastAsia"/>
          <w:sz w:val="32"/>
          <w:szCs w:val="32"/>
        </w:rPr>
        <w:t>落实中央八项规定，压缩三公经费支出</w:t>
      </w:r>
      <w:r>
        <w:rPr>
          <w:rFonts w:ascii="仿宋_GB2312" w:eastAsia="仿宋_GB2312" w:cs="DengXian-Regular" w:hint="eastAsia"/>
          <w:sz w:val="32"/>
          <w:szCs w:val="32"/>
        </w:rPr>
        <w:t>。具体情况如下：</w:t>
      </w:r>
    </w:p>
    <w:p w:rsidR="00491471" w:rsidRDefault="002F7646" w:rsidP="00491471">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w:t>
      </w:r>
      <w:r w:rsidR="005E5B34" w:rsidRPr="005E5B34">
        <w:rPr>
          <w:sz w:val="44"/>
        </w:rPr>
        <w:pict>
          <v:group id="1103" o:spid="_x0000_s1045" style="position:absolute;left:0;text-align:left;margin-left:-.55pt;margin-top:29.3pt;width:301.85pt;height:43.95pt;z-index:251670016;mso-position-horizontal-relative:page;mso-position-vertical-relative:page" coordorigin="4551,52615" coordsize="8546,1398203">
            <v:rect id="1104" o:spid="_x0000_s1047" style="position:absolute;left:4551;top:52615;width:8546;height:1175" fillcolor="#d8d8d8" stroked="f" strokecolor="#af7621" strokeweight="2pt"/>
            <v:rect id="1105" o:spid="_x0000_s1046"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2F7646" w:rsidRDefault="002F7646">
                    <w:pPr>
                      <w:jc w:val="center"/>
                    </w:pPr>
                  </w:p>
                </w:txbxContent>
              </v:textbox>
            </v:rect>
            <w10:wrap anchorx="page" anchory="page"/>
            <w10:anchorlock/>
          </v:group>
        </w:pict>
      </w:r>
      <w:r>
        <w:rPr>
          <w:rFonts w:ascii="楷体_GB2312" w:eastAsia="楷体_GB2312" w:cs="DengXian-Bold" w:hint="eastAsia"/>
          <w:b/>
          <w:bCs/>
          <w:sz w:val="32"/>
          <w:szCs w:val="32"/>
        </w:rPr>
        <w:t>一）因公出国（境）费支出0万元</w:t>
      </w:r>
      <w:r w:rsidR="00491471">
        <w:rPr>
          <w:rFonts w:ascii="楷体_GB2312" w:eastAsia="楷体_GB2312" w:cs="DengXian-Bold" w:hint="eastAsia"/>
          <w:b/>
          <w:bCs/>
          <w:sz w:val="32"/>
          <w:szCs w:val="32"/>
        </w:rPr>
        <w:t>。</w:t>
      </w:r>
      <w:r w:rsidR="00491471">
        <w:rPr>
          <w:rFonts w:ascii="仿宋_GB2312" w:eastAsia="仿宋_GB2312" w:cs="DengXian-Regular" w:hint="eastAsia"/>
          <w:sz w:val="32"/>
          <w:szCs w:val="32"/>
        </w:rPr>
        <w:t>本部门2018年度因</w:t>
      </w:r>
      <w:r w:rsidR="00491471">
        <w:rPr>
          <w:rFonts w:ascii="仿宋_GB2312" w:eastAsia="仿宋_GB2312" w:cs="DengXian-Regular" w:hint="eastAsia"/>
          <w:sz w:val="32"/>
          <w:szCs w:val="32"/>
        </w:rPr>
        <w:lastRenderedPageBreak/>
        <w:t>公出国（境）团组0个、共0人，参加其他单位组织的因公出国（境）团0个、共0人，无本单位组织的出国（境）团组。因公出国（境）费支出较年初预算</w:t>
      </w:r>
      <w:r w:rsidR="00C97FC7">
        <w:rPr>
          <w:rFonts w:ascii="仿宋_GB2312" w:eastAsia="仿宋_GB2312" w:cs="DengXian-Regular" w:hint="eastAsia"/>
          <w:sz w:val="32"/>
          <w:szCs w:val="32"/>
        </w:rPr>
        <w:t>持平</w:t>
      </w:r>
      <w:r w:rsidR="00491471">
        <w:rPr>
          <w:rFonts w:ascii="仿宋_GB2312" w:eastAsia="仿宋_GB2312" w:cs="DengXian-Regular" w:hint="eastAsia"/>
          <w:sz w:val="32"/>
          <w:szCs w:val="32"/>
        </w:rPr>
        <w:t>，</w:t>
      </w:r>
      <w:r w:rsidR="00C97FC7">
        <w:rPr>
          <w:rFonts w:ascii="仿宋_GB2312" w:eastAsia="仿宋_GB2312" w:cs="DengXian-Regular" w:hint="eastAsia"/>
          <w:sz w:val="32"/>
          <w:szCs w:val="32"/>
        </w:rPr>
        <w:t>较上年数持平。</w:t>
      </w:r>
    </w:p>
    <w:p w:rsidR="00887166" w:rsidRPr="00970DAD" w:rsidRDefault="002F7646" w:rsidP="00491471">
      <w:pPr>
        <w:spacing w:line="560" w:lineRule="exact"/>
        <w:ind w:firstLineChars="200" w:firstLine="643"/>
        <w:jc w:val="left"/>
        <w:rPr>
          <w:rFonts w:ascii="仿宋_GB2312" w:eastAsia="仿宋_GB2312" w:cs="DengXian-Regular"/>
          <w:sz w:val="32"/>
          <w:szCs w:val="32"/>
        </w:rPr>
      </w:pPr>
      <w:r>
        <w:rPr>
          <w:rFonts w:ascii="楷体_GB2312" w:eastAsia="楷体_GB2312" w:cs="DengXian-Bold" w:hint="eastAsia"/>
          <w:b/>
          <w:bCs/>
          <w:sz w:val="32"/>
          <w:szCs w:val="32"/>
        </w:rPr>
        <w:t>（二）公务用车购置及运行维护费支出</w:t>
      </w:r>
      <w:r w:rsidR="00970DAD">
        <w:rPr>
          <w:rFonts w:ascii="楷体_GB2312" w:eastAsia="楷体_GB2312" w:cs="DengXian-Bold" w:hint="eastAsia"/>
          <w:b/>
          <w:bCs/>
          <w:sz w:val="32"/>
          <w:szCs w:val="32"/>
        </w:rPr>
        <w:t>3</w:t>
      </w:r>
      <w:r>
        <w:rPr>
          <w:rFonts w:ascii="楷体_GB2312" w:eastAsia="楷体_GB2312" w:cs="DengXian-Bold" w:hint="eastAsia"/>
          <w:b/>
          <w:bCs/>
          <w:sz w:val="32"/>
          <w:szCs w:val="32"/>
        </w:rPr>
        <w:t>万元。</w:t>
      </w:r>
      <w:r>
        <w:rPr>
          <w:rFonts w:ascii="仿宋_GB2312" w:eastAsia="仿宋_GB2312" w:cs="DengXian-Regular" w:hint="eastAsia"/>
          <w:sz w:val="32"/>
          <w:szCs w:val="32"/>
        </w:rPr>
        <w:t>本部门2018年度公务用车购置及运行维护费较年初预算减少0.01万元，降低0.33%,主要是</w:t>
      </w:r>
      <w:r w:rsidR="00C97FC7">
        <w:rPr>
          <w:rFonts w:ascii="仿宋_GB2312" w:eastAsia="仿宋_GB2312" w:cs="DengXian-Regular" w:hint="eastAsia"/>
          <w:sz w:val="32"/>
          <w:szCs w:val="32"/>
        </w:rPr>
        <w:t>落实中央八项规定，压缩三公经费支出</w:t>
      </w:r>
      <w:r>
        <w:rPr>
          <w:rFonts w:ascii="仿宋_GB2312" w:eastAsia="仿宋_GB2312" w:cs="DengXian-Regular" w:hint="eastAsia"/>
          <w:sz w:val="32"/>
          <w:szCs w:val="32"/>
        </w:rPr>
        <w:t>；较上年</w:t>
      </w:r>
      <w:r w:rsidRPr="00970DAD">
        <w:rPr>
          <w:rFonts w:ascii="仿宋_GB2312" w:eastAsia="仿宋_GB2312" w:cs="DengXian-Regular" w:hint="eastAsia"/>
          <w:sz w:val="32"/>
          <w:szCs w:val="32"/>
        </w:rPr>
        <w:t>减少4.5</w:t>
      </w:r>
      <w:r>
        <w:rPr>
          <w:rFonts w:ascii="仿宋_GB2312" w:eastAsia="仿宋_GB2312" w:cs="DengXian-Regular" w:hint="eastAsia"/>
          <w:sz w:val="32"/>
          <w:szCs w:val="32"/>
        </w:rPr>
        <w:t>万元，</w:t>
      </w:r>
      <w:r w:rsidRPr="00970DAD">
        <w:rPr>
          <w:rFonts w:ascii="仿宋_GB2312" w:eastAsia="仿宋_GB2312" w:cs="DengXian-Regular" w:hint="eastAsia"/>
          <w:sz w:val="32"/>
          <w:szCs w:val="32"/>
        </w:rPr>
        <w:t>减少60.08</w:t>
      </w:r>
      <w:r>
        <w:rPr>
          <w:rFonts w:ascii="仿宋_GB2312" w:eastAsia="仿宋_GB2312" w:cs="DengXian-Regular" w:hint="eastAsia"/>
          <w:sz w:val="32"/>
          <w:szCs w:val="32"/>
        </w:rPr>
        <w:t>%,主要是</w:t>
      </w:r>
      <w:r w:rsidR="00434A9A">
        <w:rPr>
          <w:rFonts w:ascii="仿宋_GB2312" w:eastAsia="仿宋_GB2312" w:cs="DengXian-Regular" w:hint="eastAsia"/>
          <w:sz w:val="32"/>
          <w:szCs w:val="32"/>
        </w:rPr>
        <w:t>落实中央八项规定，压缩三公经费支出</w:t>
      </w:r>
      <w:r>
        <w:rPr>
          <w:rFonts w:ascii="仿宋_GB2312" w:eastAsia="仿宋_GB2312" w:cs="DengXian-Regular" w:hint="eastAsia"/>
          <w:sz w:val="32"/>
          <w:szCs w:val="32"/>
        </w:rPr>
        <w:t>。</w:t>
      </w:r>
      <w:r w:rsidRPr="00970DAD">
        <w:rPr>
          <w:rFonts w:ascii="仿宋_GB2312" w:eastAsia="仿宋_GB2312" w:cs="DengXian-Regular" w:hint="eastAsia"/>
          <w:b/>
          <w:sz w:val="32"/>
          <w:szCs w:val="32"/>
        </w:rPr>
        <w:t>其中</w:t>
      </w:r>
      <w:r w:rsidRPr="00970DAD">
        <w:rPr>
          <w:rFonts w:ascii="仿宋_GB2312" w:eastAsia="仿宋_GB2312" w:cs="DengXian-Regular" w:hint="eastAsia"/>
          <w:sz w:val="32"/>
          <w:szCs w:val="32"/>
        </w:rPr>
        <w:t>：</w:t>
      </w:r>
    </w:p>
    <w:p w:rsidR="00C97FC7" w:rsidRDefault="00C97FC7" w:rsidP="00C97FC7">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公务用车购置费：</w:t>
      </w:r>
      <w:r>
        <w:rPr>
          <w:rFonts w:ascii="仿宋_GB2312" w:eastAsia="仿宋_GB2312" w:cs="DengXian-Regular" w:hint="eastAsia"/>
          <w:sz w:val="32"/>
          <w:szCs w:val="32"/>
        </w:rPr>
        <w:t>本部门2018年度公务用车购置量0辆，发生“公务用车购置”经费支出0万元。公务用车购置费支出与年初预算持平，与上年数持平。</w:t>
      </w:r>
    </w:p>
    <w:p w:rsidR="00C97FC7" w:rsidRDefault="00C97FC7" w:rsidP="00C97FC7">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公务用车运行维护费：</w:t>
      </w:r>
      <w:r>
        <w:rPr>
          <w:rFonts w:ascii="仿宋_GB2312" w:eastAsia="仿宋_GB2312" w:cs="DengXian-Regular" w:hint="eastAsia"/>
          <w:sz w:val="32"/>
          <w:szCs w:val="32"/>
        </w:rPr>
        <w:t>本部门2018年度单位公务用车保有量1辆。公车运行维护费支出较年初预算减少0.01万元，降低0.33%,主要是公务用车较上年减少1辆。</w:t>
      </w:r>
    </w:p>
    <w:p w:rsidR="00C97FC7" w:rsidRDefault="00C97FC7" w:rsidP="00C97FC7">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（三）公务接待费支出0.19万元。</w:t>
      </w:r>
      <w:r w:rsidR="005E5B34" w:rsidRPr="005E5B34">
        <w:rPr>
          <w:sz w:val="44"/>
        </w:rPr>
        <w:pict>
          <v:group id="_x0000_s1122" style="position:absolute;left:0;text-align:left;margin-left:-.55pt;margin-top:29.3pt;width:301.85pt;height:43.95pt;z-index:251676160;mso-position-horizontal-relative:page;mso-position-vertical-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CosVcQnAwAA7ggAAA4AAAAAAAAA&#10;AQAgAAAAKgEAAGRycy9lMm9Eb2MueG1sUEsFBgAAAAAGAAYAWQEAAMMGAAAAAA==&#10;">
            <v:rect id="矩形 13" o:spid="_x0000_s1123" style="position:absolute;left:4551;top:52615;width:8546;height:1175;v-text-anchor:middle" o:gfxdata="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McQ74A&#10;AADbAAAADwAAAAAAAAABACAAAAAiAAAAZHJzL2Rvd25yZXYueG1sUEsBAhQAFAAAAAgAh07iQDMv&#10;BZ47AAAAOQAAABAAAAAAAAAAAQAgAAAADQEAAGRycy9zaGFwZXhtbC54bWxQSwUGAAAAAAYABgBb&#10;AQAAtwMAAAAA&#10;" fillcolor="#d9d9d9" stroked="f" strokeweight="2pt"/>
            <v:rect id="矩形 14" o:spid="_x0000_s1124" style="position:absolute;left:4577;top:52890;width:8324;height:1123;v-text-anchor:middle" o:gfxdata="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G/e68AAAA&#10;2wAAAA8AAAAAAAAAAQAgAAAAIgAAAGRycy9kb3ducmV2LnhtbFBLAQIUABQAAAAIAIdO4kAzLwWe&#10;OwAAADkAAAAQAAAAAAAAAAEAIAAAAAsBAABkcnMvc2hhcGV4bWwueG1sUEsFBgAAAAAGAAYAWwEA&#10;ALUDAAAAAA==&#10;" fillcolor="#ad002d" strokecolor="#b0761f" strokeweight="2pt">
              <v:stroke joinstyle="round"/>
              <v:textbox>
                <w:txbxContent>
                  <w:p w:rsidR="00C97FC7" w:rsidRDefault="00C97FC7" w:rsidP="00C97FC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C97FC7" w:rsidRDefault="00C97FC7" w:rsidP="00C97FC7">
                    <w:pPr>
                      <w:jc w:val="center"/>
                    </w:pPr>
                  </w:p>
                </w:txbxContent>
              </v:textbox>
            </v:rect>
            <w10:wrap anchorx="page" anchory="page"/>
            <w10:anchorlock/>
          </v:group>
        </w:pict>
      </w:r>
      <w:r>
        <w:rPr>
          <w:rFonts w:ascii="仿宋_GB2312" w:eastAsia="仿宋_GB2312" w:cs="DengXian-Regular" w:hint="eastAsia"/>
          <w:sz w:val="32"/>
          <w:szCs w:val="32"/>
        </w:rPr>
        <w:t>本部门2018年度公务接待共1批次、15人次。公务接待费支出较年初预算减少0.31万元，降低62%,主要是公务接待减少；较上年度增加0.19万元，增长100%，主要是2017年</w:t>
      </w:r>
      <w:r>
        <w:rPr>
          <w:rFonts w:ascii="宋体" w:hAnsi="宋体" w:cs="宋体" w:hint="eastAsia"/>
          <w:sz w:val="32"/>
          <w:szCs w:val="32"/>
        </w:rPr>
        <w:t>未发生公务接待</w:t>
      </w:r>
      <w:r>
        <w:rPr>
          <w:rFonts w:ascii="仿宋_GB2312" w:eastAsia="仿宋_GB2312" w:cs="DengXian-Regular" w:hint="eastAsia"/>
          <w:sz w:val="32"/>
          <w:szCs w:val="32"/>
        </w:rPr>
        <w:t>。</w:t>
      </w:r>
    </w:p>
    <w:p w:rsidR="00887166" w:rsidRDefault="002F7646">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t>六、预算绩效情况说明</w:t>
      </w:r>
    </w:p>
    <w:p w:rsidR="00887166" w:rsidRDefault="002F7646">
      <w:pPr>
        <w:spacing w:line="560" w:lineRule="exact"/>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（一）绩效管理工作开展情况</w:t>
      </w:r>
    </w:p>
    <w:p w:rsidR="00887166" w:rsidRDefault="002F7646">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根据省财政预算绩效管理要求，高新区农村工作服务中心部</w:t>
      </w:r>
      <w:r>
        <w:rPr>
          <w:rFonts w:ascii="仿宋" w:eastAsia="仿宋" w:hAnsi="仿宋" w:hint="eastAsia"/>
          <w:sz w:val="32"/>
          <w:szCs w:val="32"/>
        </w:rPr>
        <w:lastRenderedPageBreak/>
        <w:t>门以“部门职责一工作活动”为依据，确定部门预算项目和预算额度，清晰描述预算项目开支范围和内容，确定预算项目的绩效目标、绩效指标和评价标准，为预算绩效控制、绩效分析、绩效评价打下好的基础。</w:t>
      </w:r>
    </w:p>
    <w:p w:rsidR="00887166" w:rsidRDefault="002F7646">
      <w:pPr>
        <w:spacing w:line="560" w:lineRule="exact"/>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预算项目绩效评价开展情况</w:t>
      </w:r>
      <w:r w:rsidR="00C97FC7">
        <w:rPr>
          <w:rFonts w:ascii="仿宋_GB2312" w:eastAsia="仿宋_GB2312" w:cs="DengXian-Regular" w:hint="eastAsia"/>
          <w:sz w:val="32"/>
          <w:szCs w:val="32"/>
        </w:rPr>
        <w:t>：</w:t>
      </w:r>
    </w:p>
    <w:p w:rsidR="00887166" w:rsidRDefault="002F7646">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按照省财政预算绩效管理要求，高新区农村工作服务中心对2018年初确定的部门一般公共预算支出项目全面开展了绩效自评。高新区农村工作服务中心部门决算项目共涉及11个项目预算资金450.86万元，绩效自评覆盖率达到100%。</w:t>
      </w:r>
    </w:p>
    <w:p w:rsidR="00887166" w:rsidRDefault="002F7646">
      <w:pPr>
        <w:spacing w:line="52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w:t>
      </w:r>
      <w:r w:rsidR="00C97FC7">
        <w:rPr>
          <w:rFonts w:ascii="仿宋_GB2312" w:eastAsia="仿宋_GB2312" w:cs="DengXian-Regular" w:hint="eastAsia"/>
          <w:sz w:val="32"/>
          <w:szCs w:val="32"/>
        </w:rPr>
        <w:t>二</w:t>
      </w:r>
      <w:r>
        <w:rPr>
          <w:rFonts w:ascii="仿宋_GB2312" w:eastAsia="仿宋_GB2312" w:cs="DengXian-Regular" w:hint="eastAsia"/>
          <w:sz w:val="32"/>
          <w:szCs w:val="32"/>
        </w:rPr>
        <w:t>）预算项目绩效自评</w:t>
      </w:r>
      <w:r w:rsidR="00C97FC7">
        <w:rPr>
          <w:rFonts w:ascii="仿宋_GB2312" w:eastAsia="仿宋_GB2312" w:cs="DengXian-Regular" w:hint="eastAsia"/>
          <w:sz w:val="32"/>
          <w:szCs w:val="32"/>
        </w:rPr>
        <w:t>结果</w:t>
      </w:r>
    </w:p>
    <w:p w:rsidR="00887166" w:rsidRDefault="002F7646">
      <w:pPr>
        <w:spacing w:line="520" w:lineRule="exact"/>
        <w:ind w:firstLineChars="200" w:firstLine="640"/>
        <w:rPr>
          <w:rFonts w:ascii="仿宋_GB2312" w:eastAsia="仿宋_GB2312" w:hAnsi="仿宋_GB2312" w:cs="仿宋_GB2312"/>
          <w:kern w:val="0"/>
          <w:sz w:val="32"/>
          <w:szCs w:val="32"/>
          <w:lang w:val="zh-CN"/>
        </w:rPr>
      </w:pPr>
      <w:r>
        <w:rPr>
          <w:rFonts w:ascii="仿宋" w:eastAsia="仿宋" w:hAnsi="仿宋" w:hint="eastAsia"/>
          <w:sz w:val="32"/>
          <w:szCs w:val="32"/>
        </w:rPr>
        <w:t>“林地造林、病虫害防治”项目；该项目2018年区级配套资金105万元，截止年末实际支出 105万元。我中心既保证</w:t>
      </w:r>
      <w:r>
        <w:rPr>
          <w:rFonts w:ascii="仿宋_GB2312" w:eastAsia="仿宋_GB2312" w:hAnsi="仿宋_GB2312" w:cs="仿宋_GB2312" w:hint="eastAsia"/>
          <w:kern w:val="0"/>
          <w:sz w:val="32"/>
          <w:szCs w:val="32"/>
          <w:lang w:val="zh-CN"/>
        </w:rPr>
        <w:t>了造林质量，又全面提升了林地环境和景观效果，做到专款专用，较好的</w:t>
      </w:r>
      <w:r>
        <w:rPr>
          <w:rFonts w:ascii="仿宋" w:eastAsia="仿宋" w:hAnsi="仿宋" w:hint="eastAsia"/>
          <w:sz w:val="32"/>
          <w:szCs w:val="32"/>
        </w:rPr>
        <w:t>实现了预算项目绩效目标。</w:t>
      </w:r>
    </w:p>
    <w:p w:rsidR="00887166" w:rsidRDefault="002F7646">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2018年中央大型水库移民后期扶持资金”项目。该项目2018年上级下达资金75.1万元，截至年末实际支出73.84万元。该项目为2018年一至四季度大中型水库移民后期扶持结余资金，用于扶持移民安置区社会事业项目。我中心认真组织实施，专款专用，组织程序完善，确保了资金发挥效益，较好地实现了预算项目绩效目标。</w:t>
      </w:r>
    </w:p>
    <w:p w:rsidR="00887166" w:rsidRDefault="002F7646">
      <w:pPr>
        <w:pStyle w:val="ab"/>
        <w:widowControl/>
        <w:adjustRightInd w:val="0"/>
        <w:snapToGrid w:val="0"/>
        <w:spacing w:line="560" w:lineRule="exact"/>
        <w:ind w:firstLineChars="0" w:firstLine="0"/>
        <w:jc w:val="left"/>
        <w:rPr>
          <w:rFonts w:ascii="仿宋" w:eastAsia="仿宋" w:hAnsi="仿宋"/>
        </w:rPr>
      </w:pPr>
      <w:r>
        <w:rPr>
          <w:rFonts w:ascii="仿宋" w:eastAsia="仿宋" w:hAnsi="仿宋" w:hint="eastAsia"/>
        </w:rPr>
        <w:t xml:space="preserve">   “产业扶贫补助”项目：</w:t>
      </w:r>
    </w:p>
    <w:p w:rsidR="00887166" w:rsidRDefault="002F7646">
      <w:pPr>
        <w:pStyle w:val="ab"/>
        <w:widowControl/>
        <w:adjustRightInd w:val="0"/>
        <w:snapToGrid w:val="0"/>
        <w:spacing w:line="560" w:lineRule="exact"/>
        <w:ind w:firstLineChars="0" w:firstLine="0"/>
        <w:jc w:val="left"/>
        <w:rPr>
          <w:rFonts w:ascii="仿宋" w:eastAsia="仿宋" w:hAnsi="仿宋"/>
        </w:rPr>
      </w:pPr>
      <w:r>
        <w:rPr>
          <w:rFonts w:ascii="仿宋" w:eastAsia="仿宋" w:hAnsi="仿宋" w:hint="eastAsia"/>
        </w:rPr>
        <w:lastRenderedPageBreak/>
        <w:t>（1）产业扶贫参与贫困户共计64户，每户入股资金1.2万元。</w:t>
      </w:r>
    </w:p>
    <w:p w:rsidR="00887166" w:rsidRDefault="002F7646">
      <w:pPr>
        <w:widowControl/>
        <w:adjustRightInd w:val="0"/>
        <w:snapToGrid w:val="0"/>
        <w:spacing w:line="560" w:lineRule="exact"/>
        <w:jc w:val="left"/>
        <w:rPr>
          <w:rFonts w:ascii="仿宋" w:eastAsia="仿宋" w:hAnsi="仿宋"/>
          <w:sz w:val="32"/>
          <w:szCs w:val="32"/>
        </w:rPr>
      </w:pPr>
      <w:r>
        <w:rPr>
          <w:rFonts w:ascii="仿宋" w:eastAsia="仿宋" w:hAnsi="仿宋" w:hint="eastAsia"/>
          <w:sz w:val="32"/>
          <w:szCs w:val="32"/>
        </w:rPr>
        <w:t>（2）贫困户每月每户发放100元入股分红，实现年收益10%。</w:t>
      </w:r>
    </w:p>
    <w:p w:rsidR="00887166" w:rsidRDefault="002F7646">
      <w:pPr>
        <w:widowControl/>
        <w:adjustRightInd w:val="0"/>
        <w:snapToGrid w:val="0"/>
        <w:spacing w:line="560" w:lineRule="exact"/>
        <w:jc w:val="left"/>
        <w:rPr>
          <w:rFonts w:ascii="仿宋" w:eastAsia="仿宋" w:hAnsi="仿宋"/>
          <w:sz w:val="32"/>
          <w:szCs w:val="32"/>
        </w:rPr>
      </w:pPr>
      <w:r>
        <w:rPr>
          <w:rFonts w:ascii="仿宋" w:eastAsia="仿宋" w:hAnsi="仿宋" w:hint="eastAsia"/>
          <w:sz w:val="32"/>
          <w:szCs w:val="32"/>
        </w:rPr>
        <w:t>（3）高新区杰帅奶农农民专业合作社特色养殖规模超过700头。</w:t>
      </w:r>
    </w:p>
    <w:p w:rsidR="00887166" w:rsidRDefault="002F7646">
      <w:pPr>
        <w:ind w:firstLineChars="200" w:firstLine="640"/>
        <w:rPr>
          <w:rFonts w:ascii="仿宋" w:eastAsia="仿宋" w:hAnsi="仿宋" w:cs="方正仿宋_GBK"/>
          <w:b/>
          <w:kern w:val="0"/>
          <w:sz w:val="32"/>
          <w:szCs w:val="32"/>
        </w:rPr>
      </w:pPr>
      <w:r>
        <w:rPr>
          <w:rFonts w:ascii="仿宋" w:eastAsia="仿宋" w:hAnsi="仿宋" w:hint="eastAsia"/>
          <w:sz w:val="32"/>
          <w:szCs w:val="32"/>
        </w:rPr>
        <w:t>“粮食生产功能区”项目；</w:t>
      </w:r>
      <w:r>
        <w:rPr>
          <w:rFonts w:ascii="仿宋_GB2312" w:eastAsia="仿宋_GB2312" w:hAnsi="仿宋_GB2312" w:cs="仿宋_GB2312" w:hint="eastAsia"/>
          <w:color w:val="000000"/>
          <w:sz w:val="32"/>
          <w:szCs w:val="32"/>
          <w:shd w:val="clear" w:color="auto" w:fill="FFFFFF"/>
        </w:rPr>
        <w:t>我区粮食生产功能区划定任务</w:t>
      </w:r>
      <w:r>
        <w:rPr>
          <w:rFonts w:ascii="仿宋_GB2312" w:eastAsia="仿宋_GB2312" w:hAnsi="仿宋_GB2312" w:cs="仿宋_GB2312"/>
          <w:color w:val="000000"/>
          <w:sz w:val="32"/>
          <w:szCs w:val="32"/>
          <w:shd w:val="clear" w:color="auto" w:fill="FFFFFF"/>
        </w:rPr>
        <w:t>5.5</w:t>
      </w:r>
      <w:r>
        <w:rPr>
          <w:rFonts w:ascii="仿宋_GB2312" w:eastAsia="仿宋_GB2312" w:hAnsi="仿宋_GB2312" w:cs="仿宋_GB2312" w:hint="eastAsia"/>
          <w:color w:val="000000"/>
          <w:sz w:val="32"/>
          <w:szCs w:val="32"/>
          <w:shd w:val="clear" w:color="auto" w:fill="FFFFFF"/>
        </w:rPr>
        <w:t>万亩，</w:t>
      </w:r>
      <w:r>
        <w:rPr>
          <w:rFonts w:ascii="仿宋_GB2312" w:eastAsia="仿宋_GB2312" w:hAnsi="仿宋_GB2312" w:cs="仿宋_GB2312" w:hint="eastAsia"/>
          <w:color w:val="000000"/>
          <w:sz w:val="32"/>
          <w:szCs w:val="32"/>
        </w:rPr>
        <w:t>其中小麦</w:t>
      </w:r>
      <w:r>
        <w:rPr>
          <w:rFonts w:ascii="仿宋_GB2312" w:eastAsia="仿宋_GB2312" w:hAnsi="仿宋_GB2312" w:cs="仿宋_GB2312"/>
          <w:color w:val="000000"/>
          <w:sz w:val="32"/>
          <w:szCs w:val="32"/>
        </w:rPr>
        <w:t>2.5</w:t>
      </w:r>
      <w:r>
        <w:rPr>
          <w:rFonts w:ascii="仿宋_GB2312" w:eastAsia="仿宋_GB2312" w:hAnsi="仿宋_GB2312" w:cs="仿宋_GB2312" w:hint="eastAsia"/>
          <w:color w:val="000000"/>
          <w:sz w:val="32"/>
          <w:szCs w:val="32"/>
        </w:rPr>
        <w:t>万亩、玉米</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万亩。</w:t>
      </w:r>
      <w:r>
        <w:rPr>
          <w:rFonts w:ascii="仿宋_GB2312" w:eastAsia="仿宋_GB2312" w:hAnsi="仿宋_GB2312" w:cs="仿宋_GB2312" w:hint="eastAsia"/>
          <w:sz w:val="32"/>
          <w:szCs w:val="32"/>
        </w:rPr>
        <w:t>制定了《高新区粮食生产功能区划定工作方案》，成立了划定工作领导小组，召开了工作动员会，对“两区”划定工作进行了部署，具体任务明确到村。同时安排专人按时间节点及要求填报两区划定系统。按省测绘经费的相关要求，已落实专项资金</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万元。与选定第三方测绘机构河北省第三测绘院密切协调，提前完成数据汇交工作。我区于10月底完成内业底图制作，11月初完成测绘调查，11月底完成了公示，现已向省农业厅提交了数据库</w:t>
      </w:r>
    </w:p>
    <w:p w:rsidR="00887166" w:rsidRDefault="002F7646">
      <w:pPr>
        <w:spacing w:line="520" w:lineRule="exact"/>
        <w:ind w:firstLineChars="200" w:firstLine="640"/>
        <w:rPr>
          <w:rFonts w:ascii="仿宋" w:eastAsia="仿宋" w:hAnsi="仿宋"/>
          <w:sz w:val="32"/>
          <w:szCs w:val="32"/>
        </w:rPr>
      </w:pPr>
      <w:r>
        <w:rPr>
          <w:rFonts w:ascii="仿宋" w:eastAsia="仿宋" w:hAnsi="仿宋" w:hint="eastAsia"/>
          <w:sz w:val="32"/>
          <w:szCs w:val="32"/>
        </w:rPr>
        <w:t>“农村环境卫生整治”项目；共清理建筑垃圾1200方，清理历史积存生活垃圾3444方，清理农村污水沟渠2500米，规整和清除房前屋后“三大堆”500余处，清理农村污水沟渠1200米。对清理出的历史积存垃圾在第三方全程监管下，由北控环卫公司负责统一外运至垃圾焚烧发电厂进行了无害化处理，截止六月底全区所有行政村已完成垃圾整治工作，农村整体环境得到明显提升。</w:t>
      </w:r>
    </w:p>
    <w:p w:rsidR="00887166" w:rsidRDefault="002F7646">
      <w:pPr>
        <w:ind w:firstLineChars="200" w:firstLine="640"/>
        <w:rPr>
          <w:rFonts w:ascii="仿宋" w:eastAsia="仿宋" w:hAnsi="仿宋"/>
          <w:sz w:val="32"/>
          <w:szCs w:val="32"/>
        </w:rPr>
      </w:pPr>
      <w:r>
        <w:rPr>
          <w:rFonts w:ascii="仿宋" w:eastAsia="仿宋" w:hAnsi="仿宋" w:hint="eastAsia"/>
          <w:sz w:val="32"/>
          <w:szCs w:val="32"/>
        </w:rPr>
        <w:t>“农机深松”项目；为增强我区土壤蓄水保墒和抗旱能力，提高农作物产量，2018年省农业厅下达我区农机深松任务2万</w:t>
      </w:r>
      <w:r>
        <w:rPr>
          <w:rFonts w:ascii="仿宋" w:eastAsia="仿宋" w:hAnsi="仿宋" w:hint="eastAsia"/>
          <w:sz w:val="32"/>
          <w:szCs w:val="32"/>
        </w:rPr>
        <w:lastRenderedPageBreak/>
        <w:t>亩，农机深松补贴资金60万元（其中中央补贴资金30万元）。我区已圆满完成2万亩农机深松作业任务，全部质检合格。已拨付春季作业补贴资金及质检补贴资金24.33万元，剩余35.67万元为秋季作业补贴资金及质检补贴资金将于近期拨付。</w:t>
      </w:r>
    </w:p>
    <w:p w:rsidR="00887166" w:rsidRDefault="002F7646">
      <w:pPr>
        <w:ind w:firstLineChars="200" w:firstLine="640"/>
        <w:rPr>
          <w:rFonts w:ascii="仿宋" w:eastAsia="仿宋" w:hAnsi="仿宋"/>
          <w:sz w:val="32"/>
          <w:szCs w:val="32"/>
        </w:rPr>
      </w:pPr>
      <w:r>
        <w:rPr>
          <w:rFonts w:ascii="仿宋" w:eastAsia="仿宋" w:hAnsi="仿宋" w:hint="eastAsia"/>
          <w:sz w:val="32"/>
          <w:szCs w:val="32"/>
        </w:rPr>
        <w:t>“农机购置补贴”项目；为深入贯彻落实党的十九大精神和省委九届六次全会精神，紧紧围绕实施乡村振兴战略，以推进农业供给侧结构性改革、促进农业机械化全程全面高质高效发展为基本要求，大力推广节能环保、精准高效农业机械化技术。2018年，我区农机购置补贴资金共计220.13万元（其中2018年河北省农业厅、财政厅下达中央农机购置补贴资金100万元，2017年结转资金120.13万元）。因省财政厅调整补贴资金，我区实际可使用补贴资金为100.13万元。2018年我区补贴各类机具37台（套），实际使用补贴资金77.54万元，剩余22.59万元财政收回。</w:t>
      </w:r>
    </w:p>
    <w:p w:rsidR="00887166" w:rsidRDefault="002F7646">
      <w:pPr>
        <w:spacing w:line="560" w:lineRule="exact"/>
        <w:ind w:firstLineChars="200" w:firstLine="640"/>
        <w:rPr>
          <w:rFonts w:ascii="仿宋" w:eastAsia="仿宋" w:hAnsi="仿宋"/>
          <w:sz w:val="32"/>
          <w:szCs w:val="32"/>
        </w:rPr>
      </w:pPr>
      <w:r>
        <w:rPr>
          <w:rFonts w:ascii="仿宋" w:eastAsia="仿宋" w:hAnsi="仿宋" w:hint="eastAsia"/>
          <w:sz w:val="32"/>
          <w:szCs w:val="32"/>
        </w:rPr>
        <w:t>“农机保险补贴”项目；认真贯彻落实中央和省委、省政府支农惠农政策，坚持“政府引导、市场运作、自主自愿、协同推进”的原则，按照“低费率、广覆盖”的工作思路，加快推进我市政策性农机保险工作。完善工作机制，规范管理办法，提升服务能力，增强参与主体的社会责任，促进全区农机保险健康发展。由于我区农机监理站2018年12月成立，相关农机政策保险业务</w:t>
      </w:r>
      <w:r>
        <w:rPr>
          <w:rFonts w:ascii="仿宋" w:eastAsia="仿宋" w:hAnsi="仿宋" w:hint="eastAsia"/>
          <w:sz w:val="32"/>
          <w:szCs w:val="32"/>
        </w:rPr>
        <w:lastRenderedPageBreak/>
        <w:t>尚未开展，2018年财政安排资金10万元结转到2019年使用。</w:t>
      </w:r>
    </w:p>
    <w:p w:rsidR="00887166" w:rsidRDefault="002F7646">
      <w:pPr>
        <w:widowControl/>
        <w:spacing w:line="540" w:lineRule="exact"/>
        <w:ind w:firstLineChars="200" w:firstLine="640"/>
        <w:rPr>
          <w:rFonts w:ascii="仿宋" w:eastAsia="仿宋" w:hAnsi="仿宋"/>
          <w:sz w:val="32"/>
          <w:szCs w:val="32"/>
        </w:rPr>
      </w:pPr>
      <w:r>
        <w:rPr>
          <w:rFonts w:ascii="仿宋" w:eastAsia="仿宋" w:hAnsi="仿宋" w:hint="eastAsia"/>
          <w:sz w:val="32"/>
          <w:szCs w:val="32"/>
        </w:rPr>
        <w:t>“农机安全监理站建设”项目；市放管服工作针对我区部分农户反映和调查到的我区工作实际，要求我区成立农机安全监理站，解决农户购买大型农机具后无法登记和领取牌照问题，市农牧局也一再责成我区尽快成立农机安全监理部门。为此管委会经过认真研究，专门下发通知《唐山高新区管委会关于成立农机安全监理站的通知》（唐高发[2018]24号），决定在原农林技术推广站（植物保护检疫站）挂牌成立农机安全监理站。我单位积极筹备成立高新区农机安全监理站工作，决定将农机安全监理站设在原庆北兽医站院内。为达到正常办公条件需进行房屋修缮及设备购置。财政安排此项资金27万元（其中工程款15万，办公设备购置12万元），已付工程款10.65万元，工程尾款将于审计局审计结束后拨付；办公设备采购6.063万元，另需采购农机驾驶员考试相关设备，约需资金5.94万元，目前正在与厂家商定合同，约定货到付款。</w:t>
      </w:r>
    </w:p>
    <w:p w:rsidR="00887166" w:rsidRDefault="002F7646">
      <w:pPr>
        <w:spacing w:line="560" w:lineRule="exact"/>
        <w:ind w:firstLineChars="200" w:firstLine="640"/>
        <w:rPr>
          <w:rFonts w:ascii="仿宋" w:eastAsia="仿宋" w:hAnsi="仿宋"/>
          <w:sz w:val="32"/>
          <w:szCs w:val="32"/>
        </w:rPr>
      </w:pPr>
      <w:r>
        <w:rPr>
          <w:rFonts w:ascii="仿宋" w:eastAsia="仿宋" w:hAnsi="仿宋" w:hint="eastAsia"/>
          <w:sz w:val="32"/>
          <w:szCs w:val="32"/>
        </w:rPr>
        <w:t>促进农业绿色发展；推动科技创新，加快技术先进农机产品推广，促进农机工业转型升级，提升农机作业质量；推动普惠共享，推进补贴范围内机具敞开补贴，加大对农业机械化薄弱地区支持力度，促进农机社会化服务，切实增强政策获得感；创新组织管理，着力提升制度化、信息化、便利化水平，严惩失信违规行为，严防系统性违规风险，确保政策规范廉洁高效实施，不断提升公众满意度和政策实现度。</w:t>
      </w:r>
    </w:p>
    <w:p w:rsidR="00887166" w:rsidRDefault="002F7646">
      <w:pPr>
        <w:widowControl/>
        <w:adjustRightInd w:val="0"/>
        <w:snapToGrid w:val="0"/>
        <w:spacing w:line="560" w:lineRule="exact"/>
        <w:ind w:firstLine="238"/>
        <w:jc w:val="left"/>
        <w:rPr>
          <w:rFonts w:ascii="仿宋" w:eastAsia="仿宋" w:hAnsi="仿宋"/>
          <w:sz w:val="32"/>
          <w:szCs w:val="32"/>
        </w:rPr>
      </w:pPr>
      <w:r>
        <w:rPr>
          <w:rFonts w:ascii="仿宋" w:eastAsia="仿宋" w:hAnsi="仿宋" w:hint="eastAsia"/>
          <w:sz w:val="32"/>
          <w:szCs w:val="32"/>
        </w:rPr>
        <w:lastRenderedPageBreak/>
        <w:t xml:space="preserve">  “农展会及乡村振兴战略研究经费”项目；</w:t>
      </w:r>
      <w:r>
        <w:rPr>
          <w:rFonts w:ascii="仿宋_GB2312" w:eastAsia="仿宋_GB2312" w:hint="eastAsia"/>
          <w:sz w:val="32"/>
          <w:szCs w:val="32"/>
        </w:rPr>
        <w:t>乡村振兴，农业先行。本届农展会是“农民的节日，市民的盛会”，我区将依托高科技优势，积极探索二产带动一产，促进一二产业综合发展，实现以工带农，以工促农，工农互惠融合发展的“三农”新局面，绘制高新农业“新蓝图”。9月28日</w:t>
      </w:r>
      <w:r>
        <w:rPr>
          <w:rFonts w:ascii="仿宋_GB2312" w:eastAsia="仿宋_GB2312"/>
          <w:sz w:val="32"/>
          <w:szCs w:val="32"/>
        </w:rPr>
        <w:t>—</w:t>
      </w:r>
      <w:r>
        <w:rPr>
          <w:rFonts w:ascii="仿宋_GB2312" w:eastAsia="仿宋_GB2312" w:hint="eastAsia"/>
          <w:sz w:val="32"/>
          <w:szCs w:val="32"/>
        </w:rPr>
        <w:t>30日开始为期3天的农民丰收节活动，展示我区特色产品及服务于农业的高科技企业品牌推广。我区展厅约180平方米，集中展示了唐山威特食品、怡安生物、现代工控、帝马壁挂炉、中节能等一批优势企业，及锦丰蔬菜加工、老刘葫芦、兄妹种植合作社等一批高收益型特色农业。</w:t>
      </w:r>
      <w:r>
        <w:rPr>
          <w:rFonts w:ascii="仿宋" w:eastAsia="仿宋" w:hAnsi="仿宋" w:hint="eastAsia"/>
          <w:sz w:val="32"/>
          <w:szCs w:val="32"/>
        </w:rPr>
        <w:t>我区展厅约180平方米，集中展示了唐山威特食品、怡安生物、现代工控、帝马壁挂炉、中节能等一批优势企业，及锦丰蔬菜加工、老刘葫芦、兄妹种植合作社等一批高收益型特色农业。本次展会具有高新技术特色的展厅布置，吸引了大量嘉宾，并得到了市领导的肯定。各企业在展示过程中，也获得了大量商机。目前，帝马、中节能与海港开发区达成初步合作共识。威特食品作为高新区龙头企业代表参加了全市重点企业推介会。</w:t>
      </w:r>
    </w:p>
    <w:p w:rsidR="00887166" w:rsidRDefault="002F7646">
      <w:pPr>
        <w:widowControl/>
        <w:adjustRightInd w:val="0"/>
        <w:snapToGrid w:val="0"/>
        <w:spacing w:line="560" w:lineRule="exact"/>
        <w:ind w:firstLine="238"/>
        <w:jc w:val="left"/>
        <w:rPr>
          <w:rFonts w:ascii="仿宋" w:eastAsia="仿宋" w:hAnsi="仿宋"/>
          <w:sz w:val="32"/>
          <w:szCs w:val="32"/>
        </w:rPr>
      </w:pPr>
      <w:r>
        <w:rPr>
          <w:rFonts w:ascii="仿宋" w:eastAsia="仿宋" w:hAnsi="仿宋" w:hint="eastAsia"/>
          <w:sz w:val="32"/>
          <w:szCs w:val="32"/>
        </w:rPr>
        <w:t>项目绩效评价指标表：</w:t>
      </w:r>
    </w:p>
    <w:tbl>
      <w:tblPr>
        <w:tblW w:w="873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51"/>
        <w:gridCol w:w="850"/>
        <w:gridCol w:w="899"/>
        <w:gridCol w:w="431"/>
        <w:gridCol w:w="2622"/>
        <w:gridCol w:w="2410"/>
        <w:gridCol w:w="567"/>
      </w:tblGrid>
      <w:tr w:rsidR="00887166">
        <w:trPr>
          <w:trHeight w:val="383"/>
          <w:tblCellSpacing w:w="0" w:type="dxa"/>
          <w:jc w:val="center"/>
        </w:trPr>
        <w:tc>
          <w:tcPr>
            <w:tcW w:w="1801" w:type="dxa"/>
            <w:gridSpan w:val="2"/>
            <w:shd w:val="solid" w:color="FFFFFF" w:fill="auto"/>
            <w:vAlign w:val="center"/>
          </w:tcPr>
          <w:p w:rsidR="00887166" w:rsidRDefault="002F7646">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基本指标</w:t>
            </w:r>
          </w:p>
        </w:tc>
        <w:tc>
          <w:tcPr>
            <w:tcW w:w="899" w:type="dxa"/>
            <w:shd w:val="solid" w:color="FFFFFF" w:fill="auto"/>
            <w:vAlign w:val="center"/>
          </w:tcPr>
          <w:p w:rsidR="00887166" w:rsidRDefault="002F7646">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具体指标</w:t>
            </w:r>
          </w:p>
        </w:tc>
        <w:tc>
          <w:tcPr>
            <w:tcW w:w="431" w:type="dxa"/>
            <w:vMerge w:val="restart"/>
            <w:shd w:val="solid" w:color="FFFFFF" w:fill="auto"/>
          </w:tcPr>
          <w:p w:rsidR="00887166" w:rsidRDefault="002F7646">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分</w:t>
            </w:r>
          </w:p>
          <w:p w:rsidR="00887166" w:rsidRDefault="002F7646">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值</w:t>
            </w:r>
          </w:p>
        </w:tc>
        <w:tc>
          <w:tcPr>
            <w:tcW w:w="2622" w:type="dxa"/>
            <w:vMerge w:val="restart"/>
            <w:shd w:val="solid" w:color="FFFFFF" w:fill="auto"/>
            <w:tcMar>
              <w:top w:w="0" w:type="dxa"/>
              <w:left w:w="0" w:type="dxa"/>
              <w:bottom w:w="0" w:type="dxa"/>
              <w:right w:w="0" w:type="dxa"/>
            </w:tcMar>
            <w:vAlign w:val="center"/>
          </w:tcPr>
          <w:p w:rsidR="00887166" w:rsidRDefault="002F7646">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指标解释</w:t>
            </w:r>
          </w:p>
        </w:tc>
        <w:tc>
          <w:tcPr>
            <w:tcW w:w="2410" w:type="dxa"/>
            <w:vMerge w:val="restart"/>
            <w:shd w:val="solid" w:color="FFFFFF" w:fill="auto"/>
            <w:tcMar>
              <w:top w:w="0" w:type="dxa"/>
              <w:left w:w="0" w:type="dxa"/>
              <w:bottom w:w="0" w:type="dxa"/>
              <w:right w:w="0" w:type="dxa"/>
            </w:tcMar>
            <w:vAlign w:val="center"/>
          </w:tcPr>
          <w:p w:rsidR="00887166" w:rsidRDefault="002F7646">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评分标准</w:t>
            </w:r>
          </w:p>
        </w:tc>
        <w:tc>
          <w:tcPr>
            <w:tcW w:w="567" w:type="dxa"/>
            <w:vMerge w:val="restart"/>
            <w:shd w:val="solid" w:color="FFFFFF" w:fill="auto"/>
            <w:tcMar>
              <w:top w:w="0" w:type="dxa"/>
              <w:left w:w="0" w:type="dxa"/>
              <w:bottom w:w="0" w:type="dxa"/>
              <w:right w:w="0" w:type="dxa"/>
            </w:tcMar>
            <w:vAlign w:val="center"/>
          </w:tcPr>
          <w:p w:rsidR="00887166" w:rsidRDefault="002F7646">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评</w:t>
            </w:r>
          </w:p>
          <w:p w:rsidR="00887166" w:rsidRDefault="002F7646">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分</w:t>
            </w:r>
          </w:p>
        </w:tc>
      </w:tr>
      <w:tr w:rsidR="00887166">
        <w:trPr>
          <w:trHeight w:val="492"/>
          <w:tblCellSpacing w:w="0" w:type="dxa"/>
          <w:jc w:val="center"/>
        </w:trPr>
        <w:tc>
          <w:tcPr>
            <w:tcW w:w="951" w:type="dxa"/>
            <w:shd w:val="solid" w:color="FFFFFF" w:fill="auto"/>
            <w:vAlign w:val="center"/>
          </w:tcPr>
          <w:p w:rsidR="00887166" w:rsidRDefault="002F7646">
            <w:pPr>
              <w:shd w:val="solid" w:color="FFFFFF" w:fill="auto"/>
              <w:autoSpaceDN w:val="0"/>
              <w:jc w:val="center"/>
              <w:rPr>
                <w:rFonts w:ascii="宋体" w:hAnsi="宋体"/>
                <w:b/>
                <w:sz w:val="18"/>
                <w:szCs w:val="18"/>
                <w:shd w:val="clear" w:color="auto" w:fill="FFFFFF"/>
              </w:rPr>
            </w:pPr>
            <w:r>
              <w:rPr>
                <w:rFonts w:ascii="宋体" w:hAnsi="宋体"/>
                <w:b/>
                <w:sz w:val="18"/>
                <w:szCs w:val="18"/>
                <w:shd w:val="clear" w:color="auto" w:fill="FFFFFF"/>
              </w:rPr>
              <w:t>一级指标</w:t>
            </w:r>
          </w:p>
        </w:tc>
        <w:tc>
          <w:tcPr>
            <w:tcW w:w="850" w:type="dxa"/>
            <w:shd w:val="solid" w:color="FFFFFF" w:fill="auto"/>
            <w:vAlign w:val="center"/>
          </w:tcPr>
          <w:p w:rsidR="00887166" w:rsidRDefault="002F7646">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二级指标</w:t>
            </w:r>
          </w:p>
        </w:tc>
        <w:tc>
          <w:tcPr>
            <w:tcW w:w="899" w:type="dxa"/>
            <w:shd w:val="solid" w:color="FFFFFF" w:fill="auto"/>
            <w:vAlign w:val="center"/>
          </w:tcPr>
          <w:p w:rsidR="00887166" w:rsidRDefault="002F7646">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三级指标</w:t>
            </w:r>
          </w:p>
        </w:tc>
        <w:tc>
          <w:tcPr>
            <w:tcW w:w="431" w:type="dxa"/>
            <w:vMerge/>
            <w:shd w:val="solid" w:color="FFFFFF" w:fill="auto"/>
          </w:tcPr>
          <w:p w:rsidR="00887166" w:rsidRDefault="00887166">
            <w:pPr>
              <w:shd w:val="solid" w:color="FFFFFF" w:fill="auto"/>
              <w:autoSpaceDN w:val="0"/>
              <w:spacing w:line="375" w:lineRule="atLeast"/>
              <w:jc w:val="center"/>
              <w:rPr>
                <w:rFonts w:ascii="宋体" w:hAnsi="宋体"/>
                <w:b/>
                <w:sz w:val="18"/>
                <w:szCs w:val="18"/>
                <w:shd w:val="clear" w:color="auto" w:fill="FFFFFF"/>
              </w:rPr>
            </w:pPr>
          </w:p>
        </w:tc>
        <w:tc>
          <w:tcPr>
            <w:tcW w:w="2622" w:type="dxa"/>
            <w:vMerge/>
            <w:shd w:val="solid" w:color="FFFFFF" w:fill="auto"/>
            <w:tcMar>
              <w:top w:w="0" w:type="dxa"/>
              <w:left w:w="0" w:type="dxa"/>
              <w:bottom w:w="0" w:type="dxa"/>
              <w:right w:w="0" w:type="dxa"/>
            </w:tcMar>
            <w:vAlign w:val="center"/>
          </w:tcPr>
          <w:p w:rsidR="00887166" w:rsidRDefault="00887166">
            <w:pPr>
              <w:shd w:val="solid" w:color="FFFFFF" w:fill="auto"/>
              <w:autoSpaceDN w:val="0"/>
              <w:spacing w:line="375" w:lineRule="atLeast"/>
              <w:jc w:val="center"/>
              <w:rPr>
                <w:rFonts w:ascii="宋体" w:hAnsi="宋体"/>
                <w:b/>
                <w:sz w:val="18"/>
                <w:szCs w:val="18"/>
                <w:shd w:val="clear" w:color="auto" w:fill="FFFFFF"/>
              </w:rPr>
            </w:pPr>
          </w:p>
        </w:tc>
        <w:tc>
          <w:tcPr>
            <w:tcW w:w="2410" w:type="dxa"/>
            <w:vMerge/>
            <w:shd w:val="solid" w:color="FFFFFF" w:fill="auto"/>
            <w:tcMar>
              <w:top w:w="0" w:type="dxa"/>
              <w:left w:w="0" w:type="dxa"/>
              <w:bottom w:w="0" w:type="dxa"/>
              <w:right w:w="0" w:type="dxa"/>
            </w:tcMar>
            <w:vAlign w:val="center"/>
          </w:tcPr>
          <w:p w:rsidR="00887166" w:rsidRDefault="00887166">
            <w:pPr>
              <w:shd w:val="solid" w:color="FFFFFF" w:fill="auto"/>
              <w:autoSpaceDN w:val="0"/>
              <w:spacing w:line="375" w:lineRule="atLeast"/>
              <w:jc w:val="center"/>
              <w:rPr>
                <w:rFonts w:ascii="宋体" w:hAnsi="宋体"/>
                <w:b/>
                <w:sz w:val="18"/>
                <w:szCs w:val="18"/>
                <w:shd w:val="clear" w:color="auto" w:fill="FFFFFF"/>
              </w:rPr>
            </w:pPr>
          </w:p>
        </w:tc>
        <w:tc>
          <w:tcPr>
            <w:tcW w:w="567" w:type="dxa"/>
            <w:vMerge/>
            <w:shd w:val="solid" w:color="FFFFFF" w:fill="auto"/>
            <w:tcMar>
              <w:top w:w="0" w:type="dxa"/>
              <w:left w:w="0" w:type="dxa"/>
              <w:bottom w:w="0" w:type="dxa"/>
              <w:right w:w="0" w:type="dxa"/>
            </w:tcMar>
            <w:vAlign w:val="center"/>
          </w:tcPr>
          <w:p w:rsidR="00887166" w:rsidRDefault="00887166">
            <w:pPr>
              <w:shd w:val="solid" w:color="FFFFFF" w:fill="auto"/>
              <w:autoSpaceDN w:val="0"/>
              <w:spacing w:line="375" w:lineRule="atLeast"/>
              <w:jc w:val="center"/>
              <w:rPr>
                <w:rFonts w:ascii="宋体" w:hAnsi="宋体"/>
                <w:b/>
                <w:sz w:val="18"/>
                <w:szCs w:val="18"/>
                <w:shd w:val="clear" w:color="auto" w:fill="FFFFFF"/>
              </w:rPr>
            </w:pPr>
          </w:p>
        </w:tc>
      </w:tr>
      <w:tr w:rsidR="00887166">
        <w:trPr>
          <w:trHeight w:val="528"/>
          <w:tblCellSpacing w:w="0" w:type="dxa"/>
          <w:jc w:val="center"/>
        </w:trPr>
        <w:tc>
          <w:tcPr>
            <w:tcW w:w="951" w:type="dxa"/>
            <w:vMerge w:val="restart"/>
            <w:shd w:val="solid" w:color="FFFFFF" w:fill="auto"/>
            <w:vAlign w:val="center"/>
          </w:tcPr>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结果绩效</w:t>
            </w:r>
          </w:p>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100</w:t>
            </w:r>
            <w:r>
              <w:rPr>
                <w:rFonts w:ascii="宋体" w:hAnsi="宋体"/>
                <w:sz w:val="18"/>
                <w:szCs w:val="18"/>
                <w:shd w:val="clear" w:color="auto" w:fill="FFFFFF"/>
              </w:rPr>
              <w:t>分</w:t>
            </w:r>
          </w:p>
        </w:tc>
        <w:tc>
          <w:tcPr>
            <w:tcW w:w="850" w:type="dxa"/>
            <w:vMerge w:val="restart"/>
            <w:shd w:val="solid" w:color="FFFFFF" w:fill="auto"/>
            <w:vAlign w:val="center"/>
          </w:tcPr>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效果绩效</w:t>
            </w:r>
          </w:p>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80</w:t>
            </w:r>
            <w:r>
              <w:rPr>
                <w:rFonts w:ascii="宋体" w:hAnsi="宋体"/>
                <w:sz w:val="18"/>
                <w:szCs w:val="18"/>
                <w:shd w:val="clear" w:color="auto" w:fill="FFFFFF"/>
              </w:rPr>
              <w:t>分</w:t>
            </w:r>
          </w:p>
        </w:tc>
        <w:tc>
          <w:tcPr>
            <w:tcW w:w="899" w:type="dxa"/>
            <w:shd w:val="solid" w:color="FFFFFF" w:fill="auto"/>
            <w:vAlign w:val="center"/>
          </w:tcPr>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农产品参展率</w:t>
            </w:r>
          </w:p>
        </w:tc>
        <w:tc>
          <w:tcPr>
            <w:tcW w:w="431" w:type="dxa"/>
            <w:shd w:val="solid" w:color="FFFFFF" w:fill="auto"/>
          </w:tcPr>
          <w:p w:rsidR="00887166" w:rsidRDefault="002F7646" w:rsidP="007556E8">
            <w:pPr>
              <w:shd w:val="solid" w:color="FFFFFF" w:fill="auto"/>
              <w:autoSpaceDN w:val="0"/>
              <w:spacing w:beforeLines="40" w:line="240" w:lineRule="exact"/>
              <w:jc w:val="center"/>
              <w:rPr>
                <w:rFonts w:ascii="宋体" w:hAnsi="宋体"/>
                <w:sz w:val="18"/>
                <w:szCs w:val="18"/>
                <w:shd w:val="clear" w:color="auto" w:fill="FFFFFF"/>
              </w:rPr>
            </w:pPr>
            <w:r>
              <w:rPr>
                <w:rFonts w:ascii="宋体" w:hAnsi="宋体" w:hint="eastAsia"/>
                <w:sz w:val="18"/>
                <w:szCs w:val="18"/>
                <w:shd w:val="clear" w:color="auto" w:fill="FFFFFF"/>
              </w:rPr>
              <w:t>40</w:t>
            </w:r>
          </w:p>
        </w:tc>
        <w:tc>
          <w:tcPr>
            <w:tcW w:w="2622" w:type="dxa"/>
            <w:shd w:val="solid" w:color="FFFFFF" w:fill="auto"/>
            <w:tcMar>
              <w:top w:w="0" w:type="dxa"/>
              <w:left w:w="0" w:type="dxa"/>
              <w:bottom w:w="0" w:type="dxa"/>
              <w:right w:w="0" w:type="dxa"/>
            </w:tcMar>
            <w:vAlign w:val="center"/>
          </w:tcPr>
          <w:p w:rsidR="00887166" w:rsidRDefault="002F7646">
            <w:pPr>
              <w:spacing w:line="220" w:lineRule="exact"/>
              <w:rPr>
                <w:rFonts w:ascii="宋体" w:hAnsi="宋体"/>
                <w:sz w:val="18"/>
                <w:szCs w:val="18"/>
                <w:shd w:val="clear" w:color="auto" w:fill="FFFFFF"/>
              </w:rPr>
            </w:pPr>
            <w:r>
              <w:rPr>
                <w:rFonts w:ascii="宋体" w:hAnsi="宋体" w:hint="eastAsia"/>
                <w:sz w:val="18"/>
                <w:szCs w:val="18"/>
                <w:shd w:val="clear" w:color="auto" w:fill="FFFFFF"/>
              </w:rPr>
              <w:t>申请参展的农户与参展的农户的比例</w:t>
            </w:r>
          </w:p>
        </w:tc>
        <w:tc>
          <w:tcPr>
            <w:tcW w:w="2410" w:type="dxa"/>
            <w:shd w:val="solid" w:color="FFFFFF" w:fill="auto"/>
            <w:tcMar>
              <w:top w:w="0" w:type="dxa"/>
              <w:left w:w="0" w:type="dxa"/>
              <w:bottom w:w="0" w:type="dxa"/>
              <w:right w:w="0" w:type="dxa"/>
            </w:tcMar>
            <w:vAlign w:val="center"/>
          </w:tcPr>
          <w:p w:rsidR="00887166" w:rsidRDefault="002F7646">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申请的农户90%-100%参展为40分，80%-89%为30分，70%-79%为20分，70%以下的为0分</w:t>
            </w:r>
          </w:p>
        </w:tc>
        <w:tc>
          <w:tcPr>
            <w:tcW w:w="567" w:type="dxa"/>
            <w:shd w:val="solid" w:color="FFFFFF" w:fill="auto"/>
            <w:tcMar>
              <w:top w:w="0" w:type="dxa"/>
              <w:left w:w="0" w:type="dxa"/>
              <w:bottom w:w="0" w:type="dxa"/>
              <w:right w:w="0" w:type="dxa"/>
            </w:tcMar>
            <w:vAlign w:val="center"/>
          </w:tcPr>
          <w:p w:rsidR="00887166" w:rsidRDefault="002F7646">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40</w:t>
            </w:r>
          </w:p>
        </w:tc>
      </w:tr>
      <w:tr w:rsidR="00887166">
        <w:trPr>
          <w:trHeight w:val="635"/>
          <w:tblCellSpacing w:w="0" w:type="dxa"/>
          <w:jc w:val="center"/>
        </w:trPr>
        <w:tc>
          <w:tcPr>
            <w:tcW w:w="951" w:type="dxa"/>
            <w:vMerge/>
            <w:shd w:val="solid" w:color="FFFFFF" w:fill="auto"/>
            <w:vAlign w:val="center"/>
          </w:tcPr>
          <w:p w:rsidR="00887166" w:rsidRDefault="00887166">
            <w:pPr>
              <w:shd w:val="solid" w:color="FFFFFF" w:fill="auto"/>
              <w:autoSpaceDN w:val="0"/>
              <w:spacing w:line="240" w:lineRule="exact"/>
              <w:jc w:val="center"/>
              <w:rPr>
                <w:rFonts w:ascii="宋体" w:hAnsi="宋体"/>
                <w:sz w:val="18"/>
                <w:szCs w:val="18"/>
                <w:shd w:val="clear" w:color="auto" w:fill="FFFFFF"/>
              </w:rPr>
            </w:pPr>
          </w:p>
        </w:tc>
        <w:tc>
          <w:tcPr>
            <w:tcW w:w="850" w:type="dxa"/>
            <w:vMerge/>
            <w:shd w:val="solid" w:color="FFFFFF" w:fill="auto"/>
            <w:vAlign w:val="center"/>
          </w:tcPr>
          <w:p w:rsidR="00887166" w:rsidRDefault="00887166">
            <w:pPr>
              <w:shd w:val="solid" w:color="FFFFFF" w:fill="auto"/>
              <w:autoSpaceDN w:val="0"/>
              <w:spacing w:line="240" w:lineRule="exact"/>
              <w:jc w:val="center"/>
              <w:rPr>
                <w:rFonts w:ascii="宋体" w:hAnsi="宋体"/>
                <w:sz w:val="18"/>
                <w:szCs w:val="18"/>
                <w:shd w:val="clear" w:color="auto" w:fill="FFFFFF"/>
              </w:rPr>
            </w:pPr>
          </w:p>
        </w:tc>
        <w:tc>
          <w:tcPr>
            <w:tcW w:w="899" w:type="dxa"/>
            <w:shd w:val="solid" w:color="FFFFFF" w:fill="auto"/>
            <w:vAlign w:val="center"/>
          </w:tcPr>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高新科技企业参展率</w:t>
            </w:r>
          </w:p>
        </w:tc>
        <w:tc>
          <w:tcPr>
            <w:tcW w:w="431" w:type="dxa"/>
            <w:shd w:val="solid" w:color="FFFFFF" w:fill="auto"/>
          </w:tcPr>
          <w:p w:rsidR="00887166" w:rsidRDefault="002F7646" w:rsidP="007556E8">
            <w:pPr>
              <w:shd w:val="solid" w:color="FFFFFF" w:fill="auto"/>
              <w:autoSpaceDN w:val="0"/>
              <w:spacing w:beforeLines="40" w:line="240" w:lineRule="exact"/>
              <w:jc w:val="center"/>
              <w:rPr>
                <w:rFonts w:ascii="宋体" w:hAnsi="宋体"/>
                <w:sz w:val="18"/>
                <w:szCs w:val="18"/>
                <w:shd w:val="clear" w:color="auto" w:fill="FFFFFF"/>
              </w:rPr>
            </w:pPr>
            <w:r>
              <w:rPr>
                <w:rFonts w:ascii="宋体" w:hAnsi="宋体" w:hint="eastAsia"/>
                <w:sz w:val="18"/>
                <w:szCs w:val="18"/>
                <w:shd w:val="clear" w:color="auto" w:fill="FFFFFF"/>
              </w:rPr>
              <w:t>40</w:t>
            </w:r>
          </w:p>
        </w:tc>
        <w:tc>
          <w:tcPr>
            <w:tcW w:w="2622" w:type="dxa"/>
            <w:shd w:val="solid" w:color="FFFFFF" w:fill="auto"/>
            <w:tcMar>
              <w:top w:w="0" w:type="dxa"/>
              <w:left w:w="0" w:type="dxa"/>
              <w:bottom w:w="0" w:type="dxa"/>
              <w:right w:w="0" w:type="dxa"/>
            </w:tcMar>
            <w:vAlign w:val="center"/>
          </w:tcPr>
          <w:p w:rsidR="00887166" w:rsidRDefault="002F7646">
            <w:pPr>
              <w:spacing w:line="220" w:lineRule="exact"/>
              <w:rPr>
                <w:rFonts w:ascii="宋体" w:hAnsi="宋体"/>
                <w:sz w:val="18"/>
                <w:szCs w:val="18"/>
                <w:shd w:val="clear" w:color="auto" w:fill="FFFFFF"/>
              </w:rPr>
            </w:pPr>
            <w:r>
              <w:rPr>
                <w:rFonts w:ascii="宋体" w:hAnsi="宋体" w:hint="eastAsia"/>
                <w:sz w:val="18"/>
                <w:szCs w:val="18"/>
                <w:shd w:val="clear" w:color="auto" w:fill="FFFFFF"/>
              </w:rPr>
              <w:t>申请参展的高科企业和展示的高科企业</w:t>
            </w:r>
          </w:p>
        </w:tc>
        <w:tc>
          <w:tcPr>
            <w:tcW w:w="2410" w:type="dxa"/>
            <w:shd w:val="solid" w:color="FFFFFF" w:fill="auto"/>
            <w:tcMar>
              <w:top w:w="0" w:type="dxa"/>
              <w:left w:w="0" w:type="dxa"/>
              <w:bottom w:w="0" w:type="dxa"/>
              <w:right w:w="0" w:type="dxa"/>
            </w:tcMar>
            <w:vAlign w:val="center"/>
          </w:tcPr>
          <w:p w:rsidR="00887166" w:rsidRDefault="002F7646">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申请的高科企业90%-100%参展为40分，</w:t>
            </w:r>
          </w:p>
        </w:tc>
        <w:tc>
          <w:tcPr>
            <w:tcW w:w="567" w:type="dxa"/>
            <w:shd w:val="solid" w:color="FFFFFF" w:fill="auto"/>
            <w:tcMar>
              <w:top w:w="0" w:type="dxa"/>
              <w:left w:w="0" w:type="dxa"/>
              <w:bottom w:w="0" w:type="dxa"/>
              <w:right w:w="0" w:type="dxa"/>
            </w:tcMar>
            <w:vAlign w:val="center"/>
          </w:tcPr>
          <w:p w:rsidR="00887166" w:rsidRDefault="002F7646">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40</w:t>
            </w:r>
          </w:p>
        </w:tc>
      </w:tr>
      <w:tr w:rsidR="00887166">
        <w:trPr>
          <w:trHeight w:val="454"/>
          <w:tblCellSpacing w:w="0" w:type="dxa"/>
          <w:jc w:val="center"/>
        </w:trPr>
        <w:tc>
          <w:tcPr>
            <w:tcW w:w="951" w:type="dxa"/>
            <w:vMerge/>
            <w:shd w:val="solid" w:color="FFFFFF" w:fill="auto"/>
            <w:vAlign w:val="center"/>
          </w:tcPr>
          <w:p w:rsidR="00887166" w:rsidRDefault="00887166">
            <w:pPr>
              <w:spacing w:line="240" w:lineRule="exact"/>
              <w:ind w:left="90" w:hangingChars="50" w:hanging="90"/>
              <w:rPr>
                <w:rFonts w:ascii="宋体" w:hAnsi="宋体"/>
                <w:sz w:val="18"/>
                <w:szCs w:val="18"/>
              </w:rPr>
            </w:pPr>
          </w:p>
        </w:tc>
        <w:tc>
          <w:tcPr>
            <w:tcW w:w="850" w:type="dxa"/>
            <w:shd w:val="solid" w:color="FFFFFF" w:fill="auto"/>
            <w:vAlign w:val="center"/>
          </w:tcPr>
          <w:p w:rsidR="00887166" w:rsidRDefault="002F7646">
            <w:pPr>
              <w:shd w:val="solid" w:color="FFFFFF" w:fill="auto"/>
              <w:autoSpaceDN w:val="0"/>
              <w:spacing w:line="240" w:lineRule="exact"/>
              <w:jc w:val="center"/>
              <w:rPr>
                <w:rFonts w:ascii="宋体" w:hAnsi="宋体"/>
                <w:sz w:val="18"/>
                <w:szCs w:val="18"/>
              </w:rPr>
            </w:pPr>
            <w:r>
              <w:rPr>
                <w:rFonts w:ascii="宋体" w:hAnsi="宋体" w:hint="eastAsia"/>
                <w:sz w:val="18"/>
                <w:szCs w:val="18"/>
              </w:rPr>
              <w:t>满意度</w:t>
            </w:r>
          </w:p>
          <w:p w:rsidR="00887166" w:rsidRDefault="002F7646">
            <w:pPr>
              <w:shd w:val="solid" w:color="FFFFFF" w:fill="auto"/>
              <w:autoSpaceDN w:val="0"/>
              <w:spacing w:line="240" w:lineRule="exact"/>
              <w:jc w:val="center"/>
              <w:rPr>
                <w:rFonts w:ascii="宋体" w:hAnsi="宋体"/>
                <w:sz w:val="18"/>
                <w:szCs w:val="18"/>
              </w:rPr>
            </w:pPr>
            <w:r>
              <w:rPr>
                <w:rFonts w:ascii="宋体" w:hAnsi="宋体" w:hint="eastAsia"/>
                <w:sz w:val="18"/>
                <w:szCs w:val="18"/>
              </w:rPr>
              <w:t>指标</w:t>
            </w:r>
          </w:p>
          <w:p w:rsidR="00887166" w:rsidRDefault="002F7646">
            <w:pPr>
              <w:shd w:val="solid" w:color="FFFFFF" w:fill="auto"/>
              <w:autoSpaceDN w:val="0"/>
              <w:spacing w:line="240" w:lineRule="exact"/>
              <w:jc w:val="center"/>
              <w:rPr>
                <w:rFonts w:ascii="宋体" w:hAnsi="宋体"/>
                <w:sz w:val="18"/>
                <w:szCs w:val="18"/>
              </w:rPr>
            </w:pPr>
            <w:r>
              <w:rPr>
                <w:rFonts w:ascii="宋体" w:hAnsi="宋体" w:hint="eastAsia"/>
                <w:sz w:val="18"/>
                <w:szCs w:val="18"/>
              </w:rPr>
              <w:t>20分</w:t>
            </w:r>
          </w:p>
        </w:tc>
        <w:tc>
          <w:tcPr>
            <w:tcW w:w="899" w:type="dxa"/>
            <w:shd w:val="solid" w:color="FFFFFF" w:fill="auto"/>
            <w:vAlign w:val="center"/>
          </w:tcPr>
          <w:p w:rsidR="00887166" w:rsidRDefault="002F7646">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参展农户满意度</w:t>
            </w:r>
          </w:p>
        </w:tc>
        <w:tc>
          <w:tcPr>
            <w:tcW w:w="431" w:type="dxa"/>
            <w:shd w:val="solid" w:color="FFFFFF" w:fill="auto"/>
          </w:tcPr>
          <w:p w:rsidR="00887166" w:rsidRDefault="002F7646" w:rsidP="007556E8">
            <w:pPr>
              <w:shd w:val="solid" w:color="FFFFFF" w:fill="auto"/>
              <w:autoSpaceDN w:val="0"/>
              <w:spacing w:beforeLines="75" w:line="240" w:lineRule="exact"/>
              <w:jc w:val="center"/>
              <w:rPr>
                <w:rFonts w:ascii="宋体" w:hAnsi="宋体"/>
                <w:sz w:val="18"/>
                <w:szCs w:val="18"/>
                <w:shd w:val="clear" w:color="auto" w:fill="FFFFFF"/>
              </w:rPr>
            </w:pPr>
            <w:r>
              <w:rPr>
                <w:rFonts w:ascii="宋体" w:hAnsi="宋体" w:hint="eastAsia"/>
                <w:sz w:val="18"/>
                <w:szCs w:val="18"/>
                <w:shd w:val="clear" w:color="auto" w:fill="FFFFFF"/>
              </w:rPr>
              <w:t>20</w:t>
            </w:r>
          </w:p>
        </w:tc>
        <w:tc>
          <w:tcPr>
            <w:tcW w:w="2622" w:type="dxa"/>
            <w:shd w:val="solid" w:color="FFFFFF" w:fill="auto"/>
            <w:tcMar>
              <w:top w:w="0" w:type="dxa"/>
              <w:left w:w="0" w:type="dxa"/>
              <w:bottom w:w="0" w:type="dxa"/>
              <w:right w:w="0" w:type="dxa"/>
            </w:tcMar>
            <w:vAlign w:val="center"/>
          </w:tcPr>
          <w:p w:rsidR="00887166" w:rsidRDefault="002F7646">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对项目实施效果的满意程度</w:t>
            </w:r>
          </w:p>
        </w:tc>
        <w:tc>
          <w:tcPr>
            <w:tcW w:w="2410" w:type="dxa"/>
            <w:shd w:val="solid" w:color="FFFFFF" w:fill="auto"/>
            <w:tcMar>
              <w:top w:w="0" w:type="dxa"/>
              <w:left w:w="0" w:type="dxa"/>
              <w:bottom w:w="0" w:type="dxa"/>
              <w:right w:w="0" w:type="dxa"/>
            </w:tcMar>
            <w:vAlign w:val="center"/>
          </w:tcPr>
          <w:p w:rsidR="00887166" w:rsidRDefault="002F7646">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项目实施效果满意度达9</w:t>
            </w:r>
            <w:r>
              <w:rPr>
                <w:rFonts w:ascii="宋体" w:hAnsi="宋体" w:hint="eastAsia"/>
                <w:sz w:val="18"/>
                <w:szCs w:val="18"/>
                <w:shd w:val="clear" w:color="auto" w:fill="FFFFFF"/>
              </w:rPr>
              <w:t>5</w:t>
            </w:r>
            <w:r>
              <w:rPr>
                <w:rFonts w:ascii="宋体" w:hAnsi="宋体"/>
                <w:sz w:val="18"/>
                <w:szCs w:val="18"/>
                <w:shd w:val="clear" w:color="auto" w:fill="FFFFFF"/>
              </w:rPr>
              <w:t>%-100%为</w:t>
            </w:r>
            <w:r>
              <w:rPr>
                <w:rFonts w:ascii="宋体" w:hAnsi="宋体" w:hint="eastAsia"/>
                <w:sz w:val="18"/>
                <w:szCs w:val="18"/>
                <w:shd w:val="clear" w:color="auto" w:fill="FFFFFF"/>
              </w:rPr>
              <w:t>20</w:t>
            </w:r>
            <w:r>
              <w:rPr>
                <w:rFonts w:ascii="宋体" w:hAnsi="宋体"/>
                <w:sz w:val="18"/>
                <w:szCs w:val="18"/>
                <w:shd w:val="clear" w:color="auto" w:fill="FFFFFF"/>
              </w:rPr>
              <w:t>分，</w:t>
            </w:r>
            <w:r>
              <w:rPr>
                <w:rFonts w:ascii="宋体" w:hAnsi="宋体" w:hint="eastAsia"/>
                <w:sz w:val="18"/>
                <w:szCs w:val="18"/>
                <w:shd w:val="clear" w:color="auto" w:fill="FFFFFF"/>
              </w:rPr>
              <w:t>90</w:t>
            </w:r>
            <w:r>
              <w:rPr>
                <w:rFonts w:ascii="宋体" w:hAnsi="宋体"/>
                <w:sz w:val="18"/>
                <w:szCs w:val="18"/>
                <w:shd w:val="clear" w:color="auto" w:fill="FFFFFF"/>
              </w:rPr>
              <w:t>%-9</w:t>
            </w:r>
            <w:r>
              <w:rPr>
                <w:rFonts w:ascii="宋体" w:hAnsi="宋体" w:hint="eastAsia"/>
                <w:sz w:val="18"/>
                <w:szCs w:val="18"/>
                <w:shd w:val="clear" w:color="auto" w:fill="FFFFFF"/>
              </w:rPr>
              <w:t>4</w:t>
            </w:r>
            <w:r>
              <w:rPr>
                <w:rFonts w:ascii="宋体" w:hAnsi="宋体"/>
                <w:sz w:val="18"/>
                <w:szCs w:val="18"/>
                <w:shd w:val="clear" w:color="auto" w:fill="FFFFFF"/>
              </w:rPr>
              <w:t>%为</w:t>
            </w:r>
            <w:r>
              <w:rPr>
                <w:rFonts w:ascii="宋体" w:hAnsi="宋体" w:hint="eastAsia"/>
                <w:sz w:val="18"/>
                <w:szCs w:val="18"/>
                <w:shd w:val="clear" w:color="auto" w:fill="FFFFFF"/>
              </w:rPr>
              <w:t>15</w:t>
            </w:r>
            <w:r>
              <w:rPr>
                <w:rFonts w:ascii="宋体" w:hAnsi="宋体"/>
                <w:sz w:val="18"/>
                <w:szCs w:val="18"/>
                <w:shd w:val="clear" w:color="auto" w:fill="FFFFFF"/>
              </w:rPr>
              <w:t>分，</w:t>
            </w:r>
            <w:r>
              <w:rPr>
                <w:rFonts w:ascii="宋体" w:hAnsi="宋体" w:hint="eastAsia"/>
                <w:sz w:val="18"/>
                <w:szCs w:val="18"/>
                <w:shd w:val="clear" w:color="auto" w:fill="FFFFFF"/>
              </w:rPr>
              <w:t>85</w:t>
            </w:r>
            <w:r>
              <w:rPr>
                <w:rFonts w:ascii="宋体" w:hAnsi="宋体"/>
                <w:sz w:val="18"/>
                <w:szCs w:val="18"/>
                <w:shd w:val="clear" w:color="auto" w:fill="FFFFFF"/>
              </w:rPr>
              <w:t>%-</w:t>
            </w:r>
            <w:r>
              <w:rPr>
                <w:rFonts w:ascii="宋体" w:hAnsi="宋体" w:hint="eastAsia"/>
                <w:sz w:val="18"/>
                <w:szCs w:val="18"/>
                <w:shd w:val="clear" w:color="auto" w:fill="FFFFFF"/>
              </w:rPr>
              <w:t>90</w:t>
            </w:r>
            <w:r>
              <w:rPr>
                <w:rFonts w:ascii="宋体" w:hAnsi="宋体"/>
                <w:sz w:val="18"/>
                <w:szCs w:val="18"/>
                <w:shd w:val="clear" w:color="auto" w:fill="FFFFFF"/>
              </w:rPr>
              <w:t>%为</w:t>
            </w:r>
            <w:r>
              <w:rPr>
                <w:rFonts w:ascii="宋体" w:hAnsi="宋体" w:hint="eastAsia"/>
                <w:sz w:val="18"/>
                <w:szCs w:val="18"/>
                <w:shd w:val="clear" w:color="auto" w:fill="FFFFFF"/>
              </w:rPr>
              <w:t>10</w:t>
            </w:r>
            <w:r>
              <w:rPr>
                <w:rFonts w:ascii="宋体" w:hAnsi="宋体"/>
                <w:sz w:val="18"/>
                <w:szCs w:val="18"/>
                <w:shd w:val="clear" w:color="auto" w:fill="FFFFFF"/>
              </w:rPr>
              <w:t>分，</w:t>
            </w:r>
            <w:r>
              <w:rPr>
                <w:rFonts w:ascii="宋体" w:hAnsi="宋体" w:hint="eastAsia"/>
                <w:sz w:val="18"/>
                <w:szCs w:val="18"/>
                <w:shd w:val="clear" w:color="auto" w:fill="FFFFFF"/>
              </w:rPr>
              <w:t xml:space="preserve"> 85</w:t>
            </w:r>
            <w:r>
              <w:rPr>
                <w:rFonts w:ascii="宋体" w:hAnsi="宋体"/>
                <w:sz w:val="18"/>
                <w:szCs w:val="18"/>
                <w:shd w:val="clear" w:color="auto" w:fill="FFFFFF"/>
              </w:rPr>
              <w:t>%</w:t>
            </w:r>
            <w:r>
              <w:rPr>
                <w:rFonts w:ascii="宋体" w:hAnsi="宋体" w:hint="eastAsia"/>
                <w:sz w:val="18"/>
                <w:szCs w:val="18"/>
                <w:shd w:val="clear" w:color="auto" w:fill="FFFFFF"/>
              </w:rPr>
              <w:t>以下为</w:t>
            </w:r>
            <w:r>
              <w:rPr>
                <w:rFonts w:ascii="宋体" w:hAnsi="宋体"/>
                <w:sz w:val="18"/>
                <w:szCs w:val="18"/>
                <w:shd w:val="clear" w:color="auto" w:fill="FFFFFF"/>
              </w:rPr>
              <w:t>0分。</w:t>
            </w:r>
          </w:p>
        </w:tc>
        <w:tc>
          <w:tcPr>
            <w:tcW w:w="567" w:type="dxa"/>
            <w:shd w:val="solid" w:color="FFFFFF" w:fill="auto"/>
            <w:tcMar>
              <w:top w:w="0" w:type="dxa"/>
              <w:left w:w="0" w:type="dxa"/>
              <w:bottom w:w="0" w:type="dxa"/>
              <w:right w:w="0" w:type="dxa"/>
            </w:tcMar>
            <w:vAlign w:val="center"/>
          </w:tcPr>
          <w:p w:rsidR="00887166" w:rsidRDefault="002F7646" w:rsidP="007556E8">
            <w:pPr>
              <w:shd w:val="solid" w:color="FFFFFF" w:fill="auto"/>
              <w:autoSpaceDN w:val="0"/>
              <w:spacing w:beforeLines="50" w:line="375" w:lineRule="atLeast"/>
              <w:jc w:val="center"/>
              <w:rPr>
                <w:rFonts w:ascii="宋体" w:hAnsi="宋体"/>
                <w:sz w:val="18"/>
                <w:szCs w:val="18"/>
                <w:shd w:val="clear" w:color="auto" w:fill="FFFFFF"/>
              </w:rPr>
            </w:pPr>
            <w:r>
              <w:rPr>
                <w:rFonts w:ascii="宋体" w:hAnsi="宋体" w:hint="eastAsia"/>
                <w:sz w:val="18"/>
                <w:szCs w:val="18"/>
                <w:shd w:val="clear" w:color="auto" w:fill="FFFFFF"/>
              </w:rPr>
              <w:t>20</w:t>
            </w:r>
          </w:p>
        </w:tc>
      </w:tr>
      <w:tr w:rsidR="00887166">
        <w:trPr>
          <w:trHeight w:val="450"/>
          <w:tblCellSpacing w:w="0" w:type="dxa"/>
          <w:jc w:val="center"/>
        </w:trPr>
        <w:tc>
          <w:tcPr>
            <w:tcW w:w="2700" w:type="dxa"/>
            <w:gridSpan w:val="3"/>
            <w:shd w:val="solid" w:color="FFFFFF" w:fill="auto"/>
            <w:tcMar>
              <w:top w:w="0" w:type="dxa"/>
              <w:left w:w="0" w:type="dxa"/>
              <w:bottom w:w="0" w:type="dxa"/>
              <w:right w:w="0" w:type="dxa"/>
            </w:tcMar>
            <w:vAlign w:val="center"/>
          </w:tcPr>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 xml:space="preserve">　</w:t>
            </w:r>
            <w:r>
              <w:rPr>
                <w:rFonts w:ascii="宋体" w:hAnsi="宋体" w:hint="eastAsia"/>
                <w:sz w:val="18"/>
                <w:szCs w:val="18"/>
                <w:shd w:val="clear" w:color="auto" w:fill="FFFFFF"/>
              </w:rPr>
              <w:t>合      计</w:t>
            </w:r>
          </w:p>
        </w:tc>
        <w:tc>
          <w:tcPr>
            <w:tcW w:w="431" w:type="dxa"/>
            <w:shd w:val="solid" w:color="FFFFFF" w:fill="auto"/>
            <w:vAlign w:val="center"/>
          </w:tcPr>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100</w:t>
            </w:r>
          </w:p>
        </w:tc>
        <w:tc>
          <w:tcPr>
            <w:tcW w:w="2622" w:type="dxa"/>
            <w:shd w:val="solid" w:color="FFFFFF" w:fill="auto"/>
            <w:vAlign w:val="center"/>
          </w:tcPr>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 xml:space="preserve">　</w:t>
            </w:r>
          </w:p>
        </w:tc>
        <w:tc>
          <w:tcPr>
            <w:tcW w:w="2410" w:type="dxa"/>
            <w:shd w:val="solid" w:color="FFFFFF" w:fill="auto"/>
            <w:vAlign w:val="center"/>
          </w:tcPr>
          <w:p w:rsidR="00887166" w:rsidRDefault="00887166">
            <w:pPr>
              <w:shd w:val="solid" w:color="FFFFFF" w:fill="auto"/>
              <w:autoSpaceDN w:val="0"/>
              <w:spacing w:line="240" w:lineRule="exact"/>
              <w:jc w:val="center"/>
              <w:rPr>
                <w:rFonts w:ascii="宋体" w:hAnsi="宋体"/>
                <w:sz w:val="18"/>
                <w:szCs w:val="18"/>
                <w:shd w:val="clear" w:color="auto" w:fill="FFFFFF"/>
              </w:rPr>
            </w:pPr>
          </w:p>
        </w:tc>
        <w:tc>
          <w:tcPr>
            <w:tcW w:w="567" w:type="dxa"/>
            <w:shd w:val="solid" w:color="FFFFFF" w:fill="auto"/>
            <w:vAlign w:val="center"/>
          </w:tcPr>
          <w:p w:rsidR="00887166" w:rsidRDefault="002F7646">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100</w:t>
            </w:r>
          </w:p>
        </w:tc>
      </w:tr>
    </w:tbl>
    <w:p w:rsidR="00887166" w:rsidRDefault="00887166">
      <w:pPr>
        <w:widowControl/>
        <w:adjustRightInd w:val="0"/>
        <w:snapToGrid w:val="0"/>
        <w:spacing w:line="560" w:lineRule="exact"/>
        <w:ind w:firstLine="238"/>
        <w:jc w:val="left"/>
        <w:rPr>
          <w:rFonts w:ascii="仿宋_GB2312" w:hAnsi="宋体" w:cs="宋体"/>
          <w:color w:val="000000"/>
          <w:kern w:val="0"/>
        </w:rPr>
      </w:pPr>
    </w:p>
    <w:p w:rsidR="00887166" w:rsidRDefault="00887166">
      <w:pPr>
        <w:spacing w:line="520" w:lineRule="exact"/>
        <w:ind w:firstLineChars="200" w:firstLine="640"/>
        <w:rPr>
          <w:rFonts w:ascii="仿宋" w:eastAsia="仿宋" w:hAnsi="仿宋"/>
          <w:sz w:val="32"/>
          <w:szCs w:val="32"/>
        </w:rPr>
      </w:pPr>
    </w:p>
    <w:p w:rsidR="00887166" w:rsidRDefault="00887166">
      <w:pPr>
        <w:widowControl/>
        <w:adjustRightInd w:val="0"/>
        <w:snapToGrid w:val="0"/>
        <w:spacing w:line="560" w:lineRule="exact"/>
        <w:jc w:val="left"/>
        <w:rPr>
          <w:rFonts w:ascii="仿宋" w:eastAsia="仿宋" w:hAnsi="仿宋"/>
          <w:sz w:val="32"/>
          <w:szCs w:val="32"/>
        </w:rPr>
      </w:pPr>
    </w:p>
    <w:p w:rsidR="00887166" w:rsidRDefault="002F7646">
      <w:pPr>
        <w:spacing w:line="560" w:lineRule="exact"/>
        <w:ind w:firstLineChars="200" w:firstLine="420"/>
        <w:jc w:val="left"/>
        <w:rPr>
          <w:rFonts w:ascii="仿宋" w:eastAsia="仿宋" w:hAnsi="仿宋"/>
          <w:sz w:val="32"/>
          <w:szCs w:val="32"/>
        </w:rPr>
      </w:pPr>
      <w:r>
        <w:rPr>
          <w:rFonts w:ascii="黑体" w:eastAsia="黑体" w:hint="eastAsia"/>
        </w:rPr>
        <w:br w:type="page"/>
      </w:r>
    </w:p>
    <w:p w:rsidR="00887166" w:rsidRDefault="002F7646">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lastRenderedPageBreak/>
        <w:t>七、其他重要事项的说明</w:t>
      </w:r>
    </w:p>
    <w:p w:rsidR="00887166" w:rsidRDefault="002F7646">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887166" w:rsidRDefault="002F764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因我部门</w:t>
      </w:r>
      <w:r w:rsidR="0066388E">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事业单位，无</w:t>
      </w:r>
      <w:r w:rsidR="0066388E">
        <w:rPr>
          <w:rFonts w:ascii="仿宋_GB2312" w:eastAsia="仿宋_GB2312" w:hAnsi="仿宋_GB2312" w:cs="仿宋_GB2312" w:hint="eastAsia"/>
          <w:sz w:val="32"/>
          <w:szCs w:val="32"/>
        </w:rPr>
        <w:t>机关运行经费</w:t>
      </w:r>
      <w:r>
        <w:rPr>
          <w:rFonts w:ascii="仿宋" w:eastAsia="仿宋" w:hAnsi="仿宋" w:hint="eastAsia"/>
          <w:sz w:val="32"/>
          <w:szCs w:val="32"/>
        </w:rPr>
        <w:t>。</w:t>
      </w:r>
    </w:p>
    <w:p w:rsidR="00887166" w:rsidRDefault="002F7646">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（二）政府采购情况</w:t>
      </w:r>
    </w:p>
    <w:p w:rsidR="00887166" w:rsidRDefault="002F7646">
      <w:pPr>
        <w:snapToGrid w:val="0"/>
        <w:spacing w:line="58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cs="DengXian-Regular" w:hint="eastAsia"/>
          <w:sz w:val="32"/>
          <w:szCs w:val="32"/>
        </w:rPr>
        <w:t>本部门2018年度政府采购支出总额1827万元，从采购类型来看，</w:t>
      </w:r>
      <w:r>
        <w:rPr>
          <w:rFonts w:ascii="仿宋_GB2312" w:eastAsia="仿宋_GB2312" w:hAnsi="仿宋_GB2312" w:cs="仿宋_GB2312"/>
          <w:color w:val="000000"/>
          <w:kern w:val="0"/>
          <w:sz w:val="32"/>
          <w:szCs w:val="32"/>
        </w:rPr>
        <w:t>政府采购</w:t>
      </w:r>
      <w:r>
        <w:rPr>
          <w:rFonts w:ascii="仿宋_GB2312" w:eastAsia="仿宋_GB2312" w:hAnsi="仿宋_GB2312" w:cs="仿宋_GB2312" w:hint="eastAsia"/>
          <w:color w:val="000000"/>
          <w:kern w:val="0"/>
          <w:sz w:val="32"/>
          <w:szCs w:val="32"/>
        </w:rPr>
        <w:t>服务</w:t>
      </w:r>
      <w:r>
        <w:rPr>
          <w:rFonts w:ascii="仿宋_GB2312" w:eastAsia="仿宋_GB2312" w:hAnsi="仿宋_GB2312" w:cs="仿宋_GB2312"/>
          <w:color w:val="000000"/>
          <w:kern w:val="0"/>
          <w:sz w:val="32"/>
          <w:szCs w:val="32"/>
        </w:rPr>
        <w:t>支出</w:t>
      </w:r>
      <w:r>
        <w:rPr>
          <w:rFonts w:ascii="仿宋_GB2312" w:eastAsia="仿宋_GB2312" w:hAnsi="仿宋_GB2312" w:cs="仿宋_GB2312" w:hint="eastAsia"/>
          <w:color w:val="000000"/>
          <w:kern w:val="0"/>
          <w:sz w:val="32"/>
          <w:szCs w:val="32"/>
        </w:rPr>
        <w:t>1827</w:t>
      </w:r>
      <w:r>
        <w:rPr>
          <w:rFonts w:ascii="仿宋_GB2312" w:eastAsia="仿宋_GB2312" w:hAnsi="仿宋_GB2312" w:cs="仿宋_GB2312"/>
          <w:color w:val="000000"/>
          <w:kern w:val="0"/>
          <w:sz w:val="32"/>
          <w:szCs w:val="32"/>
        </w:rPr>
        <w:t>万元。授予中小企业合同金</w:t>
      </w:r>
      <w:r>
        <w:rPr>
          <w:rFonts w:ascii="仿宋_GB2312" w:eastAsia="仿宋_GB2312" w:hAnsi="仿宋_GB2312" w:cs="仿宋_GB2312" w:hint="eastAsia"/>
          <w:color w:val="000000"/>
          <w:kern w:val="0"/>
          <w:sz w:val="32"/>
          <w:szCs w:val="32"/>
        </w:rPr>
        <w:t>1827</w:t>
      </w:r>
      <w:r>
        <w:rPr>
          <w:rFonts w:ascii="仿宋_GB2312" w:eastAsia="仿宋_GB2312" w:hAnsi="仿宋_GB2312" w:cs="仿宋_GB2312"/>
          <w:color w:val="000000"/>
          <w:kern w:val="0"/>
          <w:sz w:val="32"/>
          <w:szCs w:val="32"/>
        </w:rPr>
        <w:t>万元</w:t>
      </w:r>
      <w:r>
        <w:rPr>
          <w:rFonts w:ascii="仿宋_GB2312" w:eastAsia="仿宋_GB2312" w:hAnsi="仿宋_GB2312" w:cs="仿宋_GB2312" w:hint="eastAsia"/>
          <w:color w:val="000000"/>
          <w:kern w:val="0"/>
          <w:sz w:val="32"/>
          <w:szCs w:val="32"/>
        </w:rPr>
        <w:t>,占政府采购支出总额的100%，其中授予小微企业合同金额0元，占政府采购支出总额的0%</w:t>
      </w:r>
      <w:r>
        <w:rPr>
          <w:rFonts w:ascii="仿宋_GB2312" w:eastAsia="仿宋_GB2312" w:hAnsi="仿宋_GB2312" w:cs="仿宋_GB2312"/>
          <w:color w:val="000000"/>
          <w:kern w:val="0"/>
          <w:sz w:val="32"/>
          <w:szCs w:val="32"/>
        </w:rPr>
        <w:t>。</w:t>
      </w:r>
      <w:bookmarkStart w:id="0" w:name="_GoBack"/>
      <w:bookmarkEnd w:id="0"/>
    </w:p>
    <w:p w:rsidR="00887166" w:rsidRDefault="002F7646">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（三）国有资产占用情况</w:t>
      </w:r>
    </w:p>
    <w:p w:rsidR="00434A9A"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截至2018年12月31日，本部门共有车辆1辆，比上年增加1辆，主要是</w:t>
      </w:r>
      <w:r w:rsidR="00434A9A">
        <w:rPr>
          <w:rFonts w:ascii="仿宋_GB2312" w:eastAsia="仿宋_GB2312" w:cs="DengXian-Regular" w:hint="eastAsia"/>
          <w:sz w:val="32"/>
          <w:szCs w:val="32"/>
        </w:rPr>
        <w:t>业务需要</w:t>
      </w:r>
      <w:r>
        <w:rPr>
          <w:rFonts w:ascii="仿宋_GB2312" w:eastAsia="仿宋_GB2312" w:cs="DengXian-Regular" w:hint="eastAsia"/>
          <w:sz w:val="32"/>
          <w:szCs w:val="32"/>
        </w:rPr>
        <w:t>。其中，执法执勤用车1辆</w:t>
      </w:r>
      <w:r w:rsidR="00434A9A">
        <w:rPr>
          <w:rFonts w:ascii="仿宋_GB2312" w:eastAsia="仿宋_GB2312" w:cs="DengXian-Regular" w:hint="eastAsia"/>
          <w:sz w:val="32"/>
          <w:szCs w:val="32"/>
        </w:rPr>
        <w:t>。</w:t>
      </w:r>
    </w:p>
    <w:p w:rsidR="00887166" w:rsidRDefault="002F7646">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cs="DengXian-Regular" w:hint="eastAsia"/>
          <w:sz w:val="32"/>
          <w:szCs w:val="32"/>
        </w:rPr>
        <w:t>万元以上通用设备0台</w:t>
      </w:r>
      <w:r w:rsidR="00434A9A">
        <w:rPr>
          <w:rFonts w:ascii="仿宋_GB2312" w:eastAsia="仿宋_GB2312" w:cs="DengXian-Regular" w:hint="eastAsia"/>
          <w:sz w:val="32"/>
          <w:szCs w:val="32"/>
        </w:rPr>
        <w:t>，与上年持平；</w:t>
      </w: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100</w:t>
      </w:r>
      <w:r>
        <w:rPr>
          <w:rFonts w:ascii="仿宋_GB2312" w:eastAsia="仿宋_GB2312" w:cs="DengXian-Regular" w:hint="eastAsia"/>
          <w:sz w:val="32"/>
          <w:szCs w:val="32"/>
        </w:rPr>
        <w:t>万元以上专用设备0台</w:t>
      </w:r>
      <w:r w:rsidR="00434A9A">
        <w:rPr>
          <w:rFonts w:ascii="仿宋_GB2312" w:eastAsia="仿宋_GB2312" w:cs="DengXian-Regular" w:hint="eastAsia"/>
          <w:sz w:val="32"/>
          <w:szCs w:val="32"/>
        </w:rPr>
        <w:t>，与上年持平</w:t>
      </w:r>
      <w:r>
        <w:rPr>
          <w:rFonts w:ascii="仿宋_GB2312" w:eastAsia="仿宋_GB2312" w:cs="DengXian-Regular" w:hint="eastAsia"/>
          <w:sz w:val="32"/>
          <w:szCs w:val="32"/>
        </w:rPr>
        <w:t>。</w:t>
      </w:r>
    </w:p>
    <w:p w:rsidR="00887166" w:rsidRDefault="002F7646">
      <w:pPr>
        <w:pStyle w:val="3"/>
        <w:spacing w:before="0" w:after="0" w:line="580" w:lineRule="exact"/>
        <w:ind w:firstLineChars="200" w:firstLine="643"/>
        <w:rPr>
          <w:rFonts w:ascii="楷体_GB2312" w:eastAsia="楷体_GB2312" w:cs="DengXian-Bold" w:hint="eastAsia"/>
        </w:rPr>
      </w:pPr>
      <w:r>
        <w:rPr>
          <w:rFonts w:ascii="楷体_GB2312" w:eastAsia="楷体_GB2312" w:cs="DengXian-Bold" w:hint="eastAsia"/>
        </w:rPr>
        <w:t>（四）其他需要说明的情况</w:t>
      </w:r>
    </w:p>
    <w:p w:rsidR="007556E8" w:rsidRDefault="007556E8" w:rsidP="007556E8">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 本部门2018年度国有资本经营预算财政拨款支出决算表无收支及结转结余情况，故国有资本经营预算财政拨款支出决算表以空表列示。</w:t>
      </w:r>
    </w:p>
    <w:p w:rsidR="00887166" w:rsidRDefault="007556E8" w:rsidP="007556E8">
      <w:pPr>
        <w:adjustRightInd w:val="0"/>
        <w:snapToGrid w:val="0"/>
        <w:spacing w:after="0" w:line="580" w:lineRule="exact"/>
        <w:ind w:firstLineChars="200" w:firstLine="640"/>
        <w:rPr>
          <w:rFonts w:ascii="仿宋_GB2312" w:eastAsia="仿宋_GB2312" w:cs="DengXian-Regular"/>
          <w:sz w:val="32"/>
          <w:szCs w:val="32"/>
        </w:rPr>
      </w:pPr>
      <w:r w:rsidRPr="007556E8">
        <w:rPr>
          <w:rFonts w:ascii="仿宋_GB2312" w:eastAsia="仿宋_GB2312" w:cs="DengXian-Regular" w:hint="eastAsia"/>
          <w:sz w:val="32"/>
          <w:szCs w:val="32"/>
        </w:rPr>
        <w:t>2.</w:t>
      </w:r>
      <w:r w:rsidR="002F7646">
        <w:rPr>
          <w:rFonts w:ascii="仿宋_GB2312" w:eastAsia="仿宋_GB2312" w:cs="DengXian-Regular" w:hint="eastAsia"/>
          <w:sz w:val="32"/>
          <w:szCs w:val="32"/>
        </w:rPr>
        <w:t>由于决算公开表格中金额数值应当保留两位小数，公开数据为四舍五入计算结</w:t>
      </w:r>
      <w:r w:rsidR="005E5B34" w:rsidRPr="005E5B34">
        <w:rPr>
          <w:sz w:val="44"/>
        </w:rPr>
        <w:pict>
          <v:group id="1112" o:spid="_x0000_s1036" style="position:absolute;left:0;text-align:left;margin-left:-.55pt;margin-top:29.3pt;width:301.85pt;height:43.95pt;z-index:251672064;mso-position-horizontal-relative:page;mso-position-vertical-relative:page" coordorigin="4551,52615" coordsize="8546,1398203">
            <v:rect id="1113" o:spid="_x0000_s1038" style="position:absolute;left:4551;top:52615;width:8546;height:1175" fillcolor="#d8d8d8" stroked="f" strokecolor="#af7621" strokeweight="2pt"/>
            <v:rect id="1114" o:spid="_x0000_s1037"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2F7646" w:rsidRDefault="002F7646">
                    <w:pPr>
                      <w:jc w:val="center"/>
                    </w:pPr>
                  </w:p>
                </w:txbxContent>
              </v:textbox>
            </v:rect>
            <w10:wrap anchorx="page" anchory="page"/>
            <w10:anchorlock/>
          </v:group>
        </w:pict>
      </w:r>
      <w:r w:rsidR="002F7646">
        <w:rPr>
          <w:rFonts w:ascii="仿宋_GB2312" w:eastAsia="仿宋_GB2312" w:cs="DengXian-Regular" w:hint="eastAsia"/>
          <w:sz w:val="32"/>
          <w:szCs w:val="32"/>
        </w:rPr>
        <w:t>果，个别数据合计项与分项之和存在小数点后差额，特此说明。</w:t>
      </w:r>
    </w:p>
    <w:p w:rsidR="00887166" w:rsidRDefault="00887166">
      <w:pPr>
        <w:widowControl/>
        <w:spacing w:after="0" w:line="580" w:lineRule="exact"/>
        <w:ind w:firstLineChars="200" w:firstLine="883"/>
        <w:jc w:val="left"/>
        <w:rPr>
          <w:rFonts w:ascii="宋体" w:hAnsi="宋体" w:cs="MS-UIGothic,Bold"/>
          <w:b/>
          <w:bCs/>
          <w:kern w:val="0"/>
          <w:sz w:val="44"/>
          <w:szCs w:val="44"/>
        </w:rPr>
        <w:sectPr w:rsidR="00887166">
          <w:pgSz w:w="11906" w:h="16838"/>
          <w:pgMar w:top="2098" w:right="1474" w:bottom="1984" w:left="1588" w:header="851" w:footer="992" w:gutter="0"/>
          <w:cols w:space="0"/>
          <w:docGrid w:type="lines" w:linePitch="312"/>
        </w:sectPr>
      </w:pPr>
    </w:p>
    <w:p w:rsidR="00887166" w:rsidRDefault="002F7646">
      <w:pPr>
        <w:rPr>
          <w:rFonts w:ascii="宋体" w:hAnsi="宋体" w:cs="ArialUnicodeMS"/>
          <w:color w:val="000000"/>
          <w:kern w:val="0"/>
        </w:rPr>
        <w:sectPr w:rsidR="00887166">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544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1" cstate="print"/>
                    <a:srcRect/>
                    <a:stretch>
                      <a:fillRect/>
                    </a:stretch>
                  </pic:blipFill>
                  <pic:spPr>
                    <a:xfrm>
                      <a:off x="0" y="0"/>
                      <a:ext cx="7550150" cy="10680064"/>
                    </a:xfrm>
                    <a:prstGeom prst="rect">
                      <a:avLst/>
                    </a:prstGeom>
                  </pic:spPr>
                </pic:pic>
              </a:graphicData>
            </a:graphic>
          </wp:anchor>
        </w:drawing>
      </w:r>
      <w:r w:rsidR="005E5B34" w:rsidRPr="005E5B34">
        <w:rPr>
          <w:sz w:val="72"/>
        </w:rPr>
        <w:pict>
          <v:rect id="1116" o:spid="_x0000_s1035" style="position:absolute;left:0;text-align:left;margin-left:-78.7pt;margin-top:232.8pt;width:596.2pt;height:159.1pt;z-index:251651584;mso-position-horizontal-relative:text;mso-position-vertical-relative:text" filled="f" stroked="f" strokeweight=".5pt">
            <v:textbox>
              <w:txbxContent>
                <w:p w:rsidR="002F7646" w:rsidRDefault="002F764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2F7646" w:rsidRDefault="002F7646">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5E5B34" w:rsidRPr="005E5B34">
        <w:rPr>
          <w:rFonts w:ascii="仿宋_GB2312" w:eastAsia="仿宋_GB2312" w:hAnsi="宋体"/>
          <w:b/>
          <w:bCs/>
          <w:color w:val="000000"/>
          <w:kern w:val="0"/>
          <w:sz w:val="32"/>
          <w:szCs w:val="32"/>
        </w:rPr>
        <w:pict>
          <v:group id="1117" o:spid="_x0000_s1032" style="position:absolute;left:0;text-align:left;margin-left:-81.05pt;margin-top:39.65pt;width:264.85pt;height:43.95pt;z-index:251653632;mso-position-horizontal-relative:text;mso-position-vertical-relative:page" coordorigin="4551,52615" coordsize="8546,1398203">
            <v:rect id="1118" o:spid="_x0000_s1034" style="position:absolute;left:4551;top:52615;width:8546;height:1175" fillcolor="#d8d8d8" stroked="f" strokecolor="#af7621" strokeweight="2pt"/>
            <v:rect id="1119" o:spid="_x0000_s1033"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2F7646" w:rsidRDefault="002F7646">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填列单位为保障机构正常运转、完成日常工作任务而发生的各项支出，包括人员经费和公用经费。</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5E5B34" w:rsidRPr="005E5B34">
        <w:rPr>
          <w:rFonts w:ascii="仿宋_GB2312" w:eastAsia="仿宋_GB2312" w:hAnsi="宋体"/>
          <w:b/>
          <w:bCs/>
          <w:color w:val="000000"/>
          <w:kern w:val="0"/>
          <w:sz w:val="32"/>
          <w:szCs w:val="32"/>
        </w:rPr>
        <w:pict>
          <v:group id="1120" o:spid="_x0000_s1029" style="position:absolute;left:0;text-align:left;margin-left:-81.05pt;margin-top:39.65pt;width:264.85pt;height:43.95pt;z-index:251673088;mso-position-horizontal-relative:text;mso-position-vertical-relative:page" coordorigin="4551,52615" coordsize="8546,1398203">
            <v:rect id="1121" o:spid="_x0000_s1031" style="position:absolute;left:4551;top:52615;width:8546;height:1175" fillcolor="#d8d8d8" stroked="f" strokecolor="#af7621" strokeweight="2pt"/>
            <v:rect id="1122" o:spid="_x0000_s1030"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2F7646" w:rsidRDefault="002F7646">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5E5B34" w:rsidRPr="005E5B34">
        <w:rPr>
          <w:rFonts w:ascii="仿宋_GB2312" w:eastAsia="仿宋_GB2312" w:hAnsi="宋体"/>
          <w:b/>
          <w:bCs/>
          <w:color w:val="000000"/>
          <w:kern w:val="0"/>
          <w:sz w:val="32"/>
          <w:szCs w:val="32"/>
        </w:rPr>
        <w:pict>
          <v:group id="1123" o:spid="_x0000_s1026" style="position:absolute;left:0;text-align:left;margin-left:-81.05pt;margin-top:39.65pt;width:264.85pt;height:43.95pt;z-index:251674112;mso-position-horizontal-relative:text;mso-position-vertical-relative:page" coordorigin="4551,52615" coordsize="8546,1398203">
            <v:rect id="1124" o:spid="_x0000_s1028" style="position:absolute;left:4551;top:52615;width:8546;height:1175" fillcolor="#d8d8d8" stroked="f" strokecolor="#af7621" strokeweight="2pt"/>
            <v:rect id="1125" o:spid="_x0000_s1027" style="position:absolute;left:4577;top:52890;width:8324;height:1123;v-text-anchor:middle" fillcolor="#ad002d" strokecolor="#af7621" strokeweight="2pt">
              <v:textbox>
                <w:txbxContent>
                  <w:p w:rsidR="002F7646" w:rsidRDefault="002F764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2F7646" w:rsidRDefault="002F7646">
                    <w:pPr>
                      <w:jc w:val="center"/>
                    </w:pPr>
                  </w:p>
                </w:txbxContent>
              </v:textbox>
            </v:rect>
            <w10:wrap anchory="page"/>
            <w10:anchorlock/>
          </v:group>
        </w:pic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填列单位除公务用车外的其他各类交通工具（如船舶、飞机）购置支出（含车辆购置税）。</w:t>
      </w:r>
    </w:p>
    <w:p w:rsidR="00887166" w:rsidRDefault="002F764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887166" w:rsidRDefault="002F7646">
      <w:pPr>
        <w:widowControl/>
        <w:spacing w:after="0" w:line="560" w:lineRule="exact"/>
        <w:ind w:firstLineChars="200" w:firstLine="643"/>
        <w:rPr>
          <w:rFonts w:ascii="仿宋_GB2312" w:eastAsia="仿宋_GB2312" w:hAnsi="Cambria" w:cs="ArialUnicodeMS"/>
          <w:kern w:val="0"/>
          <w:sz w:val="32"/>
          <w:szCs w:val="32"/>
        </w:rPr>
        <w:sectPr w:rsidR="00887166">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887166" w:rsidRDefault="002F7646">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646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5" cstate="print"/>
                    <a:srcRect/>
                    <a:stretch>
                      <a:fillRect/>
                    </a:stretch>
                  </pic:blipFill>
                  <pic:spPr>
                    <a:xfrm>
                      <a:off x="0" y="0"/>
                      <a:ext cx="7590155" cy="10735945"/>
                    </a:xfrm>
                    <a:prstGeom prst="rect">
                      <a:avLst/>
                    </a:prstGeom>
                  </pic:spPr>
                </pic:pic>
              </a:graphicData>
            </a:graphic>
          </wp:anchor>
        </w:drawing>
      </w:r>
    </w:p>
    <w:p w:rsidR="00887166" w:rsidRDefault="00887166">
      <w:pPr>
        <w:widowControl/>
        <w:spacing w:after="0" w:line="560" w:lineRule="exact"/>
        <w:ind w:firstLineChars="200" w:firstLine="640"/>
        <w:rPr>
          <w:rFonts w:ascii="仿宋_GB2312" w:eastAsia="仿宋_GB2312" w:hAnsi="Cambria" w:cs="ArialUnicodeMS"/>
          <w:kern w:val="0"/>
          <w:sz w:val="32"/>
          <w:szCs w:val="32"/>
        </w:rPr>
      </w:pPr>
    </w:p>
    <w:p w:rsidR="00887166" w:rsidRDefault="00887166">
      <w:pPr>
        <w:widowControl/>
        <w:spacing w:after="0" w:line="560" w:lineRule="exact"/>
        <w:ind w:firstLineChars="200" w:firstLine="640"/>
        <w:rPr>
          <w:rFonts w:ascii="仿宋_GB2312" w:eastAsia="仿宋_GB2312" w:hAnsi="Cambria" w:cs="ArialUnicodeMS"/>
          <w:kern w:val="0"/>
          <w:sz w:val="32"/>
          <w:szCs w:val="32"/>
        </w:rPr>
      </w:pPr>
    </w:p>
    <w:p w:rsidR="00887166" w:rsidRDefault="00887166">
      <w:pPr>
        <w:widowControl/>
        <w:spacing w:after="0" w:line="560" w:lineRule="exact"/>
        <w:ind w:firstLineChars="200" w:firstLine="640"/>
        <w:rPr>
          <w:rFonts w:ascii="仿宋_GB2312" w:eastAsia="仿宋_GB2312" w:hAnsi="Cambria" w:cs="ArialUnicodeMS"/>
          <w:kern w:val="0"/>
          <w:sz w:val="32"/>
          <w:szCs w:val="32"/>
        </w:rPr>
      </w:pPr>
    </w:p>
    <w:p w:rsidR="00887166" w:rsidRDefault="00887166">
      <w:pPr>
        <w:widowControl/>
        <w:spacing w:after="0" w:line="560" w:lineRule="exact"/>
        <w:ind w:firstLineChars="200" w:firstLine="640"/>
        <w:rPr>
          <w:rFonts w:ascii="仿宋_GB2312" w:eastAsia="仿宋_GB2312" w:hAnsi="Cambria" w:cs="ArialUnicodeMS"/>
          <w:kern w:val="0"/>
          <w:sz w:val="32"/>
          <w:szCs w:val="32"/>
        </w:rPr>
      </w:pPr>
    </w:p>
    <w:p w:rsidR="00887166" w:rsidRDefault="00887166">
      <w:pPr>
        <w:widowControl/>
        <w:spacing w:after="0" w:line="240" w:lineRule="auto"/>
        <w:ind w:firstLineChars="200" w:firstLine="640"/>
        <w:rPr>
          <w:rFonts w:ascii="仿宋_GB2312" w:eastAsia="仿宋_GB2312" w:hAnsi="Cambria" w:cs="ArialUnicodeMS"/>
          <w:kern w:val="0"/>
          <w:sz w:val="32"/>
          <w:szCs w:val="32"/>
        </w:rPr>
      </w:pPr>
    </w:p>
    <w:sectPr w:rsidR="00887166" w:rsidSect="0088716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A32" w:rsidRDefault="00393A32">
      <w:pPr>
        <w:spacing w:line="240" w:lineRule="auto"/>
      </w:pPr>
      <w:r>
        <w:separator/>
      </w:r>
    </w:p>
  </w:endnote>
  <w:endnote w:type="continuationSeparator" w:id="1">
    <w:p w:rsidR="00393A32" w:rsidRDefault="00393A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53913ABC-9219-4739-9946-25534FB1149D}"/>
  </w:font>
  <w:font w:name="仿宋_GB2312">
    <w:panose1 w:val="02010609030101010101"/>
    <w:charset w:val="86"/>
    <w:family w:val="modern"/>
    <w:pitch w:val="fixed"/>
    <w:sig w:usb0="00000001" w:usb1="080E0000" w:usb2="00000010" w:usb3="00000000" w:csb0="00040000" w:csb1="00000000"/>
    <w:embedRegular r:id="rId2" w:subsetted="1" w:fontKey="{BB07C9BF-8F41-4EC6-8651-456E78B864C3}"/>
    <w:embedBold r:id="rId3" w:subsetted="1" w:fontKey="{BCFD5829-5170-4CA5-957A-1A3415632C0C}"/>
  </w:font>
  <w:font w:name="楷体">
    <w:panose1 w:val="02010609060101010101"/>
    <w:charset w:val="86"/>
    <w:family w:val="modern"/>
    <w:pitch w:val="fixed"/>
    <w:sig w:usb0="800002BF" w:usb1="38CF7CFA" w:usb2="00000016" w:usb3="00000000" w:csb0="00040001" w:csb1="00000000"/>
    <w:embedBold r:id="rId4" w:subsetted="1" w:fontKey="{73F13BB6-A9B1-4433-9892-A2F40B27A46F}"/>
  </w:font>
  <w:font w:name="ArialUnicodeMS">
    <w:altName w:val="Malgun Gothic"/>
    <w:charset w:val="81"/>
    <w:family w:val="auto"/>
    <w:pitch w:val="default"/>
    <w:sig w:usb0="00000000" w:usb1="00000000" w:usb2="00000010" w:usb3="00000000" w:csb0="00080001" w:csb1="00000000"/>
  </w:font>
  <w:font w:name="仿宋">
    <w:panose1 w:val="02010609060101010101"/>
    <w:charset w:val="86"/>
    <w:family w:val="modern"/>
    <w:pitch w:val="fixed"/>
    <w:sig w:usb0="800002BF" w:usb1="38CF7CFA" w:usb2="00000016" w:usb3="00000000" w:csb0="00040001" w:csb1="00000000"/>
    <w:embedRegular r:id="rId5" w:subsetted="1" w:fontKey="{3F2118C9-B2C6-47C1-9D1D-CDB220220682}"/>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楷体_GB2312">
    <w:panose1 w:val="02010609030101010101"/>
    <w:charset w:val="86"/>
    <w:family w:val="modern"/>
    <w:pitch w:val="fixed"/>
    <w:sig w:usb0="00000001" w:usb1="080E0000" w:usb2="00000010" w:usb3="00000000" w:csb0="00040000" w:csb1="00000000"/>
    <w:embedBold r:id="rId6" w:subsetted="1" w:fontKey="{75CF648D-692F-4F03-BF72-C19BCE916EEA}"/>
  </w:font>
  <w:font w:name="DengXian-Bold">
    <w:altName w:val="宋体"/>
    <w:charset w:val="86"/>
    <w:family w:val="auto"/>
    <w:pitch w:val="default"/>
    <w:sig w:usb0="00000000" w:usb1="00000000" w:usb2="00000010" w:usb3="00000000" w:csb0="00040001" w:csb1="00000000"/>
  </w:font>
  <w:font w:name="方正仿宋_GBK">
    <w:altName w:val="宋体"/>
    <w:charset w:val="86"/>
    <w:family w:val="auto"/>
    <w:pitch w:val="default"/>
    <w:sig w:usb0="00000000" w:usb1="00000000" w:usb2="00000010" w:usb3="00000000" w:csb0="00040000" w:csb1="00000000"/>
  </w:font>
  <w:font w:name="TimesNewRomanPSMT">
    <w:altName w:val="Arial"/>
    <w:charset w:val="00"/>
    <w:family w:val="swiss"/>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A32" w:rsidRDefault="00393A32">
      <w:pPr>
        <w:spacing w:after="0" w:line="240" w:lineRule="auto"/>
      </w:pPr>
      <w:r>
        <w:separator/>
      </w:r>
    </w:p>
  </w:footnote>
  <w:footnote w:type="continuationSeparator" w:id="1">
    <w:p w:rsidR="00393A32" w:rsidRDefault="00393A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4012"/>
    <w:multiLevelType w:val="singleLevel"/>
    <w:tmpl w:val="06EF4012"/>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E4458"/>
    <w:rsid w:val="000213E6"/>
    <w:rsid w:val="00022DEA"/>
    <w:rsid w:val="00034416"/>
    <w:rsid w:val="0004501D"/>
    <w:rsid w:val="00046E5C"/>
    <w:rsid w:val="00070205"/>
    <w:rsid w:val="000A7E15"/>
    <w:rsid w:val="000C5076"/>
    <w:rsid w:val="00116061"/>
    <w:rsid w:val="00141B3D"/>
    <w:rsid w:val="00143035"/>
    <w:rsid w:val="00147A65"/>
    <w:rsid w:val="00150D94"/>
    <w:rsid w:val="00152307"/>
    <w:rsid w:val="00191A00"/>
    <w:rsid w:val="001A3253"/>
    <w:rsid w:val="001B4F40"/>
    <w:rsid w:val="001B56DB"/>
    <w:rsid w:val="00241C93"/>
    <w:rsid w:val="00251F45"/>
    <w:rsid w:val="002D0A39"/>
    <w:rsid w:val="002F3B26"/>
    <w:rsid w:val="002F7646"/>
    <w:rsid w:val="00300253"/>
    <w:rsid w:val="00300291"/>
    <w:rsid w:val="00300617"/>
    <w:rsid w:val="00304C1F"/>
    <w:rsid w:val="003659EF"/>
    <w:rsid w:val="00366EA7"/>
    <w:rsid w:val="00375F71"/>
    <w:rsid w:val="00390FDD"/>
    <w:rsid w:val="00393A32"/>
    <w:rsid w:val="003A2150"/>
    <w:rsid w:val="003F51BD"/>
    <w:rsid w:val="004104C2"/>
    <w:rsid w:val="004155AF"/>
    <w:rsid w:val="00422270"/>
    <w:rsid w:val="00423325"/>
    <w:rsid w:val="004241CE"/>
    <w:rsid w:val="00425A61"/>
    <w:rsid w:val="00434A9A"/>
    <w:rsid w:val="00451293"/>
    <w:rsid w:val="00491471"/>
    <w:rsid w:val="004937DA"/>
    <w:rsid w:val="004B0732"/>
    <w:rsid w:val="004B1094"/>
    <w:rsid w:val="004D30AA"/>
    <w:rsid w:val="004E1940"/>
    <w:rsid w:val="00513C78"/>
    <w:rsid w:val="00516F2D"/>
    <w:rsid w:val="00525F71"/>
    <w:rsid w:val="00562A00"/>
    <w:rsid w:val="005668B0"/>
    <w:rsid w:val="005939BA"/>
    <w:rsid w:val="005B0942"/>
    <w:rsid w:val="005B6E39"/>
    <w:rsid w:val="005E17AA"/>
    <w:rsid w:val="005E5827"/>
    <w:rsid w:val="005E5B34"/>
    <w:rsid w:val="005F4C15"/>
    <w:rsid w:val="00604B37"/>
    <w:rsid w:val="00611637"/>
    <w:rsid w:val="006203E4"/>
    <w:rsid w:val="0066388E"/>
    <w:rsid w:val="0068109F"/>
    <w:rsid w:val="006812C4"/>
    <w:rsid w:val="00682280"/>
    <w:rsid w:val="006B4CFC"/>
    <w:rsid w:val="006D062E"/>
    <w:rsid w:val="006D389C"/>
    <w:rsid w:val="006E2803"/>
    <w:rsid w:val="006E5E9A"/>
    <w:rsid w:val="0073051B"/>
    <w:rsid w:val="00736D97"/>
    <w:rsid w:val="007556E8"/>
    <w:rsid w:val="00761EE6"/>
    <w:rsid w:val="00766C2B"/>
    <w:rsid w:val="0077561E"/>
    <w:rsid w:val="00791FF6"/>
    <w:rsid w:val="007B4AB0"/>
    <w:rsid w:val="007B7D5D"/>
    <w:rsid w:val="00841A8A"/>
    <w:rsid w:val="008455A9"/>
    <w:rsid w:val="00887166"/>
    <w:rsid w:val="008A12E0"/>
    <w:rsid w:val="008A594D"/>
    <w:rsid w:val="008B7C67"/>
    <w:rsid w:val="008E41F0"/>
    <w:rsid w:val="008E694F"/>
    <w:rsid w:val="008F2615"/>
    <w:rsid w:val="0096329E"/>
    <w:rsid w:val="00970DAD"/>
    <w:rsid w:val="0098112C"/>
    <w:rsid w:val="009936E1"/>
    <w:rsid w:val="00997FEB"/>
    <w:rsid w:val="009B3E53"/>
    <w:rsid w:val="009B7A55"/>
    <w:rsid w:val="009C2220"/>
    <w:rsid w:val="009D300C"/>
    <w:rsid w:val="00A24810"/>
    <w:rsid w:val="00A31212"/>
    <w:rsid w:val="00A648CA"/>
    <w:rsid w:val="00A70C33"/>
    <w:rsid w:val="00A7310B"/>
    <w:rsid w:val="00A97D1C"/>
    <w:rsid w:val="00AA102F"/>
    <w:rsid w:val="00AA5FD3"/>
    <w:rsid w:val="00AB6BCD"/>
    <w:rsid w:val="00AE57EC"/>
    <w:rsid w:val="00AF3352"/>
    <w:rsid w:val="00B10646"/>
    <w:rsid w:val="00B3088E"/>
    <w:rsid w:val="00B46078"/>
    <w:rsid w:val="00B47220"/>
    <w:rsid w:val="00B83F4D"/>
    <w:rsid w:val="00B94443"/>
    <w:rsid w:val="00BB1C69"/>
    <w:rsid w:val="00BC7919"/>
    <w:rsid w:val="00BE75DC"/>
    <w:rsid w:val="00BF2C7C"/>
    <w:rsid w:val="00C13456"/>
    <w:rsid w:val="00C13BA8"/>
    <w:rsid w:val="00C50E1C"/>
    <w:rsid w:val="00C52113"/>
    <w:rsid w:val="00C97FC7"/>
    <w:rsid w:val="00CE4458"/>
    <w:rsid w:val="00D34AED"/>
    <w:rsid w:val="00D51059"/>
    <w:rsid w:val="00D51662"/>
    <w:rsid w:val="00D9724E"/>
    <w:rsid w:val="00DA01BA"/>
    <w:rsid w:val="00DB2113"/>
    <w:rsid w:val="00DD6C8F"/>
    <w:rsid w:val="00DE3444"/>
    <w:rsid w:val="00E05577"/>
    <w:rsid w:val="00E2591B"/>
    <w:rsid w:val="00E473FF"/>
    <w:rsid w:val="00E556CD"/>
    <w:rsid w:val="00E658D7"/>
    <w:rsid w:val="00E97F7B"/>
    <w:rsid w:val="00ED5A45"/>
    <w:rsid w:val="00F23E7E"/>
    <w:rsid w:val="00F307EC"/>
    <w:rsid w:val="00F31591"/>
    <w:rsid w:val="00F662F6"/>
    <w:rsid w:val="00FA15A1"/>
    <w:rsid w:val="00FA56F3"/>
    <w:rsid w:val="00FE416B"/>
    <w:rsid w:val="5D3A1E6E"/>
    <w:rsid w:val="699470A8"/>
    <w:rsid w:val="6C487C22"/>
    <w:rsid w:val="6DD6253E"/>
    <w:rsid w:val="7F811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66"/>
    <w:pPr>
      <w:widowControl w:val="0"/>
      <w:spacing w:after="160" w:line="480" w:lineRule="auto"/>
      <w:jc w:val="both"/>
    </w:pPr>
    <w:rPr>
      <w:kern w:val="2"/>
      <w:sz w:val="21"/>
      <w:szCs w:val="24"/>
    </w:rPr>
  </w:style>
  <w:style w:type="paragraph" w:styleId="1">
    <w:name w:val="heading 1"/>
    <w:basedOn w:val="a"/>
    <w:next w:val="a"/>
    <w:link w:val="1Char"/>
    <w:uiPriority w:val="9"/>
    <w:qFormat/>
    <w:rsid w:val="0088716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887166"/>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887166"/>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887166"/>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887166"/>
    <w:pPr>
      <w:ind w:leftChars="2500" w:left="100"/>
    </w:pPr>
  </w:style>
  <w:style w:type="paragraph" w:styleId="a4">
    <w:name w:val="Balloon Text"/>
    <w:basedOn w:val="a"/>
    <w:link w:val="Char0"/>
    <w:uiPriority w:val="99"/>
    <w:qFormat/>
    <w:rsid w:val="00887166"/>
    <w:rPr>
      <w:sz w:val="18"/>
      <w:szCs w:val="18"/>
    </w:rPr>
  </w:style>
  <w:style w:type="paragraph" w:styleId="a5">
    <w:name w:val="footer"/>
    <w:basedOn w:val="a"/>
    <w:link w:val="Char1"/>
    <w:uiPriority w:val="99"/>
    <w:qFormat/>
    <w:rsid w:val="00887166"/>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887166"/>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887166"/>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887166"/>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887166"/>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887166"/>
    <w:rPr>
      <w:sz w:val="18"/>
      <w:szCs w:val="18"/>
    </w:rPr>
  </w:style>
  <w:style w:type="character" w:customStyle="1" w:styleId="Char1">
    <w:name w:val="页脚 Char"/>
    <w:basedOn w:val="a0"/>
    <w:link w:val="a5"/>
    <w:uiPriority w:val="99"/>
    <w:qFormat/>
    <w:rsid w:val="00887166"/>
    <w:rPr>
      <w:sz w:val="18"/>
      <w:szCs w:val="18"/>
    </w:rPr>
  </w:style>
  <w:style w:type="paragraph" w:styleId="aa">
    <w:name w:val="No Spacing"/>
    <w:link w:val="Char5"/>
    <w:uiPriority w:val="1"/>
    <w:qFormat/>
    <w:rsid w:val="00887166"/>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887166"/>
    <w:rPr>
      <w:kern w:val="0"/>
      <w:sz w:val="22"/>
    </w:rPr>
  </w:style>
  <w:style w:type="character" w:customStyle="1" w:styleId="Char0">
    <w:name w:val="批注框文本 Char"/>
    <w:basedOn w:val="a0"/>
    <w:link w:val="a4"/>
    <w:uiPriority w:val="99"/>
    <w:qFormat/>
    <w:rsid w:val="00887166"/>
    <w:rPr>
      <w:rFonts w:ascii="Times New Roman" w:eastAsia="宋体" w:hAnsi="Times New Roman" w:cs="Times New Roman"/>
      <w:sz w:val="18"/>
      <w:szCs w:val="18"/>
    </w:rPr>
  </w:style>
  <w:style w:type="character" w:customStyle="1" w:styleId="Char4">
    <w:name w:val="标题 Char"/>
    <w:basedOn w:val="a0"/>
    <w:link w:val="a8"/>
    <w:uiPriority w:val="10"/>
    <w:qFormat/>
    <w:rsid w:val="00887166"/>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887166"/>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887166"/>
    <w:rPr>
      <w:rFonts w:ascii="Cambria" w:eastAsia="黑体" w:hAnsi="黑体" w:cs="宋体"/>
      <w:sz w:val="22"/>
      <w:szCs w:val="22"/>
      <w:lang w:eastAsia="zh-CN"/>
    </w:rPr>
  </w:style>
  <w:style w:type="character" w:customStyle="1" w:styleId="Style2">
    <w:name w:val="Style2"/>
    <w:basedOn w:val="a0"/>
    <w:uiPriority w:val="1"/>
    <w:qFormat/>
    <w:rsid w:val="00887166"/>
    <w:rPr>
      <w:rFonts w:ascii="Cambria" w:eastAsia="黑体" w:hAnsi="黑体" w:cs="宋体"/>
      <w:sz w:val="22"/>
      <w:szCs w:val="22"/>
      <w:lang w:eastAsia="zh-CN"/>
    </w:rPr>
  </w:style>
  <w:style w:type="character" w:customStyle="1" w:styleId="Style3">
    <w:name w:val="Style3"/>
    <w:basedOn w:val="a0"/>
    <w:uiPriority w:val="1"/>
    <w:qFormat/>
    <w:rsid w:val="00887166"/>
    <w:rPr>
      <w:rFonts w:ascii="Cambria" w:eastAsia="黑体" w:hAnsi="黑体" w:cs="宋体"/>
      <w:szCs w:val="22"/>
      <w:lang w:eastAsia="zh-CN"/>
    </w:rPr>
  </w:style>
  <w:style w:type="character" w:customStyle="1" w:styleId="Style4">
    <w:name w:val="Style4"/>
    <w:basedOn w:val="a0"/>
    <w:uiPriority w:val="1"/>
    <w:qFormat/>
    <w:rsid w:val="00887166"/>
    <w:rPr>
      <w:rFonts w:ascii="Cambria" w:eastAsia="黑体" w:hAnsi="黑体" w:cs="宋体"/>
      <w:szCs w:val="22"/>
      <w:lang w:eastAsia="zh-CN"/>
    </w:rPr>
  </w:style>
  <w:style w:type="character" w:customStyle="1" w:styleId="Style5">
    <w:name w:val="Style5"/>
    <w:basedOn w:val="a0"/>
    <w:uiPriority w:val="1"/>
    <w:qFormat/>
    <w:rsid w:val="00887166"/>
    <w:rPr>
      <w:rFonts w:ascii="Cambria" w:eastAsia="黑体" w:hAnsi="黑体" w:cs="宋体"/>
      <w:sz w:val="22"/>
      <w:szCs w:val="22"/>
      <w:lang w:eastAsia="zh-CN"/>
    </w:rPr>
  </w:style>
  <w:style w:type="character" w:customStyle="1" w:styleId="1Char">
    <w:name w:val="标题 1 Char"/>
    <w:basedOn w:val="a0"/>
    <w:link w:val="1"/>
    <w:uiPriority w:val="9"/>
    <w:qFormat/>
    <w:rsid w:val="00887166"/>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887166"/>
    <w:rPr>
      <w:rFonts w:ascii="Calibri" w:eastAsia="宋体" w:hAnsi="Calibri" w:cs="宋体"/>
      <w:b/>
      <w:bCs/>
      <w:sz w:val="32"/>
      <w:szCs w:val="32"/>
    </w:rPr>
  </w:style>
  <w:style w:type="character" w:customStyle="1" w:styleId="3Char">
    <w:name w:val="标题 3 Char"/>
    <w:basedOn w:val="a0"/>
    <w:link w:val="3"/>
    <w:uiPriority w:val="9"/>
    <w:qFormat/>
    <w:rsid w:val="00887166"/>
    <w:rPr>
      <w:rFonts w:ascii="Times New Roman" w:eastAsia="宋体" w:hAnsi="Times New Roman" w:cs="Times New Roman"/>
      <w:b/>
      <w:bCs/>
      <w:sz w:val="32"/>
      <w:szCs w:val="32"/>
    </w:rPr>
  </w:style>
  <w:style w:type="character" w:customStyle="1" w:styleId="4Char">
    <w:name w:val="标题 4 Char"/>
    <w:basedOn w:val="a0"/>
    <w:link w:val="4"/>
    <w:uiPriority w:val="9"/>
    <w:qFormat/>
    <w:rsid w:val="00887166"/>
    <w:rPr>
      <w:rFonts w:ascii="Calibri" w:eastAsia="宋体" w:hAnsi="Calibri" w:cs="宋体"/>
      <w:b/>
      <w:bCs/>
      <w:sz w:val="28"/>
      <w:szCs w:val="28"/>
    </w:rPr>
  </w:style>
  <w:style w:type="character" w:customStyle="1" w:styleId="Char">
    <w:name w:val="日期 Char"/>
    <w:basedOn w:val="a0"/>
    <w:link w:val="a3"/>
    <w:uiPriority w:val="99"/>
    <w:qFormat/>
    <w:rsid w:val="00887166"/>
    <w:rPr>
      <w:rFonts w:ascii="Times New Roman" w:eastAsia="宋体" w:hAnsi="Times New Roman" w:cs="Times New Roman"/>
      <w:szCs w:val="24"/>
    </w:rPr>
  </w:style>
  <w:style w:type="paragraph" w:styleId="ab">
    <w:name w:val="List Paragraph"/>
    <w:basedOn w:val="a"/>
    <w:uiPriority w:val="99"/>
    <w:unhideWhenUsed/>
    <w:qFormat/>
    <w:rsid w:val="00887166"/>
    <w:pPr>
      <w:spacing w:after="0" w:line="240" w:lineRule="auto"/>
      <w:ind w:firstLineChars="200" w:firstLine="420"/>
    </w:pPr>
    <w:rPr>
      <w:rFonts w:ascii="Calibri" w:eastAsia="仿宋_GB2312" w:hAnsi="Calibri"/>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56"/>
    <customShpInfo spid="_x0000_s1055"/>
    <customShpInfo spid="_x0000_s1054"/>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DD2FFC-24B3-4F6A-A8E2-3E539DEC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39</Pages>
  <Words>2662</Words>
  <Characters>15177</Characters>
  <Application>Microsoft Office Word</Application>
  <DocSecurity>0</DocSecurity>
  <Lines>126</Lines>
  <Paragraphs>35</Paragraphs>
  <ScaleCrop>false</ScaleCrop>
  <Company>Microsoft</Company>
  <LinksUpToDate>false</LinksUpToDate>
  <CharactersWithSpaces>17804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139</cp:revision>
  <cp:lastPrinted>2019-08-05T04:16:00Z</cp:lastPrinted>
  <dcterms:created xsi:type="dcterms:W3CDTF">2018-08-29T08:38:00Z</dcterms:created>
  <dcterms:modified xsi:type="dcterms:W3CDTF">2021-05-17T15:26:00Z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3D669334DAD04EC6ACFC3A157C0E0FFA</vt:lpwstr>
  </property>
</Properties>
</file>