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D35" w:rsidRDefault="00FA7D35" w:rsidP="00FA7D35">
      <w:pPr>
        <w:sectPr w:rsidR="00FA7D35" w:rsidSect="00FA7D35">
          <w:headerReference w:type="even" r:id="rId9"/>
          <w:headerReference w:type="default" r:id="rId10"/>
          <w:footerReference w:type="even" r:id="rId11"/>
          <w:footerReference w:type="default" r:id="rId12"/>
          <w:headerReference w:type="first" r:id="rId13"/>
          <w:footerReference w:type="first" r:id="rId14"/>
          <w:type w:val="continuous"/>
          <w:pgSz w:w="11906" w:h="16838"/>
          <w:pgMar w:top="0" w:right="0" w:bottom="0" w:left="0" w:header="851" w:footer="992" w:gutter="0"/>
          <w:cols w:space="425"/>
          <w:titlePg/>
          <w:docGrid w:type="lines" w:linePitch="312"/>
        </w:sectPr>
      </w:pPr>
      <w:r>
        <w:pict>
          <v:shapetype id="_x0000_t202" coordsize="21600,21600" o:spt="202" path="m,l,21600r21600,l21600,xe">
            <v:stroke joinstyle="miter"/>
            <v:path gradientshapeok="t" o:connecttype="rect"/>
          </v:shapetype>
          <v:shape id="_x0000_s1056" type="#_x0000_t202" style="position:absolute;left:0;text-align:left;margin-left:106.25pt;margin-top:693.55pt;width:404.15pt;height:79.95pt;z-index:251687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" filled="f" stroked="f">
            <v:textbox style="mso-fit-shape-to-text:t">
              <w:txbxContent>
                <w:p w:rsidR="00FA7D35" w:rsidRDefault="00FA7D35" w:rsidP="00FA7D35">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_x0000_s1051" style="position:absolute;left:0;text-align:left;margin-left:53.5pt;margin-top:232.45pt;width:121.95pt;height:121.95pt;z-index:251684864;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" stroked="f" strokeweight="2pt"/>
        </w:pict>
      </w:r>
      <w:r>
        <w:pict>
          <v:oval id="椭圆 9" o:spid="_x0000_s1057" style="position:absolute;left:0;text-align:left;margin-left:62.2pt;margin-top:242.75pt;width:103.45pt;height:103.45pt;z-index:2516889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" fillcolor="#1f2959" stroked="f" strokeweight="2pt"/>
        </w:pict>
      </w:r>
      <w:r>
        <w:pict>
          <v:group id="_x0000_s1052" style="position:absolute;left:0;text-align:left;margin-left:1.25pt;margin-top:821.7pt;width:595.25pt;height:21.45pt;z-index:251685888" coordorigin="1483,16692" coordsize="119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">
            <v:rect id="矩形 6" o:spid="_x0000_s1053" style="position:absolute;left:1483;top:16692;width:1125;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s6qsUA&#10;AADaAAAADwAAAGRycy9kb3ducmV2LnhtbESP3WrCQBSE7wXfYTlC73TTQqykrlJTSi2C0FgE7w7Z&#10;kx/Mng3ZbRLfvisUejnMzDfMejuaRvTUudqygsdFBII4t7rmUsH36X2+AuE8ssbGMim4kYPtZjpZ&#10;Y6LtwF/UZ74UAcIuQQWV920ipcsrMugWtiUOXmE7gz7IrpS6wyHATSOfomgpDdYcFipsKa0ov2Y/&#10;RsHuvCw/zDkujvGuOHweqTVv6UWph9n4+gLC0+j/w3/tvVbwDPcr4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qqxQAAANoAAAAPAAAAAAAAAAAAAAAAAJgCAABkcnMv&#10;ZG93bnJldi54bWxQSwUGAAAAAAQABAD1AAAAigMAAAAA&#10;" fillcolor="#fdbc11" stroked="f" strokeweight="2pt"/>
            <v:rect id="矩形 7" o:spid="_x0000_s1054" style="position:absolute;left:2608;top:16693;width:10780;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crwA&#10;AADaAAAADwAAAGRycy9kb3ducmV2LnhtbERPuwrCMBTdBf8hXMFFNFVBtBpFBFFHH4Nul+baFpub&#10;0kTb/r0ZBMfDea82jSnEhyqXW1YwHkUgiBOrc04V3K774RyE88gaC8ukoCUHm3W3s8JY25rP9Ln4&#10;VIQQdjEqyLwvYyldkpFBN7IlceCetjLoA6xSqSusQ7gp5CSKZtJgzqEhw5J2GSWvy9soeBx5ej7Z&#10;rW7LejwfLG7t4f7Oler3mu0ShKfG/8U/91ErCFvDlX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D5lyvAAAANoAAAAPAAAAAAAAAAAAAAAAAJgCAABkcnMvZG93bnJldi54&#10;bWxQSwUGAAAAAAQABAD1AAAAgQMAAAAA&#10;" fillcolor="#1f2959" stroked="f" strokeweight="2pt"/>
          </v:group>
        </w:pict>
      </w:r>
      <w:r>
        <w:pict>
          <v:group id="组合 4" o:spid="_x0000_s1059" style="position:absolute;left:0;text-align:left;margin-left:-2.5pt;margin-top:0;width:600.25pt;height:308.5pt;z-index:-251625472"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">
            <v:rect id="矩形 5" o:spid="_x0000_s1060" style="position:absolute;left:13622;top:283;width:12005;height:6170;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efMcQA&#10;AADaAAAADwAAAGRycy9kb3ducmV2LnhtbESP3WrCQBSE7wu+w3KE3jUbhYSSuopGSisFoWkJeHfI&#10;nvxg9mzIbjV9e7dQ8HKYmW+Y1WYyvbjQ6DrLChZRDIK4srrjRsH31+vTMwjnkTX2lknBLznYrGcP&#10;K8y0vfInXQrfiABhl6GC1vshk9JVLRl0kR2Ig1fb0aAPcmykHvEa4KaXyzhOpcGOw0KLA+UtVefi&#10;xyjYlWnzZsqkPia7+uNwpMHs85NSj/Np+wLC0+Tv4f/2u1aQwt+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nnzHEAAAA2gAAAA8AAAAAAAAAAAAAAAAAmAIAAGRycy9k&#10;b3ducmV2LnhtbFBLBQYAAAAABAAEAPUAAACJAwAAAAA=&#10;" fillcolor="#fdbc11" stroked="f" strokeweight="2pt"/>
            <v:shape id="_x0000_s1061" type="#_x0000_t202" style="position:absolute;left:17229;top:5021;width:8083;height: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FA7D35" w:rsidRDefault="00FA7D35" w:rsidP="00FA7D35">
                    <w:pPr>
                      <w:jc w:val="left"/>
                      <w:rPr>
                        <w:color w:val="000000"/>
                        <w:kern w:val="0"/>
                        <w:sz w:val="92"/>
                        <w:szCs w:val="92"/>
                      </w:rPr>
                    </w:pPr>
                    <w:r>
                      <w:rPr>
                        <w:rFonts w:ascii="思源黑体 HW Bold" w:eastAsia="思源黑体 HW Bold" w:hAnsi="思源黑体 HW Bold" w:hint="eastAsia"/>
                        <w:color w:val="000000"/>
                        <w:kern w:val="24"/>
                        <w:sz w:val="92"/>
                        <w:szCs w:val="92"/>
                      </w:rPr>
                      <w:t>部门决算公开文本</w:t>
                    </w:r>
                  </w:p>
                </w:txbxContent>
              </v:textbox>
            </v:shape>
          </v:group>
        </w:pict>
      </w:r>
      <w:r>
        <w:pict>
          <v:rect id="_x0000_s1055" style="position:absolute;left:0;text-align:left;margin-left:184.75pt;margin-top:286.6pt;width:339.65pt;height:31.25pt;z-index:251686912;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" filled="f" stroked="f">
            <v:textbox style="mso-fit-shape-to-text:t">
              <w:txbxContent>
                <w:p w:rsidR="00FA7D35" w:rsidRDefault="00FA7D35" w:rsidP="00FA7D35"/>
              </w:txbxContent>
            </v:textbox>
          </v:rect>
        </w:pict>
      </w:r>
      <w:r>
        <w:pict>
          <v:shape id="文本框 10" o:spid="_x0000_s1049" type="#_x0000_t202" style="position:absolute;left:0;text-align:left;margin-left:106.25pt;margin-top:693.55pt;width:404.15pt;height:38.4pt;z-index:251682816"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fit-shape-to-text:t">
              <w:txbxContent>
                <w:p w:rsidR="00FA7D35" w:rsidRDefault="00FA7D35" w:rsidP="00FA7D35">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椭圆 8" o:spid="_x0000_s1044" style="position:absolute;left:0;text-align:left;margin-left:53.5pt;margin-top:232.45pt;width:121.95pt;height:121.95pt;z-index:251679744;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stroked="f" strokeweight="1pt">
            <v:stroke joinstyle="miter"/>
          </v:oval>
        </w:pict>
      </w:r>
      <w:r>
        <w:pict>
          <v:rect id="矩形 14" o:spid="_x0000_s1050" style="position:absolute;left:0;text-align:left;margin-left:33.6pt;margin-top:256.75pt;width:160.65pt;height:85.2pt;z-index:25168384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fit-shape-to-text:t">
              <w:txbxContent>
                <w:p w:rsidR="00FA7D35" w:rsidRDefault="00FA7D35" w:rsidP="00FA7D35">
                  <w:pPr>
                    <w:spacing w:line="360" w:lineRule="auto"/>
                    <w:jc w:val="center"/>
                    <w:rPr>
                      <w:kern w:val="0"/>
                      <w:sz w:val="28"/>
                      <w:szCs w:val="28"/>
                    </w:rPr>
                  </w:pPr>
                  <w:r>
                    <w:rPr>
                      <w:rFonts w:ascii="Yu Gothic UI Semibold" w:eastAsia="宋体" w:hAnsi="Yu Gothic UI Semibold"/>
                      <w:color w:val="FFFFFF"/>
                      <w:kern w:val="24"/>
                      <w:sz w:val="72"/>
                      <w:szCs w:val="72"/>
                    </w:rPr>
                    <w:t>2019</w:t>
                  </w:r>
                </w:p>
              </w:txbxContent>
            </v:textbox>
          </v:rect>
        </w:pict>
      </w:r>
      <w:r>
        <w:pict>
          <v:group id="_x0000_s1045" style="position:absolute;left:0;text-align:left;margin-left:1.25pt;margin-top:821.7pt;width:595.25pt;height:21.45pt;z-index:251680768"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46"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47"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rect id="矩形 11" o:spid="_x0000_s1048" style="position:absolute;left:0;text-align:left;margin-left:184.75pt;margin-top:286.6pt;width:23.45pt;height:38.4pt;z-index:251681792;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fit-shape-to-text:t">
              <w:txbxContent>
                <w:p w:rsidR="00FA7D35" w:rsidRDefault="00FA7D35" w:rsidP="00FA7D35"/>
              </w:txbxContent>
            </v:textbox>
          </v:rect>
        </w:pict>
      </w:r>
    </w:p>
    <w:p w:rsidR="00FA7D35" w:rsidRDefault="00FA7D35" w:rsidP="00FA7D35"/>
    <w:p w:rsidR="00C94ED0" w:rsidRDefault="00C94ED0" w:rsidP="00C94ED0">
      <w:pPr>
        <w:rPr>
          <w:rFonts w:ascii="黑体" w:eastAsia="黑体" w:hAnsi="黑体" w:cs="黑体" w:hint="eastAsia"/>
          <w:sz w:val="56"/>
          <w:szCs w:val="72"/>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r>
        <w:pict>
          <v:rect id="_x0000_s1058" style="position:absolute;left:0;text-align:left;margin-left:-23.05pt;margin-top:22.75pt;width:121.95pt;height:49.75pt;z-index:25168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" filled="f" stroked="f">
            <v:textbox>
              <w:txbxContent>
                <w:p w:rsidR="00FA7D35" w:rsidRDefault="00FA7D35" w:rsidP="00FA7D35">
                  <w:pPr>
                    <w:spacing w:line="360" w:lineRule="auto"/>
                    <w:jc w:val="center"/>
                    <w:rPr>
                      <w:kern w:val="0"/>
                      <w:sz w:val="28"/>
                      <w:szCs w:val="28"/>
                    </w:rPr>
                  </w:pPr>
                  <w:r>
                    <w:rPr>
                      <w:rFonts w:ascii="Yu Gothic UI Semibold" w:eastAsia="宋体" w:hAnsi="Yu Gothic UI Semibold" w:hint="eastAsia"/>
                      <w:color w:val="FFFFFF"/>
                      <w:kern w:val="24"/>
                      <w:sz w:val="72"/>
                      <w:szCs w:val="72"/>
                    </w:rPr>
                    <w:t>2019</w:t>
                  </w:r>
                </w:p>
              </w:txbxContent>
            </v:textbox>
          </v:rect>
        </w:pict>
      </w: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Default="00FA7D35" w:rsidP="00FA7D35">
      <w:pPr>
        <w:pStyle w:val="2"/>
        <w:ind w:firstLine="640"/>
        <w:rPr>
          <w:rFonts w:hint="eastAsia"/>
        </w:rPr>
      </w:pPr>
    </w:p>
    <w:p w:rsidR="00FA7D35" w:rsidRPr="00FA7D35" w:rsidRDefault="00FA7D35" w:rsidP="00FA7D35">
      <w:pPr>
        <w:pStyle w:val="2"/>
        <w:ind w:firstLine="640"/>
      </w:pPr>
    </w:p>
    <w:p w:rsidR="00C94ED0" w:rsidRDefault="00C94ED0" w:rsidP="00C94ED0">
      <w:pPr>
        <w:rPr>
          <w:rFonts w:ascii="黑体" w:eastAsia="黑体" w:hAnsi="黑体" w:cs="黑体"/>
          <w:b/>
          <w:bCs/>
          <w:sz w:val="72"/>
          <w:szCs w:val="96"/>
        </w:rPr>
      </w:pPr>
      <w:r>
        <w:rPr>
          <w:rFonts w:ascii="黑体" w:eastAsia="黑体" w:hAnsi="黑体" w:cs="黑体" w:hint="eastAsia"/>
          <w:b/>
          <w:bCs/>
          <w:sz w:val="72"/>
          <w:szCs w:val="96"/>
        </w:rPr>
        <w:lastRenderedPageBreak/>
        <w:t>2019年度部门决算公开文本</w:t>
      </w:r>
    </w:p>
    <w:p w:rsidR="00C94ED0" w:rsidRDefault="00C94ED0" w:rsidP="00C94ED0">
      <w:pPr>
        <w:spacing w:line="360" w:lineRule="auto"/>
        <w:jc w:val="center"/>
        <w:rPr>
          <w:rFonts w:ascii="黑体" w:eastAsia="黑体" w:hAnsi="黑体" w:cs="黑体"/>
          <w:sz w:val="56"/>
          <w:szCs w:val="72"/>
        </w:rPr>
      </w:pPr>
    </w:p>
    <w:p w:rsidR="00C94ED0" w:rsidRDefault="00C94ED0" w:rsidP="00C94ED0">
      <w:pPr>
        <w:spacing w:line="600" w:lineRule="auto"/>
        <w:jc w:val="center"/>
        <w:rPr>
          <w:rFonts w:ascii="黑体" w:eastAsia="黑体" w:hAnsi="黑体" w:cs="黑体"/>
          <w:sz w:val="56"/>
          <w:szCs w:val="72"/>
        </w:rPr>
      </w:pPr>
    </w:p>
    <w:p w:rsidR="00C94ED0" w:rsidRDefault="00C94ED0" w:rsidP="00C94ED0">
      <w:pPr>
        <w:spacing w:line="600" w:lineRule="auto"/>
        <w:jc w:val="center"/>
        <w:rPr>
          <w:rFonts w:ascii="黑体" w:eastAsia="黑体" w:hAnsi="黑体" w:cs="黑体"/>
          <w:sz w:val="56"/>
          <w:szCs w:val="72"/>
        </w:rPr>
      </w:pPr>
    </w:p>
    <w:p w:rsidR="00C94ED0" w:rsidRDefault="00C94ED0" w:rsidP="00C94ED0">
      <w:pPr>
        <w:spacing w:line="600" w:lineRule="auto"/>
        <w:jc w:val="center"/>
        <w:rPr>
          <w:rFonts w:ascii="黑体" w:eastAsia="黑体" w:hAnsi="黑体" w:cs="黑体"/>
          <w:sz w:val="56"/>
          <w:szCs w:val="72"/>
        </w:rPr>
      </w:pPr>
    </w:p>
    <w:p w:rsidR="00C94ED0" w:rsidRDefault="00C94ED0" w:rsidP="00C94ED0">
      <w:pPr>
        <w:spacing w:line="600" w:lineRule="auto"/>
        <w:jc w:val="center"/>
        <w:rPr>
          <w:rFonts w:ascii="黑体" w:eastAsia="黑体" w:hAnsi="黑体" w:cs="黑体"/>
          <w:sz w:val="56"/>
          <w:szCs w:val="72"/>
        </w:rPr>
      </w:pPr>
    </w:p>
    <w:p w:rsidR="00C94ED0" w:rsidRDefault="00C94ED0" w:rsidP="00C94ED0">
      <w:pPr>
        <w:spacing w:line="480" w:lineRule="auto"/>
        <w:jc w:val="center"/>
        <w:rPr>
          <w:rFonts w:ascii="黑体" w:eastAsia="黑体" w:hAnsi="黑体" w:cs="黑体"/>
          <w:sz w:val="56"/>
          <w:szCs w:val="72"/>
        </w:rPr>
      </w:pPr>
    </w:p>
    <w:p w:rsidR="00C94ED0" w:rsidRDefault="00C94ED0" w:rsidP="00C94ED0">
      <w:pPr>
        <w:spacing w:line="480" w:lineRule="auto"/>
        <w:jc w:val="center"/>
        <w:rPr>
          <w:rFonts w:ascii="黑体" w:eastAsia="黑体" w:hAnsi="黑体" w:cs="黑体"/>
          <w:sz w:val="56"/>
          <w:szCs w:val="72"/>
        </w:rPr>
      </w:pPr>
    </w:p>
    <w:p w:rsidR="00C94ED0" w:rsidRDefault="00C94ED0" w:rsidP="00C94ED0">
      <w:pPr>
        <w:spacing w:line="480" w:lineRule="auto"/>
        <w:jc w:val="center"/>
        <w:rPr>
          <w:rFonts w:ascii="黑体" w:eastAsia="黑体" w:hAnsi="黑体" w:cs="黑体"/>
          <w:sz w:val="56"/>
          <w:szCs w:val="72"/>
        </w:rPr>
      </w:pPr>
    </w:p>
    <w:p w:rsidR="00C94ED0" w:rsidRDefault="00C94ED0" w:rsidP="00C94ED0">
      <w:pPr>
        <w:snapToGrid w:val="0"/>
        <w:spacing w:line="480" w:lineRule="auto"/>
        <w:jc w:val="center"/>
        <w:rPr>
          <w:rFonts w:ascii="黑体" w:eastAsia="黑体" w:hAnsi="黑体" w:cs="黑体"/>
          <w:sz w:val="56"/>
          <w:szCs w:val="72"/>
        </w:rPr>
      </w:pPr>
    </w:p>
    <w:p w:rsidR="00C94ED0" w:rsidRPr="00C94ED0" w:rsidRDefault="00C94ED0" w:rsidP="00C94ED0">
      <w:pPr>
        <w:snapToGrid w:val="0"/>
        <w:jc w:val="center"/>
        <w:rPr>
          <w:rFonts w:ascii="楷体_GB2312" w:eastAsia="楷体_GB2312" w:hAnsi="楷体_GB2312" w:cs="楷体_GB2312"/>
          <w:color w:val="000000" w:themeColor="text1"/>
          <w:kern w:val="0"/>
          <w:sz w:val="44"/>
          <w:szCs w:val="44"/>
        </w:rPr>
      </w:pPr>
      <w:r w:rsidRPr="00C94ED0">
        <w:rPr>
          <w:rFonts w:ascii="楷体_GB2312" w:eastAsia="楷体_GB2312" w:hAnsi="楷体_GB2312" w:cs="楷体_GB2312" w:hint="eastAsia"/>
          <w:color w:val="000000" w:themeColor="text1"/>
          <w:kern w:val="0"/>
          <w:sz w:val="44"/>
          <w:szCs w:val="44"/>
        </w:rPr>
        <w:t>唐山高新技术产业开发区发展改革局</w:t>
      </w:r>
    </w:p>
    <w:p w:rsidR="00C94ED0" w:rsidRDefault="00C94ED0" w:rsidP="00C94ED0">
      <w:pPr>
        <w:snapToGrid w:val="0"/>
        <w:jc w:val="center"/>
        <w:rPr>
          <w:rFonts w:ascii="楷体_GB2312" w:eastAsia="楷体_GB2312" w:hAnsi="楷体_GB2312" w:cs="楷体_GB2312"/>
          <w:color w:val="000000" w:themeColor="text1"/>
          <w:kern w:val="0"/>
          <w:sz w:val="44"/>
          <w:szCs w:val="44"/>
        </w:rPr>
        <w:sectPr w:rsidR="00C94ED0">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987537" w:rsidRDefault="00987537">
      <w:pPr>
        <w:widowControl/>
        <w:spacing w:line="600" w:lineRule="exact"/>
        <w:jc w:val="left"/>
        <w:rPr>
          <w:rFonts w:ascii="黑体" w:eastAsia="黑体" w:hAnsi="黑体" w:cs="黑体" w:hint="eastAsia"/>
          <w:bCs/>
          <w:sz w:val="32"/>
          <w:szCs w:val="32"/>
          <w:highlight w:val="yellow"/>
        </w:rPr>
      </w:pPr>
    </w:p>
    <w:p w:rsidR="007923DF" w:rsidRPr="007923DF" w:rsidRDefault="007923DF" w:rsidP="007923DF">
      <w:pPr>
        <w:pStyle w:val="2"/>
        <w:ind w:firstLine="640"/>
      </w:pPr>
    </w:p>
    <w:p w:rsidR="00987537" w:rsidRDefault="00C94ED0">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lastRenderedPageBreak/>
        <w:t>目    录</w:t>
      </w:r>
    </w:p>
    <w:p w:rsidR="00987537" w:rsidRDefault="00987537">
      <w:pPr>
        <w:widowControl/>
        <w:spacing w:after="160" w:line="580" w:lineRule="exact"/>
        <w:ind w:firstLineChars="200" w:firstLine="640"/>
        <w:rPr>
          <w:rFonts w:ascii="Times New Roman" w:eastAsia="黑体" w:hAnsi="Times New Roman" w:cs="Times New Roman"/>
          <w:sz w:val="32"/>
          <w:szCs w:val="32"/>
        </w:rPr>
      </w:pPr>
    </w:p>
    <w:p w:rsidR="00987537" w:rsidRDefault="00C94ED0">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rsidR="00987537" w:rsidRDefault="00C94ED0" w:rsidP="00C94ED0">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987537" w:rsidRDefault="00C94ED0" w:rsidP="00C94ED0">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987537" w:rsidRDefault="00C94ED0">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987537" w:rsidRDefault="00C94ED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987537" w:rsidRDefault="00C94ED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987537" w:rsidRDefault="00C94ED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987537" w:rsidRDefault="00C94ED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987537" w:rsidRDefault="00C94ED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987537" w:rsidRDefault="00C94ED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987537" w:rsidRDefault="00C94ED0">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987537" w:rsidRDefault="00C94ED0">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名词解释</w:t>
      </w:r>
    </w:p>
    <w:p w:rsidR="00987537" w:rsidRDefault="00C94ED0">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987537" w:rsidRDefault="00987537">
      <w:pPr>
        <w:widowControl/>
        <w:spacing w:after="160" w:line="580" w:lineRule="exact"/>
        <w:ind w:firstLineChars="200" w:firstLine="640"/>
        <w:rPr>
          <w:rFonts w:ascii="Times New Roman" w:eastAsia="黑体" w:hAnsi="Times New Roman" w:cs="Times New Roman"/>
          <w:sz w:val="32"/>
          <w:szCs w:val="32"/>
        </w:rPr>
      </w:pPr>
    </w:p>
    <w:p w:rsidR="00987537" w:rsidRDefault="00987537">
      <w:pPr>
        <w:widowControl/>
        <w:spacing w:after="160" w:line="580" w:lineRule="exact"/>
        <w:ind w:firstLineChars="200" w:firstLine="640"/>
        <w:rPr>
          <w:rFonts w:ascii="Times New Roman" w:eastAsia="黑体" w:hAnsi="Times New Roman" w:cs="Times New Roman"/>
          <w:sz w:val="32"/>
          <w:szCs w:val="32"/>
        </w:rPr>
        <w:sectPr w:rsidR="00987537">
          <w:headerReference w:type="default" r:id="rId18"/>
          <w:footerReference w:type="default" r:id="rId19"/>
          <w:headerReference w:type="first" r:id="rId20"/>
          <w:footerReference w:type="first" r:id="rId21"/>
          <w:type w:val="continuous"/>
          <w:pgSz w:w="11906" w:h="16838"/>
          <w:pgMar w:top="2041" w:right="1531" w:bottom="2041" w:left="1531" w:header="851" w:footer="992" w:gutter="0"/>
          <w:cols w:space="0"/>
          <w:titlePg/>
          <w:docGrid w:type="lines" w:linePitch="312"/>
        </w:sectPr>
      </w:pPr>
    </w:p>
    <w:p w:rsidR="00987537" w:rsidRDefault="00987537">
      <w:pPr>
        <w:widowControl/>
        <w:spacing w:line="580" w:lineRule="exact"/>
        <w:ind w:firstLineChars="200" w:firstLine="640"/>
        <w:rPr>
          <w:rFonts w:eastAsia="黑体"/>
          <w:sz w:val="32"/>
          <w:szCs w:val="32"/>
        </w:rPr>
      </w:pPr>
    </w:p>
    <w:p w:rsidR="00987537" w:rsidRDefault="00987537">
      <w:pPr>
        <w:widowControl/>
        <w:spacing w:line="580" w:lineRule="exact"/>
        <w:ind w:firstLineChars="200" w:firstLine="640"/>
        <w:rPr>
          <w:rFonts w:eastAsia="黑体"/>
          <w:sz w:val="32"/>
          <w:szCs w:val="32"/>
        </w:rPr>
      </w:pPr>
    </w:p>
    <w:p w:rsidR="00987537" w:rsidRDefault="00987537">
      <w:pPr>
        <w:widowControl/>
        <w:spacing w:line="580" w:lineRule="exact"/>
        <w:ind w:firstLineChars="200" w:firstLine="640"/>
        <w:rPr>
          <w:rFonts w:eastAsia="黑体"/>
          <w:sz w:val="32"/>
          <w:szCs w:val="32"/>
        </w:rPr>
      </w:pPr>
    </w:p>
    <w:p w:rsidR="00987537" w:rsidRDefault="00A93709">
      <w:r w:rsidRPr="00A93709">
        <w:rPr>
          <w:sz w:val="72"/>
        </w:rPr>
        <w:pict>
          <v:shape id="_x0000_s1032" type="#_x0000_t202" style="position:absolute;left:0;text-align:left;margin-left:-85.7pt;margin-top:80.7pt;width:613.65pt;height:263.1pt;z-index:251667456;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dhMyncAAAADQEA&#10;AA8AAAAAAAAAAQAgAAAAIgAAAGRycy9kb3ducmV2LnhtbFBLAQIUABQAAAAIAIdO4kAGP3EtiAIA&#10;AC0FAAAOAAAAAAAAAAEAIAAAACsBAABkcnMvZTJvRG9jLnhtbFBLBQYAAAAABgAGAFkBAAAlBgAA&#10;AAA=&#10;" fillcolor="#ffd966" strokecolor="#ffd966" strokeweight="1pt">
            <v:fill r:id="rId22" o:title="5%" color2="white [3212]" type="pattern"/>
            <v:stroke joinstyle="round"/>
            <v:textbox>
              <w:txbxContent>
                <w:p w:rsidR="00C94ED0" w:rsidRDefault="00C94ED0">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w:r>
      <w:r w:rsidR="00C94ED0">
        <w:br w:type="page"/>
      </w:r>
    </w:p>
    <w:p w:rsidR="00987537" w:rsidRDefault="00C94ED0">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1.负责拟定并组织实施全区经济社会发展规划、中长期规划及年度指导性计划，牵头组织统一规划体系建设。</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2.组织开展重大战略规划、重大政策、重大工程等的评估督导，提出相关调整建议。</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3.负责落实国家宏观调控政策，组织协调解决经济运行中的相关重要问题。指导推进和综合协调经济体制改革有关工作，负责组织贯彻实施国家产业政策，拟定全区综合性产业政策。</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4.负责全区投资综合管理。承担项目建设领导小组办公室职责，负责固定资产投资项目、利用国外贷款项目、外商投资项目和境外投资项目管理，负责组织推动重点建设项目。</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负责资源节约和环境保护工作。对固定资产投资项目节能审查及重点用能单位进行监管，严格控制煤炭消费总量。</w:t>
      </w:r>
    </w:p>
    <w:p w:rsidR="00987537" w:rsidRDefault="00C94ED0">
      <w:pPr>
        <w:rPr>
          <w:rFonts w:ascii="仿宋_GB2312" w:eastAsia="仿宋_GB2312" w:hAnsi="仿宋_GB2312" w:cs="仿宋_GB2312"/>
          <w:sz w:val="32"/>
          <w:szCs w:val="32"/>
        </w:rPr>
      </w:pPr>
      <w:r>
        <w:rPr>
          <w:rFonts w:ascii="仿宋_GB2312" w:eastAsia="仿宋_GB2312" w:hAnsi="仿宋_GB2312" w:cs="仿宋_GB2312" w:hint="eastAsia"/>
          <w:sz w:val="32"/>
          <w:szCs w:val="32"/>
        </w:rPr>
        <w:t>负责推进落实京津冀协同发展等区域协调发展战略、新型城镇化战略和重大政策、</w:t>
      </w:r>
    </w:p>
    <w:p w:rsidR="00987537" w:rsidRDefault="00C94ED0">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财政金融相关工作。负责非上市公司发行企业（公司）债券工作，落实促进私募股权投资基金的政策措施，推进创业投资和产业投资基金发展。组织建设项目政银企对接。</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6.负责能源发展和国民经济发展工作。组织推进经济建设项目贯彻国防要求，承担军民融合发展办公室职责，开展能源管理</w:t>
      </w:r>
      <w:r>
        <w:rPr>
          <w:rFonts w:ascii="仿宋_GB2312" w:eastAsia="仿宋_GB2312" w:hAnsi="仿宋_GB2312" w:cs="仿宋_GB2312" w:hint="eastAsia"/>
          <w:sz w:val="32"/>
          <w:szCs w:val="32"/>
        </w:rPr>
        <w:lastRenderedPageBreak/>
        <w:t>相关工作。承担油气长输管道保护工作。</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7.负责固定资产投资项目、组织申报中央预算内投资建设项目和进口设备免税申报工作。</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8.负责辖区物价、服务业发展、协同发展、促进经济技术交流，区域经济技术合作等方面工作。</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9.负责提出全区新型工业化发展战略和政策，推进信息化和工业化融合。制订并组织实施全区工业行业规划、计划和产业政策，推进现代产业体系建设。</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10.负责监测分析全区工业运行态势，提出全区工业固定资产投资规模和方向（含利用外资和境外投资）、国家和省、市财政性建设资金安排意见。</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11.负责落实国家政策和标准，指导行业技术创新和技术进步，对全区中小企业和民营经济促进工作进行指导和检查，负责全区振兴装备制造业的组织协调工作。</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12.负责拟订并组织实施全区工业能源节约和资源综合利用促进政策，推进全区工业体制改革和管理创新，编制与实施全区信息化规划，统筹推进全区信息化工作。</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13.负责辖区统计工作。贯彻执行国家、省、市关于统计工作的法律法规和方针政策，组织实施国家、省、市国民经济核算制度，开展GDP核算，</w:t>
      </w:r>
      <w:r>
        <w:rPr>
          <w:rFonts w:ascii="仿宋_GB2312" w:eastAsia="仿宋_GB2312" w:hAnsi="inherit" w:cs="宋体" w:hint="eastAsia"/>
          <w:color w:val="333333"/>
          <w:kern w:val="0"/>
          <w:sz w:val="32"/>
          <w:szCs w:val="32"/>
        </w:rPr>
        <w:t>完成上级统计部门各专业年、季、月报表</w:t>
      </w:r>
      <w:r>
        <w:rPr>
          <w:rFonts w:ascii="仿宋_GB2312" w:eastAsia="仿宋_GB2312" w:hAnsi="inherit" w:cs="宋体" w:hint="eastAsia"/>
          <w:color w:val="333333"/>
          <w:kern w:val="0"/>
          <w:sz w:val="32"/>
          <w:szCs w:val="32"/>
        </w:rPr>
        <w:lastRenderedPageBreak/>
        <w:t>的报统工作，</w:t>
      </w:r>
      <w:r>
        <w:rPr>
          <w:rFonts w:ascii="仿宋_GB2312" w:eastAsia="仿宋_GB2312" w:hAnsi="仿宋_GB2312" w:cs="仿宋_GB2312" w:hint="eastAsia"/>
          <w:sz w:val="32"/>
          <w:szCs w:val="32"/>
        </w:rPr>
        <w:t>落实统计信息化系统建设。编制全区《经济和社会发展计划》、《经济社会综合统计月报》和《统计专报》，组织实施各类普查、专项调查工作。</w:t>
      </w:r>
    </w:p>
    <w:p w:rsidR="00987537" w:rsidRDefault="00C94ED0">
      <w:pPr>
        <w:autoSpaceDE w:val="0"/>
        <w:autoSpaceDN w:val="0"/>
        <w:adjustRightInd w:val="0"/>
        <w:spacing w:line="560" w:lineRule="exact"/>
        <w:ind w:firstLine="640"/>
        <w:rPr>
          <w:rFonts w:ascii="仿宋_GB2312" w:eastAsia="仿宋_GB2312" w:cs="FZFSJW--GB1-0-Identity-H"/>
          <w:kern w:val="0"/>
          <w:sz w:val="32"/>
          <w:szCs w:val="32"/>
        </w:rPr>
      </w:pPr>
      <w:r>
        <w:rPr>
          <w:rFonts w:ascii="仿宋_GB2312" w:eastAsia="仿宋_GB2312" w:hAnsi="仿宋_GB2312" w:cs="仿宋_GB2312" w:hint="eastAsia"/>
          <w:sz w:val="32"/>
          <w:szCs w:val="32"/>
        </w:rPr>
        <w:t>14.</w:t>
      </w:r>
      <w:r>
        <w:rPr>
          <w:rFonts w:ascii="仿宋_GB2312" w:eastAsia="仿宋_GB2312" w:cs="FZFSJW--GB1-0-Identity-H" w:hint="eastAsia"/>
          <w:kern w:val="0"/>
          <w:sz w:val="32"/>
          <w:szCs w:val="32"/>
        </w:rPr>
        <w:t>负责地方金融监管工作。协调有关部门依法做好防范和处置非法集资工作，负责开展相关宣传教育、政策解释和业务指导工作。负责做好小额贷款公司、融资担保公司、典当行等地方金融消费者权益保护工作。</w:t>
      </w:r>
    </w:p>
    <w:p w:rsidR="00987537" w:rsidRDefault="00C94ED0">
      <w:pPr>
        <w:autoSpaceDE w:val="0"/>
        <w:autoSpaceDN w:val="0"/>
        <w:adjustRightInd w:val="0"/>
        <w:spacing w:line="560" w:lineRule="exact"/>
        <w:ind w:firstLine="640"/>
        <w:rPr>
          <w:rFonts w:ascii="仿宋_GB2312" w:eastAsia="仿宋_GB2312" w:cs="FZFSJW--GB1-0-Identity-H"/>
          <w:kern w:val="0"/>
          <w:sz w:val="32"/>
          <w:szCs w:val="32"/>
        </w:rPr>
      </w:pPr>
      <w:r>
        <w:rPr>
          <w:rFonts w:ascii="仿宋_GB2312" w:eastAsia="仿宋_GB2312" w:cs="FZFSJW--GB1-0-Identity-H" w:hint="eastAsia"/>
          <w:kern w:val="0"/>
          <w:sz w:val="32"/>
          <w:szCs w:val="32"/>
        </w:rPr>
        <w:t>15.负责金融风险处置工作。协调组织全区金融风险防范和处置化解工作。牵头做好地方金融风险监测、信息报告工作。协调配合有关部门依法做好非法金融案件调查处理、善后处置和维护金融稳定工作。</w:t>
      </w:r>
    </w:p>
    <w:p w:rsidR="00987537" w:rsidRDefault="00C94ED0">
      <w:pPr>
        <w:autoSpaceDE w:val="0"/>
        <w:autoSpaceDN w:val="0"/>
        <w:adjustRightInd w:val="0"/>
        <w:spacing w:line="560" w:lineRule="exact"/>
        <w:ind w:firstLine="640"/>
        <w:rPr>
          <w:rFonts w:ascii="仿宋_GB2312" w:eastAsia="仿宋_GB2312" w:cs="FZFSJW--GB1-0-Identity-H"/>
          <w:kern w:val="0"/>
          <w:sz w:val="32"/>
          <w:szCs w:val="32"/>
        </w:rPr>
      </w:pPr>
      <w:r>
        <w:rPr>
          <w:rFonts w:ascii="仿宋_GB2312" w:eastAsia="仿宋_GB2312" w:cs="FZFSJW--GB1-0-Identity-H" w:hint="eastAsia"/>
          <w:kern w:val="0"/>
          <w:sz w:val="32"/>
          <w:szCs w:val="32"/>
        </w:rPr>
        <w:t>16.负责金融服务实体经济工作。统筹协调各类金融机构有序对接全区产业发展项目和实体企业，做好融资服务工作。协调推进金融扶贫、普惠金融等服务民生工作。</w:t>
      </w:r>
    </w:p>
    <w:p w:rsidR="00987537" w:rsidRDefault="00C94ED0">
      <w:pPr>
        <w:autoSpaceDE w:val="0"/>
        <w:autoSpaceDN w:val="0"/>
        <w:adjustRightInd w:val="0"/>
        <w:spacing w:line="560" w:lineRule="exact"/>
        <w:ind w:firstLineChars="150" w:firstLine="480"/>
        <w:rPr>
          <w:rFonts w:ascii="仿宋_GB2312" w:eastAsia="仿宋_GB2312" w:hAnsi="仿宋_GB2312" w:cs="仿宋_GB2312"/>
          <w:sz w:val="32"/>
          <w:szCs w:val="32"/>
        </w:rPr>
      </w:pPr>
      <w:r>
        <w:rPr>
          <w:rFonts w:ascii="仿宋_GB2312" w:eastAsia="仿宋_GB2312" w:cs="FZFSJW--GB1-0-Identity-H" w:hint="eastAsia"/>
          <w:kern w:val="0"/>
          <w:sz w:val="32"/>
          <w:szCs w:val="32"/>
        </w:rPr>
        <w:t>17.负责企业上市推进工作。协调推动、培育推荐企业挂牌上市，协调指导解决企业上市过程中遇到的问题。拟订和落实关于支持企业上市有关政策。</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18.根据机构职责调整中高新区机构与市直机关单位对应关系对接市相关部门，承接所下放职能并开展相关工作。</w:t>
      </w:r>
    </w:p>
    <w:p w:rsidR="00987537" w:rsidRDefault="00C94ED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19.完成高新区党工委、管委会交办的其他任务。</w:t>
      </w:r>
    </w:p>
    <w:p w:rsidR="00987537" w:rsidRDefault="00987537">
      <w:pPr>
        <w:widowControl/>
        <w:spacing w:line="580" w:lineRule="exact"/>
        <w:ind w:firstLineChars="200" w:firstLine="640"/>
        <w:rPr>
          <w:rFonts w:ascii="仿宋_GB2312" w:eastAsia="仿宋_GB2312" w:hAnsi="Calibri" w:cs="ArialUnicodeMS"/>
          <w:kern w:val="0"/>
          <w:sz w:val="32"/>
          <w:szCs w:val="32"/>
        </w:rPr>
      </w:pPr>
    </w:p>
    <w:p w:rsidR="00987537" w:rsidRDefault="00C94ED0">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lastRenderedPageBreak/>
        <w:t>二、机构设置</w:t>
      </w:r>
    </w:p>
    <w:p w:rsidR="00987537" w:rsidRDefault="00C94ED0">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从决算编报单位构成看，纳入2019 年度本部门决算汇编范围的独立核算单位（以下简称“单位”）共 1个，具体情况如下：</w:t>
      </w:r>
    </w:p>
    <w:tbl>
      <w:tblPr>
        <w:tblStyle w:val="a7"/>
        <w:tblpPr w:leftFromText="180" w:rightFromText="180" w:vertAnchor="text" w:horzAnchor="page" w:tblpXSpec="center" w:tblpY="10"/>
        <w:tblOverlap w:val="never"/>
        <w:tblW w:w="93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3345"/>
        <w:gridCol w:w="2445"/>
        <w:gridCol w:w="2665"/>
      </w:tblGrid>
      <w:tr w:rsidR="00987537">
        <w:trPr>
          <w:trHeight w:val="811"/>
          <w:jc w:val="center"/>
        </w:trPr>
        <w:tc>
          <w:tcPr>
            <w:tcW w:w="846" w:type="dxa"/>
            <w:vAlign w:val="center"/>
          </w:tcPr>
          <w:p w:rsidR="00987537" w:rsidRDefault="00C94ED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345" w:type="dxa"/>
            <w:vAlign w:val="center"/>
          </w:tcPr>
          <w:p w:rsidR="00987537" w:rsidRDefault="00C94ED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987537" w:rsidRDefault="00C94ED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987537" w:rsidRDefault="00C94ED0">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987537">
        <w:trPr>
          <w:trHeight w:val="596"/>
          <w:jc w:val="center"/>
        </w:trPr>
        <w:tc>
          <w:tcPr>
            <w:tcW w:w="846" w:type="dxa"/>
          </w:tcPr>
          <w:p w:rsidR="00987537" w:rsidRDefault="00C94ED0">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345" w:type="dxa"/>
          </w:tcPr>
          <w:p w:rsidR="00987537" w:rsidRDefault="00C94ED0">
            <w:pPr>
              <w:spacing w:line="560" w:lineRule="exact"/>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唐山高新技术产业开发区发展改革局</w:t>
            </w:r>
          </w:p>
        </w:tc>
        <w:tc>
          <w:tcPr>
            <w:tcW w:w="2445" w:type="dxa"/>
          </w:tcPr>
          <w:p w:rsidR="00987537" w:rsidRDefault="00C94ED0">
            <w:pPr>
              <w:spacing w:line="560" w:lineRule="exact"/>
              <w:jc w:val="center"/>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行政单位</w:t>
            </w:r>
          </w:p>
        </w:tc>
        <w:tc>
          <w:tcPr>
            <w:tcW w:w="2665" w:type="dxa"/>
          </w:tcPr>
          <w:p w:rsidR="00987537" w:rsidRDefault="00C94ED0">
            <w:pPr>
              <w:spacing w:line="560" w:lineRule="exact"/>
              <w:jc w:val="center"/>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财政拨款</w:t>
            </w:r>
          </w:p>
        </w:tc>
      </w:tr>
    </w:tbl>
    <w:p w:rsidR="00987537" w:rsidRDefault="00987537">
      <w:pPr>
        <w:widowControl/>
        <w:spacing w:after="160" w:line="580" w:lineRule="exact"/>
        <w:ind w:firstLineChars="200" w:firstLine="640"/>
        <w:rPr>
          <w:rFonts w:ascii="Times New Roman" w:eastAsia="黑体" w:hAnsi="Times New Roman" w:cs="Times New Roman"/>
          <w:sz w:val="32"/>
          <w:szCs w:val="32"/>
        </w:rPr>
      </w:pPr>
    </w:p>
    <w:p w:rsidR="00987537" w:rsidRDefault="00987537">
      <w:pPr>
        <w:widowControl/>
        <w:spacing w:after="160" w:line="580" w:lineRule="exact"/>
        <w:ind w:firstLineChars="200" w:firstLine="640"/>
        <w:rPr>
          <w:rFonts w:ascii="Times New Roman" w:eastAsia="黑体" w:hAnsi="Times New Roman" w:cs="Times New Roman"/>
          <w:sz w:val="32"/>
          <w:szCs w:val="32"/>
        </w:rPr>
      </w:pPr>
    </w:p>
    <w:p w:rsidR="00987537" w:rsidRDefault="00987537">
      <w:pPr>
        <w:widowControl/>
        <w:spacing w:after="160" w:line="580" w:lineRule="exact"/>
        <w:ind w:firstLineChars="200" w:firstLine="640"/>
        <w:rPr>
          <w:rFonts w:ascii="Times New Roman" w:eastAsia="黑体" w:hAnsi="Times New Roman" w:cs="Times New Roman"/>
          <w:sz w:val="32"/>
          <w:szCs w:val="32"/>
        </w:rPr>
      </w:pPr>
    </w:p>
    <w:p w:rsidR="00987537" w:rsidRDefault="00987537">
      <w:pPr>
        <w:widowControl/>
        <w:spacing w:after="160" w:line="580" w:lineRule="exact"/>
        <w:ind w:firstLineChars="200" w:firstLine="640"/>
        <w:rPr>
          <w:rFonts w:ascii="Times New Roman" w:eastAsia="黑体" w:hAnsi="Times New Roman" w:cs="Times New Roman"/>
          <w:sz w:val="32"/>
          <w:szCs w:val="32"/>
        </w:rPr>
        <w:sectPr w:rsidR="00987537">
          <w:headerReference w:type="default" r:id="rId23"/>
          <w:footerReference w:type="default" r:id="rId24"/>
          <w:footerReference w:type="first" r:id="rId25"/>
          <w:pgSz w:w="11906" w:h="16838"/>
          <w:pgMar w:top="2041" w:right="1531" w:bottom="2041" w:left="1531" w:header="851" w:footer="992" w:gutter="0"/>
          <w:pgNumType w:fmt="numberInDash" w:start="1"/>
          <w:cols w:space="0"/>
          <w:titlePg/>
          <w:docGrid w:type="lines" w:linePitch="312"/>
        </w:sectPr>
      </w:pPr>
    </w:p>
    <w:p w:rsidR="00987537" w:rsidRDefault="00987537">
      <w:pPr>
        <w:widowControl/>
        <w:spacing w:after="160" w:line="580" w:lineRule="exact"/>
        <w:ind w:firstLineChars="200" w:firstLine="640"/>
        <w:rPr>
          <w:rFonts w:ascii="Times New Roman" w:eastAsia="黑体" w:hAnsi="Times New Roman" w:cs="Times New Roman"/>
          <w:sz w:val="32"/>
          <w:szCs w:val="32"/>
        </w:rPr>
        <w:sectPr w:rsidR="00987537">
          <w:headerReference w:type="default" r:id="rId26"/>
          <w:type w:val="continuous"/>
          <w:pgSz w:w="11906" w:h="16838"/>
          <w:pgMar w:top="2041" w:right="1531" w:bottom="2041" w:left="1531" w:header="851" w:footer="992" w:gutter="0"/>
          <w:pgNumType w:fmt="numberInDash"/>
          <w:cols w:space="0"/>
          <w:titlePg/>
          <w:docGrid w:type="lines" w:linePitch="312"/>
        </w:sectPr>
      </w:pPr>
    </w:p>
    <w:p w:rsidR="00987537" w:rsidRDefault="00A93709">
      <w:pPr>
        <w:widowControl/>
        <w:spacing w:after="160" w:line="580" w:lineRule="exact"/>
        <w:ind w:firstLineChars="200" w:firstLine="1440"/>
        <w:rPr>
          <w:rFonts w:ascii="Times New Roman" w:eastAsia="黑体" w:hAnsi="Times New Roman" w:cs="Times New Roman"/>
          <w:sz w:val="32"/>
          <w:szCs w:val="32"/>
        </w:rPr>
        <w:sectPr w:rsidR="00987537">
          <w:pgSz w:w="11906" w:h="16838"/>
          <w:pgMar w:top="2041" w:right="1531" w:bottom="2041" w:left="1531" w:header="851" w:footer="992" w:gutter="0"/>
          <w:pgNumType w:fmt="numberInDash"/>
          <w:cols w:space="0"/>
          <w:titlePg/>
          <w:docGrid w:type="lines" w:linePitch="312"/>
        </w:sectPr>
      </w:pPr>
      <w:r w:rsidRPr="00A93709">
        <w:rPr>
          <w:sz w:val="72"/>
        </w:rPr>
        <w:lastRenderedPageBreak/>
        <w:pict>
          <v:shape id="_x0000_s1031" type="#_x0000_t202" style="position:absolute;left:0;text-align:left;margin-left:-85.7pt;margin-top:238.15pt;width:613.65pt;height:173.25pt;z-index:25166848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filled="f" stroked="f" strokeweight=".5pt">
            <v:textbox>
              <w:txbxContent>
                <w:p w:rsidR="00C94ED0" w:rsidRDefault="00C94ED0">
                  <w:pPr>
                    <w:widowControl/>
                    <w:jc w:val="center"/>
                    <w:rPr>
                      <w:rFonts w:ascii="黑体" w:eastAsia="黑体" w:hAnsi="黑体" w:cs="黑体"/>
                      <w:color w:val="000000" w:themeColor="text1"/>
                      <w:sz w:val="96"/>
                      <w:szCs w:val="96"/>
                    </w:rPr>
                  </w:pPr>
                </w:p>
                <w:p w:rsidR="00C94ED0" w:rsidRDefault="00C94ED0">
                  <w:pPr>
                    <w:widowControl/>
                    <w:jc w:val="center"/>
                    <w:rPr>
                      <w:rFonts w:ascii="黑体" w:eastAsia="黑体" w:hAnsi="黑体" w:cs="黑体"/>
                      <w:color w:val="000000" w:themeColor="text1"/>
                      <w:sz w:val="96"/>
                      <w:szCs w:val="96"/>
                    </w:rPr>
                  </w:pPr>
                </w:p>
              </w:txbxContent>
            </v:textbox>
          </v:shape>
        </w:pict>
      </w:r>
    </w:p>
    <w:p w:rsidR="00987537" w:rsidRDefault="00987537">
      <w:pPr>
        <w:widowControl/>
        <w:spacing w:line="580" w:lineRule="exact"/>
        <w:ind w:firstLineChars="200" w:firstLine="640"/>
        <w:rPr>
          <w:rFonts w:eastAsia="黑体"/>
          <w:sz w:val="32"/>
          <w:szCs w:val="32"/>
        </w:rPr>
      </w:pPr>
    </w:p>
    <w:p w:rsidR="00987537" w:rsidRDefault="00987537">
      <w:pPr>
        <w:jc w:val="center"/>
        <w:rPr>
          <w:rFonts w:ascii="黑体" w:eastAsia="黑体" w:hAnsi="黑体" w:cs="黑体"/>
          <w:sz w:val="56"/>
          <w:szCs w:val="72"/>
        </w:rPr>
      </w:pPr>
    </w:p>
    <w:p w:rsidR="00987537" w:rsidRDefault="00987537">
      <w:pPr>
        <w:jc w:val="center"/>
        <w:rPr>
          <w:rFonts w:ascii="黑体" w:eastAsia="黑体" w:hAnsi="黑体" w:cs="黑体"/>
          <w:sz w:val="56"/>
          <w:szCs w:val="72"/>
        </w:rPr>
      </w:pPr>
    </w:p>
    <w:p w:rsidR="00987537" w:rsidRDefault="00A93709">
      <w:pPr>
        <w:jc w:val="center"/>
        <w:rPr>
          <w:rFonts w:ascii="黑体" w:eastAsia="黑体" w:hAnsi="黑体" w:cs="黑体"/>
          <w:sz w:val="56"/>
          <w:szCs w:val="72"/>
        </w:rPr>
      </w:pPr>
      <w:r w:rsidRPr="00A93709">
        <w:rPr>
          <w:sz w:val="72"/>
        </w:rPr>
        <w:pict>
          <v:shape id="_x0000_s1030" type="#_x0000_t202" style="position:absolute;left:0;text-align:left;margin-left:-90.8pt;margin-top:4.35pt;width:613.65pt;height:263.1pt;z-index:251669504;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B8+LaAAAACwEAAA8AAAAAAAAAAQAgAAAAIgAA&#10;AGRycy9kb3ducmV2LnhtbFBLAQIUABQAAAAIAIdO4kAd7gKxeAIAAAgFAAAOAAAAAAAAAAEAIAAA&#10;ACkBAABkcnMvZTJvRG9jLnhtbFBLBQYAAAAABgAGAFkBAAATBgAAAAA=&#10;" fillcolor="#ffd966" strokecolor="#ffd966" strokeweight=".5pt">
            <v:fill r:id="rId22" o:title="5%" color2="white [3212]" type="pattern"/>
            <v:stroke joinstyle="round"/>
            <v:textbox>
              <w:txbxContent>
                <w:p w:rsidR="00C94ED0" w:rsidRDefault="00C94ED0">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C94ED0" w:rsidRDefault="00C94ED0">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C94ED0" w:rsidRDefault="00C94ED0"/>
              </w:txbxContent>
            </v:textbox>
          </v:shape>
        </w:pict>
      </w:r>
    </w:p>
    <w:p w:rsidR="00987537" w:rsidRDefault="00987537">
      <w:pPr>
        <w:jc w:val="center"/>
        <w:rPr>
          <w:rFonts w:ascii="黑体" w:eastAsia="黑体" w:hAnsi="黑体" w:cs="黑体"/>
          <w:sz w:val="56"/>
          <w:szCs w:val="72"/>
        </w:rPr>
      </w:pPr>
    </w:p>
    <w:p w:rsidR="00987537" w:rsidRDefault="00987537">
      <w:pPr>
        <w:jc w:val="center"/>
        <w:rPr>
          <w:rFonts w:ascii="黑体" w:eastAsia="黑体" w:hAnsi="黑体" w:cs="黑体"/>
          <w:sz w:val="56"/>
          <w:szCs w:val="72"/>
        </w:rPr>
      </w:pPr>
    </w:p>
    <w:p w:rsidR="00987537" w:rsidRDefault="00987537">
      <w:pPr>
        <w:jc w:val="center"/>
        <w:rPr>
          <w:rFonts w:ascii="黑体" w:eastAsia="黑体" w:hAnsi="黑体" w:cs="黑体"/>
          <w:sz w:val="56"/>
          <w:szCs w:val="72"/>
        </w:rPr>
      </w:pPr>
    </w:p>
    <w:p w:rsidR="00987537" w:rsidRDefault="00987537">
      <w:pPr>
        <w:jc w:val="center"/>
        <w:rPr>
          <w:rFonts w:ascii="黑体" w:eastAsia="黑体" w:hAnsi="黑体" w:cs="黑体"/>
          <w:sz w:val="56"/>
          <w:szCs w:val="72"/>
        </w:rPr>
      </w:pPr>
    </w:p>
    <w:p w:rsidR="00987537" w:rsidRDefault="00987537">
      <w:pPr>
        <w:jc w:val="center"/>
        <w:rPr>
          <w:rFonts w:ascii="黑体" w:eastAsia="黑体" w:hAnsi="黑体" w:cs="黑体"/>
          <w:sz w:val="56"/>
          <w:szCs w:val="72"/>
        </w:rPr>
      </w:pPr>
    </w:p>
    <w:p w:rsidR="00987537" w:rsidRDefault="00987537">
      <w:pPr>
        <w:jc w:val="center"/>
        <w:rPr>
          <w:rFonts w:ascii="黑体" w:eastAsia="黑体" w:hAnsi="黑体" w:cs="黑体"/>
          <w:sz w:val="56"/>
          <w:szCs w:val="72"/>
        </w:rPr>
      </w:pPr>
    </w:p>
    <w:p w:rsidR="00987537" w:rsidRDefault="00987537">
      <w:pPr>
        <w:jc w:val="center"/>
        <w:rPr>
          <w:rFonts w:ascii="黑体" w:eastAsia="黑体" w:hAnsi="黑体" w:cs="黑体"/>
          <w:sz w:val="56"/>
          <w:szCs w:val="72"/>
        </w:rPr>
      </w:pPr>
    </w:p>
    <w:p w:rsidR="00987537" w:rsidRDefault="00987537">
      <w:pPr>
        <w:jc w:val="center"/>
        <w:rPr>
          <w:rFonts w:ascii="黑体" w:eastAsia="黑体" w:hAnsi="黑体" w:cs="黑体"/>
          <w:sz w:val="56"/>
          <w:szCs w:val="72"/>
        </w:rPr>
      </w:pPr>
    </w:p>
    <w:p w:rsidR="00987537" w:rsidRDefault="00987537">
      <w:pPr>
        <w:jc w:val="center"/>
        <w:rPr>
          <w:rFonts w:ascii="黑体" w:eastAsia="黑体" w:hAnsi="黑体" w:cs="黑体"/>
          <w:sz w:val="56"/>
          <w:szCs w:val="72"/>
        </w:rPr>
      </w:pPr>
    </w:p>
    <w:p w:rsidR="00987537" w:rsidRDefault="00C94ED0">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987537" w:rsidRDefault="00C94ED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本部门2019年度收支总计（含结转和结余）14271.01万元。与2018年度决算相比，</w:t>
      </w:r>
      <w:r>
        <w:rPr>
          <w:rFonts w:ascii="仿宋_GB2312" w:eastAsia="仿宋_GB2312" w:cs="DengXian-Regular" w:hint="eastAsia"/>
          <w:sz w:val="32"/>
          <w:szCs w:val="32"/>
        </w:rPr>
        <w:t>收支各减少2062.2万元，减少12.63%，</w:t>
      </w:r>
      <w:r>
        <w:rPr>
          <w:rFonts w:ascii="仿宋" w:eastAsia="仿宋" w:hAnsi="仿宋" w:cs="仿宋" w:hint="eastAsia"/>
          <w:color w:val="333333"/>
          <w:sz w:val="32"/>
          <w:szCs w:val="32"/>
        </w:rPr>
        <w:t>主要原因是结转资金减少。</w:t>
      </w:r>
    </w:p>
    <w:p w:rsidR="00987537" w:rsidRDefault="00C94ED0">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987537" w:rsidRDefault="00C94ED0">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本部门2019年度本年收入合计9614.6万元，其中：财政拨款收入9614.6万元，占100%。</w:t>
      </w:r>
    </w:p>
    <w:p w:rsidR="00987537" w:rsidRDefault="00C94ED0">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987537" w:rsidRDefault="00C94ED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本部门2019年度本年支出合计10700.09万元，其中：基本支出433.18万元，占4.05%；项目支出10266.91万元，占95.95%。如图所示：</w:t>
      </w:r>
    </w:p>
    <w:p w:rsidR="00987537" w:rsidRDefault="00C94ED0">
      <w:pPr>
        <w:adjustRightInd w:val="0"/>
        <w:snapToGrid w:val="0"/>
        <w:spacing w:line="580" w:lineRule="exact"/>
        <w:ind w:firstLineChars="200" w:firstLine="420"/>
        <w:rPr>
          <w:rFonts w:ascii="仿宋_GB2312" w:eastAsia="仿宋_GB2312" w:hAnsi="Times New Roman" w:cs="DengXian-Regular"/>
          <w:sz w:val="32"/>
          <w:szCs w:val="32"/>
        </w:rPr>
      </w:pPr>
      <w:r>
        <w:rPr>
          <w:noProof/>
        </w:rPr>
        <w:drawing>
          <wp:anchor distT="0" distB="0" distL="114300" distR="114300" simplePos="0" relativeHeight="251670528" behindDoc="0" locked="0" layoutInCell="1" allowOverlap="1">
            <wp:simplePos x="0" y="0"/>
            <wp:positionH relativeFrom="column">
              <wp:posOffset>604520</wp:posOffset>
            </wp:positionH>
            <wp:positionV relativeFrom="paragraph">
              <wp:posOffset>238125</wp:posOffset>
            </wp:positionV>
            <wp:extent cx="4191635" cy="2552065"/>
            <wp:effectExtent l="4445" t="4445" r="13970" b="15240"/>
            <wp:wrapSquare wrapText="bothSides"/>
            <wp:docPr id="2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rPr>
      </w:pPr>
    </w:p>
    <w:p w:rsidR="00987537" w:rsidRDefault="00987537">
      <w:pPr>
        <w:adjustRightInd w:val="0"/>
        <w:snapToGrid w:val="0"/>
        <w:spacing w:line="580" w:lineRule="exact"/>
        <w:rPr>
          <w:rFonts w:ascii="仿宋_GB2312" w:eastAsia="仿宋_GB2312" w:hAnsi="Times New Roman" w:cs="DengXian-Regular"/>
          <w:sz w:val="32"/>
          <w:szCs w:val="32"/>
        </w:rPr>
      </w:pP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rPr>
      </w:pP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rPr>
      </w:pP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rPr>
      </w:pP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rPr>
      </w:pP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rPr>
      </w:pP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rPr>
      </w:pPr>
    </w:p>
    <w:p w:rsidR="00987537" w:rsidRDefault="00C94ED0">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987537" w:rsidRDefault="00C94ED0">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 年度决算对比情况</w:t>
      </w:r>
    </w:p>
    <w:p w:rsidR="00987537" w:rsidRDefault="00C94ED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形成的财政拨款收支均为一般公共预算财政拨款，其中本年收入9614.6万元,比2018年度减少1665.13万元，降低10.45%，主要原因是上级转移支付资金减少；本年支出10656.91万元，减少575.44万元，下降5.10%，主要原因是上级转移支付资金减少。</w:t>
      </w: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987537" w:rsidRDefault="00C94ED0">
      <w:pPr>
        <w:adjustRightInd w:val="0"/>
        <w:snapToGrid w:val="0"/>
        <w:spacing w:line="580" w:lineRule="exact"/>
        <w:ind w:firstLineChars="200" w:firstLine="420"/>
        <w:rPr>
          <w:rFonts w:ascii="仿宋_GB2312" w:eastAsia="仿宋_GB2312" w:hAnsi="Times New Roman" w:cs="DengXian-Regular"/>
          <w:sz w:val="32"/>
          <w:szCs w:val="32"/>
          <w:highlight w:val="yellow"/>
        </w:rPr>
      </w:pPr>
      <w:r>
        <w:rPr>
          <w:noProof/>
        </w:rPr>
        <w:drawing>
          <wp:anchor distT="0" distB="0" distL="114300" distR="114300" simplePos="0" relativeHeight="251671552" behindDoc="0" locked="0" layoutInCell="1" allowOverlap="1">
            <wp:simplePos x="0" y="0"/>
            <wp:positionH relativeFrom="column">
              <wp:posOffset>461645</wp:posOffset>
            </wp:positionH>
            <wp:positionV relativeFrom="paragraph">
              <wp:posOffset>80010</wp:posOffset>
            </wp:positionV>
            <wp:extent cx="4572000" cy="2743200"/>
            <wp:effectExtent l="4445" t="4445" r="14605" b="14605"/>
            <wp:wrapSquare wrapText="bothSides"/>
            <wp:docPr id="2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987537" w:rsidRDefault="00987537">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987537" w:rsidRDefault="00987537">
      <w:pPr>
        <w:adjustRightInd w:val="0"/>
        <w:snapToGrid w:val="0"/>
        <w:spacing w:line="580" w:lineRule="exact"/>
        <w:rPr>
          <w:rFonts w:ascii="仿宋_GB2312" w:eastAsia="仿宋_GB2312" w:hAnsi="Times New Roman" w:cs="DengXian-Regular"/>
          <w:sz w:val="32"/>
          <w:szCs w:val="32"/>
          <w:highlight w:val="yellow"/>
        </w:rPr>
      </w:pPr>
    </w:p>
    <w:p w:rsidR="00987537" w:rsidRDefault="00C94ED0">
      <w:pPr>
        <w:numPr>
          <w:ilvl w:val="0"/>
          <w:numId w:val="2"/>
        </w:num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一般公共预算财政拨款本年收入9571.79万元，比上年减少2265.03万元，降低19.14%；主要原因是上级转移支付资金减少；本年支出10657.28万元，比上年减少618.25万元，降低5.48%，主要原因是上级转移支付资金减少。</w:t>
      </w:r>
    </w:p>
    <w:p w:rsidR="00987537" w:rsidRDefault="00987537">
      <w:pPr>
        <w:adjustRightInd w:val="0"/>
        <w:snapToGrid w:val="0"/>
        <w:spacing w:line="580" w:lineRule="exact"/>
        <w:rPr>
          <w:rFonts w:ascii="仿宋_GB2312" w:eastAsia="仿宋_GB2312" w:hAnsi="Times New Roman" w:cs="DengXian-Regular"/>
          <w:sz w:val="32"/>
          <w:szCs w:val="32"/>
        </w:rPr>
      </w:pPr>
    </w:p>
    <w:p w:rsidR="00987537" w:rsidRDefault="00987537">
      <w:pPr>
        <w:adjustRightInd w:val="0"/>
        <w:snapToGrid w:val="0"/>
        <w:spacing w:line="580" w:lineRule="exact"/>
        <w:rPr>
          <w:rFonts w:ascii="仿宋_GB2312" w:eastAsia="仿宋_GB2312" w:hAnsi="Times New Roman" w:cs="DengXian-Regular"/>
          <w:sz w:val="32"/>
          <w:szCs w:val="32"/>
        </w:rPr>
      </w:pPr>
    </w:p>
    <w:p w:rsidR="00987537" w:rsidRDefault="00C94ED0">
      <w:pPr>
        <w:adjustRightInd w:val="0"/>
        <w:snapToGrid w:val="0"/>
        <w:spacing w:line="580" w:lineRule="exact"/>
        <w:rPr>
          <w:rFonts w:ascii="仿宋_GB2312" w:eastAsia="仿宋_GB2312" w:hAnsi="Times New Roman" w:cs="DengXian-Regular"/>
          <w:sz w:val="32"/>
          <w:szCs w:val="32"/>
        </w:rPr>
      </w:pPr>
      <w:r>
        <w:rPr>
          <w:noProof/>
        </w:rPr>
        <w:drawing>
          <wp:anchor distT="0" distB="0" distL="114300" distR="114300" simplePos="0" relativeHeight="251672576" behindDoc="0" locked="0" layoutInCell="1" allowOverlap="1">
            <wp:simplePos x="0" y="0"/>
            <wp:positionH relativeFrom="column">
              <wp:posOffset>280670</wp:posOffset>
            </wp:positionH>
            <wp:positionV relativeFrom="paragraph">
              <wp:posOffset>158115</wp:posOffset>
            </wp:positionV>
            <wp:extent cx="4572000" cy="2581275"/>
            <wp:effectExtent l="4445" t="4445" r="14605" b="5080"/>
            <wp:wrapSquare wrapText="bothSides"/>
            <wp:docPr id="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987537" w:rsidRDefault="00987537">
      <w:pPr>
        <w:adjustRightInd w:val="0"/>
        <w:snapToGrid w:val="0"/>
        <w:spacing w:line="580" w:lineRule="exact"/>
        <w:rPr>
          <w:rFonts w:ascii="仿宋_GB2312" w:eastAsia="仿宋_GB2312" w:hAnsi="Times New Roman" w:cs="DengXian-Regular"/>
          <w:sz w:val="32"/>
          <w:szCs w:val="32"/>
        </w:rPr>
      </w:pPr>
    </w:p>
    <w:p w:rsidR="00987537" w:rsidRDefault="00987537">
      <w:pPr>
        <w:adjustRightInd w:val="0"/>
        <w:snapToGrid w:val="0"/>
        <w:spacing w:line="580" w:lineRule="exact"/>
        <w:rPr>
          <w:rFonts w:ascii="仿宋_GB2312" w:eastAsia="仿宋_GB2312" w:hAnsi="Times New Roman" w:cs="DengXian-Regular"/>
          <w:sz w:val="32"/>
          <w:szCs w:val="32"/>
        </w:rPr>
      </w:pPr>
    </w:p>
    <w:p w:rsidR="00987537" w:rsidRDefault="00987537">
      <w:pPr>
        <w:adjustRightInd w:val="0"/>
        <w:snapToGrid w:val="0"/>
        <w:spacing w:line="580" w:lineRule="exact"/>
        <w:rPr>
          <w:rFonts w:ascii="仿宋_GB2312" w:eastAsia="仿宋_GB2312" w:hAnsi="Times New Roman" w:cs="DengXian-Regular"/>
          <w:sz w:val="32"/>
          <w:szCs w:val="32"/>
        </w:rPr>
      </w:pPr>
    </w:p>
    <w:p w:rsidR="00987537" w:rsidRDefault="00987537">
      <w:pPr>
        <w:adjustRightInd w:val="0"/>
        <w:snapToGrid w:val="0"/>
        <w:spacing w:line="580" w:lineRule="exact"/>
        <w:rPr>
          <w:rFonts w:ascii="仿宋_GB2312" w:eastAsia="仿宋_GB2312" w:hAnsi="Times New Roman" w:cs="DengXian-Regular"/>
          <w:sz w:val="32"/>
          <w:szCs w:val="32"/>
        </w:rPr>
      </w:pPr>
    </w:p>
    <w:p w:rsidR="00987537" w:rsidRDefault="00987537">
      <w:pPr>
        <w:adjustRightInd w:val="0"/>
        <w:snapToGrid w:val="0"/>
        <w:spacing w:line="580" w:lineRule="exact"/>
        <w:rPr>
          <w:rFonts w:ascii="仿宋_GB2312" w:eastAsia="仿宋_GB2312" w:hAnsi="Times New Roman" w:cs="DengXian-Regular"/>
          <w:sz w:val="32"/>
          <w:szCs w:val="32"/>
        </w:rPr>
      </w:pPr>
    </w:p>
    <w:p w:rsidR="00987537" w:rsidRDefault="00987537">
      <w:pPr>
        <w:adjustRightInd w:val="0"/>
        <w:snapToGrid w:val="0"/>
        <w:spacing w:line="580" w:lineRule="exact"/>
        <w:rPr>
          <w:rFonts w:ascii="仿宋_GB2312" w:eastAsia="仿宋_GB2312" w:hAnsi="Times New Roman" w:cs="DengXian-Regular"/>
          <w:sz w:val="32"/>
          <w:szCs w:val="32"/>
        </w:rPr>
      </w:pPr>
    </w:p>
    <w:p w:rsidR="00987537" w:rsidRDefault="00987537">
      <w:pPr>
        <w:adjustRightInd w:val="0"/>
        <w:snapToGrid w:val="0"/>
        <w:spacing w:line="580" w:lineRule="exact"/>
        <w:rPr>
          <w:rFonts w:ascii="仿宋_GB2312" w:eastAsia="仿宋_GB2312" w:hAnsi="Times New Roman" w:cs="DengXian-Regular"/>
          <w:sz w:val="32"/>
          <w:szCs w:val="32"/>
        </w:rPr>
      </w:pPr>
    </w:p>
    <w:p w:rsidR="00987537" w:rsidRDefault="00C94ED0">
      <w:pPr>
        <w:numPr>
          <w:ilvl w:val="0"/>
          <w:numId w:val="2"/>
        </w:num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政府性基金预算财政拨款本年收入42.81万元，比上年增加42.81万元，增长100%，主要原因是洁净煤补贴资金增加；本年支出42.81万元，比上年增加42.81万元，增长100%，主要是洁净煤补贴资金增加。</w:t>
      </w:r>
    </w:p>
    <w:p w:rsidR="00987537" w:rsidRDefault="00C94ED0">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987537" w:rsidRDefault="00C94ED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本部门2019年度财政拨款本年收入9614.6万元，完成年初预算的886.81%,比年初预算增加8640.29万元，决算数大于预算数主要原因是</w:t>
      </w:r>
      <w:r w:rsidR="009B2BA5">
        <w:rPr>
          <w:rFonts w:ascii="仿宋_GB2312" w:eastAsia="仿宋_GB2312" w:hAnsi="Times New Roman" w:cs="DengXian-Regular" w:hint="eastAsia"/>
          <w:sz w:val="32"/>
          <w:szCs w:val="32"/>
        </w:rPr>
        <w:t>预算执行过程中上级下达专项转移支付资金</w:t>
      </w:r>
      <w:r>
        <w:rPr>
          <w:rFonts w:ascii="仿宋_GB2312" w:eastAsia="仿宋_GB2312" w:hAnsi="Times New Roman" w:cs="DengXian-Regular" w:hint="eastAsia"/>
          <w:sz w:val="32"/>
          <w:szCs w:val="32"/>
        </w:rPr>
        <w:t>；本年支出10700.09万元，完成年初预算的998.22%,比年初预算增加9725.78万元，决算数大于预算数主要原因是</w:t>
      </w:r>
      <w:r w:rsidR="009B2BA5">
        <w:rPr>
          <w:rFonts w:ascii="仿宋_GB2312" w:eastAsia="仿宋_GB2312" w:hAnsi="Times New Roman" w:cs="DengXian-Regular" w:hint="eastAsia"/>
          <w:sz w:val="32"/>
          <w:szCs w:val="32"/>
        </w:rPr>
        <w:t>预算执行过程中上级下达专项转移支付资金</w:t>
      </w:r>
      <w:r>
        <w:rPr>
          <w:rFonts w:ascii="仿宋_GB2312" w:eastAsia="仿宋_GB2312" w:hAnsi="Times New Roman" w:cs="DengXian-Regular" w:hint="eastAsia"/>
          <w:sz w:val="32"/>
          <w:szCs w:val="32"/>
        </w:rPr>
        <w:t>。具体情况如下：</w:t>
      </w:r>
    </w:p>
    <w:p w:rsidR="00987537" w:rsidRDefault="00C94ED0">
      <w:pPr>
        <w:numPr>
          <w:ilvl w:val="0"/>
          <w:numId w:val="3"/>
        </w:num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一般公共预算财政拨款本年收入完成年初预算886.81%，</w:t>
      </w:r>
      <w:r>
        <w:rPr>
          <w:rFonts w:ascii="仿宋_GB2312" w:eastAsia="仿宋_GB2312" w:hAnsi="Times New Roman" w:cs="DengXian-Regular" w:hint="eastAsia"/>
          <w:sz w:val="32"/>
          <w:szCs w:val="32"/>
        </w:rPr>
        <w:lastRenderedPageBreak/>
        <w:t>比年初预算增加8640.29万元，主要是</w:t>
      </w:r>
      <w:r w:rsidR="009B2BA5">
        <w:rPr>
          <w:rFonts w:ascii="仿宋_GB2312" w:eastAsia="仿宋_GB2312" w:hAnsi="Times New Roman" w:cs="DengXian-Regular" w:hint="eastAsia"/>
          <w:sz w:val="32"/>
          <w:szCs w:val="32"/>
        </w:rPr>
        <w:t>预算执行过程中上级下达专项转移支付资金</w:t>
      </w:r>
      <w:r>
        <w:rPr>
          <w:rFonts w:ascii="仿宋_GB2312" w:eastAsia="仿宋_GB2312" w:hAnsi="Times New Roman" w:cs="DengXian-Regular" w:hint="eastAsia"/>
          <w:sz w:val="32"/>
          <w:szCs w:val="32"/>
        </w:rPr>
        <w:t>；支出完成年初预算998.22%，比年初预算增加9725.78万元，主要是</w:t>
      </w:r>
      <w:r w:rsidR="009B2BA5">
        <w:rPr>
          <w:rFonts w:ascii="仿宋_GB2312" w:eastAsia="仿宋_GB2312" w:hAnsi="Times New Roman" w:cs="DengXian-Regular" w:hint="eastAsia"/>
          <w:sz w:val="32"/>
          <w:szCs w:val="32"/>
        </w:rPr>
        <w:t>预算执行过程中上级下达专项转移支付资金</w:t>
      </w:r>
      <w:r>
        <w:rPr>
          <w:rFonts w:ascii="仿宋_GB2312" w:eastAsia="仿宋_GB2312" w:hAnsi="Times New Roman" w:cs="DengXian-Regular" w:hint="eastAsia"/>
          <w:sz w:val="32"/>
          <w:szCs w:val="32"/>
        </w:rPr>
        <w:t>。</w:t>
      </w:r>
    </w:p>
    <w:p w:rsidR="00987537" w:rsidRDefault="00C94ED0">
      <w:pPr>
        <w:adjustRightInd w:val="0"/>
        <w:snapToGrid w:val="0"/>
        <w:spacing w:line="580" w:lineRule="exact"/>
        <w:rPr>
          <w:rFonts w:ascii="仿宋_GB2312" w:eastAsia="仿宋_GB2312" w:hAnsi="Times New Roman" w:cs="DengXian-Regular"/>
          <w:sz w:val="32"/>
          <w:szCs w:val="32"/>
        </w:rPr>
      </w:pPr>
      <w:r>
        <w:rPr>
          <w:noProof/>
        </w:rPr>
        <w:drawing>
          <wp:anchor distT="0" distB="0" distL="114300" distR="114300" simplePos="0" relativeHeight="251673600" behindDoc="0" locked="0" layoutInCell="1" allowOverlap="1">
            <wp:simplePos x="0" y="0"/>
            <wp:positionH relativeFrom="column">
              <wp:posOffset>528320</wp:posOffset>
            </wp:positionH>
            <wp:positionV relativeFrom="paragraph">
              <wp:posOffset>168910</wp:posOffset>
            </wp:positionV>
            <wp:extent cx="4572000" cy="2743200"/>
            <wp:effectExtent l="4445" t="4445" r="14605" b="14605"/>
            <wp:wrapSquare wrapText="bothSides"/>
            <wp:docPr id="2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987537" w:rsidRDefault="00987537">
      <w:pPr>
        <w:adjustRightInd w:val="0"/>
        <w:snapToGrid w:val="0"/>
        <w:spacing w:line="580" w:lineRule="exact"/>
      </w:pPr>
    </w:p>
    <w:p w:rsidR="00987537" w:rsidRDefault="00987537">
      <w:pPr>
        <w:adjustRightInd w:val="0"/>
        <w:snapToGrid w:val="0"/>
        <w:spacing w:line="580" w:lineRule="exact"/>
      </w:pPr>
    </w:p>
    <w:p w:rsidR="00987537" w:rsidRDefault="00987537">
      <w:pPr>
        <w:adjustRightInd w:val="0"/>
        <w:snapToGrid w:val="0"/>
        <w:spacing w:line="580" w:lineRule="exact"/>
      </w:pPr>
    </w:p>
    <w:p w:rsidR="00987537" w:rsidRDefault="00987537">
      <w:pPr>
        <w:adjustRightInd w:val="0"/>
        <w:snapToGrid w:val="0"/>
        <w:spacing w:line="580" w:lineRule="exact"/>
      </w:pPr>
    </w:p>
    <w:p w:rsidR="00987537" w:rsidRDefault="00987537">
      <w:pPr>
        <w:adjustRightInd w:val="0"/>
        <w:snapToGrid w:val="0"/>
        <w:spacing w:line="580" w:lineRule="exact"/>
      </w:pPr>
    </w:p>
    <w:p w:rsidR="00987537" w:rsidRDefault="00987537">
      <w:pPr>
        <w:adjustRightInd w:val="0"/>
        <w:snapToGrid w:val="0"/>
        <w:spacing w:line="580" w:lineRule="exact"/>
      </w:pPr>
    </w:p>
    <w:p w:rsidR="00987537" w:rsidRDefault="00987537">
      <w:pPr>
        <w:adjustRightInd w:val="0"/>
        <w:snapToGrid w:val="0"/>
        <w:spacing w:line="580" w:lineRule="exact"/>
      </w:pPr>
    </w:p>
    <w:p w:rsidR="00987537" w:rsidRDefault="00C94ED0">
      <w:pPr>
        <w:adjustRightInd w:val="0"/>
        <w:snapToGrid w:val="0"/>
        <w:spacing w:line="580" w:lineRule="exact"/>
        <w:ind w:leftChars="200" w:left="420" w:firstLineChars="100" w:firstLine="320"/>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2.政府性基金预算财政拨款本年收入完成年初预算100%，比年初预算增加42.81万元，主要是洁净煤补贴</w:t>
      </w:r>
      <w:r w:rsidR="001543A9">
        <w:rPr>
          <w:rFonts w:ascii="仿宋_GB2312" w:eastAsia="仿宋_GB2312" w:hAnsi="Times New Roman" w:cs="DengXian-Regular" w:hint="eastAsia"/>
          <w:sz w:val="32"/>
          <w:szCs w:val="32"/>
        </w:rPr>
        <w:t>资金增加</w:t>
      </w:r>
      <w:r>
        <w:rPr>
          <w:rFonts w:ascii="仿宋_GB2312" w:eastAsia="仿宋_GB2312" w:hAnsi="Times New Roman" w:cs="DengXian-Regular" w:hint="eastAsia"/>
          <w:sz w:val="32"/>
          <w:szCs w:val="32"/>
        </w:rPr>
        <w:t>；支出完成年初预算100%，比年初预算增加42.81万元，主要是洁净煤补贴</w:t>
      </w:r>
      <w:r w:rsidR="001543A9">
        <w:rPr>
          <w:rFonts w:ascii="仿宋_GB2312" w:eastAsia="仿宋_GB2312" w:hAnsi="Times New Roman" w:cs="DengXian-Regular" w:hint="eastAsia"/>
          <w:sz w:val="32"/>
          <w:szCs w:val="32"/>
        </w:rPr>
        <w:t>资金增加</w:t>
      </w:r>
      <w:r>
        <w:rPr>
          <w:rFonts w:ascii="仿宋_GB2312" w:eastAsia="仿宋_GB2312" w:hAnsi="Times New Roman" w:cs="DengXian-Regular" w:hint="eastAsia"/>
          <w:sz w:val="32"/>
          <w:szCs w:val="32"/>
        </w:rPr>
        <w:t>。</w:t>
      </w:r>
    </w:p>
    <w:p w:rsidR="00987537" w:rsidRDefault="00C94ED0">
      <w:pPr>
        <w:numPr>
          <w:ilvl w:val="0"/>
          <w:numId w:val="4"/>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987537" w:rsidRDefault="00C94ED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年度财政拨款支出10700.09万元，主要用于以下方面一般公共服务（类）支出1077万元，占10.07%，；科学技术（类）支出30万元，占0.28%；社会保障和就业（类）支出 32.39万元，占0.30%；住房保障（类）支出22.14万元，占 0.21%;卫</w:t>
      </w:r>
      <w:r>
        <w:rPr>
          <w:rFonts w:ascii="仿宋_GB2312" w:eastAsia="仿宋_GB2312" w:hAnsi="Times New Roman" w:cs="DengXian-Regular" w:hint="eastAsia"/>
          <w:sz w:val="32"/>
          <w:szCs w:val="32"/>
        </w:rPr>
        <w:lastRenderedPageBreak/>
        <w:t>生健康支出26.52万元，占0.25%；节能环保支出632.68万元，占5.91%；城乡社区支出42.81万元，占0.4%；资源勘探信息等支出8136.18万元，占76.04%；商业服务业等支出700万元，占6.54%；其他支出0.37万元。</w:t>
      </w:r>
    </w:p>
    <w:p w:rsidR="00987537" w:rsidRDefault="00C94ED0">
      <w:pPr>
        <w:adjustRightInd w:val="0"/>
        <w:snapToGrid w:val="0"/>
        <w:spacing w:line="580" w:lineRule="exact"/>
        <w:rPr>
          <w:rFonts w:ascii="楷体_GB2312" w:eastAsia="楷体_GB2312" w:hAnsi="Times New Roman" w:cs="DengXian-Bold"/>
          <w:b/>
          <w:bCs/>
          <w:sz w:val="32"/>
          <w:szCs w:val="32"/>
        </w:rPr>
      </w:pPr>
      <w:r>
        <w:rPr>
          <w:noProof/>
        </w:rPr>
        <w:drawing>
          <wp:anchor distT="0" distB="0" distL="114300" distR="114300" simplePos="0" relativeHeight="251674624" behindDoc="0" locked="0" layoutInCell="1" allowOverlap="1">
            <wp:simplePos x="0" y="0"/>
            <wp:positionH relativeFrom="column">
              <wp:posOffset>-186055</wp:posOffset>
            </wp:positionH>
            <wp:positionV relativeFrom="paragraph">
              <wp:posOffset>274320</wp:posOffset>
            </wp:positionV>
            <wp:extent cx="5612130" cy="4057015"/>
            <wp:effectExtent l="4445" t="4445" r="22225" b="15240"/>
            <wp:wrapSquare wrapText="bothSides"/>
            <wp:docPr id="2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rsidR="00987537" w:rsidRDefault="00C94ED0">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987537" w:rsidRDefault="00C94ED0">
      <w:pPr>
        <w:adjustRightInd w:val="0"/>
        <w:snapToGrid w:val="0"/>
        <w:spacing w:line="580" w:lineRule="exact"/>
        <w:ind w:firstLineChars="200" w:firstLine="640"/>
        <w:rPr>
          <w:rFonts w:ascii="仿宋_GB2312" w:eastAsia="仿宋_GB2312" w:hAnsi="Times New Roman" w:cs="DengXian-Regular"/>
          <w:color w:val="FF0000"/>
          <w:sz w:val="32"/>
          <w:szCs w:val="32"/>
        </w:rPr>
      </w:pPr>
      <w:r>
        <w:rPr>
          <w:rFonts w:ascii="仿宋_GB2312" w:eastAsia="仿宋_GB2312" w:hAnsi="Times New Roman" w:cs="DengXian-Regular" w:hint="eastAsia"/>
          <w:sz w:val="32"/>
          <w:szCs w:val="32"/>
        </w:rPr>
        <w:t>2019 年度财政拨款基本支出433.18万元，其中：人员经费 413.16万元，主要包括基本工资、津贴补贴、奖金、绩效工资、机关事业单位基本养老保险缴费、职工基本医疗保险缴费、公务员医疗补助缴费、住房公积金、其他社会保障缴费、其他工资福</w:t>
      </w:r>
      <w:r>
        <w:rPr>
          <w:rFonts w:ascii="仿宋_GB2312" w:eastAsia="仿宋_GB2312" w:hAnsi="Times New Roman" w:cs="DengXian-Regular" w:hint="eastAsia"/>
          <w:sz w:val="32"/>
          <w:szCs w:val="32"/>
        </w:rPr>
        <w:lastRenderedPageBreak/>
        <w:t>利支出、</w:t>
      </w:r>
      <w:r w:rsidR="001543A9">
        <w:rPr>
          <w:rFonts w:ascii="仿宋_GB2312" w:eastAsia="仿宋_GB2312" w:hAnsi="Times New Roman" w:cs="DengXian-Regular" w:hint="eastAsia"/>
          <w:sz w:val="32"/>
          <w:szCs w:val="32"/>
        </w:rPr>
        <w:t>奖励金</w:t>
      </w:r>
      <w:r>
        <w:rPr>
          <w:rFonts w:ascii="仿宋_GB2312" w:eastAsia="仿宋_GB2312" w:hAnsi="Times New Roman" w:cs="DengXian-Regular" w:hint="eastAsia"/>
          <w:sz w:val="32"/>
          <w:szCs w:val="32"/>
        </w:rPr>
        <w:t>；公用经费 20.02万元，主要包括办公费、印</w:t>
      </w:r>
      <w:r w:rsidR="001543A9">
        <w:rPr>
          <w:rFonts w:ascii="仿宋_GB2312" w:eastAsia="仿宋_GB2312" w:hAnsi="Times New Roman" w:cs="DengXian-Regular" w:hint="eastAsia"/>
          <w:sz w:val="32"/>
          <w:szCs w:val="32"/>
        </w:rPr>
        <w:t>刷费、邮电费、差旅费、维修（护）费、会议费、培训费、公务接待费</w:t>
      </w:r>
      <w:r>
        <w:rPr>
          <w:rFonts w:ascii="仿宋_GB2312" w:eastAsia="仿宋_GB2312" w:hAnsi="Times New Roman" w:cs="DengXian-Regular" w:hint="eastAsia"/>
          <w:sz w:val="32"/>
          <w:szCs w:val="32"/>
        </w:rPr>
        <w:t>、工会经费、公务用车运行维护费、其他商品和服务支出。</w:t>
      </w:r>
    </w:p>
    <w:p w:rsidR="00987537" w:rsidRDefault="00C94ED0">
      <w:pPr>
        <w:keepNext/>
        <w:keepLines/>
        <w:snapToGrid w:val="0"/>
        <w:spacing w:line="580" w:lineRule="exact"/>
        <w:ind w:firstLineChars="200" w:firstLine="640"/>
        <w:outlineLvl w:val="1"/>
        <w:rPr>
          <w:rFonts w:ascii="仿宋_GB2312" w:eastAsia="仿宋_GB2312" w:hAnsi="Times New Roman" w:cs="DengXian-Regular"/>
          <w:sz w:val="32"/>
          <w:szCs w:val="32"/>
          <w:highlight w:val="yellow"/>
        </w:rPr>
      </w:pPr>
      <w:r>
        <w:rPr>
          <w:rFonts w:ascii="黑体" w:eastAsia="黑体" w:hAnsi="Calibri" w:cs="Times New Roman" w:hint="eastAsia"/>
          <w:sz w:val="32"/>
          <w:szCs w:val="32"/>
        </w:rPr>
        <w:t>五、一般公共预算“三公” 经费支出决算情况说明</w:t>
      </w:r>
    </w:p>
    <w:p w:rsidR="00987537" w:rsidRDefault="00C94ED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本部门2019年度“三公”经费支出共计4.23万元，完成预算的70.5%,较预算减少1.77万元，降低29.5%，主要是节约开支；较2018年度减少1.3万元，降低23.51%，主要是节约开支。具体情况如下：</w:t>
      </w:r>
    </w:p>
    <w:p w:rsidR="00987537" w:rsidRDefault="00C94ED0">
      <w:pPr>
        <w:numPr>
          <w:ilvl w:val="0"/>
          <w:numId w:val="5"/>
        </w:num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因公出国（境）费支出0万元。</w:t>
      </w:r>
      <w:r>
        <w:rPr>
          <w:rFonts w:ascii="仿宋_GB2312" w:eastAsia="仿宋_GB2312" w:hAnsi="Times New Roman" w:cs="DengXian-Regular" w:hint="eastAsia"/>
          <w:sz w:val="32"/>
          <w:szCs w:val="32"/>
        </w:rPr>
        <w:t>本部门2019年度未发生因公出国（境）费支出。较年初预算无增减变化，较2018年决算无增减变化。</w:t>
      </w:r>
    </w:p>
    <w:p w:rsidR="00987537" w:rsidRDefault="00C94ED0">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（二）公务用车购置及运行维护费支出3.64万元。</w:t>
      </w:r>
      <w:r>
        <w:rPr>
          <w:rFonts w:ascii="仿宋_GB2312" w:eastAsia="仿宋_GB2312" w:hAnsi="Times New Roman" w:cs="DengXian-Regular" w:hint="eastAsia"/>
          <w:sz w:val="32"/>
          <w:szCs w:val="32"/>
        </w:rPr>
        <w:t>本部门2019年度公务用车购置及运行维护费较预算减少0.86万元，降低19.11%,主要是维护费用降低；较上年增加0.09万元，增长2.54%,主要是维修费用增加。</w:t>
      </w:r>
      <w:r>
        <w:rPr>
          <w:rFonts w:ascii="仿宋_GB2312" w:eastAsia="仿宋_GB2312" w:hAnsi="Times New Roman" w:cs="DengXian-Bold" w:hint="eastAsia"/>
          <w:b/>
          <w:bCs/>
          <w:sz w:val="32"/>
          <w:szCs w:val="32"/>
        </w:rPr>
        <w:t>其中：</w:t>
      </w:r>
    </w:p>
    <w:p w:rsidR="00987537" w:rsidRDefault="00C94ED0">
      <w:pPr>
        <w:numPr>
          <w:ilvl w:val="0"/>
          <w:numId w:val="5"/>
        </w:num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公务用车购置费：</w:t>
      </w:r>
      <w:r>
        <w:rPr>
          <w:rFonts w:ascii="仿宋_GB2312" w:eastAsia="仿宋_GB2312" w:hAnsi="Times New Roman" w:cs="DengXian-Regular" w:hint="eastAsia"/>
          <w:sz w:val="32"/>
          <w:szCs w:val="32"/>
        </w:rPr>
        <w:t>本部门2019年度公务用车购置量0辆，未发生“公务用车购置”经费支出。较年初预算无增减变化，较2018年决算无增减变化。</w:t>
      </w:r>
    </w:p>
    <w:p w:rsidR="001543A9" w:rsidRDefault="00C94ED0">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w:t>
      </w:r>
      <w:r>
        <w:rPr>
          <w:rFonts w:ascii="仿宋_GB2312" w:eastAsia="仿宋_GB2312" w:hAnsi="Times New Roman" w:cs="DengXian-Regular" w:hint="eastAsia"/>
          <w:sz w:val="32"/>
          <w:szCs w:val="32"/>
        </w:rPr>
        <w:t xml:space="preserve">本部门2019年度公务用车购置及运行维护费较预算减少0.86万元，降低19.11%,主要是维护费用降低；较上年增加0.09万元，增长2.54%,主要是维修费用增加。  </w:t>
      </w:r>
    </w:p>
    <w:p w:rsidR="00987537" w:rsidRDefault="00C94ED0" w:rsidP="001543A9">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lastRenderedPageBreak/>
        <w:t>（三）公务接待费支出0.59万元。</w:t>
      </w:r>
      <w:r>
        <w:rPr>
          <w:rFonts w:ascii="仿宋_GB2312" w:eastAsia="仿宋_GB2312" w:hAnsi="Times New Roman" w:cs="DengXian-Regular" w:hint="eastAsia"/>
          <w:sz w:val="32"/>
          <w:szCs w:val="32"/>
        </w:rPr>
        <w:t>本部门2019年度公务接待共4批次、51人次。公务接待费支出较预算减少0.91万元，降低60.67%,主要是检查批次减少；较上年度减少0.73万元，降低55.30%,主要是检查批次减少。</w:t>
      </w:r>
    </w:p>
    <w:p w:rsidR="00987537" w:rsidRDefault="00C94ED0">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987537" w:rsidRDefault="00C94ED0">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987537" w:rsidRDefault="00C94ED0">
      <w:pPr>
        <w:adjustRightInd w:val="0"/>
        <w:ind w:firstLineChars="200" w:firstLine="640"/>
        <w:rPr>
          <w:rFonts w:ascii="仿宋_GB2312" w:eastAsia="仿宋_GB2312" w:cs="DengXian-Regular"/>
          <w:sz w:val="32"/>
          <w:szCs w:val="32"/>
        </w:rPr>
      </w:pPr>
      <w:r>
        <w:rPr>
          <w:rFonts w:ascii="仿宋_GB2312" w:eastAsia="仿宋_GB2312" w:cs="DengXian-Regular" w:hint="eastAsia"/>
          <w:sz w:val="32"/>
          <w:szCs w:val="32"/>
        </w:rPr>
        <w:t>根据预算绩效管理要求，本部门组织对2019年度一般公共预算项目支出全面开展绩效自评，组织对5个项目开展了部门评价，涉及一般公共预算支出</w:t>
      </w:r>
      <w:r>
        <w:rPr>
          <w:rFonts w:ascii="仿宋_GB2312" w:eastAsia="仿宋_GB2312" w:hAnsi="仿宋_GB2312" w:cs="仿宋_GB2312" w:hint="eastAsia"/>
          <w:kern w:val="0"/>
          <w:sz w:val="32"/>
          <w:szCs w:val="32"/>
        </w:rPr>
        <w:t>552.4</w:t>
      </w:r>
      <w:r>
        <w:rPr>
          <w:rFonts w:ascii="仿宋_GB2312" w:eastAsia="仿宋_GB2312" w:cs="DengXian-Regular" w:hint="eastAsia"/>
          <w:sz w:val="32"/>
          <w:szCs w:val="32"/>
        </w:rPr>
        <w:t>万元。</w:t>
      </w:r>
      <w:r>
        <w:rPr>
          <w:rFonts w:ascii="仿宋_GB2312" w:eastAsia="仿宋_GB2312" w:hAnsi="仿宋_GB2312" w:cs="仿宋_GB2312" w:hint="eastAsia"/>
          <w:sz w:val="32"/>
          <w:szCs w:val="32"/>
        </w:rPr>
        <w:t>占一般公共预算项目支出总额的5.18%</w:t>
      </w:r>
      <w:r>
        <w:rPr>
          <w:rFonts w:ascii="仿宋_GB2312" w:eastAsia="仿宋_GB2312" w:cs="DengXian-Regular" w:hint="eastAsia"/>
          <w:sz w:val="32"/>
          <w:szCs w:val="32"/>
        </w:rPr>
        <w:t>。</w:t>
      </w:r>
      <w:r>
        <w:rPr>
          <w:rFonts w:ascii="仿宋_GB2312" w:eastAsia="仿宋_GB2312" w:hAnsi="仿宋_GB2312" w:cs="仿宋_GB2312" w:hint="eastAsia"/>
          <w:sz w:val="32"/>
          <w:szCs w:val="32"/>
        </w:rPr>
        <w:t>从评价情况来看，</w:t>
      </w:r>
      <w:r>
        <w:rPr>
          <w:rFonts w:ascii="仿宋_GB2312" w:eastAsia="仿宋_GB2312" w:cs="DengXian-Regular" w:hint="eastAsia"/>
          <w:sz w:val="32"/>
          <w:szCs w:val="32"/>
        </w:rPr>
        <w:t>我单位认真落实专项资金使用要求，规范使用方向，积极发挥财政资金引领作用，确保了每一项费用支出规范、合理、高效，圆满完成全年工作。</w:t>
      </w:r>
    </w:p>
    <w:p w:rsidR="00987537" w:rsidRDefault="00C94ED0">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 部门决算中项目绩效自评结果。</w:t>
      </w:r>
    </w:p>
    <w:p w:rsidR="00987537" w:rsidRDefault="00C94ED0">
      <w:pPr>
        <w:adjustRightInd w:val="0"/>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本部门在今年部门决算公开中反映5个项目绩效自评结果。</w:t>
      </w:r>
      <w:bookmarkStart w:id="0" w:name="_GoBack"/>
      <w:bookmarkEnd w:id="0"/>
    </w:p>
    <w:p w:rsidR="00987537" w:rsidRDefault="00C94ED0">
      <w:pPr>
        <w:adjustRightInd w:val="0"/>
        <w:ind w:firstLineChars="200" w:firstLine="640"/>
        <w:rPr>
          <w:rFonts w:ascii="仿宋_GB2312" w:eastAsia="仿宋_GB2312" w:cs="DengXian-Regular"/>
          <w:sz w:val="32"/>
          <w:szCs w:val="32"/>
        </w:rPr>
      </w:pPr>
      <w:r>
        <w:rPr>
          <w:rFonts w:ascii="仿宋_GB2312" w:eastAsia="仿宋_GB2312" w:hAnsi="仿宋_GB2312" w:cs="仿宋_GB2312" w:hint="eastAsia"/>
          <w:kern w:val="0"/>
          <w:sz w:val="32"/>
          <w:szCs w:val="32"/>
        </w:rPr>
        <w:t>（1）突出贡献企业表彰资金</w:t>
      </w:r>
      <w:r>
        <w:rPr>
          <w:rFonts w:ascii="仿宋_GB2312" w:eastAsia="仿宋_GB2312" w:cs="DengXian-Regular" w:hint="eastAsia"/>
          <w:sz w:val="32"/>
          <w:szCs w:val="32"/>
        </w:rPr>
        <w:t>项目自评综述：根据年初设定的绩效目标，绩效自评得分为优（绩效自评表附后），年初预算</w:t>
      </w:r>
      <w:r>
        <w:rPr>
          <w:rFonts w:ascii="仿宋_GB2312" w:eastAsia="仿宋_GB2312" w:hAnsi="仿宋_GB2312" w:cs="仿宋_GB2312" w:hint="eastAsia"/>
          <w:kern w:val="0"/>
          <w:sz w:val="32"/>
          <w:szCs w:val="32"/>
        </w:rPr>
        <w:t>300万元，调整预算数150万元，执行数为450万元，</w:t>
      </w:r>
      <w:r>
        <w:rPr>
          <w:rFonts w:ascii="仿宋_GB2312" w:eastAsia="仿宋_GB2312" w:cs="DengXian-Regular" w:hint="eastAsia"/>
          <w:sz w:val="32"/>
          <w:szCs w:val="32"/>
        </w:rPr>
        <w:t>完成预算的150%。</w:t>
      </w:r>
    </w:p>
    <w:p w:rsidR="00987537" w:rsidRDefault="00C94ED0">
      <w:pPr>
        <w:adjustRightInd w:val="0"/>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（2）市重点项目督导视频拍摄费</w:t>
      </w:r>
      <w:r>
        <w:rPr>
          <w:rFonts w:ascii="仿宋_GB2312" w:eastAsia="仿宋_GB2312" w:cs="DengXian-Regular" w:hint="eastAsia"/>
          <w:sz w:val="32"/>
          <w:szCs w:val="32"/>
        </w:rPr>
        <w:t>专项资金项目自评综述：根据年初设定的绩效目标，绩效自评得分为优（绩效自评表附后）。全年预算数为2.4万元，执行数为1万元，完成预算的</w:t>
      </w:r>
      <w:r>
        <w:rPr>
          <w:rFonts w:ascii="仿宋_GB2312" w:eastAsia="仿宋_GB2312" w:cs="DengXian-Regular" w:hint="eastAsia"/>
          <w:sz w:val="32"/>
          <w:szCs w:val="32"/>
        </w:rPr>
        <w:lastRenderedPageBreak/>
        <w:t>42.67%。</w:t>
      </w:r>
    </w:p>
    <w:p w:rsidR="00987537" w:rsidRDefault="00C94ED0">
      <w:pPr>
        <w:adjustRightInd w:val="0"/>
        <w:ind w:firstLineChars="200" w:firstLine="640"/>
        <w:rPr>
          <w:rFonts w:ascii="仿宋_GB2312" w:eastAsia="仿宋_GB2312" w:cs="DengXian-Regular"/>
          <w:sz w:val="32"/>
          <w:szCs w:val="32"/>
        </w:rPr>
      </w:pPr>
      <w:r>
        <w:rPr>
          <w:rFonts w:ascii="仿宋_GB2312" w:eastAsia="仿宋_GB2312" w:hAnsi="仿宋_GB2312" w:cs="仿宋_GB2312" w:hint="eastAsia"/>
          <w:kern w:val="0"/>
          <w:sz w:val="32"/>
          <w:szCs w:val="32"/>
        </w:rPr>
        <w:t>（3）专项普查活动，普查、调查经费</w:t>
      </w:r>
      <w:r>
        <w:rPr>
          <w:rFonts w:ascii="仿宋_GB2312" w:eastAsia="仿宋_GB2312" w:cs="DengXian-Regular" w:hint="eastAsia"/>
          <w:sz w:val="32"/>
          <w:szCs w:val="32"/>
        </w:rPr>
        <w:t>专项资金项目自评综述：根据年初设定的绩效目标，绩效自评得分为优（绩效自评表附后）。全年预算数为5万元，执行数为5万元，完成预算的100%。</w:t>
      </w:r>
    </w:p>
    <w:p w:rsidR="00987537" w:rsidRDefault="00C94ED0">
      <w:pPr>
        <w:spacing w:line="50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（4）项目编制、评审、监管费</w:t>
      </w:r>
      <w:r>
        <w:rPr>
          <w:rFonts w:ascii="仿宋_GB2312" w:eastAsia="仿宋_GB2312" w:cs="DengXian-Regular" w:hint="eastAsia"/>
          <w:sz w:val="32"/>
          <w:szCs w:val="32"/>
        </w:rPr>
        <w:t>专项资金项目自评综述：根据年初设定的绩效目标，绩效自评得分为优（绩效自评表附后）。</w:t>
      </w:r>
      <w:r>
        <w:rPr>
          <w:rFonts w:ascii="仿宋_GB2312" w:eastAsia="仿宋_GB2312" w:hAnsi="仿宋_GB2312" w:cs="仿宋_GB2312" w:hint="eastAsia"/>
          <w:kern w:val="0"/>
          <w:sz w:val="32"/>
          <w:szCs w:val="32"/>
        </w:rPr>
        <w:t>年初预算30万元，执行20万元，完成预算的66.67%。</w:t>
      </w:r>
    </w:p>
    <w:p w:rsidR="00987537" w:rsidRDefault="00C94ED0">
      <w:pPr>
        <w:spacing w:line="500" w:lineRule="atLeast"/>
        <w:ind w:firstLineChars="200" w:firstLine="640"/>
        <w:rPr>
          <w:rFonts w:ascii="仿宋_GB2312" w:eastAsia="仿宋_GB2312" w:cs="DengXian-Regular"/>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kern w:val="0"/>
          <w:sz w:val="32"/>
          <w:szCs w:val="32"/>
        </w:rPr>
        <w:t>洁净煤财政补助</w:t>
      </w:r>
      <w:r>
        <w:rPr>
          <w:rFonts w:ascii="仿宋_GB2312" w:eastAsia="仿宋_GB2312" w:hAnsi="仿宋_GB2312" w:cs="仿宋_GB2312" w:hint="eastAsia"/>
          <w:kern w:val="0"/>
          <w:sz w:val="32"/>
          <w:szCs w:val="32"/>
        </w:rPr>
        <w:t>资金项目自评综述：</w:t>
      </w:r>
      <w:r>
        <w:rPr>
          <w:rFonts w:ascii="仿宋_GB2312" w:eastAsia="仿宋_GB2312" w:cs="DengXian-Regular" w:hint="eastAsia"/>
          <w:sz w:val="32"/>
          <w:szCs w:val="32"/>
        </w:rPr>
        <w:t>根据年初设定的绩效目标，绩效自评得分为优（绩效自评表附后）。年初预算数为215万元，执行数为180.49225万元，完成预算的83.95%。</w:t>
      </w:r>
    </w:p>
    <w:tbl>
      <w:tblPr>
        <w:tblW w:w="9795" w:type="dxa"/>
        <w:tblCellMar>
          <w:left w:w="0" w:type="dxa"/>
          <w:right w:w="0" w:type="dxa"/>
        </w:tblCellMar>
        <w:tblLook w:val="04A0"/>
      </w:tblPr>
      <w:tblGrid>
        <w:gridCol w:w="1630"/>
        <w:gridCol w:w="1080"/>
        <w:gridCol w:w="1190"/>
        <w:gridCol w:w="1272"/>
        <w:gridCol w:w="1038"/>
        <w:gridCol w:w="1080"/>
        <w:gridCol w:w="1076"/>
        <w:gridCol w:w="1430"/>
      </w:tblGrid>
      <w:tr w:rsidR="00987537">
        <w:trPr>
          <w:trHeight w:val="510"/>
        </w:trPr>
        <w:tc>
          <w:tcPr>
            <w:tcW w:w="9795" w:type="dxa"/>
            <w:gridSpan w:val="8"/>
            <w:tcBorders>
              <w:top w:val="nil"/>
              <w:left w:val="nil"/>
              <w:bottom w:val="nil"/>
              <w:right w:val="nil"/>
            </w:tcBorders>
            <w:shd w:val="clear" w:color="auto" w:fill="FFFFFF"/>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部门预算项目绩效自评表</w:t>
            </w:r>
          </w:p>
        </w:tc>
      </w:tr>
      <w:tr w:rsidR="00987537">
        <w:trPr>
          <w:trHeight w:val="28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  2019 年度）</w:t>
            </w:r>
          </w:p>
        </w:tc>
      </w:tr>
      <w:tr w:rsidR="00987537">
        <w:trPr>
          <w:trHeight w:val="285"/>
        </w:trPr>
        <w:tc>
          <w:tcPr>
            <w:tcW w:w="0" w:type="auto"/>
            <w:tcBorders>
              <w:top w:val="nil"/>
              <w:left w:val="nil"/>
              <w:bottom w:val="nil"/>
              <w:right w:val="nil"/>
            </w:tcBorders>
            <w:shd w:val="clear" w:color="auto" w:fill="FFFFFF"/>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填报部门：发改局</w:t>
            </w:r>
          </w:p>
        </w:tc>
        <w:tc>
          <w:tcPr>
            <w:tcW w:w="0" w:type="auto"/>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金额单位：万元</w:t>
            </w:r>
          </w:p>
        </w:tc>
      </w:tr>
      <w:tr w:rsidR="00987537">
        <w:trPr>
          <w:trHeight w:val="435"/>
        </w:trPr>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 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项目名称</w:t>
            </w: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突出贡献奖</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实施预算单位</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发展改革局</w:t>
            </w:r>
          </w:p>
        </w:tc>
      </w:tr>
      <w:tr w:rsidR="00987537">
        <w:trPr>
          <w:trHeight w:val="2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二、预算执行情况</w:t>
            </w: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预算安排情况（调整后）</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资金到位情况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资金执行情况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预算执行进度</w:t>
            </w:r>
          </w:p>
        </w:tc>
      </w:tr>
      <w:tr w:rsidR="0098753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预算数：</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300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到位数：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450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执行数：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450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150%）</w:t>
            </w:r>
          </w:p>
        </w:tc>
      </w:tr>
      <w:tr w:rsidR="00987537">
        <w:trPr>
          <w:trHeight w:val="42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450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450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450</w:t>
            </w: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三、目标完成情况</w:t>
            </w:r>
          </w:p>
        </w:tc>
        <w:tc>
          <w:tcPr>
            <w:tcW w:w="39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年度预期目标</w:t>
            </w:r>
          </w:p>
        </w:tc>
        <w:tc>
          <w:tcPr>
            <w:tcW w:w="366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具体完成情况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总体完成率</w:t>
            </w:r>
          </w:p>
        </w:tc>
      </w:tr>
      <w:tr w:rsidR="00987537">
        <w:trPr>
          <w:trHeight w:val="4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9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366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4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97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66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400"/>
        </w:trPr>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97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66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四、 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一级指标</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二级指标</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预期指标值</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实际完成值</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自评得分</w:t>
            </w: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产出指标（50）</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数量指标</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获奖企业家数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&gt;=10家</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&gt;=10家</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获奖项目数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&gt;=5个</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&gt;=5个</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质量指标</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时效指标</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成本指标</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效益指标（30）</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经济效益指标</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主营业务收入增长</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社会效益指标</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生态效益指标</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可持续影响指标</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企业是否可持续创新或后续研发能力</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满意度指标（10）</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满意度指标</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服务对象满意度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&gt;=90%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&gt;=90%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030"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420"/>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预算执行率（10）</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预算执行率</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08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63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总分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08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63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评价等级</w:t>
            </w:r>
          </w:p>
        </w:tc>
        <w:tc>
          <w:tcPr>
            <w:tcW w:w="108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优</w:t>
            </w:r>
          </w:p>
        </w:tc>
      </w:tr>
    </w:tbl>
    <w:p w:rsidR="00987537" w:rsidRDefault="00987537">
      <w:pPr>
        <w:spacing w:line="500" w:lineRule="atLeast"/>
        <w:ind w:firstLineChars="200" w:firstLine="400"/>
        <w:rPr>
          <w:rFonts w:ascii="仿宋_GB2312" w:eastAsia="仿宋_GB2312" w:hAnsi="仿宋_GB2312" w:cs="仿宋_GB2312"/>
          <w:sz w:val="20"/>
          <w:szCs w:val="20"/>
        </w:rPr>
      </w:pPr>
    </w:p>
    <w:tbl>
      <w:tblPr>
        <w:tblpPr w:leftFromText="180" w:rightFromText="180" w:vertAnchor="text" w:horzAnchor="page" w:tblpX="892" w:tblpY="561"/>
        <w:tblOverlap w:val="never"/>
        <w:tblW w:w="10595" w:type="dxa"/>
        <w:tblLayout w:type="fixed"/>
        <w:tblCellMar>
          <w:left w:w="0" w:type="dxa"/>
          <w:right w:w="0" w:type="dxa"/>
        </w:tblCellMar>
        <w:tblLook w:val="04A0"/>
      </w:tblPr>
      <w:tblGrid>
        <w:gridCol w:w="1695"/>
        <w:gridCol w:w="1140"/>
        <w:gridCol w:w="875"/>
        <w:gridCol w:w="1245"/>
        <w:gridCol w:w="1410"/>
        <w:gridCol w:w="1080"/>
        <w:gridCol w:w="1080"/>
        <w:gridCol w:w="2070"/>
      </w:tblGrid>
      <w:tr w:rsidR="00987537">
        <w:trPr>
          <w:trHeight w:val="495"/>
        </w:trPr>
        <w:tc>
          <w:tcPr>
            <w:tcW w:w="169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一、基本情况</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项目名称</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市重点项目督导视频拍摄费用</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实施预算单位</w:t>
            </w:r>
          </w:p>
        </w:tc>
        <w:tc>
          <w:tcPr>
            <w:tcW w:w="423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发展改革局</w:t>
            </w:r>
          </w:p>
        </w:tc>
      </w:tr>
      <w:tr w:rsidR="00987537">
        <w:trPr>
          <w:trHeight w:val="270"/>
        </w:trPr>
        <w:tc>
          <w:tcPr>
            <w:tcW w:w="16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二、预算执行情况</w:t>
            </w:r>
          </w:p>
        </w:tc>
        <w:tc>
          <w:tcPr>
            <w:tcW w:w="201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预算安排情况（调整后）</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资金到位情况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预算执行进度</w:t>
            </w:r>
          </w:p>
        </w:tc>
      </w:tr>
      <w:tr w:rsidR="00987537">
        <w:trPr>
          <w:trHeight w:val="285"/>
        </w:trPr>
        <w:tc>
          <w:tcPr>
            <w:tcW w:w="1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预算数：</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2.4万</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到位数：</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2.4万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执行数：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1万</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42.67%</w:t>
            </w:r>
          </w:p>
        </w:tc>
      </w:tr>
      <w:tr w:rsidR="00987537">
        <w:trPr>
          <w:trHeight w:val="420"/>
        </w:trPr>
        <w:tc>
          <w:tcPr>
            <w:tcW w:w="1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2.4万</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2.4万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1万</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70"/>
        </w:trPr>
        <w:tc>
          <w:tcPr>
            <w:tcW w:w="16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三、目标完成情况</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年度预期目标</w:t>
            </w:r>
          </w:p>
        </w:tc>
        <w:tc>
          <w:tcPr>
            <w:tcW w:w="35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总体完成率</w:t>
            </w:r>
          </w:p>
        </w:tc>
      </w:tr>
      <w:tr w:rsidR="00987537">
        <w:trPr>
          <w:trHeight w:val="312"/>
        </w:trPr>
        <w:tc>
          <w:tcPr>
            <w:tcW w:w="1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326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推进项目加快建设，形成带动效应，并充分展示我区项目建设成果，力争在全市排名中取得理想成绩。</w:t>
            </w:r>
          </w:p>
        </w:tc>
        <w:tc>
          <w:tcPr>
            <w:tcW w:w="357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完成了重点项目视频、照片拍摄及后期制作。在全市重点项目排名中取得了理想成绩，充分展示了我区项目建设成果，形成带动效应，推进全区项目加快建设。</w:t>
            </w:r>
          </w:p>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312"/>
        </w:trPr>
        <w:tc>
          <w:tcPr>
            <w:tcW w:w="1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326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357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312"/>
        </w:trPr>
        <w:tc>
          <w:tcPr>
            <w:tcW w:w="1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326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357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70"/>
        </w:trPr>
        <w:tc>
          <w:tcPr>
            <w:tcW w:w="1695"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四、年度绩效指标完成情况</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一级指标</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二级指标</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预期指标值</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自评得分</w:t>
            </w:r>
          </w:p>
        </w:tc>
      </w:tr>
      <w:tr w:rsidR="00987537">
        <w:trPr>
          <w:trHeight w:val="630"/>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产出指标（50）</w:t>
            </w: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数量指标</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指标１完成项目视频拍摄</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≥90%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w:t>
            </w: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质量指标</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指标１年新开工项目</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20</w:t>
            </w: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时效指标</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指标１年完工项目</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20</w:t>
            </w: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成本指标</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效益指标（30）</w:t>
            </w: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经济效益指标</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社会效益指标</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指标１新增就业人数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≥900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2934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30</w:t>
            </w: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生态效益指标</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可持续影响指标</w:t>
            </w: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r w:rsidR="00987537">
        <w:trPr>
          <w:trHeight w:val="285"/>
        </w:trPr>
        <w:tc>
          <w:tcPr>
            <w:tcW w:w="169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6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widowControl/>
              <w:jc w:val="center"/>
              <w:textAlignment w:val="center"/>
              <w:rPr>
                <w:rFonts w:ascii="仿宋_GB2312" w:eastAsia="仿宋_GB2312" w:hAnsi="仿宋_GB2312" w:cs="仿宋_GB2312"/>
                <w:color w:val="000000"/>
                <w:kern w:val="0"/>
                <w:sz w:val="20"/>
                <w:szCs w:val="20"/>
              </w:rPr>
            </w:pPr>
          </w:p>
        </w:tc>
      </w:tr>
    </w:tbl>
    <w:tbl>
      <w:tblPr>
        <w:tblW w:w="10260" w:type="dxa"/>
        <w:tblCellMar>
          <w:left w:w="0" w:type="dxa"/>
          <w:right w:w="0" w:type="dxa"/>
        </w:tblCellMar>
        <w:tblLook w:val="04A0"/>
      </w:tblPr>
      <w:tblGrid>
        <w:gridCol w:w="1790"/>
        <w:gridCol w:w="1080"/>
        <w:gridCol w:w="881"/>
        <w:gridCol w:w="1218"/>
        <w:gridCol w:w="1061"/>
        <w:gridCol w:w="1080"/>
        <w:gridCol w:w="1080"/>
        <w:gridCol w:w="2070"/>
      </w:tblGrid>
      <w:tr w:rsidR="00987537">
        <w:trPr>
          <w:trHeight w:val="510"/>
        </w:trPr>
        <w:tc>
          <w:tcPr>
            <w:tcW w:w="10260" w:type="dxa"/>
            <w:gridSpan w:val="8"/>
            <w:tcBorders>
              <w:top w:val="nil"/>
              <w:left w:val="nil"/>
              <w:bottom w:val="nil"/>
              <w:right w:val="nil"/>
            </w:tcBorders>
            <w:shd w:val="clear" w:color="auto" w:fill="FFFFFF"/>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部门预算项目绩效自评表</w:t>
            </w:r>
          </w:p>
        </w:tc>
      </w:tr>
      <w:tr w:rsidR="00987537">
        <w:trPr>
          <w:trHeight w:val="345"/>
        </w:trPr>
        <w:tc>
          <w:tcPr>
            <w:tcW w:w="10260" w:type="dxa"/>
            <w:gridSpan w:val="8"/>
            <w:tcBorders>
              <w:top w:val="nil"/>
              <w:left w:val="nil"/>
              <w:bottom w:val="nil"/>
              <w:right w:val="nil"/>
            </w:tcBorders>
            <w:shd w:val="clear" w:color="auto" w:fill="FFFFFF"/>
            <w:noWrap/>
            <w:tcMar>
              <w:top w:w="15" w:type="dxa"/>
              <w:left w:w="15" w:type="dxa"/>
              <w:right w:w="15" w:type="dxa"/>
            </w:tcMar>
            <w:vAlign w:val="bottom"/>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    2019  年度）</w:t>
            </w:r>
          </w:p>
        </w:tc>
      </w:tr>
      <w:tr w:rsidR="00987537">
        <w:trPr>
          <w:trHeight w:val="435"/>
        </w:trPr>
        <w:tc>
          <w:tcPr>
            <w:tcW w:w="1790" w:type="dxa"/>
            <w:tcBorders>
              <w:top w:val="nil"/>
              <w:left w:val="nil"/>
              <w:bottom w:val="nil"/>
              <w:right w:val="nil"/>
            </w:tcBorders>
            <w:shd w:val="clear" w:color="auto" w:fill="FFFFFF"/>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填报部门：发改局</w:t>
            </w:r>
          </w:p>
        </w:tc>
        <w:tc>
          <w:tcPr>
            <w:tcW w:w="1080" w:type="dxa"/>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18" w:type="dxa"/>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61" w:type="dxa"/>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nil"/>
              <w:left w:val="nil"/>
              <w:bottom w:val="nil"/>
              <w:right w:val="nil"/>
            </w:tcBorders>
            <w:shd w:val="clear" w:color="auto" w:fill="FFFFFF"/>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金额单位：万元</w:t>
            </w:r>
          </w:p>
        </w:tc>
      </w:tr>
      <w:tr w:rsidR="00987537">
        <w:trPr>
          <w:trHeight w:val="495"/>
        </w:trPr>
        <w:tc>
          <w:tcPr>
            <w:tcW w:w="179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 基本情况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项目名称</w:t>
            </w:r>
          </w:p>
        </w:tc>
        <w:tc>
          <w:tcPr>
            <w:tcW w:w="209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经济普查</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实施预算单位</w:t>
            </w:r>
          </w:p>
        </w:tc>
        <w:tc>
          <w:tcPr>
            <w:tcW w:w="423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统计处</w:t>
            </w:r>
          </w:p>
        </w:tc>
      </w:tr>
      <w:tr w:rsidR="00987537">
        <w:trPr>
          <w:trHeight w:val="270"/>
        </w:trPr>
        <w:tc>
          <w:tcPr>
            <w:tcW w:w="17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二、预算执行情况</w:t>
            </w:r>
          </w:p>
        </w:tc>
        <w:tc>
          <w:tcPr>
            <w:tcW w:w="19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预算安排情况（调整后）</w:t>
            </w: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资金到位情况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预算执行进度</w:t>
            </w:r>
          </w:p>
        </w:tc>
      </w:tr>
      <w:tr w:rsidR="00987537">
        <w:trPr>
          <w:trHeight w:val="285"/>
        </w:trPr>
        <w:tc>
          <w:tcPr>
            <w:tcW w:w="17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预算数：</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到位数：</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执行数：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5</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420"/>
        </w:trPr>
        <w:tc>
          <w:tcPr>
            <w:tcW w:w="17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5</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7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三、目标完成情况</w:t>
            </w:r>
          </w:p>
        </w:tc>
        <w:tc>
          <w:tcPr>
            <w:tcW w:w="317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年度预期目标</w:t>
            </w:r>
          </w:p>
        </w:tc>
        <w:tc>
          <w:tcPr>
            <w:tcW w:w="3221"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总体完成率</w:t>
            </w:r>
          </w:p>
        </w:tc>
      </w:tr>
      <w:tr w:rsidR="00987537">
        <w:trPr>
          <w:trHeight w:val="400"/>
        </w:trPr>
        <w:tc>
          <w:tcPr>
            <w:tcW w:w="17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17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322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400"/>
        </w:trPr>
        <w:tc>
          <w:tcPr>
            <w:tcW w:w="17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17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21"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400"/>
        </w:trPr>
        <w:tc>
          <w:tcPr>
            <w:tcW w:w="17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17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21"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79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四、 年度绩效指标完成情况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一级指标</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二级指标</w:t>
            </w: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三级指标</w:t>
            </w: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预期指标值</w:t>
            </w: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自评得分</w:t>
            </w:r>
          </w:p>
        </w:tc>
      </w:tr>
      <w:tr w:rsidR="00987537">
        <w:trPr>
          <w:trHeight w:val="270"/>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产出指标（50）</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数量指标</w:t>
            </w: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表彰奖励费发放</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&gt;=95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专项统计完成率%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&gt;=95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调查对象覆盖率%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&gt;=95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质量指标</w:t>
            </w: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保证数据质量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&gt;=95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２</w:t>
            </w: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时效指标</w:t>
            </w: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成本指标</w:t>
            </w: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效益指标（30）</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经济效益指标</w:t>
            </w: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社会效益指标</w:t>
            </w: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生态效益指标</w:t>
            </w: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２</w:t>
            </w:r>
          </w:p>
        </w:tc>
        <w:tc>
          <w:tcPr>
            <w:tcW w:w="108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可持续影响指标</w:t>
            </w:r>
          </w:p>
        </w:tc>
        <w:tc>
          <w:tcPr>
            <w:tcW w:w="2279"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表彰奖励费发放</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&gt;=95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70"/>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提高普查中的数据质量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&gt;=95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统计失误率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＜5</w:t>
            </w: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18"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数据使用率</w:t>
            </w:r>
          </w:p>
        </w:tc>
        <w:tc>
          <w:tcPr>
            <w:tcW w:w="106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&gt;=95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满意度指标（10）</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满意度指标</w:t>
            </w: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调查对象满意度</w:t>
            </w:r>
          </w:p>
        </w:tc>
        <w:tc>
          <w:tcPr>
            <w:tcW w:w="1080"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&gt;=95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２</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279"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49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预算执行率（10）</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预算执行率</w:t>
            </w: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95%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179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640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70"/>
        </w:trPr>
        <w:tc>
          <w:tcPr>
            <w:tcW w:w="179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640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优</w:t>
            </w:r>
          </w:p>
        </w:tc>
      </w:tr>
    </w:tbl>
    <w:p w:rsidR="00987537" w:rsidRDefault="00C94ED0">
      <w:pPr>
        <w:adjustRightInd w:val="0"/>
        <w:ind w:firstLineChars="200" w:firstLine="400"/>
        <w:rPr>
          <w:rFonts w:ascii="仿宋_GB2312" w:eastAsia="仿宋_GB2312" w:hAnsi="仿宋_GB2312" w:cs="仿宋_GB2312"/>
          <w:sz w:val="20"/>
          <w:szCs w:val="20"/>
        </w:rPr>
      </w:pPr>
      <w:r>
        <w:rPr>
          <w:rFonts w:ascii="仿宋_GB2312" w:eastAsia="仿宋_GB2312" w:hAnsi="仿宋_GB2312" w:cs="仿宋_GB2312" w:hint="eastAsia"/>
          <w:sz w:val="20"/>
          <w:szCs w:val="20"/>
        </w:rPr>
        <w:tab/>
      </w:r>
    </w:p>
    <w:tbl>
      <w:tblPr>
        <w:tblW w:w="10305" w:type="dxa"/>
        <w:tblLayout w:type="fixed"/>
        <w:tblCellMar>
          <w:left w:w="0" w:type="dxa"/>
          <w:right w:w="0" w:type="dxa"/>
        </w:tblCellMar>
        <w:tblLook w:val="04A0"/>
      </w:tblPr>
      <w:tblGrid>
        <w:gridCol w:w="1310"/>
        <w:gridCol w:w="717"/>
        <w:gridCol w:w="825"/>
        <w:gridCol w:w="912"/>
        <w:gridCol w:w="2296"/>
        <w:gridCol w:w="1035"/>
        <w:gridCol w:w="1125"/>
        <w:gridCol w:w="1845"/>
        <w:gridCol w:w="240"/>
      </w:tblGrid>
      <w:tr w:rsidR="00987537">
        <w:trPr>
          <w:trHeight w:val="510"/>
        </w:trPr>
        <w:tc>
          <w:tcPr>
            <w:tcW w:w="10065" w:type="dxa"/>
            <w:gridSpan w:val="8"/>
            <w:tcBorders>
              <w:top w:val="nil"/>
              <w:left w:val="nil"/>
              <w:bottom w:val="nil"/>
              <w:right w:val="nil"/>
            </w:tcBorders>
            <w:shd w:val="clear" w:color="auto" w:fill="FFFFFF"/>
            <w:noWrap/>
            <w:tcMar>
              <w:top w:w="15" w:type="dxa"/>
              <w:left w:w="15" w:type="dxa"/>
              <w:right w:w="15" w:type="dxa"/>
            </w:tcMar>
            <w:vAlign w:val="center"/>
          </w:tcPr>
          <w:p w:rsidR="001543A9" w:rsidRDefault="001543A9">
            <w:pPr>
              <w:spacing w:line="400" w:lineRule="exact"/>
              <w:jc w:val="center"/>
              <w:rPr>
                <w:rFonts w:ascii="仿宋_GB2312" w:eastAsia="仿宋_GB2312" w:hAnsi="仿宋_GB2312" w:cs="仿宋_GB2312"/>
                <w:color w:val="000000"/>
                <w:kern w:val="0"/>
                <w:sz w:val="20"/>
                <w:szCs w:val="20"/>
              </w:rPr>
            </w:pPr>
          </w:p>
          <w:p w:rsidR="001543A9" w:rsidRDefault="001543A9">
            <w:pPr>
              <w:spacing w:line="400" w:lineRule="exact"/>
              <w:jc w:val="center"/>
              <w:rPr>
                <w:rFonts w:ascii="仿宋_GB2312" w:eastAsia="仿宋_GB2312" w:hAnsi="仿宋_GB2312" w:cs="仿宋_GB2312"/>
                <w:color w:val="000000"/>
                <w:kern w:val="0"/>
                <w:sz w:val="20"/>
                <w:szCs w:val="20"/>
              </w:rPr>
            </w:pPr>
          </w:p>
          <w:p w:rsidR="001543A9" w:rsidRDefault="001543A9">
            <w:pPr>
              <w:spacing w:line="400" w:lineRule="exact"/>
              <w:jc w:val="center"/>
              <w:rPr>
                <w:rFonts w:ascii="仿宋_GB2312" w:eastAsia="仿宋_GB2312" w:hAnsi="仿宋_GB2312" w:cs="仿宋_GB2312"/>
                <w:color w:val="000000"/>
                <w:kern w:val="0"/>
                <w:sz w:val="20"/>
                <w:szCs w:val="20"/>
              </w:rPr>
            </w:pPr>
          </w:p>
          <w:p w:rsidR="001543A9" w:rsidRDefault="001543A9">
            <w:pPr>
              <w:spacing w:line="400" w:lineRule="exact"/>
              <w:jc w:val="center"/>
              <w:rPr>
                <w:rFonts w:ascii="仿宋_GB2312" w:eastAsia="仿宋_GB2312" w:hAnsi="仿宋_GB2312" w:cs="仿宋_GB2312"/>
                <w:color w:val="000000"/>
                <w:kern w:val="0"/>
                <w:sz w:val="20"/>
                <w:szCs w:val="20"/>
              </w:rPr>
            </w:pPr>
          </w:p>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部门预算项目绩效自评表</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345"/>
        </w:trPr>
        <w:tc>
          <w:tcPr>
            <w:tcW w:w="10065" w:type="dxa"/>
            <w:gridSpan w:val="8"/>
            <w:tcBorders>
              <w:top w:val="nil"/>
              <w:left w:val="nil"/>
              <w:bottom w:val="nil"/>
              <w:right w:val="nil"/>
            </w:tcBorders>
            <w:shd w:val="clear" w:color="auto" w:fill="FFFFFF"/>
            <w:noWrap/>
            <w:tcMar>
              <w:top w:w="15" w:type="dxa"/>
              <w:left w:w="15" w:type="dxa"/>
              <w:right w:w="15" w:type="dxa"/>
            </w:tcMar>
            <w:vAlign w:val="bottom"/>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lastRenderedPageBreak/>
              <w:t>（  2019 年度）</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1543A9" w:rsidTr="00B206CF">
        <w:trPr>
          <w:trHeight w:val="435"/>
        </w:trPr>
        <w:tc>
          <w:tcPr>
            <w:tcW w:w="2852" w:type="dxa"/>
            <w:gridSpan w:val="3"/>
            <w:tcBorders>
              <w:top w:val="nil"/>
              <w:left w:val="nil"/>
              <w:bottom w:val="nil"/>
              <w:right w:val="nil"/>
            </w:tcBorders>
            <w:shd w:val="clear" w:color="auto" w:fill="FFFFFF"/>
            <w:noWrap/>
            <w:tcMar>
              <w:top w:w="15" w:type="dxa"/>
              <w:left w:w="15" w:type="dxa"/>
              <w:right w:w="15" w:type="dxa"/>
            </w:tcMar>
            <w:vAlign w:val="center"/>
          </w:tcPr>
          <w:p w:rsidR="001543A9" w:rsidRDefault="001543A9">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填报部门：发改局</w:t>
            </w:r>
          </w:p>
        </w:tc>
        <w:tc>
          <w:tcPr>
            <w:tcW w:w="912" w:type="dxa"/>
            <w:tcBorders>
              <w:top w:val="nil"/>
              <w:left w:val="nil"/>
              <w:bottom w:val="nil"/>
              <w:right w:val="nil"/>
            </w:tcBorders>
            <w:shd w:val="clear" w:color="auto" w:fill="FFFFFF"/>
            <w:noWrap/>
            <w:tcMar>
              <w:top w:w="15" w:type="dxa"/>
              <w:left w:w="15" w:type="dxa"/>
              <w:right w:w="15" w:type="dxa"/>
            </w:tcMar>
            <w:vAlign w:val="center"/>
          </w:tcPr>
          <w:p w:rsidR="001543A9" w:rsidRDefault="001543A9">
            <w:pPr>
              <w:spacing w:line="400" w:lineRule="exact"/>
              <w:jc w:val="center"/>
              <w:rPr>
                <w:rFonts w:ascii="仿宋_GB2312" w:eastAsia="仿宋_GB2312" w:hAnsi="仿宋_GB2312" w:cs="仿宋_GB2312"/>
                <w:color w:val="000000"/>
                <w:kern w:val="0"/>
                <w:sz w:val="20"/>
                <w:szCs w:val="20"/>
              </w:rPr>
            </w:pPr>
          </w:p>
        </w:tc>
        <w:tc>
          <w:tcPr>
            <w:tcW w:w="2296" w:type="dxa"/>
            <w:tcBorders>
              <w:top w:val="nil"/>
              <w:left w:val="nil"/>
              <w:bottom w:val="nil"/>
              <w:right w:val="nil"/>
            </w:tcBorders>
            <w:shd w:val="clear" w:color="auto" w:fill="FFFFFF"/>
            <w:noWrap/>
            <w:tcMar>
              <w:top w:w="15" w:type="dxa"/>
              <w:left w:w="15" w:type="dxa"/>
              <w:right w:w="15" w:type="dxa"/>
            </w:tcMar>
            <w:vAlign w:val="center"/>
          </w:tcPr>
          <w:p w:rsidR="001543A9" w:rsidRDefault="001543A9">
            <w:pPr>
              <w:spacing w:line="400" w:lineRule="exact"/>
              <w:jc w:val="center"/>
              <w:rPr>
                <w:rFonts w:ascii="仿宋_GB2312" w:eastAsia="仿宋_GB2312" w:hAnsi="仿宋_GB2312" w:cs="仿宋_GB2312"/>
                <w:color w:val="000000"/>
                <w:kern w:val="0"/>
                <w:sz w:val="20"/>
                <w:szCs w:val="20"/>
              </w:rPr>
            </w:pPr>
          </w:p>
        </w:tc>
        <w:tc>
          <w:tcPr>
            <w:tcW w:w="1035" w:type="dxa"/>
            <w:tcBorders>
              <w:top w:val="nil"/>
              <w:left w:val="nil"/>
              <w:bottom w:val="nil"/>
              <w:right w:val="nil"/>
            </w:tcBorders>
            <w:shd w:val="clear" w:color="auto" w:fill="FFFFFF"/>
            <w:noWrap/>
            <w:tcMar>
              <w:top w:w="15" w:type="dxa"/>
              <w:left w:w="15" w:type="dxa"/>
              <w:right w:w="15" w:type="dxa"/>
            </w:tcMar>
            <w:vAlign w:val="center"/>
          </w:tcPr>
          <w:p w:rsidR="001543A9" w:rsidRDefault="001543A9">
            <w:pPr>
              <w:spacing w:line="400" w:lineRule="exact"/>
              <w:jc w:val="center"/>
              <w:rPr>
                <w:rFonts w:ascii="仿宋_GB2312" w:eastAsia="仿宋_GB2312" w:hAnsi="仿宋_GB2312" w:cs="仿宋_GB2312"/>
                <w:color w:val="000000"/>
                <w:kern w:val="0"/>
                <w:sz w:val="20"/>
                <w:szCs w:val="20"/>
              </w:rPr>
            </w:pPr>
          </w:p>
        </w:tc>
        <w:tc>
          <w:tcPr>
            <w:tcW w:w="1125" w:type="dxa"/>
            <w:tcBorders>
              <w:top w:val="nil"/>
              <w:left w:val="nil"/>
              <w:bottom w:val="nil"/>
              <w:right w:val="nil"/>
            </w:tcBorders>
            <w:shd w:val="clear" w:color="auto" w:fill="FFFFFF"/>
            <w:noWrap/>
            <w:tcMar>
              <w:top w:w="15" w:type="dxa"/>
              <w:left w:w="15" w:type="dxa"/>
              <w:right w:w="15" w:type="dxa"/>
            </w:tcMar>
            <w:vAlign w:val="center"/>
          </w:tcPr>
          <w:p w:rsidR="001543A9" w:rsidRDefault="001543A9">
            <w:pPr>
              <w:spacing w:line="400" w:lineRule="exact"/>
              <w:jc w:val="center"/>
              <w:rPr>
                <w:rFonts w:ascii="仿宋_GB2312" w:eastAsia="仿宋_GB2312" w:hAnsi="仿宋_GB2312" w:cs="仿宋_GB2312"/>
                <w:color w:val="000000"/>
                <w:kern w:val="0"/>
                <w:sz w:val="20"/>
                <w:szCs w:val="20"/>
              </w:rPr>
            </w:pPr>
          </w:p>
        </w:tc>
        <w:tc>
          <w:tcPr>
            <w:tcW w:w="1845" w:type="dxa"/>
            <w:tcBorders>
              <w:top w:val="nil"/>
              <w:left w:val="nil"/>
              <w:bottom w:val="nil"/>
              <w:right w:val="nil"/>
            </w:tcBorders>
            <w:shd w:val="clear" w:color="auto" w:fill="FFFFFF"/>
            <w:noWrap/>
            <w:tcMar>
              <w:top w:w="15" w:type="dxa"/>
              <w:left w:w="15" w:type="dxa"/>
              <w:right w:w="15" w:type="dxa"/>
            </w:tcMar>
            <w:vAlign w:val="center"/>
          </w:tcPr>
          <w:p w:rsidR="001543A9" w:rsidRDefault="001543A9">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金额单位：万元</w:t>
            </w:r>
          </w:p>
        </w:tc>
        <w:tc>
          <w:tcPr>
            <w:tcW w:w="240" w:type="dxa"/>
            <w:tcBorders>
              <w:top w:val="nil"/>
              <w:left w:val="nil"/>
              <w:bottom w:val="nil"/>
              <w:right w:val="nil"/>
            </w:tcBorders>
            <w:shd w:val="clear" w:color="auto" w:fill="auto"/>
            <w:noWrap/>
            <w:tcMar>
              <w:top w:w="15" w:type="dxa"/>
              <w:left w:w="15" w:type="dxa"/>
              <w:right w:w="15" w:type="dxa"/>
            </w:tcMar>
            <w:vAlign w:val="bottom"/>
          </w:tcPr>
          <w:p w:rsidR="001543A9" w:rsidRDefault="001543A9">
            <w:pPr>
              <w:spacing w:line="400" w:lineRule="exact"/>
              <w:jc w:val="center"/>
              <w:rPr>
                <w:rFonts w:ascii="仿宋_GB2312" w:eastAsia="仿宋_GB2312" w:hAnsi="仿宋_GB2312" w:cs="仿宋_GB2312"/>
                <w:color w:val="000000"/>
                <w:kern w:val="0"/>
                <w:sz w:val="20"/>
                <w:szCs w:val="20"/>
              </w:rPr>
            </w:pPr>
          </w:p>
        </w:tc>
      </w:tr>
      <w:tr w:rsidR="00987537">
        <w:trPr>
          <w:trHeight w:val="495"/>
        </w:trPr>
        <w:tc>
          <w:tcPr>
            <w:tcW w:w="131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 基本情况</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项目名称</w:t>
            </w:r>
          </w:p>
        </w:tc>
        <w:tc>
          <w:tcPr>
            <w:tcW w:w="173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项目编制、评审、监管费</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实施预算单位</w:t>
            </w:r>
          </w:p>
        </w:tc>
        <w:tc>
          <w:tcPr>
            <w:tcW w:w="400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发展改革局</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3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二、预算执行情况</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预算安排情况（调整后）</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资金到位情况</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资金执行情况</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预算执行进度</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3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预算数：</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30</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到位数：</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30</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执行数：</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20</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（66.67%）</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420"/>
        </w:trPr>
        <w:tc>
          <w:tcPr>
            <w:tcW w:w="13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30</w:t>
            </w: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30</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20</w:t>
            </w:r>
          </w:p>
        </w:tc>
        <w:tc>
          <w:tcPr>
            <w:tcW w:w="18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3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三、目标完成情况</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年度预期目标</w:t>
            </w:r>
          </w:p>
        </w:tc>
        <w:tc>
          <w:tcPr>
            <w:tcW w:w="445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具体完成情况</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总体完成率</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3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5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445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3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54"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4456"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135"/>
        </w:trPr>
        <w:tc>
          <w:tcPr>
            <w:tcW w:w="13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54"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4456"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31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四、 年度绩效指标完成情况</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一级指标</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二级指标</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三级指标</w:t>
            </w:r>
          </w:p>
        </w:tc>
        <w:tc>
          <w:tcPr>
            <w:tcW w:w="103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预期指标值</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实际完成值</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自评得分</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产出指标（50）</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数量指标</w:t>
            </w: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服务工业企业，起到平台连接作用</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160"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085"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质量指标</w:t>
            </w: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企业平台类服务类项目运转良好，产生效益</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时效指标</w:t>
            </w: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成本指标</w:t>
            </w: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效益指标（30）</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经济效益指标</w:t>
            </w: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社会效益指标</w:t>
            </w: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项目成为公司主力项目</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生态效益指标</w:t>
            </w: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实现中台作用，提升供应链效率</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可持续影响指标</w:t>
            </w: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满意度指标（10）</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满意度指标</w:t>
            </w: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客户满意度高</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满意</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满意</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208"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49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预算执行率（10）</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预算执行率</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691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总分</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131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691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评价等级</w:t>
            </w:r>
          </w:p>
        </w:tc>
        <w:tc>
          <w:tcPr>
            <w:tcW w:w="184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优</w:t>
            </w: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spacing w:line="400" w:lineRule="exact"/>
              <w:jc w:val="center"/>
              <w:rPr>
                <w:rFonts w:ascii="仿宋_GB2312" w:eastAsia="仿宋_GB2312" w:hAnsi="仿宋_GB2312" w:cs="仿宋_GB2312"/>
                <w:color w:val="000000"/>
                <w:kern w:val="0"/>
                <w:sz w:val="20"/>
                <w:szCs w:val="20"/>
              </w:rPr>
            </w:pPr>
          </w:p>
        </w:tc>
      </w:tr>
    </w:tbl>
    <w:p w:rsidR="00987537" w:rsidRDefault="00987537">
      <w:pPr>
        <w:adjustRightInd w:val="0"/>
        <w:ind w:firstLineChars="200" w:firstLine="640"/>
        <w:rPr>
          <w:rFonts w:ascii="仿宋_GB2312" w:eastAsia="仿宋_GB2312" w:cs="DengXian-Regular"/>
          <w:sz w:val="32"/>
          <w:szCs w:val="32"/>
        </w:rPr>
      </w:pPr>
    </w:p>
    <w:p w:rsidR="00987537" w:rsidRDefault="00987537">
      <w:pPr>
        <w:widowControl/>
        <w:adjustRightInd w:val="0"/>
        <w:snapToGrid w:val="0"/>
        <w:jc w:val="left"/>
        <w:textAlignment w:val="center"/>
        <w:rPr>
          <w:rFonts w:ascii="仿宋_GB2312" w:eastAsia="仿宋_GB2312" w:cs="DengXian-Regular"/>
          <w:sz w:val="32"/>
          <w:szCs w:val="32"/>
        </w:rPr>
      </w:pPr>
    </w:p>
    <w:tbl>
      <w:tblPr>
        <w:tblW w:w="5000" w:type="pct"/>
        <w:tblCellMar>
          <w:left w:w="0" w:type="dxa"/>
          <w:right w:w="0" w:type="dxa"/>
        </w:tblCellMar>
        <w:tblLook w:val="04A0"/>
      </w:tblPr>
      <w:tblGrid>
        <w:gridCol w:w="1193"/>
        <w:gridCol w:w="930"/>
        <w:gridCol w:w="1013"/>
        <w:gridCol w:w="1159"/>
        <w:gridCol w:w="1028"/>
        <w:gridCol w:w="912"/>
        <w:gridCol w:w="1031"/>
        <w:gridCol w:w="1608"/>
      </w:tblGrid>
      <w:tr w:rsidR="00987537">
        <w:trPr>
          <w:trHeight w:val="510"/>
        </w:trPr>
        <w:tc>
          <w:tcPr>
            <w:tcW w:w="5000" w:type="pct"/>
            <w:gridSpan w:val="8"/>
            <w:tcBorders>
              <w:top w:val="nil"/>
              <w:left w:val="nil"/>
              <w:bottom w:val="nil"/>
              <w:right w:val="nil"/>
            </w:tcBorders>
            <w:shd w:val="clear" w:color="auto" w:fill="FFFFFF"/>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部门预算项目绩效自评表</w:t>
            </w:r>
          </w:p>
        </w:tc>
      </w:tr>
      <w:tr w:rsidR="00987537">
        <w:trPr>
          <w:trHeight w:val="345"/>
        </w:trPr>
        <w:tc>
          <w:tcPr>
            <w:tcW w:w="5000" w:type="pct"/>
            <w:gridSpan w:val="8"/>
            <w:tcBorders>
              <w:top w:val="nil"/>
              <w:left w:val="nil"/>
              <w:bottom w:val="nil"/>
              <w:right w:val="nil"/>
            </w:tcBorders>
            <w:shd w:val="clear" w:color="auto" w:fill="FFFFFF"/>
            <w:noWrap/>
            <w:tcMar>
              <w:top w:w="15" w:type="dxa"/>
              <w:left w:w="15" w:type="dxa"/>
              <w:right w:w="15" w:type="dxa"/>
            </w:tcMar>
            <w:vAlign w:val="bottom"/>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  2019 年度）</w:t>
            </w:r>
          </w:p>
        </w:tc>
      </w:tr>
      <w:tr w:rsidR="00987537">
        <w:trPr>
          <w:trHeight w:val="435"/>
        </w:trPr>
        <w:tc>
          <w:tcPr>
            <w:tcW w:w="672" w:type="pct"/>
            <w:tcBorders>
              <w:top w:val="nil"/>
              <w:left w:val="nil"/>
              <w:bottom w:val="nil"/>
              <w:right w:val="nil"/>
            </w:tcBorders>
            <w:shd w:val="clear" w:color="auto" w:fill="FFFFFF"/>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填报部门：</w:t>
            </w:r>
          </w:p>
        </w:tc>
        <w:tc>
          <w:tcPr>
            <w:tcW w:w="524" w:type="pct"/>
            <w:tcBorders>
              <w:top w:val="nil"/>
              <w:left w:val="nil"/>
              <w:bottom w:val="nil"/>
              <w:right w:val="nil"/>
            </w:tcBorders>
            <w:shd w:val="clear" w:color="auto" w:fill="FFFFFF"/>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发改局</w:t>
            </w:r>
          </w:p>
        </w:tc>
        <w:tc>
          <w:tcPr>
            <w:tcW w:w="570" w:type="pct"/>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653" w:type="pct"/>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14" w:type="pct"/>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nil"/>
              <w:left w:val="nil"/>
              <w:bottom w:val="nil"/>
              <w:right w:val="nil"/>
            </w:tcBorders>
            <w:shd w:val="clear" w:color="auto" w:fill="FFFFFF"/>
            <w:noWrap/>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nil"/>
              <w:left w:val="nil"/>
              <w:bottom w:val="nil"/>
              <w:right w:val="nil"/>
            </w:tcBorders>
            <w:shd w:val="clear" w:color="auto" w:fill="FFFFFF"/>
            <w:noWrap/>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金额单位：万元</w:t>
            </w:r>
          </w:p>
        </w:tc>
      </w:tr>
      <w:tr w:rsidR="00987537">
        <w:trPr>
          <w:trHeight w:val="495"/>
        </w:trPr>
        <w:tc>
          <w:tcPr>
            <w:tcW w:w="672" w:type="pc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lastRenderedPageBreak/>
              <w:t>一、 基本情况</w:t>
            </w:r>
          </w:p>
        </w:tc>
        <w:tc>
          <w:tcPr>
            <w:tcW w:w="52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项目名称</w:t>
            </w:r>
          </w:p>
        </w:tc>
        <w:tc>
          <w:tcPr>
            <w:tcW w:w="1223"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（注明是否为专项资金）</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实施预算单位</w:t>
            </w:r>
          </w:p>
        </w:tc>
        <w:tc>
          <w:tcPr>
            <w:tcW w:w="1999"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发展改革局</w:t>
            </w:r>
          </w:p>
        </w:tc>
      </w:tr>
      <w:tr w:rsidR="00987537">
        <w:trPr>
          <w:trHeight w:val="270"/>
        </w:trPr>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二、预算执行情况</w:t>
            </w:r>
          </w:p>
        </w:tc>
        <w:tc>
          <w:tcPr>
            <w:tcW w:w="1095"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预算安排情况（调整后）</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资金到位情况</w:t>
            </w:r>
          </w:p>
        </w:tc>
        <w:tc>
          <w:tcPr>
            <w:tcW w:w="1094"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资金执行情况</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预算执行进度</w:t>
            </w:r>
          </w:p>
        </w:tc>
      </w:tr>
      <w:tr w:rsidR="00987537">
        <w:trPr>
          <w:trHeight w:val="420"/>
        </w:trPr>
        <w:tc>
          <w:tcPr>
            <w:tcW w:w="67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预算数：</w:t>
            </w:r>
          </w:p>
        </w:tc>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215</w:t>
            </w:r>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到位数：</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180.49225</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执行数：</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180.49225</w:t>
            </w:r>
          </w:p>
        </w:tc>
        <w:tc>
          <w:tcPr>
            <w:tcW w:w="90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83.95%</w:t>
            </w:r>
          </w:p>
        </w:tc>
      </w:tr>
      <w:tr w:rsidR="00987537">
        <w:trPr>
          <w:trHeight w:val="630"/>
        </w:trPr>
        <w:tc>
          <w:tcPr>
            <w:tcW w:w="67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215</w:t>
            </w:r>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180.49225</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其中：财政资金</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180.49225</w:t>
            </w:r>
          </w:p>
        </w:tc>
        <w:tc>
          <w:tcPr>
            <w:tcW w:w="90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65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其他</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67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三、目标完成情况</w:t>
            </w:r>
          </w:p>
        </w:tc>
        <w:tc>
          <w:tcPr>
            <w:tcW w:w="1748"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年度预期目标</w:t>
            </w:r>
          </w:p>
        </w:tc>
        <w:tc>
          <w:tcPr>
            <w:tcW w:w="1673"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具体完成情况</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总体完成率</w:t>
            </w:r>
          </w:p>
        </w:tc>
      </w:tr>
      <w:tr w:rsidR="00987537">
        <w:trPr>
          <w:trHeight w:val="400"/>
        </w:trPr>
        <w:tc>
          <w:tcPr>
            <w:tcW w:w="67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748"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1673"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90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400"/>
        </w:trPr>
        <w:tc>
          <w:tcPr>
            <w:tcW w:w="67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748"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673"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400"/>
        </w:trPr>
        <w:tc>
          <w:tcPr>
            <w:tcW w:w="67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748"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673" w:type="pct"/>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70"/>
        </w:trPr>
        <w:tc>
          <w:tcPr>
            <w:tcW w:w="672" w:type="pct"/>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四、 年度绩效指标完成情况</w:t>
            </w:r>
          </w:p>
        </w:tc>
        <w:tc>
          <w:tcPr>
            <w:tcW w:w="52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一级指标</w:t>
            </w:r>
          </w:p>
        </w:tc>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二级指标</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三级指标</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预期指标值</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实际完成值</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自评得分</w:t>
            </w:r>
          </w:p>
        </w:tc>
      </w:tr>
      <w:tr w:rsidR="00987537">
        <w:trPr>
          <w:trHeight w:val="270"/>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产出指标（50）</w:t>
            </w:r>
          </w:p>
        </w:tc>
        <w:tc>
          <w:tcPr>
            <w:tcW w:w="57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数量指标</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洁净煤推广指标</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420"/>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洁净煤实际推广指标</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超额完成</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超额完成</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质量指标</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时效指标</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取暖季前推广完成</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100</w:t>
            </w: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取暖季前推广完成</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100</w:t>
            </w: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成本指标</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降低居民生活成本</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100</w:t>
            </w: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２</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效益指标（30）</w:t>
            </w:r>
          </w:p>
        </w:tc>
        <w:tc>
          <w:tcPr>
            <w:tcW w:w="57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经济效益指标</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降低居民支出成本</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100</w:t>
            </w: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２</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社会效益</w:t>
            </w:r>
            <w:r>
              <w:rPr>
                <w:rFonts w:ascii="仿宋_GB2312" w:eastAsia="仿宋_GB2312" w:hAnsi="仿宋_GB2312" w:cs="仿宋_GB2312" w:hint="eastAsia"/>
                <w:color w:val="000000"/>
                <w:kern w:val="0"/>
                <w:sz w:val="20"/>
                <w:szCs w:val="20"/>
              </w:rPr>
              <w:lastRenderedPageBreak/>
              <w:t>指标</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lastRenderedPageBreak/>
              <w:t>指标 １</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２</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生态效益指标</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污染物降低</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100</w:t>
            </w: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指标 ２</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可持续影响指标</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居民支出成本降低</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完成</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100</w:t>
            </w: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空气中污染物降低</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完成</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100</w:t>
            </w: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满意度指标（10）</w:t>
            </w:r>
          </w:p>
        </w:tc>
        <w:tc>
          <w:tcPr>
            <w:tcW w:w="570"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满意度指标</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居民使用</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100</w:t>
            </w: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清洁取暖</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100</w:t>
            </w: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0"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1232" w:type="pct"/>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w:t>
            </w:r>
          </w:p>
        </w:tc>
        <w:tc>
          <w:tcPr>
            <w:tcW w:w="514" w:type="pc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79" w:type="pc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905" w:type="pc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r>
      <w:tr w:rsidR="00987537">
        <w:trPr>
          <w:trHeight w:val="49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52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预算执行率（10）</w:t>
            </w:r>
          </w:p>
        </w:tc>
        <w:tc>
          <w:tcPr>
            <w:tcW w:w="57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预算执行率</w:t>
            </w:r>
          </w:p>
        </w:tc>
        <w:tc>
          <w:tcPr>
            <w:tcW w:w="1232" w:type="pct"/>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100</w:t>
            </w:r>
          </w:p>
        </w:tc>
        <w:tc>
          <w:tcPr>
            <w:tcW w:w="51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完成</w:t>
            </w:r>
          </w:p>
        </w:tc>
        <w:tc>
          <w:tcPr>
            <w:tcW w:w="57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完成</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100</w:t>
            </w:r>
          </w:p>
        </w:tc>
      </w:tr>
      <w:tr w:rsidR="00987537">
        <w:trPr>
          <w:trHeight w:val="285"/>
        </w:trPr>
        <w:tc>
          <w:tcPr>
            <w:tcW w:w="672" w:type="pct"/>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422" w:type="pct"/>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总分</w:t>
            </w:r>
          </w:p>
        </w:tc>
        <w:tc>
          <w:tcPr>
            <w:tcW w:w="90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color w:val="000000"/>
                <w:kern w:val="0"/>
                <w:sz w:val="20"/>
                <w:szCs w:val="20"/>
              </w:rPr>
              <w:t>100</w:t>
            </w:r>
          </w:p>
        </w:tc>
      </w:tr>
      <w:tr w:rsidR="00987537">
        <w:trPr>
          <w:trHeight w:val="285"/>
        </w:trPr>
        <w:tc>
          <w:tcPr>
            <w:tcW w:w="672" w:type="pct"/>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987537" w:rsidRDefault="00987537">
            <w:pPr>
              <w:spacing w:line="400" w:lineRule="exact"/>
              <w:jc w:val="center"/>
              <w:rPr>
                <w:rFonts w:ascii="仿宋_GB2312" w:eastAsia="仿宋_GB2312" w:hAnsi="仿宋_GB2312" w:cs="仿宋_GB2312"/>
                <w:color w:val="000000"/>
                <w:kern w:val="0"/>
                <w:sz w:val="20"/>
                <w:szCs w:val="20"/>
              </w:rPr>
            </w:pPr>
          </w:p>
        </w:tc>
        <w:tc>
          <w:tcPr>
            <w:tcW w:w="3422" w:type="pct"/>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评价等级</w:t>
            </w:r>
          </w:p>
        </w:tc>
        <w:tc>
          <w:tcPr>
            <w:tcW w:w="905" w:type="pct"/>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987537" w:rsidRDefault="00C94ED0">
            <w:pPr>
              <w:spacing w:line="400" w:lineRule="exact"/>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color w:val="000000"/>
                <w:kern w:val="0"/>
                <w:sz w:val="20"/>
                <w:szCs w:val="20"/>
              </w:rPr>
              <w:t>优</w:t>
            </w:r>
          </w:p>
        </w:tc>
      </w:tr>
    </w:tbl>
    <w:p w:rsidR="00987537" w:rsidRDefault="00987537" w:rsidP="00C94ED0">
      <w:pPr>
        <w:pStyle w:val="2"/>
        <w:ind w:firstLine="640"/>
        <w:rPr>
          <w:rFonts w:ascii="仿宋_GB2312" w:cs="DengXian-Regular"/>
          <w:szCs w:val="32"/>
        </w:rPr>
      </w:pPr>
    </w:p>
    <w:p w:rsidR="00987537" w:rsidRDefault="00C94ED0">
      <w:pPr>
        <w:spacing w:line="500" w:lineRule="atLeast"/>
        <w:ind w:firstLineChars="200" w:firstLine="640"/>
        <w:rPr>
          <w:rFonts w:ascii="黑体" w:eastAsia="黑体" w:hAnsi="Calibri" w:cs="Times New Roman"/>
          <w:sz w:val="32"/>
          <w:szCs w:val="32"/>
        </w:rPr>
      </w:pPr>
      <w:r>
        <w:rPr>
          <w:rFonts w:ascii="黑体" w:eastAsia="黑体" w:hAnsi="Calibri" w:cs="Times New Roman" w:hint="eastAsia"/>
          <w:sz w:val="32"/>
          <w:szCs w:val="32"/>
        </w:rPr>
        <w:t>七、其他重要事项的说明</w:t>
      </w:r>
    </w:p>
    <w:p w:rsidR="00987537" w:rsidRDefault="00C94ED0">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987537" w:rsidRDefault="00C94ED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本部门2019年度机关运行经费支出20.0</w:t>
      </w:r>
      <w:r w:rsidR="001543A9">
        <w:rPr>
          <w:rFonts w:ascii="仿宋_GB2312" w:eastAsia="仿宋_GB2312" w:hAnsi="Times New Roman" w:cs="DengXian-Regular" w:hint="eastAsia"/>
          <w:sz w:val="32"/>
          <w:szCs w:val="32"/>
        </w:rPr>
        <w:t>1</w:t>
      </w:r>
      <w:r>
        <w:rPr>
          <w:rFonts w:ascii="仿宋_GB2312" w:eastAsia="仿宋_GB2312" w:hAnsi="Times New Roman" w:cs="DengXian-Regular" w:hint="eastAsia"/>
          <w:sz w:val="32"/>
          <w:szCs w:val="32"/>
        </w:rPr>
        <w:t>万元，比年初预算减少5.4</w:t>
      </w:r>
      <w:r w:rsidR="001543A9">
        <w:rPr>
          <w:rFonts w:ascii="仿宋_GB2312" w:eastAsia="仿宋_GB2312" w:hAnsi="Times New Roman" w:cs="DengXian-Regular" w:hint="eastAsia"/>
          <w:sz w:val="32"/>
          <w:szCs w:val="32"/>
        </w:rPr>
        <w:t>2</w:t>
      </w:r>
      <w:r>
        <w:rPr>
          <w:rFonts w:ascii="仿宋_GB2312" w:eastAsia="仿宋_GB2312" w:hAnsi="Times New Roman" w:cs="DengXian-Regular" w:hint="eastAsia"/>
          <w:sz w:val="32"/>
          <w:szCs w:val="32"/>
        </w:rPr>
        <w:t>万元，主要原因是节约开支。比2018年度减少18.05万元，降低47.41%。主要原因是缩减日常经费开支。</w:t>
      </w:r>
    </w:p>
    <w:p w:rsidR="00987537" w:rsidRDefault="00C94ED0">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987537" w:rsidRDefault="00C94ED0">
      <w:pPr>
        <w:keepNext/>
        <w:keepLines/>
        <w:snapToGrid w:val="0"/>
        <w:spacing w:line="580" w:lineRule="exact"/>
        <w:ind w:firstLineChars="200" w:firstLine="640"/>
        <w:outlineLvl w:val="2"/>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w:t>
      </w:r>
      <w:r w:rsidR="001543A9">
        <w:rPr>
          <w:rFonts w:ascii="仿宋_GB2312" w:eastAsia="仿宋_GB2312" w:hAnsi="Times New Roman" w:cs="DengXian-Regular" w:hint="eastAsia"/>
          <w:sz w:val="32"/>
          <w:szCs w:val="32"/>
        </w:rPr>
        <w:t>无</w:t>
      </w:r>
      <w:r>
        <w:rPr>
          <w:rFonts w:ascii="仿宋_GB2312" w:eastAsia="仿宋_GB2312" w:hAnsi="Times New Roman" w:cs="DengXian-Regular" w:hint="eastAsia"/>
          <w:sz w:val="32"/>
          <w:szCs w:val="32"/>
        </w:rPr>
        <w:t>政府采购支出。</w:t>
      </w:r>
    </w:p>
    <w:p w:rsidR="00987537" w:rsidRDefault="00C94ED0">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987537" w:rsidRDefault="00C94ED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截至2019年12月31日，本部门共有车辆1辆，与2018年</w:t>
      </w:r>
      <w:r>
        <w:rPr>
          <w:rFonts w:ascii="仿宋_GB2312" w:eastAsia="仿宋_GB2312" w:hAnsi="Times New Roman" w:cs="DengXian-Regular" w:hint="eastAsia"/>
          <w:sz w:val="32"/>
          <w:szCs w:val="32"/>
        </w:rPr>
        <w:lastRenderedPageBreak/>
        <w:t>度持平。其中执法执勤用车1辆。</w:t>
      </w:r>
    </w:p>
    <w:p w:rsidR="00987537" w:rsidRDefault="00C94ED0">
      <w:pPr>
        <w:adjustRightInd w:val="0"/>
        <w:snapToGrid w:val="0"/>
        <w:spacing w:line="580" w:lineRule="exact"/>
        <w:ind w:firstLineChars="200" w:firstLine="640"/>
        <w:rPr>
          <w:rFonts w:ascii="楷体_GB2312" w:eastAsia="仿宋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万元以上通用设备0</w:t>
      </w:r>
      <w:r w:rsidR="001543A9">
        <w:rPr>
          <w:rFonts w:ascii="仿宋_GB2312" w:eastAsia="仿宋_GB2312" w:hAnsi="Times New Roman" w:cs="DengXian-Regular" w:hint="eastAsia"/>
          <w:sz w:val="32"/>
          <w:szCs w:val="32"/>
        </w:rPr>
        <w:t>台，与上年持平；</w:t>
      </w: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万元以上专用设备0台</w:t>
      </w:r>
      <w:r w:rsidR="001543A9">
        <w:rPr>
          <w:rFonts w:ascii="仿宋_GB2312" w:eastAsia="仿宋_GB2312" w:hAnsi="Times New Roman" w:cs="DengXian-Regular" w:hint="eastAsia"/>
          <w:sz w:val="32"/>
          <w:szCs w:val="32"/>
        </w:rPr>
        <w:t>，与上年持平</w:t>
      </w:r>
      <w:r>
        <w:rPr>
          <w:rFonts w:ascii="仿宋_GB2312" w:eastAsia="仿宋_GB2312" w:hAnsi="Times New Roman" w:cs="DengXian-Regular" w:hint="eastAsia"/>
          <w:sz w:val="32"/>
          <w:szCs w:val="32"/>
        </w:rPr>
        <w:t>。</w:t>
      </w:r>
    </w:p>
    <w:p w:rsidR="00987537" w:rsidRDefault="00C94ED0">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987537" w:rsidRDefault="00C94ED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1.本部门2019年度</w:t>
      </w:r>
      <w:r>
        <w:rPr>
          <w:rFonts w:ascii="黑体" w:eastAsia="黑体" w:hAnsi="宋体" w:cs="黑体" w:hint="eastAsia"/>
          <w:color w:val="000000"/>
          <w:kern w:val="0"/>
          <w:sz w:val="32"/>
          <w:szCs w:val="32"/>
        </w:rPr>
        <w:t>国</w:t>
      </w:r>
      <w:r>
        <w:rPr>
          <w:rFonts w:ascii="仿宋_GB2312" w:eastAsia="仿宋_GB2312" w:hAnsi="仿宋_GB2312" w:cs="仿宋_GB2312" w:hint="eastAsia"/>
          <w:color w:val="000000"/>
          <w:kern w:val="0"/>
          <w:sz w:val="32"/>
          <w:szCs w:val="32"/>
        </w:rPr>
        <w:t>有资本经营预算财政拨款支出</w:t>
      </w:r>
      <w:r>
        <w:rPr>
          <w:rFonts w:ascii="仿宋_GB2312" w:eastAsia="仿宋_GB2312" w:hAnsi="Times New Roman" w:cs="DengXian-Regular" w:hint="eastAsia"/>
          <w:sz w:val="32"/>
          <w:szCs w:val="32"/>
        </w:rPr>
        <w:t>无收支及结转结余情况，故《</w:t>
      </w:r>
      <w:r>
        <w:rPr>
          <w:rFonts w:ascii="仿宋_GB2312" w:eastAsia="仿宋_GB2312" w:hAnsi="仿宋_GB2312" w:cs="仿宋_GB2312" w:hint="eastAsia"/>
          <w:color w:val="000000"/>
          <w:kern w:val="0"/>
          <w:sz w:val="32"/>
          <w:szCs w:val="32"/>
        </w:rPr>
        <w:t>国有资本经营预算财政拨款支出</w:t>
      </w:r>
      <w:r>
        <w:rPr>
          <w:rFonts w:ascii="仿宋_GB2312" w:eastAsia="仿宋_GB2312" w:hAnsi="Times New Roman" w:cs="DengXian-Regular" w:hint="eastAsia"/>
          <w:sz w:val="32"/>
          <w:szCs w:val="32"/>
        </w:rPr>
        <w:t>表》以空表列示。</w:t>
      </w:r>
    </w:p>
    <w:p w:rsidR="00987537" w:rsidRDefault="00C94ED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 由于决算公开表格中金额数值应当保留两位小数，公开数据为四舍五入计算结果，个别数据合计项与分项之和存在小数点后差额，特此说明。</w:t>
      </w:r>
    </w:p>
    <w:p w:rsidR="00987537" w:rsidRDefault="00987537">
      <w:pPr>
        <w:widowControl/>
        <w:spacing w:line="580" w:lineRule="exact"/>
        <w:ind w:firstLineChars="200" w:firstLine="883"/>
        <w:jc w:val="left"/>
        <w:rPr>
          <w:rFonts w:ascii="宋体" w:eastAsia="宋体" w:hAnsi="宋体" w:cs="MS-UIGothic,Bold"/>
          <w:b/>
          <w:bCs/>
          <w:kern w:val="0"/>
          <w:sz w:val="44"/>
          <w:szCs w:val="44"/>
        </w:rPr>
        <w:sectPr w:rsidR="00987537">
          <w:type w:val="continuous"/>
          <w:pgSz w:w="11906" w:h="16838"/>
          <w:pgMar w:top="2098" w:right="1474" w:bottom="1984" w:left="1588" w:header="851" w:footer="992" w:gutter="0"/>
          <w:pgNumType w:fmt="numberInDash"/>
          <w:cols w:space="0"/>
          <w:docGrid w:type="lines" w:linePitch="312"/>
        </w:sectPr>
      </w:pPr>
    </w:p>
    <w:p w:rsidR="00987537" w:rsidRDefault="00987537">
      <w:pPr>
        <w:jc w:val="center"/>
        <w:rPr>
          <w:rFonts w:ascii="黑体" w:eastAsia="黑体" w:hAnsi="黑体" w:cs="黑体"/>
          <w:sz w:val="56"/>
          <w:szCs w:val="72"/>
        </w:rPr>
      </w:pPr>
    </w:p>
    <w:p w:rsidR="00987537" w:rsidRDefault="00987537">
      <w:pPr>
        <w:jc w:val="center"/>
        <w:rPr>
          <w:rFonts w:ascii="黑体" w:eastAsia="黑体" w:hAnsi="黑体" w:cs="黑体"/>
          <w:sz w:val="56"/>
          <w:szCs w:val="72"/>
        </w:rPr>
        <w:sectPr w:rsidR="00987537">
          <w:type w:val="continuous"/>
          <w:pgSz w:w="11906" w:h="16838"/>
          <w:pgMar w:top="2041" w:right="1531" w:bottom="2041" w:left="1531" w:header="851" w:footer="992" w:gutter="0"/>
          <w:pgNumType w:fmt="numberInDash"/>
          <w:cols w:space="0"/>
          <w:titlePg/>
          <w:docGrid w:type="lines" w:linePitch="312"/>
        </w:sectPr>
      </w:pPr>
    </w:p>
    <w:p w:rsidR="00987537" w:rsidRDefault="00C94ED0">
      <w:pPr>
        <w:rPr>
          <w:rFonts w:ascii="黑体" w:eastAsia="黑体" w:hAnsi="黑体" w:cs="黑体"/>
          <w:sz w:val="56"/>
          <w:szCs w:val="72"/>
        </w:rPr>
        <w:sectPr w:rsidR="00987537">
          <w:headerReference w:type="default" r:id="rId32"/>
          <w:footerReference w:type="default" r:id="rId33"/>
          <w:headerReference w:type="first" r:id="rId34"/>
          <w:footerReference w:type="first" r:id="rId35"/>
          <w:type w:val="continuous"/>
          <w:pgSz w:w="11906" w:h="16838"/>
          <w:pgMar w:top="2041" w:right="1531" w:bottom="2041" w:left="1531" w:header="851" w:footer="992" w:gutter="0"/>
          <w:pgNumType w:fmt="numberInDash"/>
          <w:cols w:space="0"/>
          <w:titlePg/>
          <w:docGrid w:type="lines" w:linePitch="312"/>
        </w:sectPr>
      </w:pPr>
      <w:r>
        <w:rPr>
          <w:rFonts w:ascii="黑体" w:eastAsia="黑体" w:hAnsi="黑体" w:cs="黑体"/>
          <w:sz w:val="56"/>
          <w:szCs w:val="72"/>
        </w:rPr>
        <w:lastRenderedPageBreak/>
        <w:br w:type="page"/>
      </w:r>
    </w:p>
    <w:p w:rsidR="00987537" w:rsidRDefault="00987537">
      <w:pPr>
        <w:rPr>
          <w:rFonts w:ascii="黑体" w:eastAsia="黑体" w:hAnsi="黑体" w:cs="黑体"/>
          <w:sz w:val="56"/>
          <w:szCs w:val="72"/>
        </w:rPr>
      </w:pPr>
    </w:p>
    <w:p w:rsidR="00987537" w:rsidRDefault="00987537">
      <w:pPr>
        <w:jc w:val="center"/>
        <w:rPr>
          <w:rFonts w:ascii="黑体" w:eastAsia="黑体" w:hAnsi="黑体" w:cs="黑体"/>
          <w:sz w:val="56"/>
          <w:szCs w:val="72"/>
        </w:rPr>
      </w:pPr>
    </w:p>
    <w:p w:rsidR="00987537" w:rsidRDefault="00987537">
      <w:pPr>
        <w:jc w:val="center"/>
        <w:rPr>
          <w:rFonts w:ascii="黑体" w:eastAsia="黑体" w:hAnsi="黑体" w:cs="黑体"/>
          <w:sz w:val="56"/>
          <w:szCs w:val="72"/>
        </w:rPr>
      </w:pPr>
    </w:p>
    <w:p w:rsidR="00987537" w:rsidRDefault="00A93709">
      <w:pPr>
        <w:jc w:val="center"/>
        <w:rPr>
          <w:sz w:val="72"/>
        </w:rPr>
      </w:pPr>
      <w:r>
        <w:rPr>
          <w:sz w:val="72"/>
        </w:rPr>
        <w:pict>
          <v:shape id="_x0000_s1029" type="#_x0000_t202" style="position:absolute;left:0;text-align:left;margin-left:-80.45pt;margin-top:34.8pt;width:613.65pt;height:263.1pt;z-index:251675648;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5vsn2wAAAAwBAAAPAAAAAAAAAAEAIAAAACIA&#10;AABkcnMvZG93bnJldi54bWxQSwECFAAUAAAACACHTuJA1sRlnngCAAAIBQAADgAAAAAAAAABACAA&#10;AAAqAQAAZHJzL2Uyb0RvYy54bWxQSwUGAAAAAAYABgBZAQAAFAYAAAAA&#10;" fillcolor="#ffd966" strokecolor="#ffd966" strokeweight=".5pt">
            <v:fill r:id="rId22" o:title="5%" color2="white [3212]" type="pattern"/>
            <v:stroke joinstyle="round"/>
            <v:textbox>
              <w:txbxContent>
                <w:p w:rsidR="00C94ED0" w:rsidRDefault="00C94ED0">
                  <w:pPr>
                    <w:widowControl/>
                    <w:jc w:val="center"/>
                  </w:pPr>
                  <w:r>
                    <w:rPr>
                      <w:rFonts w:ascii="黑体" w:eastAsia="黑体" w:hAnsi="黑体" w:cs="黑体" w:hint="eastAsia"/>
                      <w:color w:val="000000" w:themeColor="text1"/>
                      <w:sz w:val="90"/>
                      <w:szCs w:val="90"/>
                    </w:rPr>
                    <w:t>第三部分 相关名词解释</w:t>
                  </w:r>
                </w:p>
              </w:txbxContent>
            </v:textbox>
          </v:shape>
        </w:pict>
      </w:r>
    </w:p>
    <w:p w:rsidR="00987537" w:rsidRDefault="00987537"/>
    <w:p w:rsidR="00987537" w:rsidRDefault="00987537"/>
    <w:p w:rsidR="00987537" w:rsidRDefault="00987537"/>
    <w:p w:rsidR="00987537" w:rsidRDefault="00987537"/>
    <w:p w:rsidR="00987537" w:rsidRDefault="00987537"/>
    <w:p w:rsidR="00987537" w:rsidRDefault="00987537"/>
    <w:p w:rsidR="00987537" w:rsidRDefault="00987537"/>
    <w:p w:rsidR="00987537" w:rsidRDefault="00987537"/>
    <w:p w:rsidR="00987537" w:rsidRDefault="00987537"/>
    <w:p w:rsidR="00987537" w:rsidRDefault="00987537"/>
    <w:p w:rsidR="00987537" w:rsidRDefault="00987537"/>
    <w:p w:rsidR="00987537" w:rsidRDefault="00987537"/>
    <w:p w:rsidR="00987537" w:rsidRDefault="00987537"/>
    <w:p w:rsidR="00987537" w:rsidRDefault="00987537">
      <w:pPr>
        <w:tabs>
          <w:tab w:val="left" w:pos="886"/>
        </w:tabs>
        <w:jc w:val="left"/>
        <w:sectPr w:rsidR="00987537">
          <w:headerReference w:type="first" r:id="rId36"/>
          <w:pgSz w:w="11906" w:h="16838"/>
          <w:pgMar w:top="2041" w:right="1531" w:bottom="2041" w:left="1531" w:header="851" w:footer="992" w:gutter="0"/>
          <w:pgNumType w:fmt="numberInDash"/>
          <w:cols w:space="0"/>
          <w:titlePg/>
          <w:docGrid w:type="lines" w:linePitch="312"/>
        </w:sectPr>
      </w:pPr>
    </w:p>
    <w:p w:rsidR="00987537" w:rsidRDefault="00C94ED0">
      <w:pPr>
        <w:rPr>
          <w:rFonts w:ascii="仿宋_GB2312" w:eastAsia="仿宋_GB2312" w:hAnsi="宋体" w:cs="MS-UIGothic,Bold"/>
          <w:bCs/>
          <w:sz w:val="32"/>
          <w:szCs w:val="32"/>
        </w:rPr>
      </w:pPr>
      <w:r>
        <w:rPr>
          <w:rFonts w:ascii="仿宋_GB2312" w:eastAsia="仿宋_GB2312" w:hAnsi="宋体" w:cs="ArialUnicodeMS" w:hint="eastAsia"/>
          <w:sz w:val="32"/>
          <w:szCs w:val="32"/>
          <w:highlight w:val="yellow"/>
        </w:rPr>
        <w:lastRenderedPageBreak/>
        <w:br w:type="page"/>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987537" w:rsidRDefault="00C94ED0">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987537" w:rsidRDefault="00C94ED0">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987537" w:rsidRDefault="00C94ED0">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987537" w:rsidRDefault="00C94ED0">
      <w:pPr>
        <w:tabs>
          <w:tab w:val="left" w:pos="235"/>
        </w:tabs>
        <w:ind w:firstLineChars="200" w:firstLine="643"/>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987537" w:rsidRDefault="00987537"/>
    <w:p w:rsidR="00987537" w:rsidRDefault="00987537"/>
    <w:p w:rsidR="00987537" w:rsidRDefault="00987537"/>
    <w:p w:rsidR="00987537" w:rsidRDefault="00987537"/>
    <w:p w:rsidR="00987537" w:rsidRDefault="00987537"/>
    <w:p w:rsidR="00987537" w:rsidRDefault="00987537"/>
    <w:p w:rsidR="00987537" w:rsidRDefault="00987537"/>
    <w:p w:rsidR="00987537" w:rsidRDefault="00987537">
      <w:pPr>
        <w:jc w:val="left"/>
        <w:sectPr w:rsidR="00987537">
          <w:headerReference w:type="default" r:id="rId37"/>
          <w:type w:val="continuous"/>
          <w:pgSz w:w="11906" w:h="16838"/>
          <w:pgMar w:top="2098" w:right="1474" w:bottom="1985" w:left="1588" w:header="851" w:footer="992" w:gutter="0"/>
          <w:pgNumType w:fmt="numberInDash"/>
          <w:cols w:space="425"/>
          <w:docGrid w:type="lines" w:linePitch="312"/>
        </w:sectPr>
      </w:pPr>
    </w:p>
    <w:p w:rsidR="00987537" w:rsidRDefault="00A93709">
      <w:pPr>
        <w:tabs>
          <w:tab w:val="left" w:pos="235"/>
        </w:tabs>
        <w:jc w:val="left"/>
        <w:sectPr w:rsidR="00987537">
          <w:pgSz w:w="11906" w:h="16838"/>
          <w:pgMar w:top="2098" w:right="1474" w:bottom="1985" w:left="1588" w:header="851" w:footer="992" w:gutter="0"/>
          <w:pgNumType w:fmt="numberInDash"/>
          <w:cols w:space="425"/>
          <w:docGrid w:type="lines" w:linePitch="312"/>
        </w:sectPr>
      </w:pPr>
      <w:r w:rsidRPr="00A93709">
        <w:rPr>
          <w:sz w:val="72"/>
        </w:rPr>
        <w:lastRenderedPageBreak/>
        <w:pict>
          <v:shape id="_x0000_s1028" type="#_x0000_t202" style="position:absolute;margin-left:-82.05pt;margin-top:135.85pt;width:613.65pt;height:263.1pt;z-index:251676672;v-text-anchor:middle"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hqDitwAAAANAQAADwAAAAAAAAABACAAAAAi&#10;AAAAZHJzL2Rvd25yZXYueG1sUEsBAhQAFAAAAAgAh07iQMn1XHp4AgAACAUAAA4AAAAAAAAAAQAg&#10;AAAAKwEAAGRycy9lMm9Eb2MueG1sUEsFBgAAAAAGAAYAWQEAABUGAAAAAA==&#10;" fillcolor="#ffd966" strokecolor="#ffd966" strokeweight=".5pt">
            <v:fill r:id="rId22" o:title="5%" color2="white [3212]" type="pattern"/>
            <v:stroke joinstyle="round"/>
            <v:textbox>
              <w:txbxContent>
                <w:p w:rsidR="00C94ED0" w:rsidRDefault="00C94ED0">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C94ED0" w:rsidRDefault="00C94ED0">
                  <w:pPr>
                    <w:widowControl/>
                    <w:jc w:val="center"/>
                  </w:pPr>
                  <w:r>
                    <w:rPr>
                      <w:rFonts w:ascii="黑体" w:eastAsia="黑体" w:hAnsi="黑体" w:cs="黑体" w:hint="eastAsia"/>
                      <w:color w:val="000000" w:themeColor="text1"/>
                      <w:sz w:val="90"/>
                      <w:szCs w:val="90"/>
                    </w:rPr>
                    <w:t>2019年度部门决算报表</w:t>
                  </w:r>
                </w:p>
              </w:txbxContent>
            </v:textbox>
          </v:shape>
        </w:pict>
      </w:r>
    </w:p>
    <w:p w:rsidR="00987537" w:rsidRDefault="00987537" w:rsidP="00753933">
      <w:pPr>
        <w:jc w:val="center"/>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638"/>
        <w:gridCol w:w="975"/>
        <w:gridCol w:w="3283"/>
        <w:gridCol w:w="541"/>
        <w:gridCol w:w="844"/>
      </w:tblGrid>
      <w:tr w:rsidR="00987537">
        <w:trPr>
          <w:trHeight w:val="489"/>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rsidR="00987537" w:rsidRDefault="00C94ED0" w:rsidP="00753933">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987537">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638"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4668" w:type="dxa"/>
            <w:gridSpan w:val="3"/>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987537">
        <w:trPr>
          <w:trHeight w:val="406"/>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r>
              <w:rPr>
                <w:rFonts w:ascii="宋体" w:eastAsia="宋体" w:hAnsi="宋体" w:cs="宋体" w:hint="eastAsia"/>
                <w:kern w:val="0"/>
                <w:sz w:val="20"/>
                <w:szCs w:val="20"/>
              </w:rPr>
              <w:t>高新区发改局</w:t>
            </w:r>
          </w:p>
        </w:tc>
        <w:tc>
          <w:tcPr>
            <w:tcW w:w="638"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4668" w:type="dxa"/>
            <w:gridSpan w:val="3"/>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987537">
        <w:trPr>
          <w:trHeight w:val="284"/>
          <w:jc w:val="center"/>
        </w:trPr>
        <w:tc>
          <w:tcPr>
            <w:tcW w:w="484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4668"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987537">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tabs>
                <w:tab w:val="left" w:pos="327"/>
                <w:tab w:val="right" w:pos="1001"/>
              </w:tabs>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9571.79</w:t>
            </w:r>
            <w:r>
              <w:rPr>
                <w:rFonts w:ascii="仿宋_GB2312" w:eastAsia="仿宋_GB2312" w:hAnsi="仿宋_GB2312" w:cs="仿宋_GB2312" w:hint="eastAsia"/>
                <w:color w:val="000000"/>
                <w:kern w:val="0"/>
                <w:sz w:val="20"/>
                <w:szCs w:val="20"/>
              </w:rPr>
              <w:tab/>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tabs>
                <w:tab w:val="left" w:pos="391"/>
                <w:tab w:val="right" w:pos="1134"/>
              </w:tabs>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ab/>
              <w:t>1077</w:t>
            </w:r>
            <w:r>
              <w:rPr>
                <w:rFonts w:ascii="仿宋_GB2312" w:eastAsia="仿宋_GB2312" w:hAnsi="仿宋_GB2312" w:cs="仿宋_GB2312" w:hint="eastAsia"/>
                <w:color w:val="000000"/>
                <w:kern w:val="0"/>
                <w:sz w:val="20"/>
                <w:szCs w:val="20"/>
              </w:rPr>
              <w:tab/>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tabs>
                <w:tab w:val="left" w:pos="282"/>
                <w:tab w:val="right" w:pos="1001"/>
              </w:tabs>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ab/>
              <w:t>42.81</w:t>
            </w:r>
            <w:r>
              <w:rPr>
                <w:rFonts w:ascii="仿宋_GB2312" w:eastAsia="仿宋_GB2312" w:hAnsi="仿宋_GB2312" w:cs="仿宋_GB2312" w:hint="eastAsia"/>
                <w:color w:val="000000"/>
                <w:kern w:val="0"/>
                <w:sz w:val="20"/>
                <w:szCs w:val="20"/>
              </w:rPr>
              <w:tab/>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三、上级补助收入</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四、事业收入</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五、经营收入</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六、附属单位上缴收入</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30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七、其他收入</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32.39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26.52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632.68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8136.18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700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22.14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0.37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tabs>
                <w:tab w:val="left" w:pos="540"/>
                <w:tab w:val="right" w:pos="1450"/>
              </w:tabs>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9614.6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10700.09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用事业基金弥补收支差额</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4656.41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3570.92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　</w:t>
            </w:r>
          </w:p>
        </w:tc>
      </w:tr>
      <w:tr w:rsidR="00987537">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6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9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14271.01　</w:t>
            </w:r>
          </w:p>
        </w:tc>
        <w:tc>
          <w:tcPr>
            <w:tcW w:w="3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right"/>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 xml:space="preserve">14271.01　</w:t>
            </w:r>
          </w:p>
        </w:tc>
      </w:tr>
      <w:tr w:rsidR="00987537">
        <w:trPr>
          <w:trHeight w:val="213"/>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注：本表反映部门本年度的总收支和年末结转结余情况。</w:t>
            </w:r>
          </w:p>
          <w:p w:rsidR="00987537" w:rsidRDefault="00987537">
            <w:pPr>
              <w:widowControl/>
              <w:jc w:val="left"/>
              <w:textAlignment w:val="center"/>
              <w:rPr>
                <w:rFonts w:ascii="宋体" w:eastAsia="宋体" w:hAnsi="宋体" w:cs="宋体"/>
                <w:color w:val="000000"/>
                <w:kern w:val="0"/>
                <w:sz w:val="22"/>
              </w:rPr>
            </w:pPr>
          </w:p>
          <w:p w:rsidR="00987537" w:rsidRDefault="00987537">
            <w:pPr>
              <w:widowControl/>
              <w:jc w:val="left"/>
              <w:textAlignment w:val="center"/>
              <w:rPr>
                <w:rFonts w:ascii="宋体" w:eastAsia="宋体" w:hAnsi="宋体" w:cs="宋体"/>
                <w:color w:val="000000"/>
                <w:kern w:val="0"/>
                <w:sz w:val="22"/>
              </w:rPr>
            </w:pPr>
          </w:p>
        </w:tc>
      </w:tr>
    </w:tbl>
    <w:tbl>
      <w:tblPr>
        <w:tblW w:w="9485" w:type="dxa"/>
        <w:jc w:val="center"/>
        <w:tblLayout w:type="fixed"/>
        <w:tblCellMar>
          <w:left w:w="0" w:type="dxa"/>
          <w:right w:w="0" w:type="dxa"/>
        </w:tblCellMar>
        <w:tblLook w:val="04A0"/>
      </w:tblPr>
      <w:tblGrid>
        <w:gridCol w:w="953"/>
        <w:gridCol w:w="54"/>
        <w:gridCol w:w="117"/>
        <w:gridCol w:w="1377"/>
        <w:gridCol w:w="1000"/>
        <w:gridCol w:w="1000"/>
        <w:gridCol w:w="1000"/>
        <w:gridCol w:w="1000"/>
        <w:gridCol w:w="1000"/>
        <w:gridCol w:w="1000"/>
        <w:gridCol w:w="984"/>
      </w:tblGrid>
      <w:tr w:rsidR="00987537">
        <w:trPr>
          <w:trHeight w:val="670"/>
          <w:jc w:val="center"/>
        </w:trPr>
        <w:tc>
          <w:tcPr>
            <w:tcW w:w="9485" w:type="dxa"/>
            <w:gridSpan w:val="11"/>
            <w:tcBorders>
              <w:top w:val="nil"/>
              <w:left w:val="nil"/>
              <w:bottom w:val="nil"/>
              <w:right w:val="nil"/>
            </w:tcBorders>
            <w:shd w:val="clear" w:color="auto" w:fill="auto"/>
            <w:noWrap/>
            <w:tcMar>
              <w:top w:w="15" w:type="dxa"/>
              <w:left w:w="15" w:type="dxa"/>
              <w:right w:w="15" w:type="dxa"/>
            </w:tcMar>
            <w:vAlign w:val="bottom"/>
          </w:tcPr>
          <w:p w:rsidR="00987537" w:rsidRDefault="00987537">
            <w:pPr>
              <w:widowControl/>
              <w:jc w:val="center"/>
              <w:textAlignment w:val="bottom"/>
              <w:rPr>
                <w:rFonts w:ascii="黑体" w:eastAsia="黑体" w:hAnsi="宋体" w:cs="黑体"/>
                <w:color w:val="000000"/>
                <w:kern w:val="0"/>
                <w:sz w:val="32"/>
                <w:szCs w:val="32"/>
              </w:rPr>
            </w:pPr>
          </w:p>
          <w:p w:rsidR="00987537" w:rsidRDefault="00C94ED0">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rPr>
              <w:t>收入决算表</w:t>
            </w:r>
          </w:p>
        </w:tc>
      </w:tr>
      <w:tr w:rsidR="00987537">
        <w:trPr>
          <w:trHeight w:val="357"/>
          <w:jc w:val="center"/>
        </w:trPr>
        <w:tc>
          <w:tcPr>
            <w:tcW w:w="953"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54"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7"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377"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公开02表</w:t>
            </w:r>
          </w:p>
        </w:tc>
      </w:tr>
      <w:tr w:rsidR="00987537">
        <w:trPr>
          <w:trHeight w:val="357"/>
          <w:jc w:val="center"/>
        </w:trPr>
        <w:tc>
          <w:tcPr>
            <w:tcW w:w="953" w:type="dxa"/>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部门：高新区发改局</w:t>
            </w:r>
          </w:p>
        </w:tc>
        <w:tc>
          <w:tcPr>
            <w:tcW w:w="54"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7"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377"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2984" w:type="dxa"/>
            <w:gridSpan w:val="3"/>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987537">
        <w:trPr>
          <w:trHeight w:val="385"/>
          <w:jc w:val="center"/>
        </w:trPr>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本年收入合计</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财政拨款收入</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上级补助收入</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事业收入</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经营收入</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附属单位上缴收入</w:t>
            </w:r>
          </w:p>
        </w:tc>
        <w:tc>
          <w:tcPr>
            <w:tcW w:w="984"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其他收入</w:t>
            </w:r>
          </w:p>
        </w:tc>
      </w:tr>
      <w:tr w:rsidR="00987537">
        <w:trPr>
          <w:trHeight w:val="380"/>
          <w:jc w:val="center"/>
        </w:trPr>
        <w:tc>
          <w:tcPr>
            <w:tcW w:w="1124"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1377"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8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380"/>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377"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8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380"/>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377"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8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385"/>
          <w:jc w:val="center"/>
        </w:trPr>
        <w:tc>
          <w:tcPr>
            <w:tcW w:w="2501"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r>
      <w:tr w:rsidR="00987537">
        <w:trPr>
          <w:trHeight w:val="385"/>
          <w:jc w:val="center"/>
        </w:trPr>
        <w:tc>
          <w:tcPr>
            <w:tcW w:w="2501"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kern w:val="0"/>
                <w:sz w:val="20"/>
                <w:szCs w:val="20"/>
              </w:rPr>
              <w:t>合计</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tabs>
                <w:tab w:val="left" w:pos="457"/>
              </w:tabs>
              <w:jc w:val="left"/>
              <w:rPr>
                <w:rFonts w:ascii="仿宋_GB2312" w:eastAsia="仿宋_GB2312" w:hAnsi="仿宋_GB2312" w:cs="仿宋_GB2312"/>
                <w:b/>
                <w:color w:val="000000"/>
                <w:sz w:val="20"/>
                <w:szCs w:val="20"/>
              </w:rPr>
            </w:pPr>
            <w:r>
              <w:rPr>
                <w:rFonts w:ascii="仿宋_GB2312" w:eastAsia="仿宋_GB2312" w:hAnsi="仿宋_GB2312" w:cs="仿宋_GB2312" w:hint="eastAsia"/>
                <w:b/>
                <w:color w:val="000000"/>
                <w:sz w:val="20"/>
                <w:szCs w:val="20"/>
              </w:rPr>
              <w:t>9614.60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b/>
                <w:color w:val="000000"/>
                <w:sz w:val="20"/>
                <w:szCs w:val="20"/>
              </w:rPr>
            </w:pPr>
            <w:r>
              <w:rPr>
                <w:rFonts w:ascii="仿宋_GB2312" w:eastAsia="仿宋_GB2312" w:hAnsi="仿宋_GB2312" w:cs="仿宋_GB2312" w:hint="eastAsia"/>
                <w:b/>
                <w:color w:val="000000"/>
                <w:sz w:val="20"/>
                <w:szCs w:val="20"/>
              </w:rPr>
              <w:t>9614.60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b/>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b/>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b/>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b/>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b/>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一般公共服务支出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950.60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950.60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20103</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政府办公厅（室）及相关机构事务</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2010302</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一般行政管理事务</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发展与改革事务</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495.60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495.60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2010401</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行政运行</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352.13</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352.13</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2010402</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一般行政管理事务</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63.00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63.00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2010499</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其他发展与改革事务支出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80.47</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80.47</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20105</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统计信息事务</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2010507</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专项普查活动</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206</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科学技术支出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20604</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技术研究与开发</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2060402</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应用技术研究与开发</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208</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社会保障和就业支出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20805</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行政事业单位离退休</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2080505</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机关事业单</w:t>
            </w:r>
            <w:r>
              <w:rPr>
                <w:rFonts w:ascii="仿宋_GB2312" w:eastAsia="仿宋_GB2312" w:hAnsi="仿宋_GB2312" w:cs="仿宋_GB2312" w:hint="eastAsia"/>
                <w:sz w:val="20"/>
                <w:szCs w:val="20"/>
              </w:rPr>
              <w:lastRenderedPageBreak/>
              <w:t>位基本养老保险缴费支出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lastRenderedPageBreak/>
              <w:t>32.39</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lastRenderedPageBreak/>
              <w:t>210</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卫生健康支出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26.52</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26.52</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21011</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行政事业单位医疗</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26.52</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26.52</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2101101</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行政单位医疗</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8.88</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8.88</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2101102</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事业单位医疗</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17.64</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17.64</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节能环保支出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632.68</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632.68</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21103</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污染防治</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2110301</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大气</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21110</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能源节约利用</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2111001</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能源节约利用</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212</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城乡社区支出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21213</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城市基础设施配套费安排的支出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2121399</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其他城市基础设施配套费安排的支出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资源勘探信息等支出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7,377.46</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7,377.46</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21502</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制造业</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1,900.00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1,900.00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2150299</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其他制造业支出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1,900.00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1,900.00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21505</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工业和信息产业监管</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1,802.00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1,802.00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2150510</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工业和信息产业支持</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1,784.00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1,784.00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2150599</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其他工业和信息产业监管支出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18.00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18.00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21508</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支持中小企业发展和管理支出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1,560.00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1,560.00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2150805</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中小企业发展专项</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1,560.00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1,560.00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21599</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其他资源勘探信息等支出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2,115.46</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2,115.46</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lastRenderedPageBreak/>
              <w:t>2159999</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其他资源勘探信息等支出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2,115.46</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2,115.46</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216</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商业服务业等支出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21699</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其他商业服务业等支出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2169999</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其他商业服务业等支出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500.00</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住房保障支出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22102</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住房改革支出</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2210201</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住房公积金</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10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c>
          <w:tcPr>
            <w:tcW w:w="9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20"/>
                <w:szCs w:val="20"/>
              </w:rPr>
            </w:pPr>
          </w:p>
        </w:tc>
      </w:tr>
      <w:tr w:rsidR="00987537">
        <w:trPr>
          <w:trHeight w:val="385"/>
          <w:jc w:val="center"/>
        </w:trPr>
        <w:tc>
          <w:tcPr>
            <w:tcW w:w="9485" w:type="dxa"/>
            <w:gridSpan w:val="11"/>
            <w:tcBorders>
              <w:top w:val="nil"/>
              <w:left w:val="nil"/>
              <w:bottom w:val="nil"/>
              <w:right w:val="nil"/>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注：本表反映部门本年度取得的各项收入情况。</w:t>
            </w:r>
          </w:p>
        </w:tc>
      </w:tr>
    </w:tbl>
    <w:p w:rsidR="00987537" w:rsidRDefault="00987537">
      <w:pPr>
        <w:jc w:val="left"/>
      </w:pPr>
    </w:p>
    <w:p w:rsidR="00987537" w:rsidRDefault="00C94ED0">
      <w:r>
        <w:br w:type="page"/>
      </w:r>
    </w:p>
    <w:tbl>
      <w:tblPr>
        <w:tblW w:w="9680" w:type="dxa"/>
        <w:jc w:val="center"/>
        <w:tblLayout w:type="fixed"/>
        <w:tblCellMar>
          <w:left w:w="0" w:type="dxa"/>
          <w:right w:w="0" w:type="dxa"/>
        </w:tblCellMar>
        <w:tblLook w:val="04A0"/>
      </w:tblPr>
      <w:tblGrid>
        <w:gridCol w:w="941"/>
        <w:gridCol w:w="53"/>
        <w:gridCol w:w="111"/>
        <w:gridCol w:w="1359"/>
        <w:gridCol w:w="1161"/>
        <w:gridCol w:w="1161"/>
        <w:gridCol w:w="1161"/>
        <w:gridCol w:w="1161"/>
        <w:gridCol w:w="1161"/>
        <w:gridCol w:w="1411"/>
      </w:tblGrid>
      <w:tr w:rsidR="00987537">
        <w:trPr>
          <w:trHeight w:val="612"/>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987537" w:rsidRDefault="00C94ED0">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支出决算表</w:t>
            </w:r>
          </w:p>
        </w:tc>
      </w:tr>
      <w:tr w:rsidR="00987537">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公开03表</w:t>
            </w:r>
          </w:p>
        </w:tc>
      </w:tr>
      <w:tr w:rsidR="00987537">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部门：高新区发改局</w:t>
            </w:r>
          </w:p>
        </w:tc>
        <w:tc>
          <w:tcPr>
            <w:tcW w:w="53"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987537">
        <w:trPr>
          <w:trHeight w:val="323"/>
          <w:jc w:val="center"/>
        </w:trPr>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本年支出合计</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上缴上级支出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经营支出</w:t>
            </w:r>
          </w:p>
        </w:tc>
        <w:tc>
          <w:tcPr>
            <w:tcW w:w="141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对附属单位补助支出</w:t>
            </w:r>
          </w:p>
        </w:tc>
      </w:tr>
      <w:tr w:rsidR="00987537">
        <w:trPr>
          <w:trHeight w:val="319"/>
          <w:jc w:val="center"/>
        </w:trPr>
        <w:tc>
          <w:tcPr>
            <w:tcW w:w="110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135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41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987537">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center"/>
              <w:rPr>
                <w:rFonts w:ascii="仿宋_GB2312" w:eastAsia="仿宋_GB2312" w:hAnsi="仿宋_GB2312" w:cs="仿宋_GB2312"/>
                <w:b/>
                <w:color w:val="000000"/>
                <w:sz w:val="20"/>
                <w:szCs w:val="20"/>
              </w:rPr>
            </w:pPr>
            <w:r>
              <w:rPr>
                <w:rFonts w:ascii="仿宋_GB2312" w:eastAsia="仿宋_GB2312" w:hAnsi="仿宋_GB2312" w:cs="仿宋_GB2312" w:hint="eastAsia"/>
                <w:b/>
                <w:color w:val="000000"/>
                <w:sz w:val="20"/>
                <w:szCs w:val="20"/>
              </w:rPr>
              <w:t>10700.09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b/>
                <w:color w:val="000000"/>
                <w:sz w:val="20"/>
                <w:szCs w:val="20"/>
              </w:rPr>
            </w:pPr>
            <w:r>
              <w:rPr>
                <w:rFonts w:ascii="仿宋_GB2312" w:eastAsia="仿宋_GB2312" w:hAnsi="仿宋_GB2312" w:cs="仿宋_GB2312" w:hint="eastAsia"/>
                <w:b/>
                <w:color w:val="000000"/>
                <w:sz w:val="20"/>
                <w:szCs w:val="20"/>
              </w:rPr>
              <w:t>433.18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b/>
                <w:color w:val="000000"/>
                <w:sz w:val="20"/>
                <w:szCs w:val="20"/>
              </w:rPr>
            </w:pPr>
            <w:r>
              <w:rPr>
                <w:rFonts w:ascii="仿宋_GB2312" w:eastAsia="仿宋_GB2312" w:hAnsi="仿宋_GB2312" w:cs="仿宋_GB2312" w:hint="eastAsia"/>
                <w:b/>
                <w:color w:val="000000"/>
                <w:sz w:val="20"/>
                <w:szCs w:val="20"/>
              </w:rPr>
              <w:t>10266.91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b/>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b/>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b/>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一般公共服务支出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1,077.00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352.13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724.87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20103</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政府办公厅（室）及相关机构事务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2010302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一般行政管理事务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发展与改革事务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622.00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352.13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269.87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行政运行</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352.13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352.13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一般行政管理事务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99.33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99.33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其他发展与改革事务支出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170.54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170.54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统计信息事务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2010507</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专项普查活动</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206</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科学技术支出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20604</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技术研究与开发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2060402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应用技术研究与开发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208</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社会保障和就业支出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20805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行政事业单位离退休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2080505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机关事业单位基本养老保险缴费支出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210</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卫生健康支出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26.52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26.52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21011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行政事业单位</w:t>
            </w:r>
            <w:r>
              <w:rPr>
                <w:rFonts w:ascii="仿宋_GB2312" w:eastAsia="仿宋_GB2312" w:hAnsi="仿宋_GB2312" w:cs="仿宋_GB2312" w:hint="eastAsia"/>
                <w:sz w:val="20"/>
                <w:szCs w:val="20"/>
              </w:rPr>
              <w:lastRenderedPageBreak/>
              <w:t>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lastRenderedPageBreak/>
              <w:t>26.52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26.52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lastRenderedPageBreak/>
              <w:t>2101101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行政单位医疗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8.88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8.88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2101102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事业单位医疗</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17.64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17.64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节能环保支出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632.68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632.68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21103</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污染防治</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2110301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大气</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21110</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能源节约利用</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2111001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能源节约利用</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城乡社区支出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21213</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城市基础设施配套费安排的支出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2121399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其他城市基础设施配套费安排的支出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42.81</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资源勘探信息等支出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8,136.18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8,136.18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制造业</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2,430.00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2,430.00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2150299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其他制造业支出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2,430.00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2,430.00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工业和信息产业监管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1,974.18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1,974.18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2150510</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工业和信息产业支持</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1,956.18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1,956.18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2150599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其他工业和信息产业监管支出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18.00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18.00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21508</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支持中小企业发展和管理支出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2,492.00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2,492.00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2150805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中小企业发展专项</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2,492.00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2,492.00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其他资源勘探信息等支出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1,240.00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1,240.00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2159999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其他资源勘探信息等支出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1,240.00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1,240.00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216</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商业服务业等支出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700.00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700.00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21699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其他商业服务</w:t>
            </w:r>
            <w:r>
              <w:rPr>
                <w:rFonts w:ascii="仿宋_GB2312" w:eastAsia="仿宋_GB2312" w:hAnsi="仿宋_GB2312" w:cs="仿宋_GB2312" w:hint="eastAsia"/>
                <w:sz w:val="20"/>
                <w:szCs w:val="20"/>
              </w:rPr>
              <w:lastRenderedPageBreak/>
              <w:t>业等支出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lastRenderedPageBreak/>
              <w:t>700.00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700.00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lastRenderedPageBreak/>
              <w:t>2169999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其他商业服务业等支出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700.00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700.00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住房保障支出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住房改革支出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2210201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住房公积金</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其他支出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0.37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0.37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22999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其他支出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0.37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0.37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2299901</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0.37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0.37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r w:rsidR="00987537">
        <w:trPr>
          <w:trHeight w:val="323"/>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注：本表反映部门本年度各项支出情况。</w:t>
            </w:r>
          </w:p>
        </w:tc>
      </w:tr>
    </w:tbl>
    <w:p w:rsidR="00987537" w:rsidRDefault="00C94ED0">
      <w:r>
        <w:br w:type="page"/>
      </w:r>
    </w:p>
    <w:tbl>
      <w:tblPr>
        <w:tblW w:w="9520" w:type="dxa"/>
        <w:jc w:val="center"/>
        <w:tblLayout w:type="fixed"/>
        <w:tblCellMar>
          <w:left w:w="0" w:type="dxa"/>
          <w:right w:w="0" w:type="dxa"/>
        </w:tblCellMar>
        <w:tblLook w:val="04A0"/>
      </w:tblPr>
      <w:tblGrid>
        <w:gridCol w:w="2840"/>
        <w:gridCol w:w="420"/>
        <w:gridCol w:w="933"/>
        <w:gridCol w:w="2694"/>
        <w:gridCol w:w="425"/>
        <w:gridCol w:w="850"/>
        <w:gridCol w:w="709"/>
        <w:gridCol w:w="649"/>
      </w:tblGrid>
      <w:tr w:rsidR="00987537">
        <w:trPr>
          <w:trHeight w:val="406"/>
          <w:jc w:val="center"/>
        </w:trPr>
        <w:tc>
          <w:tcPr>
            <w:tcW w:w="9520" w:type="dxa"/>
            <w:gridSpan w:val="8"/>
            <w:tcBorders>
              <w:top w:val="nil"/>
              <w:left w:val="nil"/>
              <w:bottom w:val="nil"/>
              <w:right w:val="nil"/>
            </w:tcBorders>
            <w:shd w:val="clear" w:color="auto" w:fill="auto"/>
            <w:noWrap/>
            <w:tcMar>
              <w:top w:w="15" w:type="dxa"/>
              <w:left w:w="15" w:type="dxa"/>
              <w:right w:w="15" w:type="dxa"/>
            </w:tcMar>
            <w:vAlign w:val="bottom"/>
          </w:tcPr>
          <w:p w:rsidR="00987537" w:rsidRDefault="00C94ED0">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财政拨款收入支出决算总表</w:t>
            </w:r>
          </w:p>
        </w:tc>
      </w:tr>
      <w:tr w:rsidR="00987537" w:rsidTr="00753933">
        <w:trPr>
          <w:trHeight w:val="90"/>
          <w:jc w:val="center"/>
        </w:trPr>
        <w:tc>
          <w:tcPr>
            <w:tcW w:w="28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42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933"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2694"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2208" w:type="dxa"/>
            <w:gridSpan w:val="3"/>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公开04表</w:t>
            </w:r>
          </w:p>
        </w:tc>
      </w:tr>
      <w:tr w:rsidR="00987537" w:rsidTr="00753933">
        <w:trPr>
          <w:trHeight w:val="90"/>
          <w:jc w:val="center"/>
        </w:trPr>
        <w:tc>
          <w:tcPr>
            <w:tcW w:w="2840" w:type="dxa"/>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部门：高新区发改局</w:t>
            </w:r>
          </w:p>
        </w:tc>
        <w:tc>
          <w:tcPr>
            <w:tcW w:w="42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933"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2694"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2208" w:type="dxa"/>
            <w:gridSpan w:val="3"/>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987537" w:rsidTr="00753933">
        <w:trPr>
          <w:trHeight w:val="90"/>
          <w:jc w:val="center"/>
        </w:trPr>
        <w:tc>
          <w:tcPr>
            <w:tcW w:w="419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     入</w:t>
            </w:r>
          </w:p>
        </w:tc>
        <w:tc>
          <w:tcPr>
            <w:tcW w:w="5327"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     出</w:t>
            </w:r>
          </w:p>
        </w:tc>
      </w:tr>
      <w:tr w:rsidR="00987537" w:rsidTr="00753933">
        <w:trPr>
          <w:trHeight w:val="312"/>
          <w:jc w:val="center"/>
        </w:trPr>
        <w:tc>
          <w:tcPr>
            <w:tcW w:w="284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2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93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269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50"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7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一般公共预算财政拨款</w:t>
            </w:r>
          </w:p>
        </w:tc>
        <w:tc>
          <w:tcPr>
            <w:tcW w:w="64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政府性基金预算财政拨款</w:t>
            </w:r>
          </w:p>
        </w:tc>
      </w:tr>
      <w:tr w:rsidR="00987537" w:rsidTr="00753933">
        <w:trPr>
          <w:trHeight w:val="312"/>
          <w:jc w:val="center"/>
        </w:trPr>
        <w:tc>
          <w:tcPr>
            <w:tcW w:w="284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42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3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269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4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850"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7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64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栏次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tabs>
                <w:tab w:val="left" w:pos="300"/>
              </w:tabs>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9571.79</w:t>
            </w: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1077.00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1077.00</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42.81</w:t>
            </w: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30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30</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32.39</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32.3</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26.52</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26.52</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632.68</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632.68</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42.81</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42.81</w:t>
            </w: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8136.18</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8136.18</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700</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700</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十八、自然资源海洋气象等支出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22.14</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22.14</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246"/>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rPr>
              <w:t>二十一、灾害防治及应急管理支出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0.37</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0.37</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9614.60</w:t>
            </w: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10699.72</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10656.91</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42.81</w:t>
            </w: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年初财政拨款结转和结余</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4656.04</w:t>
            </w: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年末财政拨款结转和结余</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3570.92</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3570.92</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4656.04</w:t>
            </w: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仿宋_GB2312" w:eastAsia="仿宋_GB2312" w:hAnsi="仿宋_GB2312" w:cs="仿宋_GB2312"/>
                <w:color w:val="000000"/>
                <w:sz w:val="20"/>
                <w:szCs w:val="20"/>
              </w:rPr>
            </w:pP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16"/>
                <w:szCs w:val="16"/>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16"/>
                <w:szCs w:val="16"/>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仿宋_GB2312" w:eastAsia="仿宋_GB2312" w:hAnsi="仿宋_GB2312" w:cs="仿宋_GB2312"/>
                <w:color w:val="000000"/>
                <w:sz w:val="16"/>
                <w:szCs w:val="16"/>
              </w:rPr>
            </w:pPr>
          </w:p>
        </w:tc>
      </w:tr>
      <w:tr w:rsidR="00987537" w:rsidTr="00753933">
        <w:trPr>
          <w:trHeight w:val="90"/>
          <w:jc w:val="center"/>
        </w:trPr>
        <w:tc>
          <w:tcPr>
            <w:tcW w:w="28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4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9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14270.64</w:t>
            </w:r>
          </w:p>
        </w:tc>
        <w:tc>
          <w:tcPr>
            <w:tcW w:w="26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14270.64</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14227.83</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42.81</w:t>
            </w:r>
          </w:p>
        </w:tc>
      </w:tr>
      <w:tr w:rsidR="00987537">
        <w:trPr>
          <w:trHeight w:val="90"/>
          <w:jc w:val="center"/>
        </w:trPr>
        <w:tc>
          <w:tcPr>
            <w:tcW w:w="9520" w:type="dxa"/>
            <w:gridSpan w:val="8"/>
            <w:tcBorders>
              <w:top w:val="nil"/>
              <w:left w:val="nil"/>
              <w:bottom w:val="nil"/>
              <w:right w:val="nil"/>
            </w:tcBorders>
            <w:shd w:val="clear" w:color="auto" w:fill="auto"/>
            <w:noWrap/>
            <w:tcMar>
              <w:top w:w="15" w:type="dxa"/>
              <w:left w:w="15" w:type="dxa"/>
              <w:right w:w="15" w:type="dxa"/>
            </w:tcMar>
            <w:vAlign w:val="center"/>
          </w:tcPr>
          <w:p w:rsidR="00987537" w:rsidRDefault="00C94ED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注：本表反映部门本年度一般公共预算财政拨款和政府性基金预算财政拨款的总收支和年末结转结余情况。</w:t>
            </w:r>
          </w:p>
        </w:tc>
      </w:tr>
    </w:tbl>
    <w:p w:rsidR="00987537" w:rsidRDefault="00C94ED0">
      <w:r>
        <w:br w:type="page"/>
      </w:r>
    </w:p>
    <w:tbl>
      <w:tblPr>
        <w:tblW w:w="10145" w:type="dxa"/>
        <w:jc w:val="center"/>
        <w:tblCellMar>
          <w:left w:w="0" w:type="dxa"/>
          <w:right w:w="0" w:type="dxa"/>
        </w:tblCellMar>
        <w:tblLook w:val="04A0"/>
      </w:tblPr>
      <w:tblGrid>
        <w:gridCol w:w="1830"/>
        <w:gridCol w:w="36"/>
        <w:gridCol w:w="240"/>
        <w:gridCol w:w="4123"/>
        <w:gridCol w:w="1585"/>
        <w:gridCol w:w="1024"/>
        <w:gridCol w:w="1308"/>
      </w:tblGrid>
      <w:tr w:rsidR="00987537">
        <w:trPr>
          <w:trHeight w:val="600"/>
          <w:jc w:val="center"/>
        </w:trPr>
        <w:tc>
          <w:tcPr>
            <w:tcW w:w="10145" w:type="dxa"/>
            <w:gridSpan w:val="7"/>
            <w:tcBorders>
              <w:top w:val="nil"/>
              <w:left w:val="nil"/>
              <w:bottom w:val="nil"/>
              <w:right w:val="nil"/>
            </w:tcBorders>
            <w:shd w:val="clear" w:color="auto" w:fill="auto"/>
            <w:noWrap/>
            <w:tcMar>
              <w:top w:w="15" w:type="dxa"/>
              <w:left w:w="15" w:type="dxa"/>
              <w:right w:w="15" w:type="dxa"/>
            </w:tcMar>
            <w:vAlign w:val="center"/>
          </w:tcPr>
          <w:p w:rsidR="00987537" w:rsidRDefault="00C94ED0">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一般公共预算财政拨款支出决算表</w:t>
            </w:r>
          </w:p>
        </w:tc>
      </w:tr>
      <w:tr w:rsidR="00987537">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4123"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公开05表</w:t>
            </w:r>
          </w:p>
        </w:tc>
      </w:tr>
      <w:tr w:rsidR="00987537">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部门：高新区发改局</w:t>
            </w: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240"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4123"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987537">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97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987537">
        <w:trPr>
          <w:trHeight w:val="312"/>
          <w:jc w:val="center"/>
        </w:trPr>
        <w:tc>
          <w:tcPr>
            <w:tcW w:w="104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412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44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987537">
        <w:trPr>
          <w:trHeight w:val="312"/>
          <w:jc w:val="center"/>
        </w:trPr>
        <w:tc>
          <w:tcPr>
            <w:tcW w:w="104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412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44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312"/>
          <w:jc w:val="center"/>
        </w:trPr>
        <w:tc>
          <w:tcPr>
            <w:tcW w:w="104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412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44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98753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b/>
                <w:color w:val="000000"/>
                <w:sz w:val="20"/>
                <w:szCs w:val="20"/>
              </w:rPr>
            </w:pPr>
            <w:r>
              <w:rPr>
                <w:rFonts w:ascii="仿宋_GB2312" w:eastAsia="仿宋_GB2312" w:hAnsi="仿宋_GB2312" w:cs="仿宋_GB2312" w:hint="eastAsia"/>
                <w:sz w:val="20"/>
                <w:szCs w:val="20"/>
              </w:rPr>
              <w:t>10,656.91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b/>
                <w:color w:val="000000"/>
                <w:sz w:val="20"/>
                <w:szCs w:val="20"/>
              </w:rPr>
            </w:pPr>
            <w:r>
              <w:rPr>
                <w:rFonts w:ascii="仿宋_GB2312" w:eastAsia="仿宋_GB2312" w:hAnsi="仿宋_GB2312" w:cs="仿宋_GB2312" w:hint="eastAsia"/>
                <w:sz w:val="20"/>
                <w:szCs w:val="20"/>
              </w:rPr>
              <w:t>433.18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b/>
                <w:color w:val="000000"/>
                <w:sz w:val="20"/>
                <w:szCs w:val="20"/>
              </w:rPr>
            </w:pPr>
            <w:r>
              <w:rPr>
                <w:rFonts w:ascii="仿宋_GB2312" w:eastAsia="仿宋_GB2312" w:hAnsi="仿宋_GB2312" w:cs="仿宋_GB2312" w:hint="eastAsia"/>
                <w:sz w:val="20"/>
                <w:szCs w:val="20"/>
              </w:rPr>
              <w:t>10,223.73</w:t>
            </w:r>
          </w:p>
        </w:tc>
      </w:tr>
      <w:tr w:rsidR="00987537">
        <w:trPr>
          <w:trHeight w:val="308"/>
          <w:jc w:val="center"/>
        </w:trPr>
        <w:tc>
          <w:tcPr>
            <w:tcW w:w="10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w:t>
            </w:r>
          </w:p>
        </w:tc>
        <w:tc>
          <w:tcPr>
            <w:tcW w:w="41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一般公共服务支出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1,077.00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352.13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724.87</w:t>
            </w:r>
          </w:p>
        </w:tc>
      </w:tr>
      <w:tr w:rsidR="00987537">
        <w:trPr>
          <w:trHeight w:val="308"/>
          <w:jc w:val="center"/>
        </w:trPr>
        <w:tc>
          <w:tcPr>
            <w:tcW w:w="10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20103</w:t>
            </w:r>
          </w:p>
        </w:tc>
        <w:tc>
          <w:tcPr>
            <w:tcW w:w="41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政府办公厅（室）及相关机构事务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r>
      <w:tr w:rsidR="00987537">
        <w:trPr>
          <w:trHeight w:val="308"/>
          <w:jc w:val="center"/>
        </w:trPr>
        <w:tc>
          <w:tcPr>
            <w:tcW w:w="10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2010302</w:t>
            </w:r>
          </w:p>
        </w:tc>
        <w:tc>
          <w:tcPr>
            <w:tcW w:w="41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一般行政管理事务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450.00</w:t>
            </w:r>
          </w:p>
        </w:tc>
      </w:tr>
      <w:tr w:rsidR="00987537">
        <w:trPr>
          <w:trHeight w:val="308"/>
          <w:jc w:val="center"/>
        </w:trPr>
        <w:tc>
          <w:tcPr>
            <w:tcW w:w="10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w:t>
            </w:r>
          </w:p>
        </w:tc>
        <w:tc>
          <w:tcPr>
            <w:tcW w:w="41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发展与改革事务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622.00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352.13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269.87</w:t>
            </w:r>
          </w:p>
        </w:tc>
      </w:tr>
      <w:tr w:rsidR="00987537">
        <w:trPr>
          <w:trHeight w:val="308"/>
          <w:jc w:val="center"/>
        </w:trPr>
        <w:tc>
          <w:tcPr>
            <w:tcW w:w="104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2010401</w:t>
            </w:r>
          </w:p>
        </w:tc>
        <w:tc>
          <w:tcPr>
            <w:tcW w:w="41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行政运行</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352.13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352.13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2010402</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一般行政管理事务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99.33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99.33</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2010499</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其他发展与改革事务支出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170.54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170.54</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20105</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统计信息事务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2010507</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专项普查活动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5.00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206</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20604</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技术研究与开发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2060402</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应用技术研究与开发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208</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20805</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行政事业单位离退休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2080505</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机关事业单位基本养老保险缴费支出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32.39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210</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21011</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行政事业单位医疗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2101101</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行政单位医疗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2101102</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事业单位医疗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17.64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632.68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632.68</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21103</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污染防治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2110301</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大气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152.68</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21110</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能源节约利用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2111001</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能源节约利用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480.00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资源勘探信息等支出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8,136.18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8,136.18</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21502</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制造业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2,430.00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2150299</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其他制造业支出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2,430.00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21505</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工业和信息产业监管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1,974.18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1,974.18</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2150510</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工业和信息产业支持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1,956.18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1,956.18</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2150599</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其他工业和信息产业监管支出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18.00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21508</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支持中小企业发展和管理支出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2,492.00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2,492.00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lastRenderedPageBreak/>
              <w:t>2150805</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中小企业发展专项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2,492.00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2,492.00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21599</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其他资源勘探信息等支出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1,240.00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1,240.00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2159999</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其他资源勘探信息等支出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1,240.00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1,240.00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216</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700.00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21699</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其他商业服务业等支出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700.00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2169999</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其他商业服务业等支出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700.00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22102</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住房改革支出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r>
      <w:tr w:rsidR="00987537">
        <w:trPr>
          <w:trHeight w:val="308"/>
          <w:jc w:val="center"/>
        </w:trPr>
        <w:tc>
          <w:tcPr>
            <w:tcW w:w="104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2210201</w:t>
            </w:r>
          </w:p>
        </w:tc>
        <w:tc>
          <w:tcPr>
            <w:tcW w:w="4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 xml:space="preserve">  住房公积金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22.14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0.00</w:t>
            </w:r>
          </w:p>
        </w:tc>
      </w:tr>
    </w:tbl>
    <w:p w:rsidR="00987537" w:rsidRDefault="00C94ED0">
      <w:r>
        <w:br w:type="page"/>
      </w:r>
    </w:p>
    <w:tbl>
      <w:tblPr>
        <w:tblW w:w="10000" w:type="dxa"/>
        <w:jc w:val="center"/>
        <w:tblLayout w:type="fixed"/>
        <w:tblCellMar>
          <w:left w:w="0" w:type="dxa"/>
          <w:right w:w="0" w:type="dxa"/>
        </w:tblCellMar>
        <w:tblLook w:val="04A0"/>
      </w:tblPr>
      <w:tblGrid>
        <w:gridCol w:w="896"/>
        <w:gridCol w:w="1644"/>
        <w:gridCol w:w="1071"/>
        <w:gridCol w:w="655"/>
        <w:gridCol w:w="1214"/>
        <w:gridCol w:w="1153"/>
        <w:gridCol w:w="744"/>
        <w:gridCol w:w="1891"/>
        <w:gridCol w:w="732"/>
      </w:tblGrid>
      <w:tr w:rsidR="00987537">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987537" w:rsidRDefault="00C94ED0">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一般公共预算财政拨款基本支出决算表</w:t>
            </w:r>
          </w:p>
        </w:tc>
      </w:tr>
      <w:tr w:rsidR="00987537">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644" w:type="dxa"/>
            <w:tcBorders>
              <w:top w:val="nil"/>
              <w:left w:val="nil"/>
              <w:bottom w:val="nil"/>
              <w:right w:val="nil"/>
            </w:tcBorders>
            <w:shd w:val="clear" w:color="auto" w:fill="auto"/>
            <w:tcMar>
              <w:top w:w="15" w:type="dxa"/>
              <w:left w:w="15" w:type="dxa"/>
              <w:right w:w="15" w:type="dxa"/>
            </w:tcMar>
            <w:vAlign w:val="bottom"/>
          </w:tcPr>
          <w:p w:rsidR="00987537" w:rsidRDefault="00987537">
            <w:pPr>
              <w:rPr>
                <w:rFonts w:ascii="Arial" w:hAnsi="Arial" w:cs="Arial"/>
                <w:color w:val="000000"/>
                <w:sz w:val="20"/>
                <w:szCs w:val="20"/>
              </w:rPr>
            </w:pPr>
          </w:p>
        </w:tc>
        <w:tc>
          <w:tcPr>
            <w:tcW w:w="107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214" w:type="dxa"/>
            <w:tcBorders>
              <w:top w:val="nil"/>
              <w:left w:val="nil"/>
              <w:bottom w:val="nil"/>
              <w:right w:val="nil"/>
            </w:tcBorders>
            <w:shd w:val="clear" w:color="auto" w:fill="auto"/>
            <w:tcMar>
              <w:top w:w="15" w:type="dxa"/>
              <w:left w:w="15" w:type="dxa"/>
              <w:right w:w="15" w:type="dxa"/>
            </w:tcMar>
            <w:vAlign w:val="bottom"/>
          </w:tcPr>
          <w:p w:rsidR="00987537" w:rsidRDefault="00987537">
            <w:pPr>
              <w:rPr>
                <w:rFonts w:ascii="Arial" w:hAnsi="Arial" w:cs="Arial"/>
                <w:color w:val="000000"/>
                <w:sz w:val="20"/>
                <w:szCs w:val="20"/>
              </w:rPr>
            </w:pPr>
          </w:p>
        </w:tc>
        <w:tc>
          <w:tcPr>
            <w:tcW w:w="1153"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公开06表</w:t>
            </w:r>
          </w:p>
        </w:tc>
      </w:tr>
      <w:tr w:rsidR="00987537">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部门：高新区发改局</w:t>
            </w:r>
          </w:p>
        </w:tc>
        <w:tc>
          <w:tcPr>
            <w:tcW w:w="1644" w:type="dxa"/>
            <w:tcBorders>
              <w:top w:val="nil"/>
              <w:left w:val="nil"/>
              <w:bottom w:val="nil"/>
              <w:right w:val="nil"/>
            </w:tcBorders>
            <w:shd w:val="clear" w:color="auto" w:fill="auto"/>
            <w:tcMar>
              <w:top w:w="15" w:type="dxa"/>
              <w:left w:w="15" w:type="dxa"/>
              <w:right w:w="15" w:type="dxa"/>
            </w:tcMar>
            <w:vAlign w:val="bottom"/>
          </w:tcPr>
          <w:p w:rsidR="00987537" w:rsidRDefault="00987537">
            <w:pPr>
              <w:rPr>
                <w:rFonts w:ascii="Arial" w:hAnsi="Arial" w:cs="Arial"/>
                <w:color w:val="000000"/>
                <w:sz w:val="20"/>
                <w:szCs w:val="20"/>
              </w:rPr>
            </w:pPr>
          </w:p>
        </w:tc>
        <w:tc>
          <w:tcPr>
            <w:tcW w:w="1071"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1214" w:type="dxa"/>
            <w:tcBorders>
              <w:top w:val="nil"/>
              <w:left w:val="nil"/>
              <w:bottom w:val="nil"/>
              <w:right w:val="nil"/>
            </w:tcBorders>
            <w:shd w:val="clear" w:color="auto" w:fill="auto"/>
            <w:tcMar>
              <w:top w:w="15" w:type="dxa"/>
              <w:left w:w="15" w:type="dxa"/>
              <w:right w:w="15" w:type="dxa"/>
            </w:tcMar>
            <w:vAlign w:val="bottom"/>
          </w:tcPr>
          <w:p w:rsidR="00987537" w:rsidRDefault="00987537">
            <w:pPr>
              <w:rPr>
                <w:rFonts w:ascii="Arial" w:hAnsi="Arial" w:cs="Arial"/>
                <w:color w:val="000000"/>
                <w:sz w:val="20"/>
                <w:szCs w:val="20"/>
              </w:rPr>
            </w:pPr>
          </w:p>
        </w:tc>
        <w:tc>
          <w:tcPr>
            <w:tcW w:w="1153"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987537">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w:t>
            </w:r>
          </w:p>
        </w:tc>
        <w:tc>
          <w:tcPr>
            <w:tcW w:w="638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w:t>
            </w:r>
          </w:p>
        </w:tc>
      </w:tr>
      <w:tr w:rsidR="00987537">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6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07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6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121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5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987537">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6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07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6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21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15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工资福利支出</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413.11</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商品和服务支出</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hAnsi="宋体" w:cs="宋体"/>
                <w:color w:val="000000"/>
                <w:sz w:val="20"/>
                <w:szCs w:val="20"/>
              </w:rPr>
            </w:pPr>
            <w:r>
              <w:rPr>
                <w:rFonts w:hint="eastAsia"/>
              </w:rPr>
              <w:t>20.02</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债务利息及费用支出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30101</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基本工资</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96.90</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30201</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3.69</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国内债务付息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30102</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津贴补贴</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102.06</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30202</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印刷费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2.00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国外债务付息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30103</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奖金</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2.77</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30203</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咨询费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30106</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伙食补助费</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30204</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手续费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房屋建筑物购建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30107</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绩效工资</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92.31</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30205</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水费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30108</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机关事业单位基本养老保险缴费</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32.39</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30206</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电费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30109</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职业年金缴费</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30207</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邮电费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1.89</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基础设施建设</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30110</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职工基本医疗保险缴费</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26.52</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30208</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取暖费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大型修缮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30111</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公务员医疗补助缴费</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30209</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物业管理费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信息网络及软件购置更新</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30112</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其他社会保障缴费</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2.28</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30211</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差旅费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2.79</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物资储备</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30113</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住房公积金</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22.14</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30212</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因公出国（境）费用</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土地补偿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30114</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30213</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维修（护）费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0.50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安置补助</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30199</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其他工资福利支出</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35.75</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30214</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租赁费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地上附着物和青苗补偿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对个人和家庭的补助</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0.05</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30215</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会议费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0.10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拆迁补偿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30301</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离休费</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30216</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培训费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1.23</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30302</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退休费</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公务接待费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0.59</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其他交通工具购置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30303</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退职（役）费</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30218</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专用材料费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文物和陈列品购置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30304</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抚恤金</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30224</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被装购置费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无形资产购置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30305</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生活补助</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30225</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专用燃料费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30306</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救济费</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30226</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劳务费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30307</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医疗费补助</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30227</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委托业务费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赠与</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30308</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助学金</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30228</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工会经费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3.43</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国家赔偿费用支出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30309</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奖励金</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0.05</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30229</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福利费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rPr>
              <w:t xml:space="preserve"> 对民间非营利组织和群众性自治组织补贴</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30310</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个人农业生产补贴</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30231</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公务用车运行维护费</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3.64</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30399</w:t>
            </w: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其他对个人和家庭的补助</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30239</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其他交通费用</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30240</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税金及附加费用</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16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30299</w:t>
            </w:r>
          </w:p>
        </w:tc>
        <w:tc>
          <w:tcPr>
            <w:tcW w:w="121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其他商品和服务支出</w:t>
            </w:r>
          </w:p>
        </w:tc>
        <w:tc>
          <w:tcPr>
            <w:tcW w:w="11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hint="eastAsia"/>
              </w:rPr>
              <w:t>0.16</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spacing w:line="180" w:lineRule="exact"/>
              <w:jc w:val="right"/>
              <w:rPr>
                <w:rFonts w:ascii="宋体" w:eastAsia="宋体" w:hAnsi="宋体" w:cs="宋体"/>
                <w:color w:val="000000"/>
                <w:sz w:val="20"/>
                <w:szCs w:val="20"/>
              </w:rPr>
            </w:pPr>
          </w:p>
        </w:tc>
      </w:tr>
      <w:tr w:rsidR="00987537">
        <w:trPr>
          <w:trHeight w:val="317"/>
          <w:jc w:val="center"/>
        </w:trPr>
        <w:tc>
          <w:tcPr>
            <w:tcW w:w="2540"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人员经费合计</w:t>
            </w:r>
          </w:p>
        </w:tc>
        <w:tc>
          <w:tcPr>
            <w:tcW w:w="10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spacing w:line="220" w:lineRule="exact"/>
              <w:jc w:val="left"/>
              <w:rPr>
                <w:rFonts w:ascii="宋体" w:eastAsia="宋体" w:hAnsi="宋体" w:cs="宋体"/>
                <w:color w:val="000000"/>
                <w:sz w:val="20"/>
                <w:szCs w:val="20"/>
              </w:rPr>
            </w:pPr>
            <w:r>
              <w:rPr>
                <w:rFonts w:ascii="宋体" w:eastAsia="宋体" w:hAnsi="宋体" w:cs="宋体" w:hint="eastAsia"/>
                <w:color w:val="000000"/>
                <w:sz w:val="20"/>
                <w:szCs w:val="20"/>
              </w:rPr>
              <w:t>413.16</w:t>
            </w:r>
          </w:p>
        </w:tc>
        <w:tc>
          <w:tcPr>
            <w:tcW w:w="5657"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公用经费合计</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tabs>
                <w:tab w:val="left" w:pos="412"/>
              </w:tabs>
              <w:spacing w:line="180" w:lineRule="exact"/>
              <w:jc w:val="left"/>
              <w:rPr>
                <w:rFonts w:ascii="宋体" w:eastAsia="宋体" w:hAnsi="宋体" w:cs="宋体"/>
                <w:color w:val="000000"/>
                <w:sz w:val="20"/>
                <w:szCs w:val="20"/>
              </w:rPr>
            </w:pPr>
            <w:r>
              <w:rPr>
                <w:rFonts w:ascii="宋体" w:eastAsia="宋体" w:hAnsi="宋体" w:cs="宋体" w:hint="eastAsia"/>
                <w:color w:val="000000"/>
                <w:sz w:val="20"/>
                <w:szCs w:val="20"/>
              </w:rPr>
              <w:t>20.02</w:t>
            </w:r>
          </w:p>
        </w:tc>
      </w:tr>
    </w:tbl>
    <w:p w:rsidR="00987537" w:rsidRDefault="00C94ED0">
      <w:r>
        <w:br w:type="page"/>
      </w:r>
    </w:p>
    <w:tbl>
      <w:tblPr>
        <w:tblW w:w="9220" w:type="dxa"/>
        <w:jc w:val="center"/>
        <w:tblCellMar>
          <w:left w:w="0" w:type="dxa"/>
          <w:right w:w="0" w:type="dxa"/>
        </w:tblCellMar>
        <w:tblLook w:val="04A0"/>
      </w:tblPr>
      <w:tblGrid>
        <w:gridCol w:w="1830"/>
        <w:gridCol w:w="1686"/>
        <w:gridCol w:w="1521"/>
        <w:gridCol w:w="1365"/>
        <w:gridCol w:w="1246"/>
        <w:gridCol w:w="1572"/>
      </w:tblGrid>
      <w:tr w:rsidR="00987537">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987537" w:rsidRDefault="00C94ED0">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一般公共预算财政拨款“三公”经费支出决算表</w:t>
            </w:r>
          </w:p>
        </w:tc>
      </w:tr>
      <w:tr w:rsidR="00987537">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987537">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部门：高新区发改局</w:t>
            </w: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987537">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r>
      <w:tr w:rsidR="00987537">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987537">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987537">
        <w:trPr>
          <w:trHeight w:val="417"/>
          <w:jc w:val="center"/>
        </w:trPr>
        <w:tc>
          <w:tcPr>
            <w:tcW w:w="0" w:type="auto"/>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6.00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4.50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4.50</w:t>
            </w: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1.50</w:t>
            </w:r>
          </w:p>
        </w:tc>
      </w:tr>
      <w:tr w:rsidR="00987537">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987537">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987537">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987537">
        <w:trPr>
          <w:trHeight w:val="447"/>
          <w:jc w:val="center"/>
        </w:trPr>
        <w:tc>
          <w:tcPr>
            <w:tcW w:w="0" w:type="auto"/>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4.23</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3.64</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3.64</w:t>
            </w: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0.59</w:t>
            </w:r>
          </w:p>
        </w:tc>
      </w:tr>
    </w:tbl>
    <w:p w:rsidR="00987537" w:rsidRDefault="00C94ED0">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hint="eastAsia"/>
        </w:rPr>
        <w:tab/>
      </w:r>
      <w:r>
        <w:tab/>
      </w:r>
      <w:r>
        <w:tab/>
      </w:r>
      <w:r>
        <w:tab/>
      </w:r>
      <w:r>
        <w:tab/>
      </w:r>
      <w:r>
        <w:tab/>
      </w:r>
      <w:r>
        <w:tab/>
      </w:r>
      <w:r>
        <w:tab/>
      </w:r>
      <w:r>
        <w:tab/>
      </w:r>
      <w:r>
        <w:tab/>
      </w:r>
      <w:r>
        <w:tab/>
      </w:r>
      <w:r>
        <w:br w:type="page"/>
      </w:r>
    </w:p>
    <w:tbl>
      <w:tblPr>
        <w:tblW w:w="9657" w:type="dxa"/>
        <w:jc w:val="center"/>
        <w:tblCellMar>
          <w:left w:w="0" w:type="dxa"/>
          <w:right w:w="0" w:type="dxa"/>
        </w:tblCellMar>
        <w:tblLook w:val="04A0"/>
      </w:tblPr>
      <w:tblGrid>
        <w:gridCol w:w="1830"/>
        <w:gridCol w:w="36"/>
        <w:gridCol w:w="36"/>
        <w:gridCol w:w="3600"/>
        <w:gridCol w:w="674"/>
        <w:gridCol w:w="803"/>
        <w:gridCol w:w="772"/>
        <w:gridCol w:w="603"/>
        <w:gridCol w:w="814"/>
        <w:gridCol w:w="616"/>
      </w:tblGrid>
      <w:tr w:rsidR="00987537">
        <w:trPr>
          <w:trHeight w:val="780"/>
          <w:jc w:val="center"/>
        </w:trPr>
        <w:tc>
          <w:tcPr>
            <w:tcW w:w="9657" w:type="dxa"/>
            <w:gridSpan w:val="10"/>
            <w:tcBorders>
              <w:top w:val="nil"/>
              <w:left w:val="nil"/>
              <w:bottom w:val="nil"/>
              <w:right w:val="nil"/>
            </w:tcBorders>
            <w:shd w:val="clear" w:color="auto" w:fill="auto"/>
            <w:noWrap/>
            <w:tcMar>
              <w:top w:w="15" w:type="dxa"/>
              <w:left w:w="15" w:type="dxa"/>
              <w:right w:w="15" w:type="dxa"/>
            </w:tcMar>
            <w:vAlign w:val="center"/>
          </w:tcPr>
          <w:p w:rsidR="00987537" w:rsidRDefault="00C94ED0">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政府性基金预算财政拨款收入支出决算表</w:t>
            </w:r>
          </w:p>
        </w:tc>
      </w:tr>
      <w:tr w:rsidR="00987537">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987537">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部门：高新区发改局</w:t>
            </w: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987537">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79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93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2675"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79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987537">
        <w:trPr>
          <w:trHeight w:val="312"/>
          <w:jc w:val="center"/>
        </w:trPr>
        <w:tc>
          <w:tcPr>
            <w:tcW w:w="849"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9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3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7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93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79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312"/>
          <w:jc w:val="center"/>
        </w:trPr>
        <w:tc>
          <w:tcPr>
            <w:tcW w:w="849"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79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3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7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3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79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312"/>
          <w:jc w:val="center"/>
        </w:trPr>
        <w:tc>
          <w:tcPr>
            <w:tcW w:w="849"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79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3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3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7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93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c>
          <w:tcPr>
            <w:tcW w:w="79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center"/>
              <w:rPr>
                <w:rFonts w:ascii="宋体" w:eastAsia="宋体" w:hAnsi="宋体" w:cs="宋体"/>
                <w:color w:val="000000"/>
                <w:sz w:val="22"/>
              </w:rPr>
            </w:pPr>
          </w:p>
        </w:tc>
      </w:tr>
      <w:tr w:rsidR="0098753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98753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b/>
                <w:color w:val="000000"/>
                <w:sz w:val="22"/>
              </w:rPr>
            </w:pPr>
            <w:r>
              <w:rPr>
                <w:rFonts w:hint="eastAsia"/>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b/>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b/>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b/>
                <w:color w:val="000000"/>
                <w:sz w:val="22"/>
              </w:rPr>
            </w:pPr>
            <w:r>
              <w:rPr>
                <w:rFonts w:hint="eastAsia"/>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b/>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b/>
                <w:color w:val="000000"/>
                <w:sz w:val="22"/>
              </w:rPr>
            </w:pPr>
            <w:r>
              <w:rPr>
                <w:rFonts w:hint="eastAsia"/>
              </w:rPr>
              <w:t>0.00</w:t>
            </w:r>
          </w:p>
        </w:tc>
      </w:tr>
      <w:tr w:rsidR="0098753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宋体" w:eastAsia="宋体" w:hAnsi="宋体" w:cs="宋体"/>
                <w:color w:val="000000"/>
                <w:sz w:val="22"/>
              </w:rPr>
            </w:pPr>
            <w:r>
              <w:rPr>
                <w:rFonts w:hint="eastAsia"/>
              </w:rPr>
              <w:t>212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宋体" w:eastAsia="宋体" w:hAnsi="宋体" w:cs="宋体"/>
                <w:color w:val="000000"/>
                <w:sz w:val="22"/>
              </w:rPr>
            </w:pPr>
            <w:r>
              <w:rPr>
                <w:rFonts w:hint="eastAsia"/>
              </w:rPr>
              <w:t>城乡社区支出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r>
      <w:tr w:rsidR="0098753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宋体" w:eastAsia="宋体" w:hAnsi="宋体" w:cs="宋体"/>
                <w:color w:val="000000"/>
                <w:sz w:val="22"/>
              </w:rPr>
            </w:pPr>
            <w:r>
              <w:rPr>
                <w:rFonts w:hint="eastAsia"/>
              </w:rPr>
              <w:t>21213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宋体" w:eastAsia="宋体" w:hAnsi="宋体" w:cs="宋体"/>
                <w:color w:val="000000"/>
                <w:sz w:val="22"/>
              </w:rPr>
            </w:pPr>
            <w:r>
              <w:rPr>
                <w:rFonts w:hint="eastAsia"/>
              </w:rPr>
              <w:t>城市基础设施配套费安排的支出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r>
      <w:tr w:rsidR="0098753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宋体" w:eastAsia="宋体" w:hAnsi="宋体" w:cs="宋体"/>
                <w:color w:val="000000"/>
                <w:sz w:val="22"/>
              </w:rPr>
            </w:pPr>
            <w:r>
              <w:rPr>
                <w:rFonts w:hint="eastAsia"/>
              </w:rPr>
              <w:t>2121399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left"/>
              <w:rPr>
                <w:rFonts w:ascii="宋体" w:eastAsia="宋体" w:hAnsi="宋体" w:cs="宋体"/>
                <w:color w:val="000000"/>
                <w:sz w:val="22"/>
              </w:rPr>
            </w:pPr>
            <w:r>
              <w:rPr>
                <w:rFonts w:hint="eastAsia"/>
              </w:rPr>
              <w:t xml:space="preserve">  其他城市基础设施配套费安排的支出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42.81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jc w:val="right"/>
              <w:rPr>
                <w:rFonts w:ascii="宋体" w:eastAsia="宋体" w:hAnsi="宋体" w:cs="宋体"/>
                <w:color w:val="000000"/>
                <w:sz w:val="22"/>
              </w:rPr>
            </w:pPr>
            <w:r>
              <w:rPr>
                <w:rFonts w:hint="eastAsia"/>
              </w:rPr>
              <w:t>0.00</w:t>
            </w:r>
          </w:p>
        </w:tc>
      </w:tr>
    </w:tbl>
    <w:p w:rsidR="00987537" w:rsidRDefault="00C94ED0">
      <w:r>
        <w:br w:type="page"/>
      </w:r>
    </w:p>
    <w:tbl>
      <w:tblPr>
        <w:tblW w:w="9915" w:type="dxa"/>
        <w:jc w:val="center"/>
        <w:tblCellMar>
          <w:left w:w="0" w:type="dxa"/>
          <w:right w:w="0" w:type="dxa"/>
        </w:tblCellMar>
        <w:tblLook w:val="04A0"/>
      </w:tblPr>
      <w:tblGrid>
        <w:gridCol w:w="2772"/>
        <w:gridCol w:w="55"/>
        <w:gridCol w:w="55"/>
        <w:gridCol w:w="3566"/>
        <w:gridCol w:w="712"/>
        <w:gridCol w:w="1378"/>
        <w:gridCol w:w="1378"/>
      </w:tblGrid>
      <w:tr w:rsidR="00987537">
        <w:trPr>
          <w:trHeight w:val="840"/>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rsidR="00987537" w:rsidRDefault="00C94ED0">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国有资本经营预算财政拨款支出决算表</w:t>
            </w:r>
          </w:p>
        </w:tc>
      </w:tr>
      <w:tr w:rsidR="00987537">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987537">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部门：高新区发改局</w:t>
            </w: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987537" w:rsidRDefault="00987537">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987537" w:rsidRDefault="00C94ED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987537">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987537">
        <w:trPr>
          <w:trHeight w:val="615"/>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98753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98753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C94ED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b/>
                <w:color w:val="000000"/>
                <w:sz w:val="22"/>
              </w:rPr>
            </w:pPr>
          </w:p>
        </w:tc>
      </w:tr>
      <w:tr w:rsidR="0098753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87537" w:rsidRDefault="00987537">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87537" w:rsidRDefault="00987537">
            <w:pPr>
              <w:jc w:val="right"/>
              <w:rPr>
                <w:rFonts w:ascii="宋体" w:eastAsia="宋体" w:hAnsi="宋体" w:cs="宋体"/>
                <w:color w:val="000000"/>
                <w:sz w:val="22"/>
              </w:rPr>
            </w:pPr>
          </w:p>
        </w:tc>
      </w:tr>
    </w:tbl>
    <w:p w:rsidR="00987537" w:rsidRDefault="00C94ED0">
      <w:r>
        <w:t>本部门本年度无相关支出情况，按要求以空表列示。</w:t>
      </w:r>
      <w:r>
        <w:br w:type="page"/>
      </w:r>
    </w:p>
    <w:p w:rsidR="00987537" w:rsidRDefault="00A93709">
      <w:r>
        <w:lastRenderedPageBreak/>
        <w:pict>
          <v:rect id="_x0000_s1027" style="position:absolute;left:0;text-align:left;margin-left:-70.5pt;margin-top:-85.25pt;width:595.1pt;height:841.15pt;z-index:251677696;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gm8tf3QAAAA8BAAAPAAAAAAAAAAEAIAAA&#10;ACIAAABkcnMvZG93bnJldi54bWxQSwECFAAUAAAACACHTuJACmAlp3kCAADaBAAADgAAAAAAAAAB&#10;ACAAAAAsAQAAZHJzL2Uyb0RvYy54bWxQSwUGAAAAAAYABgBZAQAAFwYAAAAA&#10;" fillcolor="#ffc000" stroked="f" strokeweight="1pt"/>
        </w:pict>
      </w:r>
    </w:p>
    <w:sectPr w:rsidR="00987537" w:rsidSect="00987537">
      <w:headerReference w:type="default" r:id="rId38"/>
      <w:footerReference w:type="default" r:id="rId39"/>
      <w:headerReference w:type="first" r:id="rId40"/>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509" w:rsidRDefault="00827509" w:rsidP="00987537">
      <w:r>
        <w:separator/>
      </w:r>
    </w:p>
  </w:endnote>
  <w:endnote w:type="continuationSeparator" w:id="1">
    <w:p w:rsidR="00827509" w:rsidRDefault="00827509" w:rsidP="00987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思源黑体 HW Bold">
    <w:altName w:val="黑体"/>
    <w:panose1 w:val="00000000000000000000"/>
    <w:charset w:val="86"/>
    <w:family w:val="swiss"/>
    <w:notTrueType/>
    <w:pitch w:val="default"/>
    <w:sig w:usb0="00000001" w:usb1="080E0000" w:usb2="00000010" w:usb3="00000000" w:csb0="00040000" w:csb1="00000000"/>
  </w:font>
  <w:font w:name="Yu Gothic UI Semibold">
    <w:altName w:val="MS Gothic"/>
    <w:panose1 w:val="00000000000000000000"/>
    <w:charset w:val="80"/>
    <w:family w:val="swiss"/>
    <w:notTrueType/>
    <w:pitch w:val="default"/>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sig w:usb0="00000000" w:usb1="00000000" w:usb2="00000000" w:usb3="00000000" w:csb0="00040001" w:csb1="00000000"/>
  </w:font>
  <w:font w:name="FZFSJW--GB1-0-Identity-H">
    <w:altName w:val="宋体"/>
    <w:charset w:val="86"/>
    <w:family w:val="auto"/>
    <w:pitch w:val="default"/>
    <w:sig w:usb0="00000000" w:usb1="00000000" w:usb2="00000010" w:usb3="00000000" w:csb0="00040000"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DengXian-Regular">
    <w:altName w:val="宋体"/>
    <w:charset w:val="86"/>
    <w:family w:val="auto"/>
    <w:pitch w:val="default"/>
    <w:sig w:usb0="00000000" w:usb1="00000000" w:usb2="00000010"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DengXian-Bold">
    <w:altName w:val="宋体"/>
    <w:charset w:val="86"/>
    <w:family w:val="auto"/>
    <w:pitch w:val="default"/>
    <w:sig w:usb0="00000000" w:usb1="00000000" w:usb2="00000010" w:usb3="00000000" w:csb0="00040001" w:csb1="00000000"/>
  </w:font>
  <w:font w:name="TimesNewRomanPSMT">
    <w:altName w:val="Arial"/>
    <w:panose1 w:val="00000000000000000000"/>
    <w:charset w:val="00"/>
    <w:family w:val="swiss"/>
    <w:notTrueType/>
    <w:pitch w:val="default"/>
    <w:sig w:usb0="00000003"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D35" w:rsidRDefault="00FA7D35">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A93709">
    <w:pPr>
      <w:pStyle w:val="a5"/>
    </w:pPr>
    <w:r>
      <w:pict>
        <v:shapetype id="_x0000_t202" coordsize="21600,21600" o:spt="202" path="m,l,21600r21600,l21600,xe">
          <v:stroke joinstyle="miter"/>
          <v:path gradientshapeok="t" o:connecttype="rect"/>
        </v:shapetype>
        <v:shape id="_x0000_s2072" type="#_x0000_t202" style="position:absolute;margin-left:205.45pt;margin-top:-18.75pt;width:30.15pt;height:31.45pt;z-index:251689984;mso-position-horizontal-relative:margin"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7ilozaAAAACgEAAA8AAAAAAAAAAQAgAAAAIgAAAGRycy9kb3ducmV2&#10;LnhtbFBLAQIUABQAAAAIAIdO4kCYs7DsMwIAAFcEAAAOAAAAAAAAAAEAIAAAACkBAABkcnMvZTJv&#10;RG9jLnhtbFBLBQYAAAAABgAGAFkBAADOBQAAAAA=&#10;" filled="f" stroked="f" strokeweight=".5pt">
          <v:textbox inset="0,0,0,0">
            <w:txbxContent>
              <w:p w:rsidR="00C94ED0" w:rsidRDefault="00A93709">
                <w:pPr>
                  <w:pStyle w:val="a5"/>
                  <w:rPr>
                    <w:rFonts w:ascii="Times New Roman" w:hAnsi="Times New Roman" w:cs="Times New Roman"/>
                    <w:sz w:val="24"/>
                    <w:szCs w:val="24"/>
                  </w:rPr>
                </w:pPr>
                <w:r>
                  <w:rPr>
                    <w:rFonts w:ascii="Times New Roman" w:hAnsi="Times New Roman" w:cs="Times New Roman"/>
                    <w:sz w:val="24"/>
                    <w:szCs w:val="24"/>
                  </w:rPr>
                  <w:fldChar w:fldCharType="begin"/>
                </w:r>
                <w:r w:rsidR="00C94ED0">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A7D35">
                  <w:rPr>
                    <w:rFonts w:ascii="Times New Roman" w:hAnsi="Times New Roman" w:cs="Times New Roman"/>
                    <w:noProof/>
                    <w:sz w:val="24"/>
                    <w:szCs w:val="24"/>
                  </w:rPr>
                  <w:t>- 24 -</w:t>
                </w:r>
                <w:r>
                  <w:rPr>
                    <w:rFonts w:ascii="Times New Roman" w:hAnsi="Times New Roman" w:cs="Times New Roman"/>
                    <w:sz w:val="24"/>
                    <w:szCs w:val="24"/>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A93709">
    <w:pPr>
      <w:pStyle w:val="a5"/>
    </w:pPr>
    <w:r>
      <w:pict>
        <v:shapetype id="_x0000_t202" coordsize="21600,21600" o:spt="202" path="m,l,21600r21600,l21600,xe">
          <v:stroke joinstyle="miter"/>
          <v:path gradientshapeok="t" o:connecttype="rect"/>
        </v:shapetype>
        <v:shape id="_x0000_s2049" type="#_x0000_t202" style="position:absolute;margin-left:209.15pt;margin-top:-6pt;width:2in;height:18.7pt;z-index:251693056;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fd/c9kAAAAKAQAADwAAAAAAAAABACAAAAAiAAAAZHJzL2Rvd25yZXYueG1s&#10;UEsBAhQAFAAAAAgAh07iQK8TUP8wAgAAVgQAAA4AAAAAAAAAAQAgAAAAKAEAAGRycy9lMm9Eb2Mu&#10;eG1sUEsFBgAAAAAGAAYAWQEAAMoFAAAAAA==&#10;" filled="f" stroked="f" strokeweight=".5pt">
          <v:textbox inset="0,0,0,0">
            <w:txbxContent>
              <w:p w:rsidR="00C94ED0" w:rsidRDefault="00A93709">
                <w:pPr>
                  <w:pStyle w:val="a5"/>
                  <w:rPr>
                    <w:rFonts w:ascii="Times New Roman" w:hAnsi="Times New Roman" w:cs="Times New Roman"/>
                    <w:sz w:val="24"/>
                    <w:szCs w:val="24"/>
                  </w:rPr>
                </w:pPr>
                <w:r>
                  <w:rPr>
                    <w:rFonts w:ascii="Times New Roman" w:hAnsi="Times New Roman" w:cs="Times New Roman"/>
                    <w:sz w:val="24"/>
                    <w:szCs w:val="24"/>
                  </w:rPr>
                  <w:fldChar w:fldCharType="begin"/>
                </w:r>
                <w:r w:rsidR="00C94ED0">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A7D35">
                  <w:rPr>
                    <w:rFonts w:ascii="Times New Roman" w:hAnsi="Times New Roman" w:cs="Times New Roman"/>
                    <w:noProof/>
                    <w:sz w:val="24"/>
                    <w:szCs w:val="24"/>
                  </w:rPr>
                  <w:t>- 45 -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D35" w:rsidRDefault="00FA7D3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D35" w:rsidRDefault="00FA7D35">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C94ED0">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C94ED0">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C94ED0">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A93709">
    <w:pPr>
      <w:pStyle w:val="a5"/>
    </w:pPr>
    <w:r>
      <w:pict>
        <v:shapetype id="_x0000_t202" coordsize="21600,21600" o:spt="202" path="m,l,21600r21600,l21600,xe">
          <v:stroke joinstyle="miter"/>
          <v:path gradientshapeok="t" o:connecttype="rect"/>
        </v:shapetype>
        <v:shape id="_x0000_s2087" type="#_x0000_t202" style="position:absolute;margin-left:209.65pt;margin-top:-12.95pt;width:30.6pt;height:14.3pt;z-index:251686912;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5RxP9kAAAAJAQAADwAAAAAAAAABACAAAAAiAAAAZHJzL2Rvd25yZXYueG1s&#10;UEsBAhQAFAAAAAgAh07iQOwo99owAgAAVQQAAA4AAAAAAAAAAQAgAAAAKAEAAGRycy9lMm9Eb2Mu&#10;eG1sUEsFBgAAAAAGAAYAWQEAAMoFAAAAAA==&#10;" filled="f" stroked="f" strokeweight=".5pt">
          <v:textbox inset="0,0,0,0">
            <w:txbxContent>
              <w:p w:rsidR="00C94ED0" w:rsidRDefault="00A93709">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sidR="00C94ED0">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A7D35">
                  <w:rPr>
                    <w:rFonts w:ascii="Times New Roman" w:hAnsi="Times New Roman" w:cs="Times New Roman"/>
                    <w:noProof/>
                    <w:sz w:val="24"/>
                    <w:szCs w:val="24"/>
                  </w:rPr>
                  <w:t>- 23 -</w:t>
                </w:r>
                <w:r>
                  <w:rPr>
                    <w:rFonts w:ascii="Times New Roman" w:hAnsi="Times New Roman" w:cs="Times New Roman"/>
                    <w:sz w:val="24"/>
                    <w:szCs w:val="24"/>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A93709">
    <w:pPr>
      <w:pStyle w:val="a5"/>
    </w:pPr>
    <w:r>
      <w:pict>
        <v:shapetype id="_x0000_t202" coordsize="21600,21600" o:spt="202" path="m,l,21600r21600,l21600,xe">
          <v:stroke joinstyle="miter"/>
          <v:path gradientshapeok="t" o:connecttype="rect"/>
        </v:shapetype>
        <v:shape id="_x0000_s2095" type="#_x0000_t202" style="position:absolute;margin-left:206.55pt;margin-top:-22.45pt;width:34pt;height:35.15pt;z-index:251687936;mso-position-horizontal-relative:margin"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XVzfvZAAAACgEAAA8AAAAAAAAAAQAgAAAAIgAAAGRycy9kb3ducmV2Lnht&#10;bFBLAQIUABQAAAAIAIdO4kAFGwodMQIAAFUEAAAOAAAAAAAAAAEAIAAAACgBAABkcnMvZTJvRG9j&#10;LnhtbFBLBQYAAAAABgAGAFkBAADLBQAAAAA=&#10;" filled="f" stroked="f" strokeweight=".5pt">
          <v:textbox inset="0,0,0,0">
            <w:txbxContent>
              <w:p w:rsidR="00C94ED0" w:rsidRDefault="00A93709">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sidR="00C94ED0">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A7D35">
                  <w:rPr>
                    <w:rFonts w:ascii="Times New Roman" w:hAnsi="Times New Roman" w:cs="Times New Roman"/>
                    <w:noProof/>
                    <w:sz w:val="24"/>
                    <w:szCs w:val="24"/>
                  </w:rPr>
                  <w:t>- 6 -</w:t>
                </w:r>
                <w:r>
                  <w:rPr>
                    <w:rFonts w:ascii="Times New Roman" w:hAnsi="Times New Roman" w:cs="Times New Roman"/>
                    <w:sz w:val="24"/>
                    <w:szCs w:val="2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A93709">
    <w:pPr>
      <w:pStyle w:val="a5"/>
    </w:pPr>
    <w:r>
      <w:pict>
        <v:shapetype id="_x0000_t202" coordsize="21600,21600" o:spt="202" path="m,l,21600r21600,l21600,xe">
          <v:stroke joinstyle="miter"/>
          <v:path gradientshapeok="t" o:connecttype="rect"/>
        </v:shapetype>
        <v:shape id="_x0000_s2064" type="#_x0000_t202" style="position:absolute;margin-left:209.15pt;margin-top:-6pt;width:2in;height:18.7pt;z-index:251688960;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33f3PZAAAACgEAAA8AAAAAAAAAAQAgAAAAIgAAAGRycy9kb3ducmV2Lnht&#10;bFBLAQIUABQAAAAIAIdO4kBDJau5MQIAAFQEAAAOAAAAAAAAAAEAIAAAACgBAABkcnMvZTJvRG9j&#10;LnhtbFBLBQYAAAAABgAGAFkBAADLBQAAAAA=&#10;" filled="f" stroked="f" strokeweight=".5pt">
          <v:textbox inset="0,0,0,0">
            <w:txbxContent>
              <w:p w:rsidR="00C94ED0" w:rsidRDefault="00A93709">
                <w:pPr>
                  <w:pStyle w:val="a5"/>
                  <w:rPr>
                    <w:rFonts w:ascii="Times New Roman" w:hAnsi="Times New Roman" w:cs="Times New Roman"/>
                    <w:sz w:val="24"/>
                    <w:szCs w:val="24"/>
                  </w:rPr>
                </w:pPr>
                <w:r>
                  <w:rPr>
                    <w:rFonts w:ascii="Times New Roman" w:hAnsi="Times New Roman" w:cs="Times New Roman"/>
                    <w:sz w:val="24"/>
                    <w:szCs w:val="24"/>
                  </w:rPr>
                  <w:fldChar w:fldCharType="begin"/>
                </w:r>
                <w:r w:rsidR="00C94ED0">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A7D35">
                  <w:rPr>
                    <w:rFonts w:ascii="Times New Roman" w:hAnsi="Times New Roman" w:cs="Times New Roman"/>
                    <w:noProof/>
                    <w:sz w:val="24"/>
                    <w:szCs w:val="24"/>
                  </w:rPr>
                  <w:t>- 28 -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509" w:rsidRDefault="00827509" w:rsidP="00987537">
      <w:r>
        <w:separator/>
      </w:r>
    </w:p>
  </w:footnote>
  <w:footnote w:type="continuationSeparator" w:id="1">
    <w:p w:rsidR="00827509" w:rsidRDefault="00827509" w:rsidP="009875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D35" w:rsidRDefault="00FA7D35">
    <w:pPr>
      <w:pStyle w:val="a6"/>
      <w:pBdr>
        <w:top w:val="none" w:sz="0" w:space="0" w:color="auto"/>
        <w:left w:val="none" w:sz="0" w:space="0" w:color="auto"/>
        <w:bottom w:val="none" w:sz="0" w:space="0" w:color="auto"/>
        <w:right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A93709">
    <w:pPr>
      <w:pStyle w:val="a6"/>
    </w:pPr>
    <w:r>
      <w:pict>
        <v:group id="_x0000_s2068" style="position:absolute;left:0;text-align:left;margin-left:0;margin-top:0;width:594.8pt;height:37.85pt;z-index:251680768;mso-position-horizontal-relative:page;mso-position-vertical-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mj7RjZAAAACAEAAA8AAAAAAAAAAQAgAAAAIgAAAGRycy9kb3ducmV2LnhtbFBLAQIUABQA&#10;AAAIAIdO4kBzm16bDQUAAPMUAAAOAAAAAAAAAAEAIAAAACgBAABkcnMvZTJvRG9jLnhtbFBLBQYA&#10;AAAABgAGAFkBAACnCAAAAAA=&#10;">
          <v:rect id="矩形 2" o:spid="_x0000_s2071" style="position:absolute;left:881;top:1538;width:11925;height:146;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ffd966 [1943]" stroked="f" strokeweight="1pt"/>
          <v:shape id="任意多边形 3" o:spid="_x0000_s2070" style="position:absolute;left:10177;top:686;width:2619;height:862;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3213]" stroked="f" strokeweight="1pt">
            <v:stroke joinstyle="miter"/>
            <v:formulas/>
            <v:path o:connecttype="segments" o:connectlocs="595,1;2619,0;2619,862;0,862;595,1" o:connectangles="0,0,0,0,0"/>
          </v:shape>
          <v:shape id="任意多边形 4" o:spid="_x0000_s2069" style="position:absolute;left:10467;top:505;width:2345;height:1108;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65" style="position:absolute;left:0;text-align:left;margin-left:-2.15pt;margin-top:47.15pt;width:235.7pt;height:32pt;z-index:251681792;mso-position-horizontal-relative:page;mso-position-vertical-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NFLiJHZAAAACQEAAA8AAAAAAAAAAQAgAAAAIgAAAGRycy9kb3ducmV2LnhtbFBLAQIU&#10;ABQAAAAIAIdO4kAtA+7hSAMAAIcIAAAOAAAAAAAAAAEAIAAAACgBAABkcnMvZTJvRG9jLnhtbFBL&#10;BQYAAAAABgAGAFkBAADiBgAAAAA=&#10;">
          <v:shapetype id="_x0000_t202" coordsize="21600,21600" o:spt="202" path="m,l,21600r21600,l21600,xe">
            <v:stroke joinstyle="miter"/>
            <v:path gradientshapeok="t" o:connecttype="rect"/>
          </v:shapetype>
          <v:shape id="文本框 6" o:spid="_x0000_s2067" type="#_x0000_t202" style="position:absolute;left:1401;top:880;width:3087;height:641"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filled="f" stroked="f" strokeweight=".5pt">
            <v:textbox>
              <w:txbxContent>
                <w:p w:rsidR="00C94ED0" w:rsidRDefault="00C94ED0">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  名词解释</w:t>
                  </w:r>
                </w:p>
              </w:txbxContent>
            </v:textbox>
          </v:shape>
          <v:rect id="矩形 7" o:spid="_x0000_s2066" style="position:absolute;left:1337;top:1044;width:119;height:330;v-text-anchor:middle"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A93709">
    <w:pPr>
      <w:pStyle w:val="a6"/>
    </w:pPr>
    <w:r>
      <w:pict>
        <v:group id="_x0000_s2077" style="position:absolute;left:0;text-align:left;margin-left:0;margin-top:29.75pt;width:157.5pt;height:32pt;z-index:251683840;mso-position-horizontal:left;mso-position-horizontal-relative:page;mso-position-vertical-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sxve51wAAAAcBAAAPAAAAAAAAAAEAIAAAACIAAABkcnMvZG93bnJldi54bWxQSwECFAAU&#10;AAAACACHTuJApJ6XBEgDAACHCAAADgAAAAAAAAABACAAAAAmAQAAZHJzL2Uyb0RvYy54bWxQSwUG&#10;AAAAAAYABgBZAQAA4AYAAAAA&#10;">
          <v:shapetype id="_x0000_t202" coordsize="21600,21600" o:spt="202" path="m,l,21600r21600,l21600,xe">
            <v:stroke joinstyle="miter"/>
            <v:path gradientshapeok="t" o:connecttype="rect"/>
          </v:shapetype>
          <v:shape id="文本框 6" o:spid="_x0000_s2079" type="#_x0000_t202" style="position:absolute;left:1401;top:880;width:3087;height:641"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filled="f" stroked="f" strokeweight=".5pt">
            <v:textbox>
              <w:txbxContent>
                <w:p w:rsidR="00C94ED0" w:rsidRDefault="00C94ED0">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078" style="position:absolute;left:1337;top:1044;width:119;height:330;v-text-anchor:middle"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073" style="position:absolute;left:0;text-align:left;margin-left:0;margin-top:0;width:596.5pt;height:58.95pt;z-index:251682816;mso-width-percent:1000;mso-position-horizontal-relative:page;mso-position-vertical-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U0b31QAAAAYBAAAPAAAAAAAAAAEAIAAAACIAAABkcnMvZG93bnJldi54bWxQSwECFAAUAAAA&#10;CACHTuJAAWusgQ8FAADzFAAADgAAAAAAAAABACAAAAAkAQAAZHJzL2Uyb0RvYy54bWxQSwUGAAAA&#10;AAYABgBZAQAApQgAAAAA&#10;">
          <v:rect id="矩形 2" o:spid="_x0000_s2076" style="position:absolute;left:881;top:1538;width:11925;height:146;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ffd966 [1943]" stroked="f" strokeweight="1pt"/>
          <v:shape id="任意多边形 3" o:spid="_x0000_s2075" style="position:absolute;left:10177;top:686;width:2619;height:862;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3213]" stroked="f" strokeweight="1pt">
            <v:stroke joinstyle="miter"/>
            <v:formulas/>
            <v:path o:connecttype="segments" o:connectlocs="595,1;2619,0;2619,862;0,862;595,1" o:connectangles="0,0,0,0,0"/>
          </v:shape>
          <v:shape id="任意多边形 4" o:spid="_x0000_s2074" style="position:absolute;left:10467;top:505;width:2345;height:1108;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C94ED0">
    <w:pPr>
      <w:pStyle w:val="a6"/>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C94ED0">
    <w:pPr>
      <w:pStyle w:val="a6"/>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A93709">
    <w:pPr>
      <w:pStyle w:val="a6"/>
    </w:pPr>
    <w:r>
      <w:pict>
        <v:group id="_x0000_s2053" style="position:absolute;left:0;text-align:left;margin-left:2.5pt;margin-top:28.75pt;width:594.8pt;height:35.25pt;z-index:251694080;mso-position-horizontal-relative:page;mso-position-vertical-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E/KzX2gAAAAkBAAAPAAAAAAAAAAEAIAAAACIAAABkcnMvZG93bnJldi54bWxQSwEC&#10;FAAUAAAACACHTuJAM+AQwBAFAADuFAAADgAAAAAAAAABACAAAAApAQAAZHJzL2Uyb0RvYy54bWxQ&#10;SwUGAAAAAAYABgBZAQAAqwgAAAAA&#10;">
          <v:rect id="矩形 2" o:spid="_x0000_s2056" style="position:absolute;left:881;top:1538;width:11925;height:146;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1943]" stroked="f" strokeweight="1pt"/>
          <v:shape id="任意多边形 3" o:spid="_x0000_s2055" style="position:absolute;left:10177;top:686;width:2619;height:862;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54" style="position:absolute;left:10467;top:505;width:2345;height:1108;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0" style="position:absolute;left:0;text-align:left;margin-left:0;margin-top:29.75pt;width:280pt;height:32pt;z-index:251695104;mso-position-horizontal-relative:page;mso-position-vertical-relative:page" coordorigin="1337,880" coordsize="3150,640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6bs&#10;HtcAAAAHAQAADwAAAAAAAAABACAAAAAiAAAAZHJzL2Rvd25yZXYueG1sUEsBAhQAFAAAAAgAh07i&#10;QIdzBYlAAwAAgwgAAA4AAAAAAAAAAQAgAAAAJgEAAGRycy9lMm9Eb2MueG1sUEsFBgAAAAAGAAYA&#10;WQEAANgGAAAAAA==&#10;">
          <v:shapetype id="_x0000_t202" coordsize="21600,21600" o:spt="202" path="m,l,21600r21600,l21600,xe">
            <v:stroke joinstyle="miter"/>
            <v:path gradientshapeok="t" o:connecttype="rect"/>
          </v:shapetype>
          <v:shape id="文本框 6" o:spid="_x0000_s2052" type="#_x0000_t202" style="position:absolute;left:1401;top:880;width:3087;height:641"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C94ED0" w:rsidRDefault="00C94ED0">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C94ED0" w:rsidRDefault="00C94ED0"/>
              </w:txbxContent>
            </v:textbox>
          </v:shape>
          <v:rect id="矩形 7" o:spid="_x0000_s2051" style="position:absolute;left:1337;top:1044;width:119;height:330;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A93709">
    <w:pPr>
      <w:pStyle w:val="a6"/>
    </w:pPr>
    <w:r>
      <w:pict>
        <v:group id="_x0000_s2060" style="position:absolute;left:0;text-align:left;margin-left:0;margin-top:0;width:596.5pt;height:38.05pt;z-index:251691008;mso-width-percent:1000;mso-position-horizontal-relative:page;mso-position-vertical-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v:rect id="矩形 2" o:spid="_x0000_s2063" style="position:absolute;left:881;top:1538;width:11925;height:146;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1943]" stroked="f" strokeweight="1pt"/>
          <v:shape id="任意多边形 3" o:spid="_x0000_s2062" style="position:absolute;left:10177;top:686;width:2619;height:862;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61" style="position:absolute;left:10467;top:505;width:2345;height:1108;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7" style="position:absolute;left:0;text-align:left;margin-left:0;margin-top:29.75pt;width:254.25pt;height:32pt;z-index:251692032;mso-position-horizontal:left;mso-position-horizontal-relative:page;mso-position-vertical-relative:page" coordorigin="1337,880" coordsize="3150,640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v:shapetype id="_x0000_t202" coordsize="21600,21600" o:spt="202" path="m,l,21600r21600,l21600,xe">
            <v:stroke joinstyle="miter"/>
            <v:path gradientshapeok="t" o:connecttype="rect"/>
          </v:shapetype>
          <v:shape id="文本框 6" o:spid="_x0000_s2059" type="#_x0000_t202" style="position:absolute;left:1401;top:880;width:3087;height:641"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C94ED0" w:rsidRDefault="00C94ED0">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2058" style="position:absolute;left:1337;top:1044;width:119;height:330;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D35" w:rsidRDefault="00FA7D35">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D35" w:rsidRDefault="00FA7D35">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C94ED0">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C94ED0">
    <w:pPr>
      <w:pStyle w:val="a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C94ED0">
    <w:pPr>
      <w:pStyle w:val="a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C94ED0">
    <w:pPr>
      <w:pStyle w:val="a6"/>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A93709">
    <w:pPr>
      <w:pStyle w:val="a6"/>
    </w:pPr>
    <w:r>
      <w:pict>
        <v:group id="_x0000_s2091" style="position:absolute;left:0;text-align:left;margin-left:0;margin-top:53.75pt;width:594.8pt;height:31.5pt;z-index:251684864;mso-position-horizontal-relative:page;mso-position-vertical-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CA2E43ZAAAACQEAAA8AAAAAAAAAAQAgAAAAIgAAAGRycy9kb3ducmV2LnhtbFBLAQIUABQA&#10;AAAIAIdO4kDZlDXwDQUAAPMUAAAOAAAAAAAAAAEAIAAAACgBAABkcnMvZTJvRG9jLnhtbFBLBQYA&#10;AAAABgAGAFkBAACnCAAAAAA=&#10;">
          <v:rect id="矩形 2" o:spid="_x0000_s2094" style="position:absolute;left:881;top:1538;width:11925;height:146;v-text-anchor:middle"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fillcolor="#ffd966 [1943]" stroked="f" strokeweight="1pt"/>
          <v:shape id="任意多边形 3" o:spid="_x0000_s2093" style="position:absolute;left:10177;top:686;width:2619;height:862;v-text-anchor:middle" coordsize="2619,862" o:spt="100"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92" style="position:absolute;left:10467;top:505;width:2345;height:1108;v-text-anchor:middle" coordsize="2619,1265" o:spt="100"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88" style="position:absolute;left:0;text-align:left;margin-left:-2.15pt;margin-top:47.15pt;width:235.7pt;height:32pt;z-index:251685888;mso-position-horizontal-relative:page;mso-position-vertical-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NFL&#10;iJHZAAAACQEAAA8AAAAAAAAAAQAgAAAAIgAAAGRycy9kb3ducmV2LnhtbFBLAQIUABQAAAAIAIdO&#10;4kDgh/c/PwMAAIcIAAAOAAAAAAAAAAEAIAAAACgBAABkcnMvZTJvRG9jLnhtbFBLBQYAAAAABgAG&#10;AFkBAADZBgAAAAA=&#10;">
          <v:shapetype id="_x0000_t202" coordsize="21600,21600" o:spt="202" path="m,l,21600r21600,l21600,xe">
            <v:stroke joinstyle="miter"/>
            <v:path gradientshapeok="t" o:connecttype="rect"/>
          </v:shapetype>
          <v:shape id="文本框 6" o:spid="_x0000_s2090" type="#_x0000_t202" style="position:absolute;left:1401;top:880;width:3087;height:641"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filled="f" stroked="f" strokeweight=".5pt">
            <v:textbox>
              <w:txbxContent>
                <w:p w:rsidR="00C94ED0" w:rsidRDefault="00C94ED0">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v:textbox>
          </v:shape>
          <v:rect id="矩形 7" o:spid="_x0000_s2089" style="position:absolute;left:1337;top:1044;width:119;height:330;v-text-anchor:middle"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0" w:rsidRDefault="00A93709">
    <w:pPr>
      <w:pStyle w:val="a6"/>
    </w:pPr>
    <w:r>
      <w:pict>
        <v:group id="_x0000_s2083" style="position:absolute;left:0;text-align:left;margin-left:2.75pt;margin-top:46.95pt;width:596.85pt;height:32.8pt;z-index:251678720;mso-position-horizontal-relative:page;mso-position-vertical-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RVgshdkAAAAJAQAADwAAAAAAAAABACAAAAAiAAAAZHJzL2Rvd25yZXYueG1sUEsBAhQA&#10;FAAAAAgAh07iQG/fh1wPBQAA8xQAAA4AAAAAAAAAAQAgAAAAKAEAAGRycy9lMm9Eb2MueG1sUEsF&#10;BgAAAAAGAAYAWQEAAKkIAAAAAA==&#10;">
          <v:rect id="矩形 2" o:spid="_x0000_s2086" style="position:absolute;left:881;top:1538;width:11925;height:146;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ffd966 [1943]" stroked="f" strokeweight="1pt"/>
          <v:shape id="任意多边形 3" o:spid="_x0000_s2085" style="position:absolute;left:10177;top:686;width:2619;height:862;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3213]" stroked="f" strokeweight="1pt">
            <v:stroke joinstyle="miter"/>
            <v:formulas/>
            <v:path o:connecttype="segments" o:connectlocs="595,1;2619,0;2619,862;0,862;595,1" o:connectangles="0,0,0,0,0"/>
          </v:shape>
          <v:shape id="任意多边形 4" o:spid="_x0000_s2084" style="position:absolute;left:10467;top:505;width:2385;height:1107;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ffd966 [1943]" stroked="f" strokeweight="1pt">
            <v:stroke joinstyle="miter"/>
            <v:formulas/>
            <v:path o:connecttype="segments" o:connectlocs="608,0;2385,8;2385,1107;0,1107;608,0" o:connectangles="0,0,0,0,0"/>
          </v:shape>
          <w10:wrap anchorx="page" anchory="page"/>
        </v:group>
      </w:pict>
    </w:r>
    <w:r>
      <w:pict>
        <v:group id="_x0000_s2080" style="position:absolute;left:0;text-align:left;margin-left:1.95pt;margin-top:47.1pt;width:235.7pt;height:32pt;z-index:251679744;mso-position-horizontal-relative:page;mso-position-vertical-relative:page" coordorigin="1337,880" coordsize="3150,640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AuHaInZAAAACAEAAA8AAAAAAAAAAQAgAAAAIgAAAGRycy9kb3ducmV2LnhtbFBLAQIU&#10;ABQAAAAIAIdO4kBdQwsVSAMAAIcIAAAOAAAAAAAAAAEAIAAAACgBAABkcnMvZTJvRG9jLnhtbFBL&#10;BQYAAAAABgAGAFkBAADiBgAAAAA=&#10;">
          <v:shapetype id="_x0000_t202" coordsize="21600,21600" o:spt="202" path="m,l,21600r21600,l21600,xe">
            <v:stroke joinstyle="miter"/>
            <v:path gradientshapeok="t" o:connecttype="rect"/>
          </v:shapetype>
          <v:shape id="文本框 6" o:spid="_x0000_s2082" type="#_x0000_t202" style="position:absolute;left:1401;top:880;width:3087;height:641"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filled="f" stroked="f" strokeweight=".5pt">
            <v:textbox>
              <w:txbxContent>
                <w:p w:rsidR="00C94ED0" w:rsidRDefault="00C94ED0">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2081" style="position:absolute;left:1337;top:1044;width:119;height:330;v-text-anchor:middle"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fillcolor="black [3213]" stroked="f" strokeweight="1pt"/>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ABC639"/>
    <w:multiLevelType w:val="singleLevel"/>
    <w:tmpl w:val="97ABC639"/>
    <w:lvl w:ilvl="0">
      <w:start w:val="1"/>
      <w:numFmt w:val="chineseCounting"/>
      <w:suff w:val="nothing"/>
      <w:lvlText w:val="（%1）"/>
      <w:lvlJc w:val="left"/>
      <w:rPr>
        <w:rFonts w:hint="eastAsia"/>
      </w:rPr>
    </w:lvl>
  </w:abstractNum>
  <w:abstractNum w:abstractNumId="1">
    <w:nsid w:val="DF627867"/>
    <w:multiLevelType w:val="singleLevel"/>
    <w:tmpl w:val="DF627867"/>
    <w:lvl w:ilvl="0">
      <w:start w:val="5"/>
      <w:numFmt w:val="decimal"/>
      <w:lvlText w:val="%1."/>
      <w:lvlJc w:val="left"/>
      <w:pPr>
        <w:tabs>
          <w:tab w:val="left" w:pos="312"/>
        </w:tabs>
      </w:pPr>
    </w:lvl>
  </w:abstractNum>
  <w:abstractNum w:abstractNumId="2">
    <w:nsid w:val="45DB9A87"/>
    <w:multiLevelType w:val="singleLevel"/>
    <w:tmpl w:val="45DB9A87"/>
    <w:lvl w:ilvl="0">
      <w:start w:val="3"/>
      <w:numFmt w:val="chineseCounting"/>
      <w:suff w:val="nothing"/>
      <w:lvlText w:val="（%1）"/>
      <w:lvlJc w:val="left"/>
      <w:rPr>
        <w:rFonts w:hint="eastAsia"/>
      </w:rPr>
    </w:lvl>
  </w:abstractNum>
  <w:abstractNum w:abstractNumId="3">
    <w:nsid w:val="59950409"/>
    <w:multiLevelType w:val="singleLevel"/>
    <w:tmpl w:val="59950409"/>
    <w:lvl w:ilvl="0">
      <w:start w:val="1"/>
      <w:numFmt w:val="decimal"/>
      <w:suff w:val="space"/>
      <w:lvlText w:val="%1."/>
      <w:lvlJc w:val="left"/>
    </w:lvl>
  </w:abstractNum>
  <w:abstractNum w:abstractNumId="4">
    <w:nsid w:val="78C1413D"/>
    <w:multiLevelType w:val="singleLevel"/>
    <w:tmpl w:val="78C1413D"/>
    <w:lvl w:ilvl="0">
      <w:start w:val="1"/>
      <w:numFmt w:val="decimal"/>
      <w:suff w:val="space"/>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defaultTabStop w:val="420"/>
  <w:drawingGridVerticalSpacing w:val="156"/>
  <w:noPunctuationKerning/>
  <w:characterSpacingControl w:val="compressPunctuation"/>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AAF1C96"/>
    <w:rsid w:val="0007063E"/>
    <w:rsid w:val="00073392"/>
    <w:rsid w:val="00073F4E"/>
    <w:rsid w:val="00086C89"/>
    <w:rsid w:val="000A39FB"/>
    <w:rsid w:val="00117746"/>
    <w:rsid w:val="001543A9"/>
    <w:rsid w:val="00163F95"/>
    <w:rsid w:val="00180A9A"/>
    <w:rsid w:val="001829C0"/>
    <w:rsid w:val="00184809"/>
    <w:rsid w:val="00192112"/>
    <w:rsid w:val="001B0127"/>
    <w:rsid w:val="001C12D5"/>
    <w:rsid w:val="001C69F7"/>
    <w:rsid w:val="002650EC"/>
    <w:rsid w:val="002A6C46"/>
    <w:rsid w:val="002C19B5"/>
    <w:rsid w:val="003A4EE8"/>
    <w:rsid w:val="00442CC2"/>
    <w:rsid w:val="00446244"/>
    <w:rsid w:val="00473C20"/>
    <w:rsid w:val="004A2741"/>
    <w:rsid w:val="004D61CB"/>
    <w:rsid w:val="005011D6"/>
    <w:rsid w:val="00503F2E"/>
    <w:rsid w:val="00552226"/>
    <w:rsid w:val="00556A83"/>
    <w:rsid w:val="00566120"/>
    <w:rsid w:val="00582E6D"/>
    <w:rsid w:val="005954D5"/>
    <w:rsid w:val="005A53FA"/>
    <w:rsid w:val="005D1293"/>
    <w:rsid w:val="00644D5F"/>
    <w:rsid w:val="006727AD"/>
    <w:rsid w:val="00691425"/>
    <w:rsid w:val="006A516E"/>
    <w:rsid w:val="006B0830"/>
    <w:rsid w:val="006D4EB4"/>
    <w:rsid w:val="00716E2B"/>
    <w:rsid w:val="00753933"/>
    <w:rsid w:val="00770F18"/>
    <w:rsid w:val="00773B74"/>
    <w:rsid w:val="0078290C"/>
    <w:rsid w:val="007923DF"/>
    <w:rsid w:val="007C06CA"/>
    <w:rsid w:val="008163FB"/>
    <w:rsid w:val="0082605B"/>
    <w:rsid w:val="00827509"/>
    <w:rsid w:val="00855C36"/>
    <w:rsid w:val="00857DBE"/>
    <w:rsid w:val="008701BC"/>
    <w:rsid w:val="00883D92"/>
    <w:rsid w:val="008A5362"/>
    <w:rsid w:val="008F21F1"/>
    <w:rsid w:val="008F221B"/>
    <w:rsid w:val="008F5A2D"/>
    <w:rsid w:val="00921602"/>
    <w:rsid w:val="00957EA1"/>
    <w:rsid w:val="00966E5B"/>
    <w:rsid w:val="00987537"/>
    <w:rsid w:val="009957EA"/>
    <w:rsid w:val="009B2BA5"/>
    <w:rsid w:val="009B4EF0"/>
    <w:rsid w:val="009D271F"/>
    <w:rsid w:val="00A929C2"/>
    <w:rsid w:val="00A93709"/>
    <w:rsid w:val="00AD097F"/>
    <w:rsid w:val="00AD3D94"/>
    <w:rsid w:val="00B73BE6"/>
    <w:rsid w:val="00B844F4"/>
    <w:rsid w:val="00BA06A1"/>
    <w:rsid w:val="00BA770A"/>
    <w:rsid w:val="00C054DE"/>
    <w:rsid w:val="00C679A9"/>
    <w:rsid w:val="00C7541C"/>
    <w:rsid w:val="00C94ED0"/>
    <w:rsid w:val="00CC0FAA"/>
    <w:rsid w:val="00CD0736"/>
    <w:rsid w:val="00D1570F"/>
    <w:rsid w:val="00D32830"/>
    <w:rsid w:val="00DB7153"/>
    <w:rsid w:val="00DB7F05"/>
    <w:rsid w:val="00E028C3"/>
    <w:rsid w:val="00E14F77"/>
    <w:rsid w:val="00E3076B"/>
    <w:rsid w:val="00E35F1A"/>
    <w:rsid w:val="00E36978"/>
    <w:rsid w:val="00E75B28"/>
    <w:rsid w:val="00E82A1E"/>
    <w:rsid w:val="00EC06F4"/>
    <w:rsid w:val="00EE4E36"/>
    <w:rsid w:val="00F665F4"/>
    <w:rsid w:val="00FA7D35"/>
    <w:rsid w:val="00FB1DAF"/>
    <w:rsid w:val="00FD225F"/>
    <w:rsid w:val="013B12B2"/>
    <w:rsid w:val="01853E82"/>
    <w:rsid w:val="02AA4CBC"/>
    <w:rsid w:val="04E315B5"/>
    <w:rsid w:val="066E341A"/>
    <w:rsid w:val="07286C6E"/>
    <w:rsid w:val="0968066E"/>
    <w:rsid w:val="0EB97114"/>
    <w:rsid w:val="13DA1E97"/>
    <w:rsid w:val="16FF5243"/>
    <w:rsid w:val="223B798E"/>
    <w:rsid w:val="22EA5DA2"/>
    <w:rsid w:val="2435203B"/>
    <w:rsid w:val="262139A4"/>
    <w:rsid w:val="2844486D"/>
    <w:rsid w:val="2C9D121E"/>
    <w:rsid w:val="2F165F99"/>
    <w:rsid w:val="31C2036A"/>
    <w:rsid w:val="320D02A5"/>
    <w:rsid w:val="34891ADA"/>
    <w:rsid w:val="348E566F"/>
    <w:rsid w:val="36DC4B16"/>
    <w:rsid w:val="3A226944"/>
    <w:rsid w:val="3AEE6A48"/>
    <w:rsid w:val="3C1620AA"/>
    <w:rsid w:val="3D8F080F"/>
    <w:rsid w:val="43532169"/>
    <w:rsid w:val="44CE1FA4"/>
    <w:rsid w:val="47834A59"/>
    <w:rsid w:val="487F73ED"/>
    <w:rsid w:val="4A347EAE"/>
    <w:rsid w:val="4A860601"/>
    <w:rsid w:val="4C980B83"/>
    <w:rsid w:val="52600405"/>
    <w:rsid w:val="529B4319"/>
    <w:rsid w:val="568F1267"/>
    <w:rsid w:val="57773DD6"/>
    <w:rsid w:val="578B79AB"/>
    <w:rsid w:val="5AB97773"/>
    <w:rsid w:val="5CCD3FD5"/>
    <w:rsid w:val="5F31733C"/>
    <w:rsid w:val="5F3809E7"/>
    <w:rsid w:val="5F5363A5"/>
    <w:rsid w:val="61FA5F9D"/>
    <w:rsid w:val="64CD6910"/>
    <w:rsid w:val="674C4F66"/>
    <w:rsid w:val="6789158D"/>
    <w:rsid w:val="67D81BA4"/>
    <w:rsid w:val="69D97FE5"/>
    <w:rsid w:val="6AAF1C96"/>
    <w:rsid w:val="6DDF48A2"/>
    <w:rsid w:val="6ECC529A"/>
    <w:rsid w:val="6EE25013"/>
    <w:rsid w:val="7317644F"/>
    <w:rsid w:val="73BF6EC4"/>
    <w:rsid w:val="75681757"/>
    <w:rsid w:val="75A346A8"/>
    <w:rsid w:val="799273E7"/>
    <w:rsid w:val="79B9382C"/>
    <w:rsid w:val="7B043B76"/>
    <w:rsid w:val="7C041A6A"/>
    <w:rsid w:val="7C554554"/>
    <w:rsid w:val="7D8572AE"/>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87537"/>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98753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987537"/>
    <w:pPr>
      <w:ind w:firstLine="420"/>
    </w:pPr>
  </w:style>
  <w:style w:type="paragraph" w:styleId="a3">
    <w:name w:val="Body Text Indent"/>
    <w:basedOn w:val="a"/>
    <w:qFormat/>
    <w:rsid w:val="00987537"/>
    <w:pPr>
      <w:spacing w:line="360" w:lineRule="auto"/>
      <w:ind w:firstLineChars="200" w:firstLine="640"/>
    </w:pPr>
    <w:rPr>
      <w:rFonts w:eastAsia="仿宋_GB2312"/>
      <w:sz w:val="32"/>
    </w:rPr>
  </w:style>
  <w:style w:type="paragraph" w:styleId="a4">
    <w:name w:val="Body Text"/>
    <w:basedOn w:val="a"/>
    <w:uiPriority w:val="99"/>
    <w:unhideWhenUsed/>
    <w:qFormat/>
    <w:rsid w:val="00987537"/>
    <w:rPr>
      <w:rFonts w:ascii="仿宋_GB2312" w:eastAsia="仿宋_GB2312" w:hAnsi="仿宋_GB2312" w:cs="仿宋_GB2312"/>
      <w:sz w:val="32"/>
      <w:szCs w:val="32"/>
      <w:lang w:val="zh-CN" w:bidi="zh-CN"/>
    </w:rPr>
  </w:style>
  <w:style w:type="paragraph" w:styleId="a5">
    <w:name w:val="footer"/>
    <w:basedOn w:val="a"/>
    <w:link w:val="Char"/>
    <w:uiPriority w:val="99"/>
    <w:unhideWhenUsed/>
    <w:qFormat/>
    <w:rsid w:val="00987537"/>
    <w:pPr>
      <w:tabs>
        <w:tab w:val="center" w:pos="4153"/>
        <w:tab w:val="right" w:pos="8306"/>
      </w:tabs>
      <w:snapToGrid w:val="0"/>
      <w:jc w:val="left"/>
    </w:pPr>
    <w:rPr>
      <w:sz w:val="18"/>
      <w:szCs w:val="18"/>
    </w:rPr>
  </w:style>
  <w:style w:type="paragraph" w:styleId="a6">
    <w:name w:val="header"/>
    <w:basedOn w:val="a"/>
    <w:link w:val="Char0"/>
    <w:uiPriority w:val="99"/>
    <w:unhideWhenUsed/>
    <w:qFormat/>
    <w:rsid w:val="00987537"/>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7">
    <w:name w:val="Table Grid"/>
    <w:uiPriority w:val="1"/>
    <w:qFormat/>
    <w:rsid w:val="00987537"/>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6"/>
    <w:uiPriority w:val="99"/>
    <w:qFormat/>
    <w:rsid w:val="00987537"/>
    <w:rPr>
      <w:rFonts w:asciiTheme="minorHAnsi" w:eastAsiaTheme="minorEastAsia" w:hAnsiTheme="minorHAnsi"/>
      <w:sz w:val="18"/>
      <w:szCs w:val="18"/>
    </w:rPr>
  </w:style>
  <w:style w:type="character" w:customStyle="1" w:styleId="Char">
    <w:name w:val="页脚 Char"/>
    <w:basedOn w:val="a0"/>
    <w:link w:val="a5"/>
    <w:uiPriority w:val="99"/>
    <w:qFormat/>
    <w:rsid w:val="00987537"/>
    <w:rPr>
      <w:sz w:val="18"/>
      <w:szCs w:val="18"/>
    </w:rPr>
  </w:style>
  <w:style w:type="paragraph" w:customStyle="1" w:styleId="10">
    <w:name w:val="列出段落1"/>
    <w:basedOn w:val="a"/>
    <w:uiPriority w:val="1"/>
    <w:qFormat/>
    <w:rsid w:val="00987537"/>
    <w:pPr>
      <w:spacing w:before="2"/>
      <w:ind w:left="119" w:right="434" w:firstLine="643"/>
    </w:pPr>
    <w:rPr>
      <w:rFonts w:ascii="仿宋_GB2312" w:eastAsia="仿宋_GB2312" w:hAnsi="仿宋_GB2312" w:cs="仿宋_GB2312"/>
      <w:lang w:val="zh-CN" w:bidi="zh-CN"/>
    </w:rPr>
  </w:style>
  <w:style w:type="character" w:customStyle="1" w:styleId="font41">
    <w:name w:val="font41"/>
    <w:basedOn w:val="a0"/>
    <w:qFormat/>
    <w:rsid w:val="00987537"/>
    <w:rPr>
      <w:rFonts w:ascii="宋体" w:eastAsia="宋体" w:hAnsi="宋体" w:cs="宋体" w:hint="eastAsia"/>
      <w:color w:val="000000"/>
      <w:sz w:val="16"/>
      <w:szCs w:val="16"/>
      <w:u w:val="none"/>
    </w:rPr>
  </w:style>
  <w:style w:type="character" w:customStyle="1" w:styleId="font31">
    <w:name w:val="font31"/>
    <w:basedOn w:val="a0"/>
    <w:qFormat/>
    <w:rsid w:val="00987537"/>
    <w:rPr>
      <w:rFonts w:ascii="Calibri" w:hAnsi="Calibri" w:cs="Calibri"/>
      <w:color w:val="000000"/>
      <w:sz w:val="16"/>
      <w:szCs w:val="16"/>
      <w:u w:val="none"/>
    </w:rPr>
  </w:style>
  <w:style w:type="character" w:customStyle="1" w:styleId="font51">
    <w:name w:val="font51"/>
    <w:basedOn w:val="a0"/>
    <w:qFormat/>
    <w:rsid w:val="00987537"/>
    <w:rPr>
      <w:rFonts w:ascii="宋体" w:eastAsia="宋体" w:hAnsi="宋体" w:cs="宋体" w:hint="eastAsia"/>
      <w:color w:val="000000"/>
      <w:sz w:val="16"/>
      <w:szCs w:val="16"/>
      <w:u w:val="none"/>
    </w:rPr>
  </w:style>
  <w:style w:type="character" w:customStyle="1" w:styleId="font11">
    <w:name w:val="font11"/>
    <w:basedOn w:val="a0"/>
    <w:qFormat/>
    <w:rsid w:val="00987537"/>
    <w:rPr>
      <w:rFonts w:ascii="Arial Unicode MS" w:eastAsia="Arial Unicode MS" w:hAnsi="Arial Unicode MS" w:cs="Arial Unicode MS"/>
      <w:color w:val="000000"/>
      <w:sz w:val="16"/>
      <w:szCs w:val="16"/>
      <w:u w:val="none"/>
    </w:rPr>
  </w:style>
  <w:style w:type="character" w:customStyle="1" w:styleId="font121">
    <w:name w:val="font121"/>
    <w:basedOn w:val="a0"/>
    <w:rsid w:val="00987537"/>
    <w:rPr>
      <w:rFonts w:ascii="宋体" w:eastAsia="宋体" w:hAnsi="宋体" w:cs="宋体" w:hint="eastAsia"/>
      <w:color w:val="000000"/>
      <w:sz w:val="16"/>
      <w:szCs w:val="16"/>
      <w:u w:val="none"/>
    </w:rPr>
  </w:style>
  <w:style w:type="character" w:customStyle="1" w:styleId="font131">
    <w:name w:val="font131"/>
    <w:basedOn w:val="a0"/>
    <w:qFormat/>
    <w:rsid w:val="00987537"/>
    <w:rPr>
      <w:rFonts w:ascii="Calibri" w:hAnsi="Calibri" w:cs="Calibri"/>
      <w:color w:val="000000"/>
      <w:sz w:val="16"/>
      <w:szCs w:val="16"/>
      <w:u w:val="none"/>
    </w:rPr>
  </w:style>
  <w:style w:type="character" w:customStyle="1" w:styleId="font61">
    <w:name w:val="font61"/>
    <w:basedOn w:val="a0"/>
    <w:qFormat/>
    <w:rsid w:val="00987537"/>
    <w:rPr>
      <w:rFonts w:ascii="宋体" w:eastAsia="宋体" w:hAnsi="宋体" w:cs="宋体" w:hint="eastAsia"/>
      <w:color w:val="000000"/>
      <w:sz w:val="16"/>
      <w:szCs w:val="16"/>
      <w:u w:val="none"/>
    </w:rPr>
  </w:style>
  <w:style w:type="character" w:customStyle="1" w:styleId="font101">
    <w:name w:val="font101"/>
    <w:basedOn w:val="a0"/>
    <w:qFormat/>
    <w:rsid w:val="00987537"/>
    <w:rPr>
      <w:rFonts w:ascii="Arial Unicode MS" w:eastAsia="Arial Unicode MS" w:hAnsi="Arial Unicode MS" w:cs="Arial Unicode MS"/>
      <w:color w:val="000000"/>
      <w:sz w:val="16"/>
      <w:szCs w:val="16"/>
      <w:u w:val="none"/>
    </w:rPr>
  </w:style>
  <w:style w:type="character" w:customStyle="1" w:styleId="font91">
    <w:name w:val="font91"/>
    <w:basedOn w:val="a0"/>
    <w:rsid w:val="00987537"/>
    <w:rPr>
      <w:rFonts w:ascii="宋体" w:eastAsia="宋体" w:hAnsi="宋体" w:cs="宋体" w:hint="eastAsia"/>
      <w:color w:val="000000"/>
      <w:sz w:val="16"/>
      <w:szCs w:val="16"/>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9.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hart" Target="charts/chart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chart" Target="charts/chart2.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chart" Target="charts/chart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gif"/><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支出决算情况</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[工作簿1]Sheet1!$A$22:$A$23</c:f>
              <c:strCache>
                <c:ptCount val="2"/>
                <c:pt idx="0">
                  <c:v>基本支出433.18万元</c:v>
                </c:pt>
                <c:pt idx="1">
                  <c:v>项目支出10266.91万元</c:v>
                </c:pt>
              </c:strCache>
            </c:strRef>
          </c:cat>
          <c:val>
            <c:numRef>
              <c:f>[工作簿1]Sheet1!$B$22:$B$23</c:f>
              <c:numCache>
                <c:formatCode>0.00%</c:formatCode>
                <c:ptCount val="2"/>
                <c:pt idx="0">
                  <c:v>4.0500000000000008E-2</c:v>
                </c:pt>
                <c:pt idx="1">
                  <c:v>0.95950000000000002</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年收入支出决算</a:t>
            </a:r>
          </a:p>
        </c:rich>
      </c:tx>
      <c:spPr>
        <a:noFill/>
        <a:ln>
          <a:noFill/>
        </a:ln>
        <a:effectLst/>
      </c:spPr>
    </c:title>
    <c:plotArea>
      <c:layout/>
      <c:barChart>
        <c:barDir val="col"/>
        <c:grouping val="clustered"/>
        <c:ser>
          <c:idx val="0"/>
          <c:order val="0"/>
          <c:tx>
            <c:strRef>
              <c:f>[工作簿1]Sheet2!$A$2</c:f>
              <c:strCache>
                <c:ptCount val="1"/>
                <c:pt idx="0">
                  <c:v>2018年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[工作簿1]Sheet2!$B$1:$C$1</c:f>
              <c:strCache>
                <c:ptCount val="2"/>
                <c:pt idx="0">
                  <c:v>收入/万元</c:v>
                </c:pt>
                <c:pt idx="1">
                  <c:v>支出/万元</c:v>
                </c:pt>
              </c:strCache>
            </c:strRef>
          </c:cat>
          <c:val>
            <c:numRef>
              <c:f>[工作簿1]Sheet2!$B$2:$C$2</c:f>
              <c:numCache>
                <c:formatCode>General</c:formatCode>
                <c:ptCount val="2"/>
                <c:pt idx="0">
                  <c:v>11836.82</c:v>
                </c:pt>
                <c:pt idx="1">
                  <c:v>11275.53</c:v>
                </c:pt>
              </c:numCache>
            </c:numRef>
          </c:val>
        </c:ser>
        <c:ser>
          <c:idx val="1"/>
          <c:order val="1"/>
          <c:tx>
            <c:strRef>
              <c:f>[工作簿1]Sheet2!$A$3</c:f>
              <c:strCache>
                <c:ptCount val="1"/>
                <c:pt idx="0">
                  <c:v>2019年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[工作簿1]Sheet2!$B$1:$C$1</c:f>
              <c:strCache>
                <c:ptCount val="2"/>
                <c:pt idx="0">
                  <c:v>收入/万元</c:v>
                </c:pt>
                <c:pt idx="1">
                  <c:v>支出/万元</c:v>
                </c:pt>
              </c:strCache>
            </c:strRef>
          </c:cat>
          <c:val>
            <c:numRef>
              <c:f>[工作簿1]Sheet2!$B$3:$C$3</c:f>
              <c:numCache>
                <c:formatCode>General</c:formatCode>
                <c:ptCount val="2"/>
                <c:pt idx="0">
                  <c:v>9614.6</c:v>
                </c:pt>
                <c:pt idx="1">
                  <c:v>10700.09</c:v>
                </c:pt>
              </c:numCache>
            </c:numRef>
          </c:val>
        </c:ser>
        <c:dLbls>
          <c:showVal val="1"/>
        </c:dLbls>
        <c:axId val="159913088"/>
        <c:axId val="159914624"/>
      </c:barChart>
      <c:catAx>
        <c:axId val="159913088"/>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9914624"/>
        <c:crosses val="autoZero"/>
        <c:auto val="1"/>
        <c:lblAlgn val="ctr"/>
        <c:lblOffset val="100"/>
      </c:catAx>
      <c:valAx>
        <c:axId val="1599146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9913088"/>
        <c:crosses val="autoZero"/>
        <c:crossBetween val="between"/>
      </c:valAx>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a:t>
            </a:r>
          </a:p>
        </c:rich>
      </c:tx>
      <c:spPr>
        <a:noFill/>
        <a:ln>
          <a:noFill/>
        </a:ln>
        <a:effectLst/>
      </c:spPr>
    </c:title>
    <c:plotArea>
      <c:layout/>
      <c:barChart>
        <c:barDir val="col"/>
        <c:grouping val="clustered"/>
        <c:ser>
          <c:idx val="0"/>
          <c:order val="0"/>
          <c:tx>
            <c:strRef>
              <c:f>[工作簿1]Sheet3!$A$2</c:f>
              <c:strCache>
                <c:ptCount val="1"/>
                <c:pt idx="0">
                  <c:v>2018年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[工作簿1]Sheet3!$B$1:$C$1</c:f>
              <c:strCache>
                <c:ptCount val="2"/>
                <c:pt idx="0">
                  <c:v>收入/万元</c:v>
                </c:pt>
                <c:pt idx="1">
                  <c:v>支出/万元</c:v>
                </c:pt>
              </c:strCache>
            </c:strRef>
          </c:cat>
          <c:val>
            <c:numRef>
              <c:f>[工作簿1]Sheet3!$B$2:$C$2</c:f>
              <c:numCache>
                <c:formatCode>General</c:formatCode>
                <c:ptCount val="2"/>
                <c:pt idx="0">
                  <c:v>11836.82</c:v>
                </c:pt>
                <c:pt idx="1">
                  <c:v>11275.53</c:v>
                </c:pt>
              </c:numCache>
            </c:numRef>
          </c:val>
        </c:ser>
        <c:ser>
          <c:idx val="1"/>
          <c:order val="1"/>
          <c:tx>
            <c:strRef>
              <c:f>[工作簿1]Sheet3!$A$3</c:f>
              <c:strCache>
                <c:ptCount val="1"/>
                <c:pt idx="0">
                  <c:v>2019年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[工作簿1]Sheet3!$B$1:$C$1</c:f>
              <c:strCache>
                <c:ptCount val="2"/>
                <c:pt idx="0">
                  <c:v>收入/万元</c:v>
                </c:pt>
                <c:pt idx="1">
                  <c:v>支出/万元</c:v>
                </c:pt>
              </c:strCache>
            </c:strRef>
          </c:cat>
          <c:val>
            <c:numRef>
              <c:f>[工作簿1]Sheet3!$B$3:$C$3</c:f>
              <c:numCache>
                <c:formatCode>General</c:formatCode>
                <c:ptCount val="2"/>
                <c:pt idx="0">
                  <c:v>9571.7900000000009</c:v>
                </c:pt>
                <c:pt idx="1">
                  <c:v>10657.28</c:v>
                </c:pt>
              </c:numCache>
            </c:numRef>
          </c:val>
        </c:ser>
        <c:dLbls>
          <c:showVal val="1"/>
        </c:dLbls>
        <c:axId val="159929088"/>
        <c:axId val="159930624"/>
      </c:barChart>
      <c:catAx>
        <c:axId val="159929088"/>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9930624"/>
        <c:crosses val="autoZero"/>
        <c:auto val="1"/>
        <c:lblAlgn val="ctr"/>
        <c:lblOffset val="100"/>
      </c:catAx>
      <c:valAx>
        <c:axId val="1599306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9929088"/>
        <c:crosses val="autoZero"/>
        <c:crossBetween val="between"/>
      </c:valAx>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200" b="1">
                <a:latin typeface="黑体" panose="02010609060101010101" charset="-122"/>
                <a:ea typeface="黑体" panose="02010609060101010101" charset="-122"/>
                <a:cs typeface="黑体" panose="02010609060101010101" charset="-122"/>
              </a:rPr>
              <a:t>财政拨款收支与年初预算数对比情况（单位</a:t>
            </a:r>
            <a:r>
              <a:rPr lang="en-US" altLang="zh-CN" sz="1200" b="1">
                <a:latin typeface="黑体" panose="02010609060101010101" charset="-122"/>
                <a:ea typeface="黑体" panose="02010609060101010101" charset="-122"/>
                <a:cs typeface="黑体" panose="02010609060101010101" charset="-122"/>
              </a:rPr>
              <a:t>/</a:t>
            </a:r>
            <a:r>
              <a:rPr lang="zh-CN" altLang="en-US" sz="1200" b="1">
                <a:latin typeface="黑体" panose="02010609060101010101" charset="-122"/>
                <a:ea typeface="黑体" panose="02010609060101010101" charset="-122"/>
                <a:cs typeface="黑体" panose="02010609060101010101" charset="-122"/>
              </a:rPr>
              <a:t>万元）</a:t>
            </a:r>
          </a:p>
        </c:rich>
      </c:tx>
      <c:layout>
        <c:manualLayout>
          <c:xMode val="edge"/>
          <c:yMode val="edge"/>
          <c:x val="0.14236111111111116"/>
          <c:y val="2.7842227378190341E-2"/>
        </c:manualLayout>
      </c:layout>
      <c:spPr>
        <a:noFill/>
        <a:ln>
          <a:noFill/>
        </a:ln>
        <a:effectLst/>
      </c:spPr>
    </c:title>
    <c:plotArea>
      <c:layout/>
      <c:barChart>
        <c:barDir val="col"/>
        <c:grouping val="clustered"/>
        <c:ser>
          <c:idx val="0"/>
          <c:order val="0"/>
          <c:tx>
            <c:strRef>
              <c:f>[工作簿1]Sheet5!$A$2</c:f>
              <c:strCache>
                <c:ptCount val="1"/>
                <c:pt idx="0">
                  <c:v>预算数</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[工作簿1]Sheet5!$B$1:$C$1</c:f>
              <c:strCache>
                <c:ptCount val="2"/>
                <c:pt idx="0">
                  <c:v>收入</c:v>
                </c:pt>
                <c:pt idx="1">
                  <c:v>支出</c:v>
                </c:pt>
              </c:strCache>
            </c:strRef>
          </c:cat>
          <c:val>
            <c:numRef>
              <c:f>[工作簿1]Sheet5!$B$2:$C$2</c:f>
              <c:numCache>
                <c:formatCode>General</c:formatCode>
                <c:ptCount val="2"/>
                <c:pt idx="0">
                  <c:v>974.31</c:v>
                </c:pt>
                <c:pt idx="1">
                  <c:v>974.31</c:v>
                </c:pt>
              </c:numCache>
            </c:numRef>
          </c:val>
        </c:ser>
        <c:ser>
          <c:idx val="1"/>
          <c:order val="1"/>
          <c:tx>
            <c:strRef>
              <c:f>[工作簿1]Sheet5!$A$3</c:f>
              <c:strCache>
                <c:ptCount val="1"/>
                <c:pt idx="0">
                  <c:v>决算数</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[工作簿1]Sheet5!$B$1:$C$1</c:f>
              <c:strCache>
                <c:ptCount val="2"/>
                <c:pt idx="0">
                  <c:v>收入</c:v>
                </c:pt>
                <c:pt idx="1">
                  <c:v>支出</c:v>
                </c:pt>
              </c:strCache>
            </c:strRef>
          </c:cat>
          <c:val>
            <c:numRef>
              <c:f>[工作簿1]Sheet5!$B$3:$C$3</c:f>
              <c:numCache>
                <c:formatCode>General</c:formatCode>
                <c:ptCount val="2"/>
                <c:pt idx="0">
                  <c:v>10657.28</c:v>
                </c:pt>
                <c:pt idx="1">
                  <c:v>10657.28</c:v>
                </c:pt>
              </c:numCache>
            </c:numRef>
          </c:val>
        </c:ser>
        <c:dLbls>
          <c:showVal val="1"/>
        </c:dLbls>
        <c:axId val="159953280"/>
        <c:axId val="159954816"/>
      </c:barChart>
      <c:catAx>
        <c:axId val="159953280"/>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9954816"/>
        <c:crosses val="autoZero"/>
        <c:auto val="1"/>
        <c:lblAlgn val="ctr"/>
        <c:lblOffset val="100"/>
      </c:catAx>
      <c:valAx>
        <c:axId val="1599548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9953280"/>
        <c:crosses val="autoZero"/>
        <c:crossBetween val="between"/>
      </c:valAx>
      <c:spPr>
        <a:noFill/>
        <a:ln>
          <a:noFill/>
        </a:ln>
        <a:effectLst/>
      </c:spPr>
    </c:plotArea>
    <c:legend>
      <c:legendPos val="r"/>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财政拨款支出决算结构情况</a:t>
            </a:r>
          </a:p>
        </c:rich>
      </c:tx>
      <c:spPr>
        <a:noFill/>
        <a:ln>
          <a:noFill/>
        </a:ln>
        <a:effectLst/>
      </c:spPr>
    </c:title>
    <c:plotArea>
      <c:layout>
        <c:manualLayout>
          <c:layoutTarget val="inner"/>
          <c:xMode val="edge"/>
          <c:yMode val="edge"/>
          <c:x val="0.19732971260466187"/>
          <c:y val="0.12349350446079212"/>
          <c:w val="0.60873500792034463"/>
          <c:h val="0.84207231178588204"/>
        </c:manualLayout>
      </c:layout>
      <c:pieChart>
        <c:varyColors val="1"/>
        <c:ser>
          <c:idx val="0"/>
          <c:order val="0"/>
          <c:spPr>
            <a:gradFill>
              <a:gsLst>
                <a:gs pos="100000">
                  <a:schemeClr val="accent1"/>
                </a:gs>
                <a:gs pos="20000">
                  <a:schemeClr val="accent1"/>
                </a:gs>
                <a:gs pos="100000">
                  <a:srgbClr val="0B6E38"/>
                </a:gs>
              </a:gsLst>
              <a:lin ang="5400000" scaled="0"/>
            </a:gradFill>
            <a:effectLst/>
          </c:spPr>
          <c:dPt>
            <c:idx val="0"/>
            <c:spPr>
              <a:gradFill>
                <a:gsLst>
                  <a:gs pos="100000">
                    <a:schemeClr val="accent1"/>
                  </a:gs>
                  <a:gs pos="20000">
                    <a:schemeClr val="accent1"/>
                  </a:gs>
                  <a:gs pos="100000">
                    <a:srgbClr val="0B6E38"/>
                  </a:gs>
                </a:gsLst>
                <a:lin ang="5400000" scaled="0"/>
              </a:gradFill>
              <a:ln>
                <a:noFill/>
              </a:ln>
              <a:effectLst/>
            </c:spPr>
          </c:dPt>
          <c:dPt>
            <c:idx val="1"/>
            <c:spPr>
              <a:gradFill>
                <a:gsLst>
                  <a:gs pos="100000">
                    <a:schemeClr val="accent1"/>
                  </a:gs>
                  <a:gs pos="20000">
                    <a:schemeClr val="accent1"/>
                  </a:gs>
                  <a:gs pos="100000">
                    <a:srgbClr val="0B6E38"/>
                  </a:gs>
                </a:gsLst>
                <a:lin ang="5400000" scaled="0"/>
              </a:gradFill>
              <a:ln>
                <a:noFill/>
              </a:ln>
              <a:effectLst/>
            </c:spPr>
          </c:dPt>
          <c:dPt>
            <c:idx val="2"/>
            <c:spPr>
              <a:gradFill>
                <a:gsLst>
                  <a:gs pos="100000">
                    <a:schemeClr val="accent1"/>
                  </a:gs>
                  <a:gs pos="20000">
                    <a:schemeClr val="accent1"/>
                  </a:gs>
                  <a:gs pos="100000">
                    <a:srgbClr val="0B6E38"/>
                  </a:gs>
                </a:gsLst>
                <a:lin ang="5400000" scaled="0"/>
              </a:gradFill>
              <a:ln>
                <a:noFill/>
              </a:ln>
              <a:effectLst/>
            </c:spPr>
          </c:dPt>
          <c:dPt>
            <c:idx val="3"/>
            <c:spPr>
              <a:gradFill>
                <a:gsLst>
                  <a:gs pos="100000">
                    <a:schemeClr val="accent1"/>
                  </a:gs>
                  <a:gs pos="20000">
                    <a:schemeClr val="accent1"/>
                  </a:gs>
                  <a:gs pos="100000">
                    <a:srgbClr val="0B6E38"/>
                  </a:gs>
                </a:gsLst>
                <a:lin ang="5400000" scaled="0"/>
              </a:gradFill>
              <a:ln>
                <a:noFill/>
              </a:ln>
              <a:effectLst/>
            </c:spPr>
          </c:dPt>
          <c:dPt>
            <c:idx val="4"/>
            <c:spPr>
              <a:gradFill>
                <a:gsLst>
                  <a:gs pos="100000">
                    <a:schemeClr val="accent1"/>
                  </a:gs>
                  <a:gs pos="20000">
                    <a:schemeClr val="accent1"/>
                  </a:gs>
                  <a:gs pos="100000">
                    <a:srgbClr val="0B6E38"/>
                  </a:gs>
                </a:gsLst>
                <a:lin ang="5400000" scaled="0"/>
              </a:gradFill>
              <a:ln>
                <a:noFill/>
              </a:ln>
              <a:effectLst/>
            </c:spPr>
          </c:dPt>
          <c:dPt>
            <c:idx val="5"/>
            <c:spPr>
              <a:gradFill>
                <a:gsLst>
                  <a:gs pos="100000">
                    <a:schemeClr val="accent1"/>
                  </a:gs>
                  <a:gs pos="20000">
                    <a:schemeClr val="accent1"/>
                  </a:gs>
                  <a:gs pos="100000">
                    <a:srgbClr val="0B6E38"/>
                  </a:gs>
                </a:gsLst>
                <a:lin ang="5400000" scaled="0"/>
              </a:gradFill>
              <a:ln>
                <a:noFill/>
              </a:ln>
              <a:effectLst/>
            </c:spPr>
          </c:dPt>
          <c:dPt>
            <c:idx val="6"/>
            <c:spPr>
              <a:gradFill>
                <a:gsLst>
                  <a:gs pos="100000">
                    <a:schemeClr val="accent1"/>
                  </a:gs>
                  <a:gs pos="20000">
                    <a:schemeClr val="accent1"/>
                  </a:gs>
                  <a:gs pos="100000">
                    <a:srgbClr val="0B6E38"/>
                  </a:gs>
                </a:gsLst>
                <a:lin ang="5400000" scaled="0"/>
              </a:gradFill>
              <a:ln>
                <a:noFill/>
              </a:ln>
              <a:effectLst/>
            </c:spPr>
          </c:dPt>
          <c:dPt>
            <c:idx val="7"/>
            <c:spPr>
              <a:gradFill>
                <a:gsLst>
                  <a:gs pos="100000">
                    <a:schemeClr val="accent1"/>
                  </a:gs>
                  <a:gs pos="20000">
                    <a:schemeClr val="accent1"/>
                  </a:gs>
                  <a:gs pos="100000">
                    <a:srgbClr val="0B6E38"/>
                  </a:gs>
                </a:gsLst>
                <a:lin ang="5400000" scaled="0"/>
              </a:gradFill>
              <a:ln>
                <a:noFill/>
              </a:ln>
              <a:effectLst/>
            </c:spPr>
          </c:dPt>
          <c:dPt>
            <c:idx val="8"/>
            <c:spPr>
              <a:gradFill>
                <a:gsLst>
                  <a:gs pos="100000">
                    <a:schemeClr val="accent1"/>
                  </a:gs>
                  <a:gs pos="20000">
                    <a:schemeClr val="accent1"/>
                  </a:gs>
                  <a:gs pos="100000">
                    <a:srgbClr val="0B6E38"/>
                  </a:gs>
                </a:gsLst>
                <a:lin ang="5400000" scaled="0"/>
              </a:gradFill>
              <a:ln>
                <a:noFill/>
              </a:ln>
              <a:effectLst/>
            </c:spPr>
          </c:dPt>
          <c:dPt>
            <c:idx val="9"/>
            <c:spPr>
              <a:gradFill>
                <a:gsLst>
                  <a:gs pos="100000">
                    <a:schemeClr val="accent1"/>
                  </a:gs>
                  <a:gs pos="20000">
                    <a:schemeClr val="accent1"/>
                  </a:gs>
                  <a:gs pos="100000">
                    <a:srgbClr val="0B6E38"/>
                  </a:gs>
                </a:gsLst>
                <a:lin ang="5400000" scaled="0"/>
              </a:gradFill>
              <a:ln>
                <a:noFill/>
              </a:ln>
              <a:effectLst/>
            </c:spPr>
          </c:dPt>
          <c:dLbls>
            <c:dLbl>
              <c:idx val="1"/>
              <c:layout>
                <c:manualLayout>
                  <c:x val="2.8638461746395082E-2"/>
                  <c:y val="-0.108637337215717"/>
                </c:manualLayout>
              </c:layout>
              <c:dLblPos val="bestFit"/>
              <c:showVal val="1"/>
              <c:extLst>
                <c:ext xmlns:c15="http://schemas.microsoft.com/office/drawing/2012/chart" uri="{CE6537A1-D6FC-4f65-9D91-7224C49458BB}">
                  <c15:layout/>
                </c:ext>
              </c:extLst>
            </c:dLbl>
            <c:dLbl>
              <c:idx val="2"/>
              <c:layout>
                <c:manualLayout>
                  <c:x val="0.11052213106275202"/>
                  <c:y val="-6.4893791152509456E-2"/>
                </c:manualLayout>
              </c:layout>
              <c:dLblPos val="bestFit"/>
              <c:showVal val="1"/>
              <c:extLst>
                <c:ext xmlns:c15="http://schemas.microsoft.com/office/drawing/2012/chart" uri="{CE6537A1-D6FC-4f65-9D91-7224C49458BB}">
                  <c15:layout/>
                </c:ext>
              </c:extLst>
            </c:dLbl>
            <c:dLbl>
              <c:idx val="3"/>
              <c:layout>
                <c:manualLayout>
                  <c:x val="0.17051128961210127"/>
                  <c:y val="-5.8627474534283901E-2"/>
                </c:manualLayout>
              </c:layout>
              <c:dLblPos val="bestFit"/>
              <c:showVal val="1"/>
              <c:extLst>
                <c:ext xmlns:c15="http://schemas.microsoft.com/office/drawing/2012/chart" uri="{CE6537A1-D6FC-4f65-9D91-7224C49458BB}">
                  <c15:layout/>
                </c:ext>
              </c:extLst>
            </c:dLbl>
            <c:dLbl>
              <c:idx val="4"/>
              <c:layout>
                <c:manualLayout>
                  <c:x val="5.9202611617365078E-2"/>
                  <c:y val="-2.4125015683784425E-2"/>
                </c:manualLayout>
              </c:layout>
              <c:dLblPos val="bestFit"/>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endParaRPr lang="zh-CN"/>
              </a:p>
            </c:txPr>
            <c:dLblPos val="inEnd"/>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[工作簿1]Sheet6!$A$2:$A$11</c:f>
              <c:strCache>
                <c:ptCount val="10"/>
                <c:pt idx="0">
                  <c:v>一般公共服务（类）支出1077万元</c:v>
                </c:pt>
                <c:pt idx="1">
                  <c:v>科学技术（类）支出30万元</c:v>
                </c:pt>
                <c:pt idx="2">
                  <c:v>社会保障和就业（类）支出32.39万元</c:v>
                </c:pt>
                <c:pt idx="3">
                  <c:v>住房保障（类）支出22.14万元</c:v>
                </c:pt>
                <c:pt idx="4">
                  <c:v>卫生健康支出26.52万元</c:v>
                </c:pt>
                <c:pt idx="5">
                  <c:v>节能环保支出632.68万元</c:v>
                </c:pt>
                <c:pt idx="6">
                  <c:v>城乡社区支出42.81万元</c:v>
                </c:pt>
                <c:pt idx="7">
                  <c:v>资源勘探信息等支出8136.18万元</c:v>
                </c:pt>
                <c:pt idx="8">
                  <c:v>商业服务业等支出700万元</c:v>
                </c:pt>
                <c:pt idx="9">
                  <c:v>其他支出0.37万元</c:v>
                </c:pt>
              </c:strCache>
            </c:strRef>
          </c:cat>
          <c:val>
            <c:numRef>
              <c:f>[工作簿1]Sheet6!$B$2:$B$11</c:f>
              <c:numCache>
                <c:formatCode>0.00%</c:formatCode>
                <c:ptCount val="10"/>
                <c:pt idx="0">
                  <c:v>0.10070000000000008</c:v>
                </c:pt>
                <c:pt idx="1">
                  <c:v>2.800000000000003E-3</c:v>
                </c:pt>
                <c:pt idx="2">
                  <c:v>3.0000000000000027E-3</c:v>
                </c:pt>
                <c:pt idx="3">
                  <c:v>2.1000000000000012E-3</c:v>
                </c:pt>
                <c:pt idx="4">
                  <c:v>2.5000000000000027E-3</c:v>
                </c:pt>
                <c:pt idx="5">
                  <c:v>5.9100000000000014E-2</c:v>
                </c:pt>
                <c:pt idx="6">
                  <c:v>4.0000000000000053E-3</c:v>
                </c:pt>
                <c:pt idx="7">
                  <c:v>0.76040000000000063</c:v>
                </c:pt>
                <c:pt idx="8">
                  <c:v>6.5400000000000014E-2</c:v>
                </c:pt>
              </c:numCache>
            </c:numRef>
          </c:val>
        </c:ser>
        <c:dLbls>
          <c:showVal val="1"/>
        </c:dLbls>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AD2F7-7F18-431B-BF0B-AD9E2D81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29</TotalTime>
  <Pages>48</Pages>
  <Words>3013</Words>
  <Characters>17175</Characters>
  <Application>Microsoft Office Word</Application>
  <DocSecurity>0</DocSecurity>
  <Lines>143</Lines>
  <Paragraphs>40</Paragraphs>
  <ScaleCrop>false</ScaleCrop>
  <Company>Microsoft</Company>
  <LinksUpToDate>false</LinksUpToDate>
  <CharactersWithSpaces>20148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9</cp:revision>
  <cp:lastPrinted>2020-07-30T02:37:00Z</cp:lastPrinted>
  <dcterms:created xsi:type="dcterms:W3CDTF">2020-07-29T09:42:00Z</dcterms:created>
  <dcterms:modified xsi:type="dcterms:W3CDTF">2021-05-17T01:54:00Z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BCEC6347C86B4B998BDAB9B47D2A9B1E</vt:lpwstr>
  </property>
</Properties>
</file>