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82" w:rsidRDefault="006E5982" w:rsidP="0059636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E5982" w:rsidRDefault="006E5982" w:rsidP="0059636B">
      <w:pPr>
        <w:spacing w:line="560" w:lineRule="exact"/>
        <w:jc w:val="left"/>
        <w:rPr>
          <w:rFonts w:ascii="方正小标宋简体" w:eastAsia="方正小标宋简体"/>
          <w:sz w:val="40"/>
          <w:szCs w:val="40"/>
        </w:rPr>
      </w:pP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r>
        <w:rPr>
          <w:rFonts w:eastAsia="仿宋_GB2312" w:hint="eastAsia"/>
          <w:b/>
          <w:sz w:val="36"/>
          <w:szCs w:val="36"/>
        </w:rPr>
        <w:t>及增减变化说明</w:t>
      </w: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6E5982" w:rsidRPr="00F80466" w:rsidRDefault="006E5982" w:rsidP="00954D1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Pr>
          <w:rFonts w:eastAsia="仿宋_GB2312" w:hint="eastAsia"/>
          <w:b/>
          <w:sz w:val="36"/>
          <w:szCs w:val="36"/>
        </w:rPr>
        <w:t>绩效信息</w:t>
      </w: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6E5982" w:rsidRPr="00F80466" w:rsidRDefault="006E5982" w:rsidP="00954D1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6E5982" w:rsidRPr="00F80466" w:rsidRDefault="006E5982" w:rsidP="00954D1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6E5982" w:rsidRPr="00F80466" w:rsidRDefault="006E5982" w:rsidP="00954D1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6E5982" w:rsidRDefault="006E5982" w:rsidP="00E23FB6">
      <w:pPr>
        <w:spacing w:line="560" w:lineRule="exact"/>
        <w:jc w:val="center"/>
        <w:rPr>
          <w:rFonts w:ascii="方正小标宋简体" w:eastAsia="方正小标宋简体"/>
          <w:sz w:val="40"/>
          <w:szCs w:val="40"/>
        </w:rPr>
      </w:pPr>
    </w:p>
    <w:p w:rsidR="006E5982" w:rsidRDefault="006E5982" w:rsidP="00E23FB6">
      <w:pPr>
        <w:spacing w:line="560" w:lineRule="exact"/>
        <w:jc w:val="center"/>
        <w:rPr>
          <w:rFonts w:ascii="方正小标宋简体" w:eastAsia="方正小标宋简体"/>
          <w:sz w:val="40"/>
          <w:szCs w:val="40"/>
        </w:rPr>
      </w:pPr>
    </w:p>
    <w:p w:rsidR="006E5982" w:rsidRDefault="006E5982" w:rsidP="00E23FB6">
      <w:pPr>
        <w:spacing w:line="560" w:lineRule="exact"/>
        <w:jc w:val="center"/>
        <w:rPr>
          <w:rFonts w:ascii="方正小标宋简体" w:eastAsia="方正小标宋简体"/>
          <w:sz w:val="40"/>
          <w:szCs w:val="40"/>
        </w:rPr>
      </w:pPr>
    </w:p>
    <w:p w:rsidR="006E5982" w:rsidRDefault="006E5982" w:rsidP="00E23FB6">
      <w:pPr>
        <w:spacing w:line="560" w:lineRule="exact"/>
        <w:jc w:val="center"/>
        <w:rPr>
          <w:rFonts w:ascii="方正小标宋简体" w:eastAsia="方正小标宋简体"/>
          <w:sz w:val="40"/>
          <w:szCs w:val="40"/>
        </w:rPr>
      </w:pPr>
    </w:p>
    <w:p w:rsidR="006E5982" w:rsidRDefault="006E5982" w:rsidP="00E23FB6">
      <w:pPr>
        <w:spacing w:line="560" w:lineRule="exact"/>
        <w:jc w:val="center"/>
        <w:rPr>
          <w:rFonts w:ascii="方正小标宋简体" w:eastAsia="方正小标宋简体"/>
          <w:sz w:val="40"/>
          <w:szCs w:val="40"/>
        </w:rPr>
      </w:pPr>
    </w:p>
    <w:p w:rsidR="006E5982" w:rsidRDefault="006E5982" w:rsidP="00E23FB6">
      <w:pPr>
        <w:spacing w:line="560" w:lineRule="exact"/>
        <w:jc w:val="center"/>
        <w:rPr>
          <w:rFonts w:ascii="方正小标宋简体" w:eastAsia="方正小标宋简体"/>
          <w:sz w:val="40"/>
          <w:szCs w:val="40"/>
        </w:rPr>
      </w:pPr>
    </w:p>
    <w:p w:rsidR="006E5982" w:rsidRPr="00F850A4" w:rsidRDefault="006E5982" w:rsidP="00E23FB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公安分局部门预算情况说明</w:t>
      </w:r>
    </w:p>
    <w:p w:rsidR="006E5982" w:rsidRDefault="006E5982" w:rsidP="00954D16">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6E5982" w:rsidRPr="005C4F6E" w:rsidRDefault="006E5982" w:rsidP="00954D16">
      <w:pPr>
        <w:spacing w:line="560" w:lineRule="exact"/>
        <w:ind w:firstLineChars="200" w:firstLine="640"/>
        <w:rPr>
          <w:rFonts w:ascii="仿宋_GB2312" w:eastAsia="仿宋_GB2312"/>
          <w:sz w:val="32"/>
          <w:szCs w:val="32"/>
        </w:rPr>
      </w:pPr>
      <w:r w:rsidRPr="00C973D1">
        <w:rPr>
          <w:rFonts w:ascii="仿宋_GB2312" w:eastAsia="仿宋_GB2312" w:hint="eastAsia"/>
          <w:sz w:val="32"/>
          <w:szCs w:val="32"/>
        </w:rPr>
        <w:t>公安分局下设个</w:t>
      </w:r>
      <w:r w:rsidRPr="00C973D1">
        <w:rPr>
          <w:rFonts w:ascii="仿宋_GB2312" w:eastAsia="仿宋_GB2312"/>
          <w:sz w:val="32"/>
          <w:szCs w:val="32"/>
        </w:rPr>
        <w:t>1</w:t>
      </w:r>
      <w:r w:rsidR="00954D16">
        <w:rPr>
          <w:rFonts w:ascii="仿宋_GB2312" w:eastAsia="仿宋_GB2312" w:hint="eastAsia"/>
          <w:sz w:val="32"/>
          <w:szCs w:val="32"/>
        </w:rPr>
        <w:t>6</w:t>
      </w:r>
      <w:r w:rsidRPr="00C973D1">
        <w:rPr>
          <w:rFonts w:ascii="仿宋_GB2312" w:eastAsia="仿宋_GB2312" w:hint="eastAsia"/>
          <w:sz w:val="32"/>
          <w:szCs w:val="32"/>
        </w:rPr>
        <w:t>部门，包括：指挥中心、政治处、纪委督查大队、警务保障室、国保大队、法制大队、治安大队、食药安大队、刑警大队、巡特警大队、移动警务站、火炬路派出所、庆南道派出所、唐丰路派出所、老庄子派出所、收费站治安办。</w:t>
      </w:r>
    </w:p>
    <w:p w:rsidR="006E5982" w:rsidRDefault="006E5982" w:rsidP="00954D16">
      <w:pPr>
        <w:spacing w:line="560" w:lineRule="exact"/>
        <w:ind w:firstLineChars="200" w:firstLine="640"/>
        <w:rPr>
          <w:rFonts w:ascii="仿宋_GB2312" w:eastAsia="仿宋_GB2312"/>
          <w:sz w:val="32"/>
          <w:szCs w:val="32"/>
        </w:rPr>
      </w:pPr>
      <w:r>
        <w:rPr>
          <w:rFonts w:ascii="仿宋_GB2312" w:eastAsia="仿宋_GB2312" w:hint="eastAsia"/>
          <w:sz w:val="32"/>
          <w:szCs w:val="32"/>
        </w:rPr>
        <w:t>主要</w:t>
      </w:r>
      <w:r w:rsidRPr="00D851ED">
        <w:rPr>
          <w:rFonts w:ascii="仿宋_GB2312" w:eastAsia="仿宋_GB2312" w:hint="eastAsia"/>
          <w:sz w:val="32"/>
          <w:szCs w:val="32"/>
        </w:rPr>
        <w:t>职责</w:t>
      </w:r>
      <w:r w:rsidRPr="00D851ED">
        <w:rPr>
          <w:rFonts w:ascii="仿宋_GB2312" w:eastAsia="仿宋_GB2312"/>
          <w:sz w:val="32"/>
          <w:szCs w:val="32"/>
        </w:rPr>
        <w:t>:</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一）全面贯彻落实党的有关公安工作的路线、方针、政策以及国家法律、法规，部署全区公安工作，不断加强公安队伍的正规化建设，全面推进公安工作改革。负责对公安队伍的管理教育，组织、指导、检查、监督所属单位的公安工作。</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（二）及时收集掌握各种情报信息，分析、研究敌社情和社会治安情况，制定相应对策。</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（三）预防、制止和侦查违法犯罪活动，研究制定打击对策。负责侦办辖区范围内发生的各类刑事案件。</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（四）依法制止和处置严重危害社会治安的重、特大治安事件及突发性、群体性事件，依法查处危害社会治安秩序的行为，维护社会治安秩序。</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（五）组织消防安全宣传，实施消防工作，实行消防监督。</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lastRenderedPageBreak/>
        <w:t>（六）负责枪支、管制刀具和易燃易爆、剧毒放射性等危险物品的管理。</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（七）对法律、法规规定的特种行业进行管理。</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（八）负责党和国家领导人等来我区视察以及重要外宾来我区参观、访问的安全警卫工作，负责大型活动和重要会议的安全保卫工作。</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（九）管理全区集会、游行、示威活动。</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（十）管理全区户籍、国籍、居民身份证和外国人在我区居留登记的有关事宜。</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（十一）负责公安机关监管工作，对被判处管制、拘役、剥夺政治权利的罪犯和监外执行的罪犯执行刑罚，对被宣告缓刑、假释的罪犯实行监督、考察。</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（十二）负责公安科技工作，负责全区公共信息网络安全监察。</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（十三）指导和监督国家机关、社会团体、企事业组织和重点工程的治安保卫工作，指导治安保卫委员会等群众性组织的治安防范工作。</w:t>
      </w:r>
    </w:p>
    <w:p w:rsidR="006E5982" w:rsidRPr="00B8010B"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（十四）掌握全区“法轮功”邪教组织及对社会有害功法组织的情报信息，研究提出工作对策，负责“法轮功”及有害功法组织的违法犯罪案件的侦查、控制和处置工作。</w:t>
      </w:r>
    </w:p>
    <w:p w:rsidR="006E5982" w:rsidRDefault="006E5982" w:rsidP="00954D16">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（十五）承办法律、法规规定的其他职责和党工委、管委会及上级公安机关交办的其他任务。</w:t>
      </w:r>
    </w:p>
    <w:p w:rsidR="006E5982" w:rsidRPr="00014737" w:rsidRDefault="006E5982" w:rsidP="00954D16">
      <w:pPr>
        <w:spacing w:line="560" w:lineRule="exact"/>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88775C">
        <w:rPr>
          <w:rFonts w:eastAsia="仿宋_GB2312" w:hint="eastAsia"/>
          <w:b/>
          <w:sz w:val="36"/>
          <w:szCs w:val="36"/>
        </w:rPr>
        <w:t>部门预算总体情况及预算收支增减变化情况说明</w:t>
      </w:r>
    </w:p>
    <w:p w:rsidR="00D54830" w:rsidRDefault="00D54830" w:rsidP="00D5483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收入情况：</w:t>
      </w:r>
      <w:r w:rsidR="006E5982" w:rsidRPr="00A80005">
        <w:rPr>
          <w:rFonts w:ascii="仿宋_GB2312" w:eastAsia="仿宋_GB2312" w:hAnsi="宋体"/>
          <w:sz w:val="32"/>
          <w:szCs w:val="32"/>
        </w:rPr>
        <w:t>201</w:t>
      </w:r>
      <w:r w:rsidR="00FB362F">
        <w:rPr>
          <w:rFonts w:ascii="仿宋_GB2312" w:eastAsia="仿宋_GB2312" w:hAnsi="宋体" w:hint="eastAsia"/>
          <w:sz w:val="32"/>
          <w:szCs w:val="32"/>
        </w:rPr>
        <w:t>9</w:t>
      </w:r>
      <w:r w:rsidR="006E5982" w:rsidRPr="00A80005">
        <w:rPr>
          <w:rFonts w:ascii="仿宋_GB2312" w:eastAsia="仿宋_GB2312" w:hAnsi="宋体" w:hint="eastAsia"/>
          <w:sz w:val="32"/>
          <w:szCs w:val="32"/>
        </w:rPr>
        <w:t>年度预</w:t>
      </w:r>
      <w:r w:rsidR="006E5982" w:rsidRPr="001C7EFA">
        <w:rPr>
          <w:rFonts w:ascii="仿宋_GB2312" w:eastAsia="仿宋_GB2312" w:hAnsi="宋体" w:hint="eastAsia"/>
          <w:sz w:val="32"/>
          <w:szCs w:val="32"/>
        </w:rPr>
        <w:t>算收入</w:t>
      </w:r>
      <w:r w:rsidR="00FB362F" w:rsidRPr="001C7EFA">
        <w:rPr>
          <w:rFonts w:ascii="仿宋_GB2312" w:eastAsia="仿宋_GB2312" w:hAnsi="宋体" w:hint="eastAsia"/>
          <w:sz w:val="32"/>
          <w:szCs w:val="32"/>
        </w:rPr>
        <w:t>2354.22</w:t>
      </w:r>
      <w:r w:rsidR="006E5982" w:rsidRPr="001C7EFA">
        <w:rPr>
          <w:rFonts w:ascii="仿宋_GB2312" w:eastAsia="仿宋_GB2312" w:hAnsi="宋体" w:hint="eastAsia"/>
          <w:sz w:val="32"/>
          <w:szCs w:val="32"/>
        </w:rPr>
        <w:t>万元，其中</w:t>
      </w:r>
      <w:r w:rsidR="006E5982" w:rsidRPr="00A80005">
        <w:rPr>
          <w:rFonts w:ascii="仿宋_GB2312" w:eastAsia="仿宋_GB2312" w:hAnsi="宋体" w:hint="eastAsia"/>
          <w:sz w:val="32"/>
          <w:szCs w:val="32"/>
        </w:rPr>
        <w:t>：一般公共预算拨款</w:t>
      </w:r>
      <w:r w:rsidR="00FB362F">
        <w:rPr>
          <w:rFonts w:ascii="仿宋_GB2312" w:eastAsia="仿宋_GB2312" w:hAnsi="宋体" w:hint="eastAsia"/>
          <w:sz w:val="32"/>
          <w:szCs w:val="32"/>
        </w:rPr>
        <w:t>2354.22</w:t>
      </w:r>
      <w:r w:rsidR="006E5982" w:rsidRPr="00A80005">
        <w:rPr>
          <w:rFonts w:ascii="仿宋_GB2312" w:eastAsia="仿宋_GB2312" w:hAnsi="宋体" w:hint="eastAsia"/>
          <w:sz w:val="32"/>
          <w:szCs w:val="32"/>
        </w:rPr>
        <w:t>万元</w:t>
      </w:r>
      <w:r>
        <w:rPr>
          <w:rFonts w:ascii="仿宋_GB2312" w:eastAsia="仿宋_GB2312" w:hAnsi="宋体" w:hint="eastAsia"/>
          <w:sz w:val="32"/>
          <w:szCs w:val="32"/>
        </w:rPr>
        <w:t>。</w:t>
      </w:r>
    </w:p>
    <w:p w:rsidR="006E5982" w:rsidRPr="00DC3C55" w:rsidRDefault="00D54830" w:rsidP="00D5483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支出情况：</w:t>
      </w:r>
      <w:r w:rsidR="00DB2653">
        <w:rPr>
          <w:rFonts w:ascii="仿宋_GB2312" w:eastAsia="仿宋_GB2312" w:hAnsi="宋体" w:hint="eastAsia"/>
          <w:sz w:val="32"/>
          <w:szCs w:val="32"/>
        </w:rPr>
        <w:t>2019年度</w:t>
      </w:r>
      <w:r w:rsidR="006D43BA">
        <w:rPr>
          <w:rFonts w:ascii="仿宋_GB2312" w:eastAsia="仿宋_GB2312" w:hAnsi="宋体" w:hint="eastAsia"/>
          <w:sz w:val="32"/>
          <w:szCs w:val="32"/>
        </w:rPr>
        <w:t>预算支出</w:t>
      </w:r>
      <w:r w:rsidR="006D43BA" w:rsidRPr="001C7EFA">
        <w:rPr>
          <w:rFonts w:ascii="仿宋_GB2312" w:eastAsia="仿宋_GB2312" w:hAnsi="宋体" w:hint="eastAsia"/>
          <w:sz w:val="32"/>
          <w:szCs w:val="32"/>
        </w:rPr>
        <w:t>2354.22万元，其中:人员经费1476.32万元，较2018年增加277.70万元；日常公用经费186.70万元，较2018年增加33.9</w:t>
      </w:r>
      <w:r w:rsidR="009E222F" w:rsidRPr="001C7EFA">
        <w:rPr>
          <w:rFonts w:ascii="仿宋_GB2312" w:eastAsia="仿宋_GB2312" w:hAnsi="宋体" w:hint="eastAsia"/>
          <w:sz w:val="32"/>
          <w:szCs w:val="32"/>
        </w:rPr>
        <w:t>8万元；项目支出691.20万元，较2018年231.58万元。原因：</w:t>
      </w:r>
      <w:r w:rsidR="009E222F">
        <w:rPr>
          <w:rFonts w:ascii="仿宋_GB2312" w:eastAsia="仿宋_GB2312" w:hAnsi="宋体" w:hint="eastAsia"/>
          <w:sz w:val="32"/>
          <w:szCs w:val="32"/>
        </w:rPr>
        <w:t>人员由于</w:t>
      </w:r>
      <w:proofErr w:type="gramStart"/>
      <w:r w:rsidR="009E222F">
        <w:rPr>
          <w:rFonts w:ascii="仿宋_GB2312" w:eastAsia="仿宋_GB2312" w:hAnsi="宋体" w:hint="eastAsia"/>
          <w:sz w:val="32"/>
          <w:szCs w:val="32"/>
        </w:rPr>
        <w:t>协警人数</w:t>
      </w:r>
      <w:proofErr w:type="gramEnd"/>
      <w:r w:rsidR="009E222F">
        <w:rPr>
          <w:rFonts w:ascii="仿宋_GB2312" w:eastAsia="仿宋_GB2312" w:hAnsi="宋体" w:hint="eastAsia"/>
          <w:sz w:val="32"/>
          <w:szCs w:val="32"/>
        </w:rPr>
        <w:t>和工资的增加，导致费用增加，由于市里“背街小巷”工程的预算约280.96万元由我局代为申请，所以导致我局项目支出增加，除去市里工程，分局实际的项目支出较2018年是减少的。</w:t>
      </w:r>
    </w:p>
    <w:p w:rsidR="006E5982" w:rsidRDefault="006E5982" w:rsidP="00954D16">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6E5982" w:rsidRPr="00A300C2" w:rsidRDefault="00ED022F" w:rsidP="0029597A">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我局2019年日常公用经费186.70万元，包括：水费22万元、</w:t>
      </w:r>
      <w:r w:rsidR="0043001E">
        <w:rPr>
          <w:rFonts w:ascii="仿宋_GB2312" w:eastAsia="仿宋_GB2312" w:hAnsi="宋体" w:hint="eastAsia"/>
          <w:sz w:val="32"/>
          <w:szCs w:val="32"/>
        </w:rPr>
        <w:t>电费80万元、办公取暖费69.70万元、租赁费15万元。2018年的</w:t>
      </w:r>
      <w:r w:rsidR="0043001E" w:rsidRPr="00A300C2">
        <w:rPr>
          <w:rFonts w:ascii="仿宋_GB2312" w:eastAsia="仿宋_GB2312" w:hAnsi="宋体" w:hint="eastAsia"/>
          <w:sz w:val="32"/>
          <w:szCs w:val="32"/>
        </w:rPr>
        <w:t>日常公用经费</w:t>
      </w:r>
      <w:r w:rsidR="0043001E" w:rsidRPr="00A300C2">
        <w:rPr>
          <w:rFonts w:ascii="仿宋_GB2312" w:eastAsia="仿宋_GB2312" w:hAnsi="宋体"/>
          <w:sz w:val="32"/>
          <w:szCs w:val="32"/>
        </w:rPr>
        <w:t>15</w:t>
      </w:r>
      <w:r w:rsidR="0043001E">
        <w:rPr>
          <w:rFonts w:ascii="仿宋_GB2312" w:eastAsia="仿宋_GB2312" w:hAnsi="宋体"/>
          <w:sz w:val="32"/>
          <w:szCs w:val="32"/>
        </w:rPr>
        <w:t>2</w:t>
      </w:r>
      <w:r w:rsidR="0043001E" w:rsidRPr="00A300C2">
        <w:rPr>
          <w:rFonts w:ascii="仿宋_GB2312" w:eastAsia="仿宋_GB2312" w:hAnsi="宋体"/>
          <w:sz w:val="32"/>
          <w:szCs w:val="32"/>
        </w:rPr>
        <w:t>.</w:t>
      </w:r>
      <w:r w:rsidR="0043001E">
        <w:rPr>
          <w:rFonts w:ascii="仿宋_GB2312" w:eastAsia="仿宋_GB2312" w:hAnsi="宋体"/>
          <w:sz w:val="32"/>
          <w:szCs w:val="32"/>
        </w:rPr>
        <w:t>72</w:t>
      </w:r>
      <w:r w:rsidR="0043001E" w:rsidRPr="00A300C2">
        <w:rPr>
          <w:rFonts w:ascii="仿宋_GB2312" w:eastAsia="仿宋_GB2312" w:hAnsi="宋体" w:hint="eastAsia"/>
          <w:sz w:val="32"/>
          <w:szCs w:val="32"/>
        </w:rPr>
        <w:t>万元，</w:t>
      </w:r>
      <w:r w:rsidR="0043001E">
        <w:rPr>
          <w:rFonts w:ascii="仿宋_GB2312" w:eastAsia="仿宋_GB2312" w:hAnsi="宋体" w:hint="eastAsia"/>
          <w:sz w:val="32"/>
          <w:szCs w:val="32"/>
        </w:rPr>
        <w:t>2019年较2018年增加33.98万元，增加的预算是：水费增加2.2万元，电费增加10万元，取暖费增加21.78万元。预算增加的原因是分局各种专用及监控等</w:t>
      </w:r>
      <w:r w:rsidR="002334E3">
        <w:rPr>
          <w:rFonts w:ascii="仿宋_GB2312" w:eastAsia="仿宋_GB2312" w:hAnsi="宋体" w:hint="eastAsia"/>
          <w:sz w:val="32"/>
          <w:szCs w:val="32"/>
        </w:rPr>
        <w:t>用电设备增加，导致电费增加，取暖费增加，是因为以前年度的取暖费因未结算，预算退回财政</w:t>
      </w:r>
      <w:r w:rsidR="0043001E">
        <w:rPr>
          <w:rFonts w:ascii="仿宋_GB2312" w:eastAsia="仿宋_GB2312" w:hAnsi="宋体" w:hint="eastAsia"/>
          <w:sz w:val="32"/>
          <w:szCs w:val="32"/>
        </w:rPr>
        <w:t>，</w:t>
      </w:r>
      <w:r w:rsidR="002334E3">
        <w:rPr>
          <w:rFonts w:ascii="仿宋_GB2312" w:eastAsia="仿宋_GB2312" w:hAnsi="宋体" w:hint="eastAsia"/>
          <w:sz w:val="32"/>
          <w:szCs w:val="32"/>
        </w:rPr>
        <w:t>2019年需结清取暖费欠款，水费增加是因为分局人员持续增长，用水量增加，其他项目</w:t>
      </w:r>
      <w:r w:rsidR="0029597A">
        <w:rPr>
          <w:rFonts w:ascii="仿宋_GB2312" w:eastAsia="仿宋_GB2312" w:hAnsi="宋体" w:hint="eastAsia"/>
          <w:sz w:val="32"/>
          <w:szCs w:val="32"/>
        </w:rPr>
        <w:t>持平。</w:t>
      </w:r>
    </w:p>
    <w:p w:rsidR="0029597A" w:rsidRDefault="006E5982" w:rsidP="0029597A">
      <w:pPr>
        <w:ind w:firstLineChars="200" w:firstLine="643"/>
        <w:rPr>
          <w:rFonts w:ascii="宋体" w:hAnsi="宋体"/>
          <w:b/>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29597A" w:rsidRDefault="0029597A" w:rsidP="0029597A">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0</w:t>
      </w:r>
      <w:r>
        <w:rPr>
          <w:rFonts w:ascii="仿宋_GB2312" w:eastAsia="仿宋_GB2312" w:hint="eastAsia"/>
          <w:sz w:val="32"/>
          <w:szCs w:val="32"/>
        </w:rPr>
        <w:t>万元，与上年持平。具体情况如下：</w:t>
      </w:r>
    </w:p>
    <w:p w:rsidR="0029597A" w:rsidRPr="004F0CCA" w:rsidRDefault="0029597A" w:rsidP="0029597A">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w:t>
      </w:r>
      <w:r>
        <w:rPr>
          <w:rFonts w:ascii="仿宋_GB2312" w:eastAsia="仿宋_GB2312" w:hint="eastAsia"/>
          <w:sz w:val="32"/>
          <w:szCs w:val="32"/>
        </w:rPr>
        <w:t>维护</w:t>
      </w:r>
      <w:r w:rsidRPr="004F0CCA">
        <w:rPr>
          <w:rFonts w:ascii="仿宋_GB2312" w:eastAsia="仿宋_GB2312" w:hint="eastAsia"/>
          <w:sz w:val="32"/>
          <w:szCs w:val="32"/>
        </w:rPr>
        <w:t>费，共计</w:t>
      </w:r>
      <w:r>
        <w:rPr>
          <w:rFonts w:ascii="仿宋_GB2312" w:eastAsia="仿宋_GB2312" w:hint="eastAsia"/>
          <w:sz w:val="32"/>
          <w:szCs w:val="32"/>
        </w:rPr>
        <w:t>安排</w:t>
      </w:r>
      <w:r>
        <w:rPr>
          <w:rFonts w:ascii="仿宋_GB2312" w:eastAsia="仿宋_GB2312"/>
          <w:sz w:val="32"/>
          <w:szCs w:val="32"/>
        </w:rPr>
        <w:t>0</w:t>
      </w:r>
      <w:r>
        <w:rPr>
          <w:rFonts w:ascii="仿宋_GB2312" w:eastAsia="仿宋_GB2312" w:hint="eastAsia"/>
          <w:sz w:val="32"/>
          <w:szCs w:val="32"/>
        </w:rPr>
        <w:t>万元</w:t>
      </w:r>
      <w:r w:rsidRPr="004F0CCA">
        <w:rPr>
          <w:rFonts w:ascii="仿宋_GB2312" w:eastAsia="仿宋_GB2312" w:hint="eastAsia"/>
          <w:sz w:val="32"/>
          <w:szCs w:val="32"/>
        </w:rPr>
        <w:t>。</w:t>
      </w:r>
    </w:p>
    <w:p w:rsidR="0029597A" w:rsidRDefault="0029597A" w:rsidP="0029597A">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29597A" w:rsidRPr="003E6553" w:rsidRDefault="0029597A" w:rsidP="0029597A">
      <w:pPr>
        <w:spacing w:line="560" w:lineRule="exact"/>
        <w:ind w:firstLineChars="200" w:firstLine="640"/>
        <w:rPr>
          <w:rFonts w:ascii="仿宋_GB2312" w:eastAsia="仿宋_GB2312"/>
          <w:sz w:val="32"/>
          <w:szCs w:val="32"/>
        </w:rPr>
      </w:pPr>
      <w:r>
        <w:rPr>
          <w:rFonts w:ascii="仿宋_GB2312" w:eastAsia="仿宋_GB2312"/>
          <w:sz w:val="32"/>
          <w:szCs w:val="32"/>
        </w:rPr>
        <w:lastRenderedPageBreak/>
        <w:t>2.</w:t>
      </w:r>
      <w:r w:rsidRPr="003E6553">
        <w:rPr>
          <w:rFonts w:ascii="仿宋_GB2312" w:eastAsia="仿宋_GB2312" w:hint="eastAsia"/>
          <w:sz w:val="32"/>
          <w:szCs w:val="32"/>
        </w:rPr>
        <w:t>公务用车运行维护经费安排</w:t>
      </w:r>
      <w:r w:rsidRPr="003E6553">
        <w:rPr>
          <w:rFonts w:ascii="仿宋_GB2312" w:eastAsia="仿宋_GB2312"/>
          <w:sz w:val="32"/>
          <w:szCs w:val="32"/>
        </w:rPr>
        <w:t>0</w:t>
      </w:r>
      <w:r w:rsidRPr="003E6553">
        <w:rPr>
          <w:rFonts w:ascii="仿宋_GB2312" w:eastAsia="仿宋_GB2312" w:hint="eastAsia"/>
          <w:sz w:val="32"/>
          <w:szCs w:val="32"/>
        </w:rPr>
        <w:t>万元，与上年持平。</w:t>
      </w:r>
    </w:p>
    <w:p w:rsidR="006E5982" w:rsidRPr="003E6553" w:rsidRDefault="0029597A" w:rsidP="0029597A">
      <w:pPr>
        <w:ind w:firstLine="630"/>
        <w:rPr>
          <w:rFonts w:ascii="仿宋_GB2312" w:eastAsia="仿宋_GB2312"/>
          <w:sz w:val="32"/>
          <w:szCs w:val="32"/>
        </w:rPr>
      </w:pPr>
      <w:r w:rsidRPr="003E6553">
        <w:rPr>
          <w:rFonts w:ascii="仿宋_GB2312" w:eastAsia="仿宋_GB2312" w:hint="eastAsia"/>
          <w:sz w:val="32"/>
          <w:szCs w:val="32"/>
        </w:rPr>
        <w:t>（二）公务接待费。安排</w:t>
      </w:r>
      <w:r w:rsidRPr="003E6553">
        <w:rPr>
          <w:rFonts w:ascii="仿宋_GB2312" w:eastAsia="仿宋_GB2312"/>
          <w:sz w:val="32"/>
          <w:szCs w:val="32"/>
        </w:rPr>
        <w:t>0</w:t>
      </w:r>
      <w:r w:rsidRPr="003E6553">
        <w:rPr>
          <w:rFonts w:ascii="仿宋_GB2312" w:eastAsia="仿宋_GB2312" w:hint="eastAsia"/>
          <w:sz w:val="32"/>
          <w:szCs w:val="32"/>
        </w:rPr>
        <w:t>万元，与上年持平。</w:t>
      </w:r>
    </w:p>
    <w:p w:rsidR="006E5982" w:rsidRPr="003E6553" w:rsidRDefault="006E5982" w:rsidP="00E23FB6">
      <w:pPr>
        <w:ind w:firstLine="630"/>
        <w:rPr>
          <w:rFonts w:ascii="仿宋_GB2312" w:eastAsia="仿宋_GB2312"/>
          <w:sz w:val="32"/>
          <w:szCs w:val="32"/>
        </w:rPr>
      </w:pPr>
      <w:r w:rsidRPr="003E6553">
        <w:rPr>
          <w:rFonts w:ascii="仿宋" w:eastAsia="仿宋" w:hAnsi="仿宋" w:cs="仿宋_GB2312" w:hint="eastAsia"/>
          <w:sz w:val="32"/>
          <w:szCs w:val="32"/>
        </w:rPr>
        <w:t>（三）因公出国（境）</w:t>
      </w:r>
      <w:proofErr w:type="gramStart"/>
      <w:r w:rsidRPr="003E6553">
        <w:rPr>
          <w:rFonts w:ascii="仿宋" w:eastAsia="仿宋" w:hAnsi="仿宋" w:cs="仿宋_GB2312" w:hint="eastAsia"/>
          <w:sz w:val="32"/>
          <w:szCs w:val="32"/>
        </w:rPr>
        <w:t>费安排</w:t>
      </w:r>
      <w:proofErr w:type="gramEnd"/>
      <w:r w:rsidRPr="003E6553">
        <w:rPr>
          <w:rFonts w:ascii="仿宋" w:eastAsia="仿宋" w:hAnsi="仿宋" w:cs="仿宋_GB2312"/>
          <w:sz w:val="32"/>
          <w:szCs w:val="32"/>
        </w:rPr>
        <w:t>0</w:t>
      </w:r>
      <w:r w:rsidRPr="003E6553">
        <w:rPr>
          <w:rFonts w:ascii="仿宋" w:eastAsia="仿宋" w:hAnsi="仿宋" w:cs="仿宋_GB2312" w:hint="eastAsia"/>
          <w:sz w:val="32"/>
          <w:szCs w:val="32"/>
        </w:rPr>
        <w:t>万元，与上年持平。</w:t>
      </w:r>
    </w:p>
    <w:p w:rsidR="006E5982" w:rsidRDefault="006E5982" w:rsidP="00954D16">
      <w:pPr>
        <w:spacing w:line="560" w:lineRule="exact"/>
        <w:ind w:firstLineChars="200" w:firstLine="643"/>
        <w:rPr>
          <w:rFonts w:asci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绩效信息</w:t>
      </w:r>
    </w:p>
    <w:p w:rsidR="0021068A" w:rsidRDefault="006E5982" w:rsidP="0021068A">
      <w:pPr>
        <w:spacing w:line="560" w:lineRule="exact"/>
        <w:ind w:firstLineChars="200" w:firstLine="640"/>
        <w:rPr>
          <w:rFonts w:ascii="仿宋_GB2312" w:eastAsia="仿宋_GB2312"/>
          <w:sz w:val="32"/>
          <w:szCs w:val="32"/>
        </w:rPr>
      </w:pPr>
      <w:r w:rsidRPr="00B8010B">
        <w:rPr>
          <w:rFonts w:ascii="仿宋_GB2312" w:eastAsia="仿宋_GB2312" w:hint="eastAsia"/>
          <w:sz w:val="32"/>
          <w:szCs w:val="32"/>
        </w:rPr>
        <w:t>全面贯彻落实党的有关公安工作的路线、方针、政策以及国家法律、法规，部署全区公安工作，不断加强公安队伍的正规化建设，全面推进公安工作改革。负责对公安队伍的管理教育，组织、指导、检查、监督所属单位的公安工作。及时收集掌握各种情报信息，分析、研究敌社情和社会治安情况，制定相应对策。预防、制止和侦查违法犯罪活动，研究制定打击对策。负责侦办辖区范围内发生的各类刑事案件。依法制止和处置严重危害社会治安的重、特大治安事件及突发性、群体性事件，依法查处危害社会治安秩序的行为，维护社会治安秩序。承办法律、法规规定的其他职责和党工委、管委会及上级公安机关交办的其他任务。</w:t>
      </w:r>
    </w:p>
    <w:p w:rsidR="0021068A" w:rsidRDefault="0021068A" w:rsidP="0021068A">
      <w:pPr>
        <w:spacing w:line="560" w:lineRule="exact"/>
        <w:ind w:firstLineChars="200" w:firstLine="640"/>
        <w:rPr>
          <w:rFonts w:ascii="仿宋_GB2312" w:eastAsia="仿宋_GB2312"/>
          <w:sz w:val="32"/>
          <w:szCs w:val="32"/>
        </w:rPr>
      </w:pPr>
    </w:p>
    <w:p w:rsidR="0021068A" w:rsidRDefault="0021068A" w:rsidP="0021068A">
      <w:pPr>
        <w:spacing w:line="560" w:lineRule="exact"/>
        <w:ind w:firstLineChars="200" w:firstLine="640"/>
        <w:rPr>
          <w:rFonts w:ascii="仿宋_GB2312" w:eastAsia="仿宋_GB2312"/>
          <w:sz w:val="32"/>
          <w:szCs w:val="32"/>
        </w:rPr>
      </w:pPr>
    </w:p>
    <w:p w:rsidR="0021068A" w:rsidRDefault="0021068A" w:rsidP="0021068A">
      <w:pPr>
        <w:spacing w:line="560" w:lineRule="exact"/>
        <w:ind w:firstLineChars="200" w:firstLine="640"/>
        <w:rPr>
          <w:rFonts w:ascii="仿宋_GB2312" w:eastAsia="仿宋_GB2312"/>
          <w:sz w:val="32"/>
          <w:szCs w:val="32"/>
        </w:rPr>
      </w:pPr>
    </w:p>
    <w:p w:rsidR="0021068A" w:rsidRDefault="0021068A" w:rsidP="0021068A">
      <w:pPr>
        <w:spacing w:line="560" w:lineRule="exact"/>
        <w:ind w:firstLineChars="200" w:firstLine="640"/>
        <w:rPr>
          <w:rFonts w:ascii="仿宋_GB2312" w:eastAsia="仿宋_GB2312"/>
          <w:sz w:val="32"/>
          <w:szCs w:val="32"/>
        </w:rPr>
      </w:pPr>
    </w:p>
    <w:p w:rsidR="0021068A" w:rsidRDefault="0021068A" w:rsidP="0021068A">
      <w:pPr>
        <w:jc w:val="center"/>
        <w:outlineLvl w:val="0"/>
        <w:rPr>
          <w:rFonts w:ascii="方正小标宋_GBK" w:eastAsia="方正小标宋_GBK"/>
          <w:color w:val="FFFFFF"/>
          <w:sz w:val="32"/>
        </w:rPr>
      </w:pPr>
      <w:bookmarkStart w:id="0" w:name="_Toc774459"/>
      <w:r w:rsidRPr="00116BCB">
        <w:rPr>
          <w:rFonts w:ascii="方正小标宋_GBK" w:eastAsia="方正小标宋_GBK" w:hint="eastAsia"/>
          <w:sz w:val="32"/>
        </w:rPr>
        <w:lastRenderedPageBreak/>
        <w:t>部门职责-工作活动绩效目标</w:t>
      </w:r>
      <w:r w:rsidRPr="00116BCB">
        <w:rPr>
          <w:rStyle w:val="a7"/>
          <w:rFonts w:ascii="方正小标宋_GBK" w:eastAsia="方正小标宋_GBK"/>
          <w:color w:val="FFFFFF"/>
          <w:sz w:val="32"/>
        </w:rPr>
        <w:footnoteReference w:customMarkFollows="1" w:id="2"/>
        <w:sym w:font="Symbol" w:char="F020"/>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81"/>
        <w:gridCol w:w="647"/>
        <w:gridCol w:w="26"/>
        <w:gridCol w:w="711"/>
        <w:gridCol w:w="26"/>
        <w:gridCol w:w="711"/>
        <w:gridCol w:w="26"/>
        <w:gridCol w:w="711"/>
        <w:gridCol w:w="26"/>
      </w:tblGrid>
      <w:tr w:rsidR="0021068A" w:rsidRPr="00DE1A49" w:rsidTr="0021068A">
        <w:trPr>
          <w:trHeight w:val="227"/>
          <w:tblHeader/>
          <w:jc w:val="center"/>
        </w:trPr>
        <w:tc>
          <w:tcPr>
            <w:tcW w:w="11050" w:type="dxa"/>
            <w:gridSpan w:val="5"/>
            <w:tcBorders>
              <w:top w:val="single" w:sz="6" w:space="0" w:color="FFFFFF"/>
              <w:left w:val="single" w:sz="6" w:space="0" w:color="FFFFFF"/>
              <w:right w:val="single" w:sz="6" w:space="0" w:color="FFFFFF"/>
            </w:tcBorders>
            <w:shd w:val="clear" w:color="auto" w:fill="auto"/>
            <w:vAlign w:val="center"/>
          </w:tcPr>
          <w:p w:rsidR="0021068A" w:rsidRPr="00DE1A49" w:rsidRDefault="0021068A" w:rsidP="00920247">
            <w:pPr>
              <w:spacing w:line="300" w:lineRule="exact"/>
              <w:jc w:val="left"/>
              <w:rPr>
                <w:rFonts w:ascii="方正小标宋_GBK" w:eastAsia="方正小标宋_GBK"/>
                <w:sz w:val="24"/>
              </w:rPr>
            </w:pPr>
            <w:r w:rsidRPr="00DE1A49">
              <w:rPr>
                <w:rFonts w:ascii="方正小标宋_GBK" w:eastAsia="方正小标宋_GBK"/>
                <w:sz w:val="24"/>
              </w:rPr>
              <w:t>122</w:t>
            </w:r>
            <w:r w:rsidRPr="00DE1A49">
              <w:rPr>
                <w:rFonts w:ascii="方正小标宋_GBK" w:eastAsia="方正小标宋_GBK" w:hint="eastAsia"/>
                <w:sz w:val="24"/>
              </w:rPr>
              <w:t>公安分局</w:t>
            </w:r>
          </w:p>
        </w:tc>
        <w:tc>
          <w:tcPr>
            <w:tcW w:w="2884" w:type="dxa"/>
            <w:gridSpan w:val="8"/>
            <w:tcBorders>
              <w:top w:val="single" w:sz="6" w:space="0" w:color="FFFFFF"/>
              <w:left w:val="single" w:sz="6" w:space="0" w:color="FFFFFF"/>
              <w:right w:val="single" w:sz="6" w:space="0" w:color="FFFFFF"/>
            </w:tcBorders>
            <w:shd w:val="clear" w:color="auto" w:fill="auto"/>
            <w:vAlign w:val="center"/>
          </w:tcPr>
          <w:p w:rsidR="0021068A" w:rsidRPr="00DE1A49" w:rsidRDefault="0021068A" w:rsidP="00920247">
            <w:pPr>
              <w:spacing w:line="300" w:lineRule="exact"/>
              <w:jc w:val="right"/>
              <w:rPr>
                <w:rFonts w:ascii="方正书宋_GBK" w:eastAsia="方正书宋_GBK"/>
                <w:sz w:val="24"/>
              </w:rPr>
            </w:pPr>
            <w:r w:rsidRPr="00DE1A49">
              <w:rPr>
                <w:rFonts w:ascii="方正书宋_GBK" w:eastAsia="方正书宋_GBK" w:hint="eastAsia"/>
                <w:sz w:val="24"/>
              </w:rPr>
              <w:t>单位：万元</w:t>
            </w:r>
          </w:p>
        </w:tc>
      </w:tr>
      <w:tr w:rsidR="0021068A" w:rsidRPr="00DE1A49" w:rsidTr="0021068A">
        <w:trPr>
          <w:trHeight w:val="227"/>
          <w:tblHeader/>
          <w:jc w:val="center"/>
        </w:trPr>
        <w:tc>
          <w:tcPr>
            <w:tcW w:w="2341" w:type="dxa"/>
            <w:vMerge w:val="restart"/>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职责活动</w:t>
            </w:r>
          </w:p>
        </w:tc>
        <w:tc>
          <w:tcPr>
            <w:tcW w:w="1276" w:type="dxa"/>
            <w:vMerge w:val="restart"/>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年度预算数</w:t>
            </w:r>
          </w:p>
        </w:tc>
        <w:tc>
          <w:tcPr>
            <w:tcW w:w="2976" w:type="dxa"/>
            <w:vMerge w:val="restart"/>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内容描述</w:t>
            </w:r>
          </w:p>
        </w:tc>
        <w:tc>
          <w:tcPr>
            <w:tcW w:w="2976" w:type="dxa"/>
            <w:vMerge w:val="restart"/>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绩效目标</w:t>
            </w:r>
          </w:p>
        </w:tc>
        <w:tc>
          <w:tcPr>
            <w:tcW w:w="1481" w:type="dxa"/>
            <w:vMerge w:val="restart"/>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绩效指标</w:t>
            </w:r>
          </w:p>
        </w:tc>
        <w:tc>
          <w:tcPr>
            <w:tcW w:w="2884" w:type="dxa"/>
            <w:gridSpan w:val="8"/>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评价标准</w:t>
            </w:r>
          </w:p>
        </w:tc>
      </w:tr>
      <w:tr w:rsidR="0021068A" w:rsidRPr="00DE1A49" w:rsidTr="0021068A">
        <w:trPr>
          <w:trHeight w:val="227"/>
          <w:tblHeader/>
          <w:jc w:val="center"/>
        </w:trPr>
        <w:tc>
          <w:tcPr>
            <w:tcW w:w="2341" w:type="dxa"/>
            <w:vMerge/>
            <w:shd w:val="clear" w:color="auto" w:fill="auto"/>
            <w:vAlign w:val="center"/>
          </w:tcPr>
          <w:p w:rsidR="0021068A" w:rsidRPr="00DE1A49" w:rsidRDefault="0021068A" w:rsidP="00920247">
            <w:pPr>
              <w:spacing w:line="300" w:lineRule="exact"/>
              <w:jc w:val="left"/>
              <w:outlineLvl w:val="0"/>
            </w:pPr>
          </w:p>
        </w:tc>
        <w:tc>
          <w:tcPr>
            <w:tcW w:w="1276" w:type="dxa"/>
            <w:vMerge/>
            <w:shd w:val="clear" w:color="auto" w:fill="auto"/>
            <w:vAlign w:val="center"/>
          </w:tcPr>
          <w:p w:rsidR="0021068A" w:rsidRPr="00DE1A49" w:rsidRDefault="0021068A" w:rsidP="00920247">
            <w:pPr>
              <w:spacing w:line="300" w:lineRule="exact"/>
              <w:jc w:val="left"/>
              <w:outlineLvl w:val="0"/>
            </w:pPr>
          </w:p>
        </w:tc>
        <w:tc>
          <w:tcPr>
            <w:tcW w:w="2976" w:type="dxa"/>
            <w:vMerge/>
            <w:shd w:val="clear" w:color="auto" w:fill="auto"/>
            <w:vAlign w:val="center"/>
          </w:tcPr>
          <w:p w:rsidR="0021068A" w:rsidRPr="00DE1A49" w:rsidRDefault="0021068A" w:rsidP="00920247">
            <w:pPr>
              <w:spacing w:line="300" w:lineRule="exact"/>
              <w:jc w:val="left"/>
              <w:outlineLvl w:val="0"/>
            </w:pPr>
          </w:p>
        </w:tc>
        <w:tc>
          <w:tcPr>
            <w:tcW w:w="2976" w:type="dxa"/>
            <w:vMerge/>
            <w:shd w:val="clear" w:color="auto" w:fill="auto"/>
            <w:vAlign w:val="center"/>
          </w:tcPr>
          <w:p w:rsidR="0021068A" w:rsidRPr="00DE1A49" w:rsidRDefault="0021068A" w:rsidP="00920247">
            <w:pPr>
              <w:spacing w:line="300" w:lineRule="exact"/>
              <w:jc w:val="left"/>
              <w:outlineLvl w:val="0"/>
            </w:pPr>
          </w:p>
        </w:tc>
        <w:tc>
          <w:tcPr>
            <w:tcW w:w="1481" w:type="dxa"/>
            <w:vMerge/>
            <w:shd w:val="clear" w:color="auto" w:fill="auto"/>
            <w:vAlign w:val="center"/>
          </w:tcPr>
          <w:p w:rsidR="0021068A" w:rsidRPr="00DE1A49" w:rsidRDefault="0021068A" w:rsidP="00920247">
            <w:pPr>
              <w:spacing w:line="300" w:lineRule="exact"/>
              <w:jc w:val="left"/>
              <w:outlineLvl w:val="0"/>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优</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良</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中</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b/>
              </w:rPr>
            </w:pPr>
            <w:r w:rsidRPr="00DE1A49">
              <w:rPr>
                <w:rFonts w:ascii="方正书宋_GBK" w:eastAsia="方正书宋_GBK" w:hint="eastAsia"/>
                <w:b/>
              </w:rPr>
              <w:t>差</w:t>
            </w:r>
          </w:p>
        </w:tc>
      </w:tr>
      <w:tr w:rsidR="0021068A" w:rsidRPr="00DE1A49" w:rsidTr="0021068A">
        <w:trPr>
          <w:trHeight w:val="227"/>
          <w:jc w:val="center"/>
        </w:trPr>
        <w:tc>
          <w:tcPr>
            <w:tcW w:w="2341" w:type="dxa"/>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一、维护国家安全</w:t>
            </w:r>
          </w:p>
        </w:tc>
        <w:tc>
          <w:tcPr>
            <w:tcW w:w="12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611.96</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预防打击危害国家安全和县级社会稳定的案件及事件。</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维护国家安全和政治稳定。</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1</w:t>
            </w:r>
            <w:r w:rsidRPr="00DE1A49">
              <w:rPr>
                <w:rFonts w:ascii="方正书宋_GBK" w:eastAsia="方正书宋_GBK" w:hint="eastAsia"/>
                <w:b/>
              </w:rPr>
              <w:t>、国内安全保卫</w:t>
            </w:r>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611.96</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针对境内外</w:t>
            </w:r>
            <w:r w:rsidRPr="00DE1A49">
              <w:rPr>
                <w:rFonts w:ascii="方正书宋_GBK" w:eastAsia="方正书宋_GBK" w:hint="cs"/>
              </w:rPr>
              <w:t>“</w:t>
            </w:r>
            <w:r w:rsidRPr="00DE1A49">
              <w:rPr>
                <w:rFonts w:ascii="方正书宋_GBK" w:eastAsia="方正书宋_GBK" w:hint="eastAsia"/>
              </w:rPr>
              <w:t>民运</w:t>
            </w:r>
            <w:r w:rsidRPr="00DE1A49">
              <w:rPr>
                <w:rFonts w:ascii="方正书宋_GBK" w:eastAsia="方正书宋_GBK" w:hint="cs"/>
              </w:rPr>
              <w:t>”</w:t>
            </w:r>
            <w:r w:rsidRPr="00DE1A49">
              <w:rPr>
                <w:rFonts w:ascii="方正书宋_GBK" w:eastAsia="方正书宋_GBK" w:hint="eastAsia"/>
              </w:rPr>
              <w:t>、极端宗教等敌对势力、敌对组织和敌对分子，在民族宗教、社科高校、新闻出版、涉外及其他特殊领域，运用专门力量和手段，开展情报信息、专案侦察和防范保卫工作。</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有效的开展情报信息、专案侦察和防范保卫</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情报信息采集完成率</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100%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r w:rsidRPr="00DE1A49">
              <w:rPr>
                <w:rFonts w:ascii="方正书宋_GBK" w:eastAsia="方正书宋_GBK" w:hint="eastAsia"/>
              </w:rPr>
              <w:t>以下</w:t>
            </w:r>
          </w:p>
        </w:tc>
      </w:tr>
      <w:tr w:rsidR="0021068A" w:rsidRPr="00DE1A49" w:rsidTr="0021068A">
        <w:trPr>
          <w:gridAfter w:val="1"/>
          <w:wAfter w:w="26" w:type="dxa"/>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专案侦察完成率</w:t>
            </w:r>
          </w:p>
        </w:tc>
        <w:tc>
          <w:tcPr>
            <w:tcW w:w="647" w:type="dxa"/>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65%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65%</w:t>
            </w:r>
            <w:r w:rsidRPr="00DE1A49">
              <w:rPr>
                <w:rFonts w:ascii="方正书宋_GBK" w:eastAsia="方正书宋_GBK" w:hint="eastAsia"/>
              </w:rPr>
              <w:t>以下</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防范保卫安全指数</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100%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r w:rsidRPr="00DE1A49">
              <w:rPr>
                <w:rFonts w:ascii="方正书宋_GBK" w:eastAsia="方正书宋_GBK" w:hint="eastAsia"/>
              </w:rPr>
              <w:t>以下</w:t>
            </w: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2</w:t>
            </w:r>
            <w:r w:rsidRPr="00DE1A49">
              <w:rPr>
                <w:rFonts w:ascii="方正书宋_GBK" w:eastAsia="方正书宋_GBK" w:hint="eastAsia"/>
                <w:b/>
              </w:rPr>
              <w:t>、反</w:t>
            </w:r>
            <w:proofErr w:type="gramStart"/>
            <w:r w:rsidRPr="00DE1A49">
              <w:rPr>
                <w:rFonts w:ascii="方正书宋_GBK" w:eastAsia="方正书宋_GBK" w:hint="eastAsia"/>
                <w:b/>
              </w:rPr>
              <w:t>恐处突</w:t>
            </w:r>
            <w:proofErr w:type="gramEnd"/>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搜集、分析、</w:t>
            </w:r>
            <w:proofErr w:type="gramStart"/>
            <w:r w:rsidRPr="00DE1A49">
              <w:rPr>
                <w:rFonts w:ascii="方正书宋_GBK" w:eastAsia="方正书宋_GBK" w:hint="eastAsia"/>
              </w:rPr>
              <w:t>研判涉恐</w:t>
            </w:r>
            <w:proofErr w:type="gramEnd"/>
            <w:r w:rsidRPr="00DE1A49">
              <w:rPr>
                <w:rFonts w:ascii="方正书宋_GBK" w:eastAsia="方正书宋_GBK" w:hint="eastAsia"/>
              </w:rPr>
              <w:t>情报信息，掌握恐怖活动特点和动向；做好涉</w:t>
            </w:r>
            <w:proofErr w:type="gramStart"/>
            <w:r w:rsidRPr="00DE1A49">
              <w:rPr>
                <w:rFonts w:ascii="方正书宋_GBK" w:eastAsia="方正书宋_GBK" w:hint="eastAsia"/>
              </w:rPr>
              <w:t>恐重点</w:t>
            </w:r>
            <w:proofErr w:type="gramEnd"/>
            <w:r w:rsidRPr="00DE1A49">
              <w:rPr>
                <w:rFonts w:ascii="方正书宋_GBK" w:eastAsia="方正书宋_GBK" w:hint="eastAsia"/>
              </w:rPr>
              <w:t>人管控和</w:t>
            </w:r>
            <w:proofErr w:type="gramStart"/>
            <w:r w:rsidRPr="00DE1A49">
              <w:rPr>
                <w:rFonts w:ascii="方正书宋_GBK" w:eastAsia="方正书宋_GBK" w:hint="eastAsia"/>
              </w:rPr>
              <w:t>涉恐</w:t>
            </w:r>
            <w:proofErr w:type="gramEnd"/>
            <w:r w:rsidRPr="00DE1A49">
              <w:rPr>
                <w:rFonts w:ascii="方正书宋_GBK" w:eastAsia="方正书宋_GBK" w:hint="eastAsia"/>
              </w:rPr>
              <w:t>情报线索核查；指导、协调有关单位开展反恐怖防范工作；开展县级应急处突拉动演练；不断完善各类反恐应急预案；组织、指导、协调、参与个人极端事件、群体性事件等紧急突发事件的处置和大型活动安保工作。</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搜集、分析、</w:t>
            </w:r>
            <w:proofErr w:type="gramStart"/>
            <w:r w:rsidRPr="00DE1A49">
              <w:rPr>
                <w:rFonts w:ascii="方正书宋_GBK" w:eastAsia="方正书宋_GBK" w:hint="eastAsia"/>
              </w:rPr>
              <w:t>研判涉恐</w:t>
            </w:r>
            <w:proofErr w:type="gramEnd"/>
            <w:r w:rsidRPr="00DE1A49">
              <w:rPr>
                <w:rFonts w:ascii="方正书宋_GBK" w:eastAsia="方正书宋_GBK" w:hint="eastAsia"/>
              </w:rPr>
              <w:t>情报信息，掌握恐怖活动特点和动向；做好涉</w:t>
            </w:r>
            <w:proofErr w:type="gramStart"/>
            <w:r w:rsidRPr="00DE1A49">
              <w:rPr>
                <w:rFonts w:ascii="方正书宋_GBK" w:eastAsia="方正书宋_GBK" w:hint="eastAsia"/>
              </w:rPr>
              <w:t>恐重点</w:t>
            </w:r>
            <w:proofErr w:type="gramEnd"/>
            <w:r w:rsidRPr="00DE1A49">
              <w:rPr>
                <w:rFonts w:ascii="方正书宋_GBK" w:eastAsia="方正书宋_GBK" w:hint="eastAsia"/>
              </w:rPr>
              <w:t>人管控和</w:t>
            </w:r>
            <w:proofErr w:type="gramStart"/>
            <w:r w:rsidRPr="00DE1A49">
              <w:rPr>
                <w:rFonts w:ascii="方正书宋_GBK" w:eastAsia="方正书宋_GBK" w:hint="eastAsia"/>
              </w:rPr>
              <w:t>涉恐</w:t>
            </w:r>
            <w:proofErr w:type="gramEnd"/>
            <w:r w:rsidRPr="00DE1A49">
              <w:rPr>
                <w:rFonts w:ascii="方正书宋_GBK" w:eastAsia="方正书宋_GBK" w:hint="eastAsia"/>
              </w:rPr>
              <w:t>情报线索核查；指导、协调有关单位开展反恐怖防范工作；开展县级应急处突拉动演练；不断完善各类反恐应急预案；组织、指导、协调、参与个人极端事件、群体性事件等紧急突发事件的处置和大型活动安保工作。</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搜集、分析、</w:t>
            </w:r>
            <w:proofErr w:type="gramStart"/>
            <w:r w:rsidRPr="00DE1A49">
              <w:rPr>
                <w:rFonts w:ascii="方正书宋_GBK" w:eastAsia="方正书宋_GBK" w:hint="eastAsia"/>
              </w:rPr>
              <w:t>研判涉恐</w:t>
            </w:r>
            <w:proofErr w:type="gramEnd"/>
            <w:r w:rsidRPr="00DE1A49">
              <w:rPr>
                <w:rFonts w:ascii="方正书宋_GBK" w:eastAsia="方正书宋_GBK" w:hint="eastAsia"/>
              </w:rPr>
              <w:t>情报信息，掌握恐怖活动特点和动向</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r w:rsidRPr="00DE1A49">
              <w:rPr>
                <w:rFonts w:ascii="方正书宋_GBK" w:eastAsia="方正书宋_GBK" w:hint="eastAsia"/>
              </w:rPr>
              <w:t>以下</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做好涉</w:t>
            </w:r>
            <w:proofErr w:type="gramStart"/>
            <w:r w:rsidRPr="00DE1A49">
              <w:rPr>
                <w:rFonts w:ascii="方正书宋_GBK" w:eastAsia="方正书宋_GBK" w:hint="eastAsia"/>
              </w:rPr>
              <w:t>恐重点</w:t>
            </w:r>
            <w:proofErr w:type="gramEnd"/>
            <w:r w:rsidRPr="00DE1A49">
              <w:rPr>
                <w:rFonts w:ascii="方正书宋_GBK" w:eastAsia="方正书宋_GBK" w:hint="eastAsia"/>
              </w:rPr>
              <w:t>人管控和</w:t>
            </w:r>
            <w:proofErr w:type="gramStart"/>
            <w:r w:rsidRPr="00DE1A49">
              <w:rPr>
                <w:rFonts w:ascii="方正书宋_GBK" w:eastAsia="方正书宋_GBK" w:hint="eastAsia"/>
              </w:rPr>
              <w:t>涉恐</w:t>
            </w:r>
            <w:proofErr w:type="gramEnd"/>
            <w:r w:rsidRPr="00DE1A49">
              <w:rPr>
                <w:rFonts w:ascii="方正书宋_GBK" w:eastAsia="方正书宋_GBK" w:hint="eastAsia"/>
              </w:rPr>
              <w:t>情报线索核查；</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指导、协调有关单位开展反恐怖防范工作</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组织、指导、协调、参与个</w:t>
            </w:r>
            <w:r w:rsidRPr="00DE1A49">
              <w:rPr>
                <w:rFonts w:ascii="方正书宋_GBK" w:eastAsia="方正书宋_GBK" w:hint="eastAsia"/>
              </w:rPr>
              <w:lastRenderedPageBreak/>
              <w:t>人极端事件、群体性事件等紧急突发事件的处置和大型活动安保工作。</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lastRenderedPageBreak/>
              <w:t>完成指标</w:t>
            </w:r>
            <w:r w:rsidRPr="00DE1A49">
              <w:rPr>
                <w:rFonts w:ascii="方正书宋_GBK" w:eastAsia="方正书宋_GBK"/>
              </w:rPr>
              <w:lastRenderedPageBreak/>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lastRenderedPageBreak/>
              <w:t>完成指标</w:t>
            </w:r>
            <w:r w:rsidRPr="00DE1A49">
              <w:rPr>
                <w:rFonts w:ascii="方正书宋_GBK" w:eastAsia="方正书宋_GBK"/>
              </w:rPr>
              <w:lastRenderedPageBreak/>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lastRenderedPageBreak/>
              <w:t>完成指标</w:t>
            </w:r>
            <w:r w:rsidRPr="00DE1A49">
              <w:rPr>
                <w:rFonts w:ascii="方正书宋_GBK" w:eastAsia="方正书宋_GBK"/>
              </w:rPr>
              <w:lastRenderedPageBreak/>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lastRenderedPageBreak/>
              <w:t>小于</w:t>
            </w:r>
            <w:r w:rsidRPr="00DE1A49">
              <w:rPr>
                <w:rFonts w:ascii="方正书宋_GBK" w:eastAsia="方正书宋_GBK"/>
              </w:rPr>
              <w:t>80%</w:t>
            </w:r>
          </w:p>
        </w:tc>
      </w:tr>
      <w:tr w:rsidR="0021068A" w:rsidRPr="00DE1A49" w:rsidTr="0021068A">
        <w:trPr>
          <w:trHeight w:val="227"/>
          <w:jc w:val="center"/>
        </w:trPr>
        <w:tc>
          <w:tcPr>
            <w:tcW w:w="2341" w:type="dxa"/>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lastRenderedPageBreak/>
              <w:t>二、打击防范违法犯罪</w:t>
            </w:r>
          </w:p>
        </w:tc>
        <w:tc>
          <w:tcPr>
            <w:tcW w:w="12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59.86</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各类刑事案件、经济犯罪案件、毒品犯罪案件、网络犯罪案件的侦查工作，指导、办理食品药品安全、环境安全保卫工作。</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降低案件发案率，提高案件侦破率。</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1</w:t>
            </w:r>
            <w:r w:rsidRPr="00DE1A49">
              <w:rPr>
                <w:rFonts w:ascii="方正书宋_GBK" w:eastAsia="方正书宋_GBK" w:hint="eastAsia"/>
                <w:b/>
              </w:rPr>
              <w:t>、大要案侦查</w:t>
            </w:r>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59.86</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协调暴力犯罪案件、文物走私案件、多发性侵财案件和其他刑事案件的侦破。</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完成协调暴力犯罪案件、文物走私案件、多发性侵财案件和其他刑事案件的侦破。</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刑事案件的侦破破案率</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65%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65%</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多发性侵财案件破案率</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65%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65%</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暴力犯罪案件破案率</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65%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65%</w:t>
            </w:r>
          </w:p>
        </w:tc>
      </w:tr>
      <w:tr w:rsidR="0021068A" w:rsidRPr="00DE1A49" w:rsidTr="0021068A">
        <w:trPr>
          <w:trHeight w:val="227"/>
          <w:jc w:val="center"/>
        </w:trPr>
        <w:tc>
          <w:tcPr>
            <w:tcW w:w="2341" w:type="dxa"/>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三、社会面管控</w:t>
            </w:r>
          </w:p>
        </w:tc>
        <w:tc>
          <w:tcPr>
            <w:tcW w:w="1276"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组织开展巡逻防控、人口户籍管理、治安管理和出入境及外国人管理。</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维护社会稳定，提高群众安全感和满意度。</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1</w:t>
            </w:r>
            <w:r w:rsidRPr="00DE1A49">
              <w:rPr>
                <w:rFonts w:ascii="方正书宋_GBK" w:eastAsia="方正书宋_GBK" w:hint="eastAsia"/>
                <w:b/>
              </w:rPr>
              <w:t>、巡逻防控</w:t>
            </w:r>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组织开展巡逻防控工作。</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组织开展巡逻防控工作</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大力宣传，广泛发动</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宣传面</w:t>
            </w:r>
            <w:r w:rsidRPr="00DE1A49">
              <w:rPr>
                <w:rFonts w:ascii="方正书宋_GBK" w:eastAsia="方正书宋_GBK"/>
              </w:rPr>
              <w:t>100%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宣传面</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宣传面</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85%</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巡逻防控面</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防控面</w:t>
            </w:r>
            <w:r w:rsidRPr="00DE1A49">
              <w:rPr>
                <w:rFonts w:ascii="方正书宋_GBK" w:eastAsia="方正书宋_GBK"/>
              </w:rPr>
              <w:t>100%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防控面</w:t>
            </w:r>
            <w:r w:rsidRPr="00DE1A49">
              <w:rPr>
                <w:rFonts w:ascii="方正书宋_GBK" w:eastAsia="方正书宋_GBK"/>
              </w:rPr>
              <w:t>90%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防控面</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防控面小于</w:t>
            </w:r>
            <w:r w:rsidRPr="00DE1A49">
              <w:rPr>
                <w:rFonts w:ascii="方正书宋_GBK" w:eastAsia="方正书宋_GBK"/>
              </w:rPr>
              <w:t>85%</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多警联动</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r w:rsidR="0021068A" w:rsidRPr="00DE1A49" w:rsidTr="0021068A">
        <w:trPr>
          <w:trHeight w:val="227"/>
          <w:jc w:val="center"/>
        </w:trPr>
        <w:tc>
          <w:tcPr>
            <w:tcW w:w="2341" w:type="dxa"/>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四、公安政务管理</w:t>
            </w:r>
          </w:p>
        </w:tc>
        <w:tc>
          <w:tcPr>
            <w:tcW w:w="12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19.38</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承担系统综合业务管理和综合事务管理。</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确保公安各项业务顺利开展，维护社会稳定能力增强。</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1</w:t>
            </w:r>
            <w:r w:rsidRPr="00DE1A49">
              <w:rPr>
                <w:rFonts w:ascii="方正书宋_GBK" w:eastAsia="方正书宋_GBK" w:hint="eastAsia"/>
                <w:b/>
              </w:rPr>
              <w:t>、综合业务管理</w:t>
            </w:r>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rPr>
              <w:t>19.38</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指导、办理劳动教养、收容教养案件审批及听证、行政复议、国家赔偿、行政诉讼案件、</w:t>
            </w:r>
            <w:proofErr w:type="gramStart"/>
            <w:r w:rsidRPr="00DE1A49">
              <w:rPr>
                <w:rFonts w:ascii="方正书宋_GBK" w:eastAsia="方正书宋_GBK" w:hint="eastAsia"/>
              </w:rPr>
              <w:t>涉警信访</w:t>
            </w:r>
            <w:proofErr w:type="gramEnd"/>
            <w:r w:rsidRPr="00DE1A49">
              <w:rPr>
                <w:rFonts w:ascii="方正书宋_GBK" w:eastAsia="方正书宋_GBK" w:hint="eastAsia"/>
              </w:rPr>
              <w:t>工作；组织、指导、开展县级公安机关警务督察和内部审计；负责指挥调度、情报分析</w:t>
            </w:r>
            <w:proofErr w:type="gramStart"/>
            <w:r w:rsidRPr="00DE1A49">
              <w:rPr>
                <w:rFonts w:ascii="方正书宋_GBK" w:eastAsia="方正书宋_GBK" w:hint="eastAsia"/>
              </w:rPr>
              <w:t>研</w:t>
            </w:r>
            <w:proofErr w:type="gramEnd"/>
            <w:r w:rsidRPr="00DE1A49">
              <w:rPr>
                <w:rFonts w:ascii="方正书宋_GBK" w:eastAsia="方正书宋_GBK" w:hint="eastAsia"/>
              </w:rPr>
              <w:t>判等。</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指导、办理劳动教养、收容教养案件审批及听证、行政复议、国家赔偿、行政诉讼案件、</w:t>
            </w:r>
            <w:proofErr w:type="gramStart"/>
            <w:r w:rsidRPr="00DE1A49">
              <w:rPr>
                <w:rFonts w:ascii="方正书宋_GBK" w:eastAsia="方正书宋_GBK" w:hint="eastAsia"/>
              </w:rPr>
              <w:t>涉警信访</w:t>
            </w:r>
            <w:proofErr w:type="gramEnd"/>
            <w:r w:rsidRPr="00DE1A49">
              <w:rPr>
                <w:rFonts w:ascii="方正书宋_GBK" w:eastAsia="方正书宋_GBK" w:hint="eastAsia"/>
              </w:rPr>
              <w:t>工作；组织、指导、开展县级公安机关警务督察和内部审计；负责指挥调度、情报分析</w:t>
            </w:r>
            <w:proofErr w:type="gramStart"/>
            <w:r w:rsidRPr="00DE1A49">
              <w:rPr>
                <w:rFonts w:ascii="方正书宋_GBK" w:eastAsia="方正书宋_GBK" w:hint="eastAsia"/>
              </w:rPr>
              <w:t>研</w:t>
            </w:r>
            <w:proofErr w:type="gramEnd"/>
            <w:r w:rsidRPr="00DE1A49">
              <w:rPr>
                <w:rFonts w:ascii="方正书宋_GBK" w:eastAsia="方正书宋_GBK" w:hint="eastAsia"/>
              </w:rPr>
              <w:t>判等。</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指导、办理劳动教养、收容教养案件审批及听证、行政复议、国家赔偿、行政诉讼案件、</w:t>
            </w:r>
            <w:proofErr w:type="gramStart"/>
            <w:r w:rsidRPr="00DE1A49">
              <w:rPr>
                <w:rFonts w:ascii="方正书宋_GBK" w:eastAsia="方正书宋_GBK" w:hint="eastAsia"/>
              </w:rPr>
              <w:t>涉警</w:t>
            </w:r>
            <w:r w:rsidRPr="00DE1A49">
              <w:rPr>
                <w:rFonts w:ascii="方正书宋_GBK" w:eastAsia="方正书宋_GBK" w:hint="eastAsia"/>
              </w:rPr>
              <w:lastRenderedPageBreak/>
              <w:t>信访</w:t>
            </w:r>
            <w:proofErr w:type="gramEnd"/>
            <w:r w:rsidRPr="00DE1A49">
              <w:rPr>
                <w:rFonts w:ascii="方正书宋_GBK" w:eastAsia="方正书宋_GBK" w:hint="eastAsia"/>
              </w:rPr>
              <w:t>工作</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lastRenderedPageBreak/>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70%</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70%</w:t>
            </w:r>
          </w:p>
        </w:tc>
      </w:tr>
      <w:tr w:rsidR="0021068A" w:rsidRPr="00DE1A49" w:rsidTr="0021068A">
        <w:trPr>
          <w:trHeight w:val="756"/>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完成指标</w:t>
            </w:r>
            <w:r w:rsidRPr="00DE1A49">
              <w:rPr>
                <w:rFonts w:ascii="方正书宋_GBK" w:eastAsia="方正书宋_GBK"/>
              </w:rPr>
              <w:t>70%</w:t>
            </w:r>
          </w:p>
        </w:tc>
      </w:tr>
      <w:tr w:rsidR="0021068A" w:rsidRPr="00DE1A49" w:rsidTr="0021068A">
        <w:trPr>
          <w:trHeight w:val="227"/>
          <w:jc w:val="center"/>
        </w:trPr>
        <w:tc>
          <w:tcPr>
            <w:tcW w:w="2341" w:type="dxa"/>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五、政法事务管理</w:t>
            </w:r>
          </w:p>
        </w:tc>
        <w:tc>
          <w:tcPr>
            <w:tcW w:w="1276"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落实国家从优待警政策，促进县级政法系统信息化建设，提升政法队伍整体战斗力水平。</w:t>
            </w:r>
          </w:p>
        </w:tc>
        <w:tc>
          <w:tcPr>
            <w:tcW w:w="2976"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实现全区经济社会发展安全安定、人民生活和谐有序。</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p>
        </w:tc>
      </w:tr>
      <w:tr w:rsidR="0021068A" w:rsidRPr="00DE1A49" w:rsidTr="0021068A">
        <w:trPr>
          <w:trHeight w:val="227"/>
          <w:jc w:val="center"/>
        </w:trPr>
        <w:tc>
          <w:tcPr>
            <w:tcW w:w="2341" w:type="dxa"/>
            <w:vMerge w:val="restart"/>
            <w:shd w:val="clear" w:color="auto" w:fill="auto"/>
            <w:vAlign w:val="center"/>
          </w:tcPr>
          <w:p w:rsidR="0021068A" w:rsidRPr="00DE1A49" w:rsidRDefault="0021068A" w:rsidP="00920247">
            <w:pPr>
              <w:spacing w:line="300" w:lineRule="exact"/>
              <w:jc w:val="left"/>
              <w:rPr>
                <w:rFonts w:ascii="方正书宋_GBK" w:eastAsia="方正书宋_GBK"/>
                <w:b/>
              </w:rPr>
            </w:pPr>
            <w:r w:rsidRPr="00DE1A49">
              <w:rPr>
                <w:rFonts w:ascii="方正书宋_GBK" w:eastAsia="方正书宋_GBK" w:hint="eastAsia"/>
                <w:b/>
              </w:rPr>
              <w:t xml:space="preserve">　　</w:t>
            </w:r>
            <w:r w:rsidRPr="00DE1A49">
              <w:rPr>
                <w:rFonts w:ascii="方正书宋_GBK" w:eastAsia="方正书宋_GBK"/>
                <w:b/>
              </w:rPr>
              <w:t>1</w:t>
            </w:r>
            <w:r w:rsidRPr="00DE1A49">
              <w:rPr>
                <w:rFonts w:ascii="方正书宋_GBK" w:eastAsia="方正书宋_GBK" w:hint="eastAsia"/>
                <w:b/>
              </w:rPr>
              <w:t>、综合业务管理</w:t>
            </w:r>
          </w:p>
        </w:tc>
        <w:tc>
          <w:tcPr>
            <w:tcW w:w="12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建设政法队伍，保障政法系统因公牺牲伤残特困干警资助等合法权益，开展县级政法系统宣传教育和政法网维护管理和信息化建设，构建政法网络安全体系，指导各级政法信息网络中心业务工作开展。</w:t>
            </w:r>
          </w:p>
        </w:tc>
        <w:tc>
          <w:tcPr>
            <w:tcW w:w="2976" w:type="dxa"/>
            <w:vMerge w:val="restart"/>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建设政法队伍，保障政法系统因公牺牲伤残特困干警资助等合法权益，开展县级政法系统宣传教育和政法网维护管理和信息化建设，构建政法网络安全体系，指导各级政法信息网络中心业务工作开展</w:t>
            </w: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建设政法队伍，保障政法系统因公牺牲伤残特困干警资助等合法权益</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构建政法网络安全体系，指导各级政法信息网络中心业务工作开展</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r w:rsidR="0021068A" w:rsidRPr="00DE1A49" w:rsidTr="0021068A">
        <w:trPr>
          <w:trHeight w:val="227"/>
          <w:jc w:val="center"/>
        </w:trPr>
        <w:tc>
          <w:tcPr>
            <w:tcW w:w="2341" w:type="dxa"/>
            <w:vMerge/>
            <w:shd w:val="clear" w:color="auto" w:fill="auto"/>
            <w:vAlign w:val="center"/>
          </w:tcPr>
          <w:p w:rsidR="0021068A" w:rsidRPr="00DE1A49" w:rsidRDefault="0021068A" w:rsidP="00920247">
            <w:pPr>
              <w:spacing w:line="300" w:lineRule="exact"/>
              <w:jc w:val="left"/>
              <w:rPr>
                <w:rFonts w:ascii="方正书宋_GBK" w:eastAsia="方正书宋_GBK"/>
                <w:b/>
              </w:rPr>
            </w:pPr>
          </w:p>
        </w:tc>
        <w:tc>
          <w:tcPr>
            <w:tcW w:w="12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2976" w:type="dxa"/>
            <w:vMerge/>
            <w:shd w:val="clear" w:color="auto" w:fill="auto"/>
            <w:vAlign w:val="center"/>
          </w:tcPr>
          <w:p w:rsidR="0021068A" w:rsidRPr="00DE1A49" w:rsidRDefault="0021068A" w:rsidP="00920247">
            <w:pPr>
              <w:spacing w:line="300" w:lineRule="exact"/>
              <w:jc w:val="left"/>
              <w:rPr>
                <w:rFonts w:ascii="方正书宋_GBK" w:eastAsia="方正书宋_GBK"/>
              </w:rPr>
            </w:pPr>
          </w:p>
        </w:tc>
        <w:tc>
          <w:tcPr>
            <w:tcW w:w="1481" w:type="dxa"/>
            <w:shd w:val="clear" w:color="auto" w:fill="auto"/>
            <w:vAlign w:val="center"/>
          </w:tcPr>
          <w:p w:rsidR="0021068A" w:rsidRPr="00DE1A49" w:rsidRDefault="0021068A" w:rsidP="00920247">
            <w:pPr>
              <w:spacing w:line="300" w:lineRule="exact"/>
              <w:jc w:val="left"/>
              <w:rPr>
                <w:rFonts w:ascii="方正书宋_GBK" w:eastAsia="方正书宋_GBK"/>
              </w:rPr>
            </w:pPr>
            <w:r w:rsidRPr="00DE1A49">
              <w:rPr>
                <w:rFonts w:ascii="方正书宋_GBK" w:eastAsia="方正书宋_GBK" w:hint="eastAsia"/>
              </w:rPr>
              <w:t>开展县级政法系统宣传教育和政法网维护管理和信息化建设</w:t>
            </w:r>
          </w:p>
        </w:tc>
        <w:tc>
          <w:tcPr>
            <w:tcW w:w="673"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95%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85%</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rPr>
              <w:t>80%</w:t>
            </w:r>
          </w:p>
        </w:tc>
        <w:tc>
          <w:tcPr>
            <w:tcW w:w="737" w:type="dxa"/>
            <w:gridSpan w:val="2"/>
            <w:shd w:val="clear" w:color="auto" w:fill="auto"/>
            <w:vAlign w:val="center"/>
          </w:tcPr>
          <w:p w:rsidR="0021068A" w:rsidRPr="00DE1A49" w:rsidRDefault="0021068A" w:rsidP="00920247">
            <w:pPr>
              <w:spacing w:line="300" w:lineRule="exact"/>
              <w:jc w:val="center"/>
              <w:rPr>
                <w:rFonts w:ascii="方正书宋_GBK" w:eastAsia="方正书宋_GBK"/>
              </w:rPr>
            </w:pPr>
            <w:r w:rsidRPr="00DE1A49">
              <w:rPr>
                <w:rFonts w:ascii="方正书宋_GBK" w:eastAsia="方正书宋_GBK" w:hint="eastAsia"/>
              </w:rPr>
              <w:t>小于</w:t>
            </w:r>
            <w:r w:rsidRPr="00DE1A49">
              <w:rPr>
                <w:rFonts w:ascii="方正书宋_GBK" w:eastAsia="方正书宋_GBK"/>
              </w:rPr>
              <w:t>80%</w:t>
            </w:r>
          </w:p>
        </w:tc>
      </w:tr>
    </w:tbl>
    <w:p w:rsidR="006E5982" w:rsidRDefault="006E5982" w:rsidP="00954D16">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6E5982" w:rsidRDefault="006E5982" w:rsidP="00E23FB6">
      <w:pPr>
        <w:jc w:val="center"/>
        <w:outlineLvl w:val="0"/>
        <w:rPr>
          <w:rFonts w:ascii="方正小标宋_GBK" w:eastAsia="方正小标宋_GBK"/>
          <w:sz w:val="32"/>
        </w:rPr>
      </w:pPr>
      <w:bookmarkStart w:id="1" w:name="_Toc486492288"/>
      <w:r>
        <w:rPr>
          <w:rFonts w:ascii="方正小标宋_GBK"/>
          <w:sz w:val="32"/>
        </w:rPr>
        <w:t>201</w:t>
      </w:r>
      <w:r w:rsidR="0029597A">
        <w:rPr>
          <w:rFonts w:ascii="方正小标宋_GBK" w:hint="eastAsia"/>
          <w:sz w:val="32"/>
        </w:rPr>
        <w:t>9</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6</w:t>
      </w:r>
      <w:r>
        <w:rPr>
          <w:rFonts w:ascii="方正小标宋_GBK" w:hint="eastAsia"/>
          <w:sz w:val="32"/>
        </w:rPr>
        <w:t>个项目列入政府采购预算，总金额为</w:t>
      </w:r>
      <w:r w:rsidR="009D1D3D">
        <w:rPr>
          <w:rFonts w:ascii="方正小标宋_GBK" w:hint="eastAsia"/>
          <w:sz w:val="32"/>
        </w:rPr>
        <w:t>330.24</w:t>
      </w:r>
      <w:r>
        <w:rPr>
          <w:rFonts w:ascii="方正小标宋_GBK" w:hint="eastAsia"/>
          <w:sz w:val="32"/>
        </w:rPr>
        <w:t>万元，具体情况详见下表：</w:t>
      </w:r>
    </w:p>
    <w:p w:rsidR="006E5982" w:rsidRDefault="006E5982" w:rsidP="00E23FB6">
      <w:pPr>
        <w:jc w:val="center"/>
        <w:outlineLvl w:val="0"/>
        <w:rPr>
          <w:rFonts w:ascii="方正小标宋_GBK" w:eastAsia="方正小标宋_GBK"/>
          <w:sz w:val="32"/>
        </w:rPr>
      </w:pPr>
      <w:r w:rsidRPr="00155173">
        <w:rPr>
          <w:rFonts w:ascii="方正小标宋_GBK" w:eastAsia="方正小标宋_GBK" w:hint="eastAsia"/>
          <w:sz w:val="32"/>
        </w:rPr>
        <w:t>部门政府采购预算</w:t>
      </w:r>
      <w:bookmarkEnd w:id="1"/>
    </w:p>
    <w:tbl>
      <w:tblPr>
        <w:tblW w:w="512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8"/>
        <w:gridCol w:w="1176"/>
        <w:gridCol w:w="951"/>
        <w:gridCol w:w="1053"/>
        <w:gridCol w:w="964"/>
        <w:gridCol w:w="964"/>
        <w:gridCol w:w="1022"/>
        <w:gridCol w:w="970"/>
        <w:gridCol w:w="964"/>
        <w:gridCol w:w="964"/>
        <w:gridCol w:w="964"/>
        <w:gridCol w:w="964"/>
        <w:gridCol w:w="964"/>
        <w:gridCol w:w="908"/>
      </w:tblGrid>
      <w:tr w:rsidR="006E5982" w:rsidRPr="002A7CC4" w:rsidTr="00ED1D3C">
        <w:trPr>
          <w:tblHeader/>
          <w:jc w:val="center"/>
        </w:trPr>
        <w:tc>
          <w:tcPr>
            <w:tcW w:w="2825" w:type="pct"/>
            <w:gridSpan w:val="7"/>
            <w:tcBorders>
              <w:top w:val="single" w:sz="6" w:space="0" w:color="FFFFFF"/>
              <w:left w:val="single" w:sz="6" w:space="0" w:color="FFFFFF"/>
              <w:right w:val="single" w:sz="6" w:space="0" w:color="FFFFFF"/>
            </w:tcBorders>
            <w:vAlign w:val="center"/>
          </w:tcPr>
          <w:p w:rsidR="006E5982" w:rsidRPr="002A7CC4" w:rsidRDefault="006E5982" w:rsidP="00437EEF">
            <w:pPr>
              <w:spacing w:line="300" w:lineRule="exact"/>
              <w:jc w:val="left"/>
              <w:rPr>
                <w:rFonts w:ascii="方正小标宋_GBK" w:eastAsia="方正小标宋_GBK"/>
                <w:sz w:val="24"/>
              </w:rPr>
            </w:pPr>
            <w:r w:rsidRPr="002A7CC4">
              <w:rPr>
                <w:rFonts w:ascii="方正小标宋_GBK" w:eastAsia="方正小标宋_GBK"/>
                <w:sz w:val="24"/>
              </w:rPr>
              <w:t>122</w:t>
            </w:r>
            <w:r w:rsidRPr="002A7CC4">
              <w:rPr>
                <w:rFonts w:ascii="方正小标宋_GBK" w:eastAsia="方正小标宋_GBK" w:hint="eastAsia"/>
                <w:sz w:val="24"/>
              </w:rPr>
              <w:t>公安分局</w:t>
            </w:r>
          </w:p>
        </w:tc>
        <w:tc>
          <w:tcPr>
            <w:tcW w:w="2175" w:type="pct"/>
            <w:gridSpan w:val="7"/>
            <w:tcBorders>
              <w:top w:val="single" w:sz="6" w:space="0" w:color="FFFFFF"/>
              <w:left w:val="single" w:sz="6" w:space="0" w:color="FFFFFF"/>
              <w:right w:val="single" w:sz="6" w:space="0" w:color="FFFFFF"/>
            </w:tcBorders>
            <w:vAlign w:val="center"/>
          </w:tcPr>
          <w:p w:rsidR="006E5982" w:rsidRPr="002A7CC4" w:rsidRDefault="006E5982" w:rsidP="00437EEF">
            <w:pPr>
              <w:spacing w:line="300" w:lineRule="exact"/>
              <w:jc w:val="right"/>
              <w:rPr>
                <w:rFonts w:ascii="方正书宋_GBK" w:eastAsia="方正书宋_GBK"/>
                <w:sz w:val="24"/>
              </w:rPr>
            </w:pPr>
            <w:r w:rsidRPr="002A7CC4">
              <w:rPr>
                <w:rFonts w:ascii="方正书宋_GBK" w:eastAsia="方正书宋_GBK" w:hint="eastAsia"/>
                <w:sz w:val="24"/>
              </w:rPr>
              <w:t>单位：万元</w:t>
            </w:r>
          </w:p>
        </w:tc>
      </w:tr>
      <w:tr w:rsidR="006E5982" w:rsidRPr="002A7CC4" w:rsidTr="00ED1D3C">
        <w:trPr>
          <w:tblHeader/>
          <w:jc w:val="center"/>
        </w:trPr>
        <w:tc>
          <w:tcPr>
            <w:tcW w:w="1216" w:type="pct"/>
            <w:gridSpan w:val="2"/>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政府采购项目来源</w:t>
            </w:r>
          </w:p>
        </w:tc>
        <w:tc>
          <w:tcPr>
            <w:tcW w:w="309"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采购物品名称</w:t>
            </w:r>
          </w:p>
        </w:tc>
        <w:tc>
          <w:tcPr>
            <w:tcW w:w="342"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政府采购目录序号</w:t>
            </w:r>
          </w:p>
        </w:tc>
        <w:tc>
          <w:tcPr>
            <w:tcW w:w="313"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数量单位</w:t>
            </w:r>
          </w:p>
        </w:tc>
        <w:tc>
          <w:tcPr>
            <w:tcW w:w="313"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数量</w:t>
            </w:r>
          </w:p>
        </w:tc>
        <w:tc>
          <w:tcPr>
            <w:tcW w:w="332"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单价</w:t>
            </w:r>
          </w:p>
        </w:tc>
        <w:tc>
          <w:tcPr>
            <w:tcW w:w="2175" w:type="pct"/>
            <w:gridSpan w:val="7"/>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政府采购金额</w:t>
            </w:r>
          </w:p>
        </w:tc>
      </w:tr>
      <w:tr w:rsidR="006E5982" w:rsidRPr="002A7CC4" w:rsidTr="00ED1D3C">
        <w:trPr>
          <w:tblHeader/>
          <w:jc w:val="center"/>
        </w:trPr>
        <w:tc>
          <w:tcPr>
            <w:tcW w:w="834"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项目名称</w:t>
            </w:r>
          </w:p>
        </w:tc>
        <w:tc>
          <w:tcPr>
            <w:tcW w:w="382"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预算资金</w:t>
            </w:r>
          </w:p>
        </w:tc>
        <w:tc>
          <w:tcPr>
            <w:tcW w:w="309" w:type="pct"/>
            <w:vMerge/>
            <w:vAlign w:val="center"/>
          </w:tcPr>
          <w:p w:rsidR="006E5982" w:rsidRPr="002A7CC4" w:rsidRDefault="006E5982" w:rsidP="00437EEF">
            <w:pPr>
              <w:spacing w:line="300" w:lineRule="exact"/>
              <w:jc w:val="left"/>
              <w:outlineLvl w:val="0"/>
            </w:pPr>
          </w:p>
        </w:tc>
        <w:tc>
          <w:tcPr>
            <w:tcW w:w="342" w:type="pct"/>
            <w:vMerge/>
            <w:vAlign w:val="center"/>
          </w:tcPr>
          <w:p w:rsidR="006E5982" w:rsidRPr="002A7CC4" w:rsidRDefault="006E5982" w:rsidP="00437EEF">
            <w:pPr>
              <w:spacing w:line="300" w:lineRule="exact"/>
              <w:jc w:val="left"/>
              <w:outlineLvl w:val="0"/>
            </w:pPr>
          </w:p>
        </w:tc>
        <w:tc>
          <w:tcPr>
            <w:tcW w:w="313" w:type="pct"/>
            <w:vMerge/>
            <w:vAlign w:val="center"/>
          </w:tcPr>
          <w:p w:rsidR="006E5982" w:rsidRPr="002A7CC4" w:rsidRDefault="006E5982" w:rsidP="00437EEF">
            <w:pPr>
              <w:spacing w:line="300" w:lineRule="exact"/>
              <w:jc w:val="left"/>
              <w:outlineLvl w:val="0"/>
            </w:pPr>
          </w:p>
        </w:tc>
        <w:tc>
          <w:tcPr>
            <w:tcW w:w="313" w:type="pct"/>
            <w:vMerge/>
            <w:vAlign w:val="center"/>
          </w:tcPr>
          <w:p w:rsidR="006E5982" w:rsidRPr="002A7CC4" w:rsidRDefault="006E5982" w:rsidP="00437EEF">
            <w:pPr>
              <w:spacing w:line="300" w:lineRule="exact"/>
              <w:jc w:val="left"/>
              <w:outlineLvl w:val="0"/>
            </w:pPr>
          </w:p>
        </w:tc>
        <w:tc>
          <w:tcPr>
            <w:tcW w:w="332" w:type="pct"/>
            <w:vMerge/>
            <w:vAlign w:val="center"/>
          </w:tcPr>
          <w:p w:rsidR="006E5982" w:rsidRPr="002A7CC4" w:rsidRDefault="006E5982" w:rsidP="00437EEF">
            <w:pPr>
              <w:spacing w:line="300" w:lineRule="exact"/>
              <w:jc w:val="left"/>
              <w:outlineLvl w:val="0"/>
            </w:pPr>
          </w:p>
        </w:tc>
        <w:tc>
          <w:tcPr>
            <w:tcW w:w="315"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总计</w:t>
            </w:r>
          </w:p>
        </w:tc>
        <w:tc>
          <w:tcPr>
            <w:tcW w:w="1565" w:type="pct"/>
            <w:gridSpan w:val="5"/>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当年部门预算安排资金</w:t>
            </w:r>
          </w:p>
        </w:tc>
        <w:tc>
          <w:tcPr>
            <w:tcW w:w="295" w:type="pct"/>
            <w:vMerge w:val="restar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其他渠道资金</w:t>
            </w:r>
          </w:p>
        </w:tc>
      </w:tr>
      <w:tr w:rsidR="006E5982" w:rsidRPr="002A7CC4" w:rsidTr="00ED1D3C">
        <w:trPr>
          <w:tblHeader/>
          <w:jc w:val="center"/>
        </w:trPr>
        <w:tc>
          <w:tcPr>
            <w:tcW w:w="834" w:type="pct"/>
            <w:vMerge/>
            <w:vAlign w:val="center"/>
          </w:tcPr>
          <w:p w:rsidR="006E5982" w:rsidRPr="002A7CC4" w:rsidRDefault="006E5982" w:rsidP="00437EEF">
            <w:pPr>
              <w:spacing w:line="300" w:lineRule="exact"/>
              <w:jc w:val="left"/>
              <w:outlineLvl w:val="0"/>
            </w:pPr>
          </w:p>
        </w:tc>
        <w:tc>
          <w:tcPr>
            <w:tcW w:w="382" w:type="pct"/>
            <w:vMerge/>
            <w:vAlign w:val="center"/>
          </w:tcPr>
          <w:p w:rsidR="006E5982" w:rsidRPr="002A7CC4" w:rsidRDefault="006E5982" w:rsidP="00437EEF">
            <w:pPr>
              <w:spacing w:line="300" w:lineRule="exact"/>
              <w:jc w:val="left"/>
              <w:outlineLvl w:val="0"/>
            </w:pPr>
          </w:p>
        </w:tc>
        <w:tc>
          <w:tcPr>
            <w:tcW w:w="309" w:type="pct"/>
            <w:vMerge/>
            <w:vAlign w:val="center"/>
          </w:tcPr>
          <w:p w:rsidR="006E5982" w:rsidRPr="002A7CC4" w:rsidRDefault="006E5982" w:rsidP="00437EEF">
            <w:pPr>
              <w:spacing w:line="300" w:lineRule="exact"/>
              <w:jc w:val="left"/>
              <w:outlineLvl w:val="0"/>
            </w:pPr>
          </w:p>
        </w:tc>
        <w:tc>
          <w:tcPr>
            <w:tcW w:w="342" w:type="pct"/>
            <w:vMerge/>
            <w:vAlign w:val="center"/>
          </w:tcPr>
          <w:p w:rsidR="006E5982" w:rsidRPr="002A7CC4" w:rsidRDefault="006E5982" w:rsidP="00437EEF">
            <w:pPr>
              <w:spacing w:line="300" w:lineRule="exact"/>
              <w:jc w:val="left"/>
              <w:outlineLvl w:val="0"/>
            </w:pPr>
          </w:p>
        </w:tc>
        <w:tc>
          <w:tcPr>
            <w:tcW w:w="313" w:type="pct"/>
            <w:vMerge/>
            <w:vAlign w:val="center"/>
          </w:tcPr>
          <w:p w:rsidR="006E5982" w:rsidRPr="002A7CC4" w:rsidRDefault="006E5982" w:rsidP="00437EEF">
            <w:pPr>
              <w:spacing w:line="300" w:lineRule="exact"/>
              <w:jc w:val="left"/>
              <w:outlineLvl w:val="0"/>
            </w:pPr>
          </w:p>
        </w:tc>
        <w:tc>
          <w:tcPr>
            <w:tcW w:w="313" w:type="pct"/>
            <w:vMerge/>
            <w:vAlign w:val="center"/>
          </w:tcPr>
          <w:p w:rsidR="006E5982" w:rsidRPr="002A7CC4" w:rsidRDefault="006E5982" w:rsidP="00437EEF">
            <w:pPr>
              <w:spacing w:line="300" w:lineRule="exact"/>
              <w:jc w:val="left"/>
              <w:outlineLvl w:val="0"/>
            </w:pPr>
          </w:p>
        </w:tc>
        <w:tc>
          <w:tcPr>
            <w:tcW w:w="332" w:type="pct"/>
            <w:vMerge/>
            <w:vAlign w:val="center"/>
          </w:tcPr>
          <w:p w:rsidR="006E5982" w:rsidRPr="002A7CC4" w:rsidRDefault="006E5982" w:rsidP="00437EEF">
            <w:pPr>
              <w:spacing w:line="300" w:lineRule="exact"/>
              <w:jc w:val="left"/>
              <w:outlineLvl w:val="0"/>
            </w:pPr>
          </w:p>
        </w:tc>
        <w:tc>
          <w:tcPr>
            <w:tcW w:w="315" w:type="pct"/>
            <w:vMerge/>
            <w:vAlign w:val="center"/>
          </w:tcPr>
          <w:p w:rsidR="006E5982" w:rsidRPr="002A7CC4" w:rsidRDefault="006E5982" w:rsidP="00437EEF">
            <w:pPr>
              <w:spacing w:line="300" w:lineRule="exact"/>
              <w:jc w:val="left"/>
              <w:outlineLvl w:val="0"/>
            </w:pPr>
          </w:p>
        </w:tc>
        <w:tc>
          <w:tcPr>
            <w:tcW w:w="313"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合计</w:t>
            </w:r>
          </w:p>
        </w:tc>
        <w:tc>
          <w:tcPr>
            <w:tcW w:w="313"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一般公共预算拨款</w:t>
            </w:r>
          </w:p>
        </w:tc>
        <w:tc>
          <w:tcPr>
            <w:tcW w:w="313"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基金预算拨款</w:t>
            </w:r>
          </w:p>
        </w:tc>
        <w:tc>
          <w:tcPr>
            <w:tcW w:w="313"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财政专户核拨</w:t>
            </w:r>
          </w:p>
        </w:tc>
        <w:tc>
          <w:tcPr>
            <w:tcW w:w="313"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其他来源收入</w:t>
            </w:r>
          </w:p>
        </w:tc>
        <w:tc>
          <w:tcPr>
            <w:tcW w:w="295" w:type="pct"/>
            <w:vMerge/>
            <w:vAlign w:val="center"/>
          </w:tcPr>
          <w:p w:rsidR="006E5982" w:rsidRPr="002A7CC4" w:rsidRDefault="006E5982" w:rsidP="00437EEF">
            <w:pPr>
              <w:spacing w:line="300" w:lineRule="exact"/>
              <w:jc w:val="left"/>
              <w:outlineLvl w:val="0"/>
            </w:pPr>
          </w:p>
        </w:tc>
      </w:tr>
      <w:tr w:rsidR="006E5982" w:rsidRPr="002A7CC4" w:rsidTr="00ED1D3C">
        <w:trPr>
          <w:jc w:val="center"/>
        </w:trPr>
        <w:tc>
          <w:tcPr>
            <w:tcW w:w="834"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合　计</w:t>
            </w:r>
          </w:p>
        </w:tc>
        <w:tc>
          <w:tcPr>
            <w:tcW w:w="382" w:type="pct"/>
            <w:vAlign w:val="center"/>
          </w:tcPr>
          <w:p w:rsidR="006E5982" w:rsidRPr="002A7CC4" w:rsidRDefault="006E5982" w:rsidP="00437EEF">
            <w:pPr>
              <w:spacing w:line="300" w:lineRule="exact"/>
              <w:jc w:val="right"/>
              <w:rPr>
                <w:rFonts w:ascii="方正书宋_GBK" w:eastAsia="方正书宋_GBK"/>
                <w:b/>
              </w:rPr>
            </w:pPr>
          </w:p>
        </w:tc>
        <w:tc>
          <w:tcPr>
            <w:tcW w:w="309" w:type="pct"/>
            <w:vAlign w:val="center"/>
          </w:tcPr>
          <w:p w:rsidR="006E5982" w:rsidRPr="002A7CC4" w:rsidRDefault="006E5982" w:rsidP="00437EEF">
            <w:pPr>
              <w:spacing w:line="300" w:lineRule="exact"/>
              <w:jc w:val="left"/>
              <w:rPr>
                <w:rFonts w:ascii="方正书宋_GBK" w:eastAsia="方正书宋_GBK"/>
                <w:b/>
              </w:rPr>
            </w:pPr>
          </w:p>
        </w:tc>
        <w:tc>
          <w:tcPr>
            <w:tcW w:w="342" w:type="pct"/>
            <w:vAlign w:val="center"/>
          </w:tcPr>
          <w:p w:rsidR="006E5982" w:rsidRPr="002A7CC4" w:rsidRDefault="006E5982" w:rsidP="00437EEF">
            <w:pPr>
              <w:spacing w:line="300" w:lineRule="exact"/>
              <w:jc w:val="left"/>
              <w:rPr>
                <w:rFonts w:ascii="方正书宋_GBK" w:eastAsia="方正书宋_GBK"/>
                <w:b/>
              </w:rPr>
            </w:pPr>
          </w:p>
        </w:tc>
        <w:tc>
          <w:tcPr>
            <w:tcW w:w="313" w:type="pct"/>
            <w:vAlign w:val="center"/>
          </w:tcPr>
          <w:p w:rsidR="006E5982" w:rsidRPr="002A7CC4" w:rsidRDefault="006E5982" w:rsidP="00437EEF">
            <w:pPr>
              <w:spacing w:line="300" w:lineRule="exact"/>
              <w:jc w:val="lef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32" w:type="pct"/>
            <w:vAlign w:val="center"/>
          </w:tcPr>
          <w:p w:rsidR="006E5982" w:rsidRPr="002A7CC4" w:rsidRDefault="006E5982" w:rsidP="00437EEF">
            <w:pPr>
              <w:spacing w:line="300" w:lineRule="exact"/>
              <w:jc w:val="right"/>
              <w:rPr>
                <w:rFonts w:ascii="方正书宋_GBK" w:eastAsia="方正书宋_GBK"/>
                <w:b/>
              </w:rPr>
            </w:pPr>
          </w:p>
        </w:tc>
        <w:tc>
          <w:tcPr>
            <w:tcW w:w="315"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295" w:type="pct"/>
            <w:vAlign w:val="center"/>
          </w:tcPr>
          <w:p w:rsidR="006E5982" w:rsidRPr="002A7CC4" w:rsidRDefault="006E5982" w:rsidP="00437EEF">
            <w:pPr>
              <w:spacing w:line="300" w:lineRule="exact"/>
              <w:jc w:val="right"/>
              <w:rPr>
                <w:rFonts w:ascii="方正书宋_GBK" w:eastAsia="方正书宋_GBK"/>
                <w:b/>
              </w:rPr>
            </w:pPr>
          </w:p>
        </w:tc>
      </w:tr>
      <w:tr w:rsidR="006E5982" w:rsidRPr="002A7CC4" w:rsidTr="00ED1D3C">
        <w:trPr>
          <w:jc w:val="center"/>
        </w:trPr>
        <w:tc>
          <w:tcPr>
            <w:tcW w:w="834" w:type="pct"/>
            <w:vAlign w:val="center"/>
          </w:tcPr>
          <w:p w:rsidR="006E5982" w:rsidRPr="002A7CC4" w:rsidRDefault="006E5982" w:rsidP="00437EEF">
            <w:pPr>
              <w:spacing w:line="300" w:lineRule="exact"/>
              <w:jc w:val="center"/>
              <w:rPr>
                <w:rFonts w:ascii="方正书宋_GBK" w:eastAsia="方正书宋_GBK"/>
                <w:b/>
              </w:rPr>
            </w:pPr>
            <w:r w:rsidRPr="002A7CC4">
              <w:rPr>
                <w:rFonts w:ascii="方正书宋_GBK" w:eastAsia="方正书宋_GBK" w:hint="eastAsia"/>
                <w:b/>
              </w:rPr>
              <w:t>公安分局小计</w:t>
            </w:r>
          </w:p>
        </w:tc>
        <w:tc>
          <w:tcPr>
            <w:tcW w:w="382" w:type="pct"/>
            <w:vAlign w:val="center"/>
          </w:tcPr>
          <w:p w:rsidR="006E5982" w:rsidRPr="002A7CC4" w:rsidRDefault="006E5982" w:rsidP="00437EEF">
            <w:pPr>
              <w:spacing w:line="300" w:lineRule="exact"/>
              <w:jc w:val="right"/>
              <w:rPr>
                <w:rFonts w:ascii="方正书宋_GBK" w:eastAsia="方正书宋_GBK"/>
                <w:b/>
              </w:rPr>
            </w:pPr>
          </w:p>
        </w:tc>
        <w:tc>
          <w:tcPr>
            <w:tcW w:w="309" w:type="pct"/>
            <w:vAlign w:val="center"/>
          </w:tcPr>
          <w:p w:rsidR="006E5982" w:rsidRPr="002A7CC4" w:rsidRDefault="006E5982" w:rsidP="00437EEF">
            <w:pPr>
              <w:spacing w:line="300" w:lineRule="exact"/>
              <w:jc w:val="left"/>
              <w:rPr>
                <w:rFonts w:ascii="方正书宋_GBK" w:eastAsia="方正书宋_GBK"/>
                <w:b/>
              </w:rPr>
            </w:pPr>
          </w:p>
        </w:tc>
        <w:tc>
          <w:tcPr>
            <w:tcW w:w="342" w:type="pct"/>
            <w:vAlign w:val="center"/>
          </w:tcPr>
          <w:p w:rsidR="006E5982" w:rsidRPr="002A7CC4" w:rsidRDefault="006E5982" w:rsidP="00437EEF">
            <w:pPr>
              <w:spacing w:line="300" w:lineRule="exact"/>
              <w:jc w:val="left"/>
              <w:rPr>
                <w:rFonts w:ascii="方正书宋_GBK" w:eastAsia="方正书宋_GBK"/>
                <w:b/>
              </w:rPr>
            </w:pPr>
          </w:p>
        </w:tc>
        <w:tc>
          <w:tcPr>
            <w:tcW w:w="313" w:type="pct"/>
            <w:vAlign w:val="center"/>
          </w:tcPr>
          <w:p w:rsidR="006E5982" w:rsidRPr="002A7CC4" w:rsidRDefault="006E5982" w:rsidP="00437EEF">
            <w:pPr>
              <w:spacing w:line="300" w:lineRule="exact"/>
              <w:jc w:val="lef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32" w:type="pct"/>
            <w:vAlign w:val="center"/>
          </w:tcPr>
          <w:p w:rsidR="006E5982" w:rsidRPr="002A7CC4" w:rsidRDefault="006E5982" w:rsidP="00437EEF">
            <w:pPr>
              <w:spacing w:line="300" w:lineRule="exact"/>
              <w:jc w:val="right"/>
              <w:rPr>
                <w:rFonts w:ascii="方正书宋_GBK" w:eastAsia="方正书宋_GBK"/>
                <w:b/>
              </w:rPr>
            </w:pPr>
          </w:p>
        </w:tc>
        <w:tc>
          <w:tcPr>
            <w:tcW w:w="315"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9D1D3D" w:rsidP="00437EEF">
            <w:pPr>
              <w:spacing w:line="300" w:lineRule="exact"/>
              <w:jc w:val="right"/>
              <w:rPr>
                <w:rFonts w:ascii="方正书宋_GBK" w:eastAsia="方正书宋_GBK"/>
                <w:b/>
              </w:rPr>
            </w:pPr>
            <w:r>
              <w:rPr>
                <w:rFonts w:ascii="方正书宋_GBK" w:eastAsia="方正书宋_GBK" w:hint="eastAsia"/>
                <w:b/>
              </w:rPr>
              <w:t>330.24</w:t>
            </w: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313" w:type="pct"/>
            <w:vAlign w:val="center"/>
          </w:tcPr>
          <w:p w:rsidR="006E5982" w:rsidRPr="002A7CC4" w:rsidRDefault="006E5982" w:rsidP="00437EEF">
            <w:pPr>
              <w:spacing w:line="300" w:lineRule="exact"/>
              <w:jc w:val="right"/>
              <w:rPr>
                <w:rFonts w:ascii="方正书宋_GBK" w:eastAsia="方正书宋_GBK"/>
                <w:b/>
              </w:rPr>
            </w:pPr>
          </w:p>
        </w:tc>
        <w:tc>
          <w:tcPr>
            <w:tcW w:w="295" w:type="pct"/>
            <w:vAlign w:val="center"/>
          </w:tcPr>
          <w:p w:rsidR="006E5982" w:rsidRPr="002A7CC4" w:rsidRDefault="006E5982" w:rsidP="00437EEF">
            <w:pPr>
              <w:spacing w:line="300" w:lineRule="exact"/>
              <w:jc w:val="right"/>
              <w:rPr>
                <w:rFonts w:ascii="方正书宋_GBK" w:eastAsia="方正书宋_GBK"/>
                <w:b/>
              </w:rPr>
            </w:pPr>
          </w:p>
        </w:tc>
      </w:tr>
      <w:tr w:rsidR="006E5982" w:rsidRPr="002A7CC4" w:rsidTr="00ED1D3C">
        <w:trPr>
          <w:jc w:val="center"/>
        </w:trPr>
        <w:tc>
          <w:tcPr>
            <w:tcW w:w="834" w:type="pct"/>
            <w:vAlign w:val="center"/>
          </w:tcPr>
          <w:p w:rsidR="006E5982" w:rsidRPr="002A7CC4" w:rsidRDefault="00D0508B" w:rsidP="00437EEF">
            <w:pPr>
              <w:spacing w:line="300" w:lineRule="exact"/>
              <w:jc w:val="left"/>
              <w:rPr>
                <w:rFonts w:ascii="方正书宋_GBK" w:eastAsia="方正书宋_GBK"/>
              </w:rPr>
            </w:pPr>
            <w:r>
              <w:rPr>
                <w:rFonts w:ascii="方正书宋_GBK" w:eastAsia="方正书宋_GBK" w:hint="eastAsia"/>
              </w:rPr>
              <w:t>勤务指挥室光纤租赁费</w:t>
            </w:r>
          </w:p>
        </w:tc>
        <w:tc>
          <w:tcPr>
            <w:tcW w:w="382" w:type="pct"/>
            <w:vAlign w:val="center"/>
          </w:tcPr>
          <w:p w:rsidR="006E5982" w:rsidRPr="002A7CC4" w:rsidRDefault="00D0508B" w:rsidP="00437EEF">
            <w:pPr>
              <w:spacing w:line="300" w:lineRule="exact"/>
              <w:jc w:val="right"/>
              <w:rPr>
                <w:rFonts w:ascii="方正书宋_GBK" w:eastAsia="方正书宋_GBK"/>
              </w:rPr>
            </w:pPr>
            <w:r>
              <w:rPr>
                <w:rFonts w:ascii="方正书宋_GBK" w:eastAsia="方正书宋_GBK" w:hint="eastAsia"/>
              </w:rPr>
              <w:t>27</w:t>
            </w:r>
          </w:p>
        </w:tc>
        <w:tc>
          <w:tcPr>
            <w:tcW w:w="309" w:type="pct"/>
            <w:vAlign w:val="center"/>
          </w:tcPr>
          <w:p w:rsidR="006E5982" w:rsidRPr="002A7CC4" w:rsidRDefault="00D0508B" w:rsidP="00D0508B">
            <w:pPr>
              <w:spacing w:line="300" w:lineRule="exact"/>
              <w:jc w:val="left"/>
              <w:rPr>
                <w:rFonts w:ascii="方正书宋_GBK" w:eastAsia="方正书宋_GBK"/>
              </w:rPr>
            </w:pPr>
            <w:r>
              <w:rPr>
                <w:rFonts w:ascii="方正书宋_GBK" w:eastAsia="方正书宋_GBK" w:hint="eastAsia"/>
              </w:rPr>
              <w:t>服务</w:t>
            </w:r>
          </w:p>
        </w:tc>
        <w:tc>
          <w:tcPr>
            <w:tcW w:w="342" w:type="pct"/>
            <w:vAlign w:val="center"/>
          </w:tcPr>
          <w:p w:rsidR="006E5982" w:rsidRPr="002A7CC4" w:rsidRDefault="00C646C6" w:rsidP="00437EEF">
            <w:pPr>
              <w:spacing w:line="300" w:lineRule="exact"/>
              <w:jc w:val="left"/>
              <w:rPr>
                <w:rFonts w:ascii="方正书宋_GBK" w:eastAsia="方正书宋_GBK"/>
              </w:rPr>
            </w:pPr>
            <w:r>
              <w:rPr>
                <w:rFonts w:ascii="方正书宋_GBK" w:eastAsia="方正书宋_GBK"/>
              </w:rPr>
              <w:t>C</w:t>
            </w:r>
            <w:r>
              <w:rPr>
                <w:rFonts w:ascii="方正书宋_GBK" w:eastAsia="方正书宋_GBK" w:hint="eastAsia"/>
              </w:rPr>
              <w:t>030102</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D0508B" w:rsidP="00437EEF">
            <w:pPr>
              <w:spacing w:line="300" w:lineRule="exact"/>
              <w:jc w:val="right"/>
              <w:rPr>
                <w:rFonts w:ascii="方正书宋_GBK" w:eastAsia="方正书宋_GBK"/>
              </w:rPr>
            </w:pPr>
            <w:r>
              <w:rPr>
                <w:rFonts w:ascii="方正书宋_GBK" w:eastAsia="方正书宋_GBK" w:hint="eastAsia"/>
              </w:rPr>
              <w:t>27</w:t>
            </w:r>
          </w:p>
        </w:tc>
        <w:tc>
          <w:tcPr>
            <w:tcW w:w="315" w:type="pct"/>
            <w:vAlign w:val="center"/>
          </w:tcPr>
          <w:p w:rsidR="006E5982" w:rsidRPr="002A7CC4" w:rsidRDefault="00D0508B" w:rsidP="00437EEF">
            <w:pPr>
              <w:spacing w:line="300" w:lineRule="exact"/>
              <w:jc w:val="right"/>
              <w:rPr>
                <w:rFonts w:ascii="方正书宋_GBK" w:eastAsia="方正书宋_GBK"/>
              </w:rPr>
            </w:pPr>
            <w:r>
              <w:rPr>
                <w:rFonts w:ascii="方正书宋_GBK" w:eastAsia="方正书宋_GBK" w:hint="eastAsia"/>
              </w:rPr>
              <w:t>27</w:t>
            </w:r>
          </w:p>
        </w:tc>
        <w:tc>
          <w:tcPr>
            <w:tcW w:w="313" w:type="pct"/>
            <w:vAlign w:val="center"/>
          </w:tcPr>
          <w:p w:rsidR="006E5982" w:rsidRPr="002A7CC4" w:rsidRDefault="00D0508B" w:rsidP="00437EEF">
            <w:pPr>
              <w:spacing w:line="300" w:lineRule="exact"/>
              <w:jc w:val="right"/>
              <w:rPr>
                <w:rFonts w:ascii="方正书宋_GBK" w:eastAsia="方正书宋_GBK"/>
              </w:rPr>
            </w:pPr>
            <w:r>
              <w:rPr>
                <w:rFonts w:ascii="方正书宋_GBK" w:eastAsia="方正书宋_GBK" w:hint="eastAsia"/>
              </w:rPr>
              <w:t>27</w:t>
            </w:r>
          </w:p>
        </w:tc>
        <w:tc>
          <w:tcPr>
            <w:tcW w:w="313" w:type="pct"/>
            <w:vAlign w:val="center"/>
          </w:tcPr>
          <w:p w:rsidR="006E5982" w:rsidRPr="002A7CC4" w:rsidRDefault="00D0508B" w:rsidP="00437EEF">
            <w:pPr>
              <w:spacing w:line="300" w:lineRule="exact"/>
              <w:jc w:val="right"/>
              <w:rPr>
                <w:rFonts w:ascii="方正书宋_GBK" w:eastAsia="方正书宋_GBK"/>
              </w:rPr>
            </w:pPr>
            <w:r>
              <w:rPr>
                <w:rFonts w:ascii="方正书宋_GBK" w:eastAsia="方正书宋_GBK" w:hint="eastAsia"/>
              </w:rPr>
              <w:t>27</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r w:rsidR="006E5982" w:rsidRPr="002A7CC4" w:rsidTr="00ED1D3C">
        <w:trPr>
          <w:jc w:val="center"/>
        </w:trPr>
        <w:tc>
          <w:tcPr>
            <w:tcW w:w="834" w:type="pct"/>
            <w:vAlign w:val="center"/>
          </w:tcPr>
          <w:p w:rsidR="006E5982" w:rsidRPr="002A7CC4" w:rsidRDefault="00C646C6" w:rsidP="00437EEF">
            <w:pPr>
              <w:spacing w:line="300" w:lineRule="exact"/>
              <w:jc w:val="left"/>
              <w:rPr>
                <w:rFonts w:ascii="方正书宋_GBK" w:eastAsia="方正书宋_GBK"/>
              </w:rPr>
            </w:pPr>
            <w:r>
              <w:rPr>
                <w:rFonts w:ascii="方正书宋_GBK" w:eastAsia="方正书宋_GBK" w:hint="eastAsia"/>
              </w:rPr>
              <w:t>系统建设专项经费</w:t>
            </w:r>
          </w:p>
        </w:tc>
        <w:tc>
          <w:tcPr>
            <w:tcW w:w="382"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40</w:t>
            </w:r>
          </w:p>
        </w:tc>
        <w:tc>
          <w:tcPr>
            <w:tcW w:w="309" w:type="pct"/>
            <w:vAlign w:val="center"/>
          </w:tcPr>
          <w:p w:rsidR="006E5982" w:rsidRPr="002A7CC4" w:rsidRDefault="004E48CC" w:rsidP="00437EEF">
            <w:pPr>
              <w:spacing w:line="300" w:lineRule="exact"/>
              <w:jc w:val="left"/>
              <w:rPr>
                <w:rFonts w:ascii="方正书宋_GBK" w:eastAsia="方正书宋_GBK"/>
              </w:rPr>
            </w:pPr>
            <w:r>
              <w:rPr>
                <w:rFonts w:ascii="方正书宋_GBK" w:eastAsia="方正书宋_GBK" w:hint="eastAsia"/>
              </w:rPr>
              <w:t>装修工程</w:t>
            </w:r>
          </w:p>
        </w:tc>
        <w:tc>
          <w:tcPr>
            <w:tcW w:w="342" w:type="pct"/>
            <w:vAlign w:val="center"/>
          </w:tcPr>
          <w:p w:rsidR="006E5982" w:rsidRPr="002A7CC4" w:rsidRDefault="006E5982" w:rsidP="00C646C6">
            <w:pPr>
              <w:spacing w:line="300" w:lineRule="exact"/>
              <w:jc w:val="left"/>
              <w:rPr>
                <w:rFonts w:ascii="方正书宋_GBK" w:eastAsia="方正书宋_GBK"/>
              </w:rPr>
            </w:pPr>
            <w:r>
              <w:rPr>
                <w:rFonts w:ascii="方正书宋_GBK" w:eastAsia="方正书宋_GBK"/>
              </w:rPr>
              <w:t>B0</w:t>
            </w:r>
            <w:r w:rsidR="00C646C6">
              <w:rPr>
                <w:rFonts w:ascii="方正书宋_GBK" w:eastAsia="方正书宋_GBK" w:hint="eastAsia"/>
              </w:rPr>
              <w:t>7</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40</w:t>
            </w:r>
          </w:p>
        </w:tc>
        <w:tc>
          <w:tcPr>
            <w:tcW w:w="315" w:type="pct"/>
            <w:vAlign w:val="center"/>
          </w:tcPr>
          <w:p w:rsidR="006E5982" w:rsidRPr="002A7CC4" w:rsidRDefault="00C646C6" w:rsidP="00C646C6">
            <w:pPr>
              <w:spacing w:line="300" w:lineRule="exact"/>
              <w:jc w:val="right"/>
              <w:rPr>
                <w:rFonts w:ascii="方正书宋_GBK" w:eastAsia="方正书宋_GBK"/>
              </w:rPr>
            </w:pPr>
            <w:r>
              <w:rPr>
                <w:rFonts w:ascii="方正书宋_GBK" w:eastAsia="方正书宋_GBK" w:hint="eastAsia"/>
              </w:rPr>
              <w:t>40</w:t>
            </w:r>
          </w:p>
        </w:tc>
        <w:tc>
          <w:tcPr>
            <w:tcW w:w="313"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40</w:t>
            </w:r>
          </w:p>
        </w:tc>
        <w:tc>
          <w:tcPr>
            <w:tcW w:w="313"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40</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r w:rsidR="006E5982" w:rsidRPr="002A7CC4" w:rsidTr="00ED1D3C">
        <w:trPr>
          <w:jc w:val="center"/>
        </w:trPr>
        <w:tc>
          <w:tcPr>
            <w:tcW w:w="834"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hint="eastAsia"/>
              </w:rPr>
              <w:t>执法六必录</w:t>
            </w:r>
            <w:proofErr w:type="gramStart"/>
            <w:r>
              <w:rPr>
                <w:rFonts w:ascii="方正书宋_GBK" w:eastAsia="方正书宋_GBK" w:hint="eastAsia"/>
              </w:rPr>
              <w:t>系统维保服务费</w:t>
            </w:r>
            <w:proofErr w:type="gramEnd"/>
          </w:p>
        </w:tc>
        <w:tc>
          <w:tcPr>
            <w:tcW w:w="382"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19</w:t>
            </w:r>
          </w:p>
        </w:tc>
        <w:tc>
          <w:tcPr>
            <w:tcW w:w="309"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hint="eastAsia"/>
              </w:rPr>
              <w:t>修缮工程</w:t>
            </w:r>
          </w:p>
        </w:tc>
        <w:tc>
          <w:tcPr>
            <w:tcW w:w="342"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rPr>
              <w:t>B08</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件</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19</w:t>
            </w:r>
          </w:p>
        </w:tc>
        <w:tc>
          <w:tcPr>
            <w:tcW w:w="315"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19</w:t>
            </w:r>
          </w:p>
        </w:tc>
        <w:tc>
          <w:tcPr>
            <w:tcW w:w="313"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19</w:t>
            </w:r>
          </w:p>
        </w:tc>
        <w:tc>
          <w:tcPr>
            <w:tcW w:w="313" w:type="pct"/>
            <w:vAlign w:val="center"/>
          </w:tcPr>
          <w:p w:rsidR="006E5982" w:rsidRPr="002A7CC4" w:rsidRDefault="00C646C6" w:rsidP="00437EEF">
            <w:pPr>
              <w:spacing w:line="300" w:lineRule="exact"/>
              <w:jc w:val="right"/>
              <w:rPr>
                <w:rFonts w:ascii="方正书宋_GBK" w:eastAsia="方正书宋_GBK"/>
              </w:rPr>
            </w:pPr>
            <w:r>
              <w:rPr>
                <w:rFonts w:ascii="方正书宋_GBK" w:eastAsia="方正书宋_GBK" w:hint="eastAsia"/>
              </w:rPr>
              <w:t>19</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r w:rsidR="006E5982" w:rsidRPr="002A7CC4" w:rsidTr="00ED1D3C">
        <w:trPr>
          <w:jc w:val="center"/>
        </w:trPr>
        <w:tc>
          <w:tcPr>
            <w:tcW w:w="834" w:type="pct"/>
            <w:vAlign w:val="center"/>
          </w:tcPr>
          <w:p w:rsidR="006E5982" w:rsidRPr="002A7CC4" w:rsidRDefault="00C646C6" w:rsidP="00437EEF">
            <w:pPr>
              <w:spacing w:line="300" w:lineRule="exact"/>
              <w:jc w:val="left"/>
              <w:rPr>
                <w:rFonts w:ascii="方正书宋_GBK" w:eastAsia="方正书宋_GBK"/>
              </w:rPr>
            </w:pPr>
            <w:r>
              <w:rPr>
                <w:rFonts w:ascii="方正书宋_GBK" w:eastAsia="方正书宋_GBK"/>
              </w:rPr>
              <w:t>两场建设费</w:t>
            </w:r>
          </w:p>
        </w:tc>
        <w:tc>
          <w:tcPr>
            <w:tcW w:w="38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195</w:t>
            </w:r>
          </w:p>
        </w:tc>
        <w:tc>
          <w:tcPr>
            <w:tcW w:w="309"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hint="eastAsia"/>
              </w:rPr>
              <w:t>建筑物施工</w:t>
            </w:r>
          </w:p>
        </w:tc>
        <w:tc>
          <w:tcPr>
            <w:tcW w:w="342"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rPr>
              <w:t>B01</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195</w:t>
            </w:r>
          </w:p>
        </w:tc>
        <w:tc>
          <w:tcPr>
            <w:tcW w:w="315"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195</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195</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195</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r w:rsidR="006E5982" w:rsidRPr="002A7CC4" w:rsidTr="00ED1D3C">
        <w:trPr>
          <w:jc w:val="center"/>
        </w:trPr>
        <w:tc>
          <w:tcPr>
            <w:tcW w:w="834" w:type="pct"/>
            <w:vAlign w:val="center"/>
          </w:tcPr>
          <w:p w:rsidR="006E5982" w:rsidRPr="002A7CC4" w:rsidRDefault="004E48CC" w:rsidP="00437EEF">
            <w:pPr>
              <w:spacing w:line="300" w:lineRule="exact"/>
              <w:jc w:val="left"/>
              <w:rPr>
                <w:rFonts w:ascii="方正书宋_GBK" w:eastAsia="方正书宋_GBK"/>
              </w:rPr>
            </w:pPr>
            <w:r>
              <w:rPr>
                <w:rFonts w:ascii="方正书宋_GBK" w:eastAsia="方正书宋_GBK"/>
              </w:rPr>
              <w:t>津</w:t>
            </w:r>
            <w:proofErr w:type="gramStart"/>
            <w:r>
              <w:rPr>
                <w:rFonts w:ascii="方正书宋_GBK" w:eastAsia="方正书宋_GBK"/>
              </w:rPr>
              <w:t>秦铁路</w:t>
            </w:r>
            <w:proofErr w:type="gramEnd"/>
            <w:r>
              <w:rPr>
                <w:rFonts w:ascii="方正书宋_GBK" w:eastAsia="方正书宋_GBK"/>
              </w:rPr>
              <w:t>沿线视频监控建设</w:t>
            </w:r>
          </w:p>
        </w:tc>
        <w:tc>
          <w:tcPr>
            <w:tcW w:w="38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29.86</w:t>
            </w:r>
          </w:p>
        </w:tc>
        <w:tc>
          <w:tcPr>
            <w:tcW w:w="309" w:type="pct"/>
            <w:vAlign w:val="center"/>
          </w:tcPr>
          <w:p w:rsidR="006E5982" w:rsidRPr="002A7CC4" w:rsidRDefault="004E48CC" w:rsidP="00437EEF">
            <w:pPr>
              <w:spacing w:line="300" w:lineRule="exact"/>
              <w:jc w:val="left"/>
              <w:rPr>
                <w:rFonts w:ascii="方正书宋_GBK" w:eastAsia="方正书宋_GBK"/>
              </w:rPr>
            </w:pPr>
            <w:r>
              <w:rPr>
                <w:rFonts w:ascii="方正书宋_GBK" w:eastAsia="方正书宋_GBK" w:hint="eastAsia"/>
              </w:rPr>
              <w:t>服务</w:t>
            </w:r>
          </w:p>
        </w:tc>
        <w:tc>
          <w:tcPr>
            <w:tcW w:w="342" w:type="pct"/>
            <w:vAlign w:val="center"/>
          </w:tcPr>
          <w:p w:rsidR="006E5982" w:rsidRPr="002A7CC4" w:rsidRDefault="004E48CC" w:rsidP="00437EEF">
            <w:pPr>
              <w:spacing w:line="300" w:lineRule="exact"/>
              <w:jc w:val="left"/>
              <w:rPr>
                <w:rFonts w:ascii="方正书宋_GBK" w:eastAsia="方正书宋_GBK"/>
              </w:rPr>
            </w:pPr>
            <w:r>
              <w:rPr>
                <w:rFonts w:ascii="方正书宋_GBK" w:eastAsia="方正书宋_GBK"/>
              </w:rPr>
              <w:t>C</w:t>
            </w:r>
            <w:r>
              <w:rPr>
                <w:rFonts w:ascii="方正书宋_GBK" w:eastAsia="方正书宋_GBK" w:hint="eastAsia"/>
              </w:rPr>
              <w:t>030102</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29.86</w:t>
            </w:r>
          </w:p>
        </w:tc>
        <w:tc>
          <w:tcPr>
            <w:tcW w:w="315"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29.86</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29.86</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29.86</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r w:rsidR="006E5982" w:rsidRPr="002A7CC4" w:rsidTr="00ED1D3C">
        <w:trPr>
          <w:jc w:val="center"/>
        </w:trPr>
        <w:tc>
          <w:tcPr>
            <w:tcW w:w="834"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hint="eastAsia"/>
              </w:rPr>
              <w:t>协警服装费</w:t>
            </w:r>
          </w:p>
        </w:tc>
        <w:tc>
          <w:tcPr>
            <w:tcW w:w="38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19.38</w:t>
            </w:r>
          </w:p>
        </w:tc>
        <w:tc>
          <w:tcPr>
            <w:tcW w:w="309" w:type="pct"/>
            <w:vAlign w:val="center"/>
          </w:tcPr>
          <w:p w:rsidR="006E5982" w:rsidRPr="002A7CC4" w:rsidRDefault="006E5982" w:rsidP="00437EEF">
            <w:pPr>
              <w:spacing w:line="300" w:lineRule="exact"/>
              <w:jc w:val="left"/>
              <w:rPr>
                <w:rFonts w:ascii="方正书宋_GBK" w:eastAsia="方正书宋_GBK"/>
              </w:rPr>
            </w:pPr>
            <w:r>
              <w:rPr>
                <w:rFonts w:ascii="方正书宋_GBK" w:eastAsia="方正书宋_GBK" w:hint="eastAsia"/>
              </w:rPr>
              <w:t>货物</w:t>
            </w:r>
          </w:p>
        </w:tc>
        <w:tc>
          <w:tcPr>
            <w:tcW w:w="342" w:type="pct"/>
            <w:vAlign w:val="center"/>
          </w:tcPr>
          <w:p w:rsidR="006E5982" w:rsidRPr="00513195" w:rsidRDefault="006E5982" w:rsidP="00437EEF">
            <w:pPr>
              <w:spacing w:line="300" w:lineRule="exact"/>
              <w:jc w:val="left"/>
              <w:rPr>
                <w:rFonts w:ascii="方正书宋_GBK" w:eastAsia="方正书宋_GBK"/>
                <w:sz w:val="18"/>
                <w:szCs w:val="18"/>
              </w:rPr>
            </w:pPr>
            <w:r w:rsidRPr="00513195">
              <w:rPr>
                <w:rFonts w:ascii="方正书宋_GBK" w:eastAsia="方正书宋_GBK"/>
                <w:sz w:val="18"/>
                <w:szCs w:val="18"/>
              </w:rPr>
              <w:t>A</w:t>
            </w:r>
            <w:r w:rsidR="00513195" w:rsidRPr="00513195">
              <w:rPr>
                <w:rFonts w:ascii="方正书宋_GBK" w:eastAsia="方正书宋_GBK" w:hint="eastAsia"/>
                <w:sz w:val="18"/>
                <w:szCs w:val="18"/>
              </w:rPr>
              <w:t>07030101</w:t>
            </w:r>
          </w:p>
        </w:tc>
        <w:tc>
          <w:tcPr>
            <w:tcW w:w="313" w:type="pct"/>
            <w:vAlign w:val="center"/>
          </w:tcPr>
          <w:p w:rsidR="006E5982" w:rsidRPr="002A7CC4" w:rsidRDefault="006E5982" w:rsidP="00437EEF">
            <w:pPr>
              <w:spacing w:line="300" w:lineRule="exact"/>
              <w:jc w:val="left"/>
              <w:rPr>
                <w:rFonts w:ascii="方正书宋_GBK" w:eastAsia="方正书宋_GBK"/>
              </w:rPr>
            </w:pPr>
            <w:r w:rsidRPr="002A7CC4">
              <w:rPr>
                <w:rFonts w:ascii="方正书宋_GBK" w:eastAsia="方正书宋_GBK" w:hint="eastAsia"/>
              </w:rPr>
              <w:t>项</w:t>
            </w:r>
          </w:p>
        </w:tc>
        <w:tc>
          <w:tcPr>
            <w:tcW w:w="313" w:type="pct"/>
            <w:vAlign w:val="center"/>
          </w:tcPr>
          <w:p w:rsidR="006E5982" w:rsidRPr="002A7CC4" w:rsidRDefault="006E5982" w:rsidP="00437EEF">
            <w:pPr>
              <w:spacing w:line="300" w:lineRule="exact"/>
              <w:jc w:val="right"/>
              <w:rPr>
                <w:rFonts w:ascii="方正书宋_GBK" w:eastAsia="方正书宋_GBK"/>
              </w:rPr>
            </w:pPr>
            <w:r w:rsidRPr="002A7CC4">
              <w:rPr>
                <w:rFonts w:ascii="方正书宋_GBK" w:eastAsia="方正书宋_GBK"/>
              </w:rPr>
              <w:t>1</w:t>
            </w:r>
          </w:p>
        </w:tc>
        <w:tc>
          <w:tcPr>
            <w:tcW w:w="332"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19.38</w:t>
            </w:r>
          </w:p>
        </w:tc>
        <w:tc>
          <w:tcPr>
            <w:tcW w:w="315"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19.38</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19.38</w:t>
            </w:r>
          </w:p>
        </w:tc>
        <w:tc>
          <w:tcPr>
            <w:tcW w:w="313" w:type="pct"/>
            <w:vAlign w:val="center"/>
          </w:tcPr>
          <w:p w:rsidR="006E5982" w:rsidRPr="002A7CC4" w:rsidRDefault="004E48CC" w:rsidP="00437EEF">
            <w:pPr>
              <w:spacing w:line="300" w:lineRule="exact"/>
              <w:jc w:val="right"/>
              <w:rPr>
                <w:rFonts w:ascii="方正书宋_GBK" w:eastAsia="方正书宋_GBK"/>
              </w:rPr>
            </w:pPr>
            <w:r>
              <w:rPr>
                <w:rFonts w:ascii="方正书宋_GBK" w:eastAsia="方正书宋_GBK" w:hint="eastAsia"/>
              </w:rPr>
              <w:t>19.38</w:t>
            </w: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313" w:type="pct"/>
            <w:vAlign w:val="center"/>
          </w:tcPr>
          <w:p w:rsidR="006E5982" w:rsidRPr="002A7CC4" w:rsidRDefault="006E5982" w:rsidP="00437EEF">
            <w:pPr>
              <w:spacing w:line="300" w:lineRule="exact"/>
              <w:jc w:val="right"/>
              <w:rPr>
                <w:rFonts w:ascii="方正书宋_GBK" w:eastAsia="方正书宋_GBK"/>
              </w:rPr>
            </w:pPr>
          </w:p>
        </w:tc>
        <w:tc>
          <w:tcPr>
            <w:tcW w:w="295" w:type="pct"/>
            <w:vAlign w:val="center"/>
          </w:tcPr>
          <w:p w:rsidR="006E5982" w:rsidRPr="002A7CC4" w:rsidRDefault="006E5982" w:rsidP="00437EEF">
            <w:pPr>
              <w:spacing w:line="300" w:lineRule="exact"/>
              <w:jc w:val="right"/>
              <w:rPr>
                <w:rFonts w:ascii="方正书宋_GBK" w:eastAsia="方正书宋_GBK"/>
              </w:rPr>
            </w:pPr>
          </w:p>
        </w:tc>
      </w:tr>
    </w:tbl>
    <w:p w:rsidR="006E5982" w:rsidRDefault="006E5982" w:rsidP="00E23FB6">
      <w:pPr>
        <w:spacing w:line="300" w:lineRule="exact"/>
        <w:jc w:val="left"/>
        <w:outlineLvl w:val="0"/>
        <w:sectPr w:rsidR="006E5982" w:rsidSect="006D500F">
          <w:headerReference w:type="default" r:id="rId7"/>
          <w:pgSz w:w="16839" w:h="11907" w:orient="landscape"/>
          <w:pgMar w:top="1361" w:right="1020" w:bottom="1361" w:left="1020" w:header="851" w:footer="992" w:gutter="0"/>
          <w:cols w:space="425"/>
          <w:docGrid w:type="lines" w:linePitch="312"/>
        </w:sectPr>
      </w:pPr>
    </w:p>
    <w:p w:rsidR="006E5982" w:rsidRDefault="006E5982" w:rsidP="00954D16">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6E5982" w:rsidRPr="00F37204" w:rsidTr="00437EEF">
        <w:trPr>
          <w:trHeight w:val="705"/>
        </w:trPr>
        <w:tc>
          <w:tcPr>
            <w:tcW w:w="13680" w:type="dxa"/>
            <w:gridSpan w:val="3"/>
            <w:tcBorders>
              <w:top w:val="nil"/>
              <w:left w:val="nil"/>
              <w:bottom w:val="nil"/>
              <w:right w:val="nil"/>
            </w:tcBorders>
            <w:vAlign w:val="center"/>
          </w:tcPr>
          <w:p w:rsidR="006E5982" w:rsidRPr="00F37204" w:rsidRDefault="006E5982" w:rsidP="00437EEF">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6E5982" w:rsidRPr="00F37204" w:rsidTr="00437EEF">
        <w:trPr>
          <w:trHeight w:val="510"/>
        </w:trPr>
        <w:tc>
          <w:tcPr>
            <w:tcW w:w="7488" w:type="dxa"/>
            <w:gridSpan w:val="2"/>
            <w:tcBorders>
              <w:top w:val="nil"/>
              <w:left w:val="nil"/>
              <w:bottom w:val="nil"/>
              <w:right w:val="nil"/>
            </w:tcBorders>
            <w:vAlign w:val="center"/>
          </w:tcPr>
          <w:p w:rsidR="006E5982" w:rsidRPr="00F37204" w:rsidRDefault="006E5982" w:rsidP="00437EEF">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公安分局</w:t>
            </w:r>
          </w:p>
        </w:tc>
        <w:tc>
          <w:tcPr>
            <w:tcW w:w="6192" w:type="dxa"/>
            <w:tcBorders>
              <w:top w:val="nil"/>
              <w:left w:val="nil"/>
              <w:bottom w:val="nil"/>
              <w:right w:val="nil"/>
            </w:tcBorders>
            <w:vAlign w:val="center"/>
          </w:tcPr>
          <w:p w:rsidR="006E5982" w:rsidRPr="00F37204" w:rsidRDefault="006E5982" w:rsidP="00B071A0">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sidR="00B071A0">
              <w:rPr>
                <w:rFonts w:ascii="仿宋_GB2312" w:eastAsia="仿宋_GB2312" w:hAnsi="宋体" w:cs="宋体" w:hint="eastAsia"/>
                <w:kern w:val="0"/>
                <w:sz w:val="32"/>
                <w:szCs w:val="30"/>
              </w:rPr>
              <w:t>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p>
        </w:tc>
      </w:tr>
      <w:tr w:rsidR="006E5982" w:rsidRPr="00F37204" w:rsidTr="00437EEF">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6E5982" w:rsidRPr="00F37204" w:rsidRDefault="006E5982"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项目</w:t>
            </w:r>
          </w:p>
        </w:tc>
        <w:tc>
          <w:tcPr>
            <w:tcW w:w="2700" w:type="dxa"/>
            <w:tcBorders>
              <w:top w:val="single" w:sz="4" w:space="0" w:color="auto"/>
              <w:left w:val="nil"/>
              <w:bottom w:val="single" w:sz="4" w:space="0" w:color="auto"/>
              <w:right w:val="single" w:sz="4" w:space="0" w:color="auto"/>
            </w:tcBorders>
            <w:vAlign w:val="center"/>
          </w:tcPr>
          <w:p w:rsidR="006E5982" w:rsidRPr="00F37204" w:rsidRDefault="006E5982"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6E5982" w:rsidRPr="00F37204" w:rsidRDefault="006E5982" w:rsidP="00437EEF">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6E5982" w:rsidRDefault="006E5982" w:rsidP="00437EE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6E5982" w:rsidRDefault="00F347EC" w:rsidP="00437EEF">
            <w:pPr>
              <w:jc w:val="right"/>
              <w:rPr>
                <w:rFonts w:ascii="宋体" w:cs="宋体"/>
                <w:color w:val="000000"/>
                <w:sz w:val="22"/>
                <w:szCs w:val="22"/>
              </w:rPr>
            </w:pPr>
            <w:r>
              <w:rPr>
                <w:rFonts w:ascii="宋体" w:cs="宋体" w:hint="eastAsia"/>
                <w:color w:val="000000"/>
                <w:sz w:val="22"/>
                <w:szCs w:val="22"/>
              </w:rPr>
              <w:t>2066.97</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6E5982" w:rsidRDefault="006E5982" w:rsidP="00437EEF">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550.35</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550.35</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815</w:t>
            </w:r>
          </w:p>
        </w:tc>
        <w:tc>
          <w:tcPr>
            <w:tcW w:w="6192" w:type="dxa"/>
            <w:tcBorders>
              <w:top w:val="nil"/>
              <w:left w:val="nil"/>
              <w:bottom w:val="single" w:sz="4" w:space="0" w:color="auto"/>
              <w:right w:val="single" w:sz="4" w:space="0" w:color="auto"/>
            </w:tcBorders>
            <w:vAlign w:val="center"/>
          </w:tcPr>
          <w:p w:rsidR="006E5982" w:rsidRPr="003A7903" w:rsidRDefault="00B071A0" w:rsidP="00437EEF">
            <w:pPr>
              <w:jc w:val="right"/>
              <w:rPr>
                <w:color w:val="000000"/>
                <w:sz w:val="22"/>
                <w:szCs w:val="22"/>
              </w:rPr>
            </w:pPr>
            <w:r>
              <w:rPr>
                <w:rFonts w:hint="eastAsia"/>
                <w:color w:val="000000"/>
                <w:sz w:val="22"/>
                <w:szCs w:val="22"/>
              </w:rPr>
              <w:t>1094.61</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37.00</w:t>
            </w:r>
          </w:p>
        </w:tc>
        <w:tc>
          <w:tcPr>
            <w:tcW w:w="6192"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587.04</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577</w:t>
            </w:r>
            <w:r w:rsidR="006E5982">
              <w:rPr>
                <w:color w:val="000000"/>
                <w:sz w:val="22"/>
                <w:szCs w:val="22"/>
              </w:rPr>
              <w:t>.00</w:t>
            </w:r>
          </w:p>
        </w:tc>
        <w:tc>
          <w:tcPr>
            <w:tcW w:w="6192"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236.19</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6E5982" w:rsidRDefault="006E5982"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6E5982" w:rsidRPr="008C7DB4" w:rsidRDefault="006E5982" w:rsidP="008C7DB4">
            <w:pPr>
              <w:jc w:val="center"/>
              <w:rPr>
                <w:sz w:val="20"/>
                <w:szCs w:val="20"/>
              </w:rPr>
            </w:pPr>
          </w:p>
        </w:tc>
      </w:tr>
      <w:tr w:rsidR="006E5982" w:rsidTr="00437EEF">
        <w:trPr>
          <w:trHeight w:val="819"/>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6E5982" w:rsidRDefault="006E5982"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6E5982" w:rsidRDefault="006E5982" w:rsidP="00437EEF">
            <w:pPr>
              <w:rPr>
                <w:rFonts w:ascii="宋体" w:cs="宋体"/>
                <w:sz w:val="20"/>
                <w:szCs w:val="20"/>
              </w:rPr>
            </w:pPr>
            <w:r>
              <w:rPr>
                <w:rFonts w:hint="eastAsia"/>
                <w:sz w:val="20"/>
                <w:szCs w:val="20"/>
              </w:rPr>
              <w:t xml:space="preserve">　</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6E5982" w:rsidRDefault="006E5982" w:rsidP="00437EEF">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6E5982" w:rsidRDefault="006E5982" w:rsidP="008C7DB4">
            <w:pPr>
              <w:jc w:val="center"/>
              <w:rPr>
                <w:rFonts w:ascii="宋体" w:cs="宋体"/>
                <w:sz w:val="20"/>
                <w:szCs w:val="20"/>
              </w:rPr>
            </w:pP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0.30</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6E5982" w:rsidRDefault="006E5982" w:rsidP="00437EEF">
            <w:pPr>
              <w:jc w:val="right"/>
              <w:rPr>
                <w:rFonts w:ascii="宋体" w:cs="宋体"/>
                <w:color w:val="000000"/>
                <w:sz w:val="22"/>
                <w:szCs w:val="22"/>
              </w:rPr>
            </w:pPr>
            <w:r>
              <w:rPr>
                <w:color w:val="000000"/>
                <w:sz w:val="22"/>
                <w:szCs w:val="22"/>
              </w:rPr>
              <w:t>3.00</w:t>
            </w:r>
          </w:p>
        </w:tc>
        <w:tc>
          <w:tcPr>
            <w:tcW w:w="6192"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0.30</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18422</w:t>
            </w:r>
          </w:p>
        </w:tc>
        <w:tc>
          <w:tcPr>
            <w:tcW w:w="6192"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185.52</w:t>
            </w:r>
          </w:p>
        </w:tc>
      </w:tr>
      <w:tr w:rsidR="006E5982" w:rsidTr="00437EEF">
        <w:trPr>
          <w:trHeight w:val="645"/>
        </w:trPr>
        <w:tc>
          <w:tcPr>
            <w:tcW w:w="4788" w:type="dxa"/>
            <w:tcBorders>
              <w:top w:val="nil"/>
              <w:left w:val="single" w:sz="4" w:space="0" w:color="auto"/>
              <w:bottom w:val="single" w:sz="4" w:space="0" w:color="auto"/>
              <w:right w:val="single" w:sz="4" w:space="0" w:color="auto"/>
            </w:tcBorders>
            <w:vAlign w:val="center"/>
          </w:tcPr>
          <w:p w:rsidR="006E5982" w:rsidRPr="00F37204" w:rsidRDefault="006E5982" w:rsidP="00437EEF">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18399</w:t>
            </w:r>
          </w:p>
        </w:tc>
        <w:tc>
          <w:tcPr>
            <w:tcW w:w="6192" w:type="dxa"/>
            <w:tcBorders>
              <w:top w:val="nil"/>
              <w:left w:val="nil"/>
              <w:bottom w:val="single" w:sz="4" w:space="0" w:color="auto"/>
              <w:right w:val="single" w:sz="4" w:space="0" w:color="auto"/>
            </w:tcBorders>
            <w:vAlign w:val="center"/>
          </w:tcPr>
          <w:p w:rsidR="006E5982" w:rsidRDefault="00B071A0" w:rsidP="00437EEF">
            <w:pPr>
              <w:jc w:val="right"/>
              <w:rPr>
                <w:rFonts w:ascii="宋体" w:cs="宋体"/>
                <w:color w:val="000000"/>
                <w:sz w:val="22"/>
                <w:szCs w:val="22"/>
              </w:rPr>
            </w:pPr>
            <w:r>
              <w:rPr>
                <w:rFonts w:hint="eastAsia"/>
                <w:color w:val="000000"/>
                <w:sz w:val="22"/>
                <w:szCs w:val="22"/>
              </w:rPr>
              <w:t>184.22</w:t>
            </w:r>
          </w:p>
        </w:tc>
      </w:tr>
    </w:tbl>
    <w:p w:rsidR="006E5982" w:rsidRPr="00196418" w:rsidRDefault="006E5982" w:rsidP="00954D16">
      <w:pPr>
        <w:spacing w:line="560" w:lineRule="exact"/>
        <w:ind w:firstLineChars="200" w:firstLine="640"/>
        <w:rPr>
          <w:rFonts w:ascii="仿宋_GB2312" w:eastAsia="仿宋_GB2312"/>
          <w:sz w:val="32"/>
          <w:szCs w:val="32"/>
        </w:rPr>
      </w:pPr>
      <w:r w:rsidRPr="00100903">
        <w:rPr>
          <w:rFonts w:ascii="仿宋_GB2312" w:eastAsia="仿宋_GB2312"/>
          <w:sz w:val="32"/>
          <w:szCs w:val="32"/>
        </w:rPr>
        <w:t>201</w:t>
      </w:r>
      <w:r w:rsidR="00BF520B" w:rsidRPr="00100903">
        <w:rPr>
          <w:rFonts w:ascii="仿宋_GB2312" w:eastAsia="仿宋_GB2312" w:hint="eastAsia"/>
          <w:sz w:val="32"/>
          <w:szCs w:val="32"/>
        </w:rPr>
        <w:t>9</w:t>
      </w:r>
      <w:r w:rsidRPr="00100903">
        <w:rPr>
          <w:rFonts w:ascii="仿宋_GB2312" w:eastAsia="仿宋_GB2312" w:hint="eastAsia"/>
          <w:sz w:val="32"/>
          <w:szCs w:val="32"/>
        </w:rPr>
        <w:t>年</w:t>
      </w:r>
      <w:proofErr w:type="gramStart"/>
      <w:r w:rsidRPr="00100903">
        <w:rPr>
          <w:rFonts w:ascii="仿宋_GB2312" w:eastAsia="仿宋_GB2312" w:hint="eastAsia"/>
          <w:sz w:val="32"/>
          <w:szCs w:val="32"/>
        </w:rPr>
        <w:t>我</w:t>
      </w:r>
      <w:r w:rsidR="00A95605" w:rsidRPr="00100903">
        <w:rPr>
          <w:rFonts w:ascii="仿宋_GB2312" w:eastAsia="仿宋_GB2312" w:hint="eastAsia"/>
          <w:sz w:val="32"/>
          <w:szCs w:val="32"/>
        </w:rPr>
        <w:t>部门</w:t>
      </w:r>
      <w:proofErr w:type="gramEnd"/>
      <w:r w:rsidR="00A95605" w:rsidRPr="00100903">
        <w:rPr>
          <w:rFonts w:ascii="仿宋_GB2312" w:eastAsia="仿宋_GB2312" w:hint="eastAsia"/>
          <w:sz w:val="32"/>
          <w:szCs w:val="32"/>
        </w:rPr>
        <w:t>新增资产：</w:t>
      </w:r>
      <w:r w:rsidR="00C52D39" w:rsidRPr="00100903">
        <w:rPr>
          <w:rFonts w:ascii="仿宋_GB2312" w:eastAsia="仿宋_GB2312" w:hint="eastAsia"/>
          <w:sz w:val="32"/>
          <w:szCs w:val="32"/>
        </w:rPr>
        <w:t>会议终端1个</w:t>
      </w:r>
      <w:r w:rsidR="002C63FC" w:rsidRPr="00100903">
        <w:rPr>
          <w:rFonts w:ascii="仿宋_GB2312" w:eastAsia="仿宋_GB2312" w:hint="eastAsia"/>
          <w:sz w:val="32"/>
          <w:szCs w:val="32"/>
        </w:rPr>
        <w:t>16</w:t>
      </w:r>
      <w:r w:rsidR="00C52D39" w:rsidRPr="00100903">
        <w:rPr>
          <w:rFonts w:ascii="仿宋_GB2312" w:eastAsia="仿宋_GB2312" w:hint="eastAsia"/>
          <w:sz w:val="32"/>
          <w:szCs w:val="32"/>
        </w:rPr>
        <w:t>万，高</w:t>
      </w:r>
      <w:proofErr w:type="gramStart"/>
      <w:r w:rsidR="00C52D39" w:rsidRPr="00100903">
        <w:rPr>
          <w:rFonts w:ascii="仿宋_GB2312" w:eastAsia="仿宋_GB2312" w:hint="eastAsia"/>
          <w:sz w:val="32"/>
          <w:szCs w:val="32"/>
        </w:rPr>
        <w:t>清电视</w:t>
      </w:r>
      <w:proofErr w:type="gramEnd"/>
      <w:r w:rsidR="00C52D39" w:rsidRPr="00100903">
        <w:rPr>
          <w:rFonts w:ascii="仿宋_GB2312" w:eastAsia="仿宋_GB2312" w:hint="eastAsia"/>
          <w:sz w:val="32"/>
          <w:szCs w:val="32"/>
        </w:rPr>
        <w:t>2个0.625万，高清镜头1个2.375万，</w:t>
      </w:r>
      <w:r w:rsidR="00174D81" w:rsidRPr="00100903">
        <w:rPr>
          <w:rFonts w:ascii="仿宋_GB2312" w:eastAsia="仿宋_GB2312" w:hint="eastAsia"/>
          <w:sz w:val="32"/>
          <w:szCs w:val="32"/>
        </w:rPr>
        <w:t>无线集控网络系统1个0.2万，无线打印机1个0.3万，靶场监控系统1个1.05万，越线报警设备4个0.2万，射击护目镜8个0.08万，防护耳罩8个0.16万，靶板40个1.2万，液晶显示电视4个1万，设计用投影幕1个0.5万，弹着</w:t>
      </w:r>
      <w:bookmarkStart w:id="2" w:name="_GoBack"/>
      <w:bookmarkEnd w:id="2"/>
      <w:r w:rsidR="00174D81">
        <w:rPr>
          <w:rFonts w:ascii="仿宋_GB2312" w:eastAsia="仿宋_GB2312" w:hint="eastAsia"/>
          <w:sz w:val="32"/>
          <w:szCs w:val="32"/>
        </w:rPr>
        <w:t>点检测摄像机2个5.6万</w:t>
      </w:r>
      <w:r w:rsidR="002C63FC">
        <w:rPr>
          <w:rFonts w:ascii="仿宋_GB2312" w:eastAsia="仿宋_GB2312" w:hint="eastAsia"/>
          <w:sz w:val="32"/>
          <w:szCs w:val="32"/>
        </w:rPr>
        <w:t>，</w:t>
      </w:r>
      <w:r w:rsidR="00174D81">
        <w:rPr>
          <w:rFonts w:ascii="仿宋_GB2312" w:eastAsia="仿宋_GB2312" w:hint="eastAsia"/>
          <w:sz w:val="32"/>
          <w:szCs w:val="32"/>
        </w:rPr>
        <w:t>对抗训练视频采集及数字传输2个2万，工业投影仪2个5万，定位精密安装结构2个0.6万，影像靶主机及软件1个15万，训练警戒2个1万，轻武器声电</w:t>
      </w:r>
      <w:proofErr w:type="gramStart"/>
      <w:r w:rsidR="00174D81">
        <w:rPr>
          <w:rFonts w:ascii="仿宋_GB2312" w:eastAsia="仿宋_GB2312" w:hint="eastAsia"/>
          <w:sz w:val="32"/>
          <w:szCs w:val="32"/>
        </w:rPr>
        <w:t>定位起倒靶</w:t>
      </w:r>
      <w:proofErr w:type="gramEnd"/>
      <w:r w:rsidR="00174D81">
        <w:rPr>
          <w:rFonts w:ascii="仿宋_GB2312" w:eastAsia="仿宋_GB2312" w:hint="eastAsia"/>
          <w:sz w:val="32"/>
          <w:szCs w:val="32"/>
        </w:rPr>
        <w:t>4个28万，射击训练分析及评估系统1个2万，风口8个0.048万，</w:t>
      </w:r>
      <w:r w:rsidR="002C63FC">
        <w:rPr>
          <w:rFonts w:ascii="仿宋_GB2312" w:eastAsia="仿宋_GB2312" w:hint="eastAsia"/>
          <w:sz w:val="32"/>
          <w:szCs w:val="32"/>
        </w:rPr>
        <w:t>哑铃1个0.442万，射手显示器4个1.2万，主控电脑1个3万。</w:t>
      </w:r>
    </w:p>
    <w:p w:rsidR="006E5982" w:rsidRDefault="006E5982" w:rsidP="00954D16">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6E5982" w:rsidRPr="005A649C" w:rsidRDefault="006E5982" w:rsidP="00954D16">
      <w:pPr>
        <w:spacing w:line="560" w:lineRule="exact"/>
        <w:ind w:firstLineChars="200" w:firstLine="640"/>
        <w:rPr>
          <w:rFonts w:ascii="仿宋_GB2312" w:eastAsia="仿宋_GB2312"/>
          <w:sz w:val="32"/>
          <w:szCs w:val="32"/>
        </w:rPr>
      </w:pPr>
      <w:r w:rsidRPr="005A649C">
        <w:rPr>
          <w:rFonts w:ascii="仿宋_GB2312" w:eastAsia="仿宋_GB2312"/>
          <w:sz w:val="32"/>
          <w:szCs w:val="32"/>
        </w:rPr>
        <w:lastRenderedPageBreak/>
        <w:t>1</w:t>
      </w:r>
      <w:r w:rsidRPr="005A649C">
        <w:rPr>
          <w:rFonts w:ascii="仿宋_GB2312" w:eastAsia="仿宋_GB2312" w:hint="eastAsia"/>
          <w:sz w:val="32"/>
          <w:szCs w:val="32"/>
        </w:rPr>
        <w:t>．基本支出：是指为保障机构正常运转，完成日常工作任务而发生的人员支出和公用支出。</w:t>
      </w:r>
    </w:p>
    <w:p w:rsidR="006E5982" w:rsidRPr="005A649C" w:rsidRDefault="006E5982" w:rsidP="00954D16">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6E5982" w:rsidRPr="005A649C" w:rsidRDefault="006E5982" w:rsidP="00954D16">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6E5982" w:rsidRDefault="006E5982" w:rsidP="00954D16">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6E5982" w:rsidRPr="005A649C" w:rsidRDefault="006E5982" w:rsidP="00954D16">
      <w:pPr>
        <w:spacing w:line="560" w:lineRule="exact"/>
        <w:ind w:firstLineChars="200" w:firstLine="640"/>
        <w:rPr>
          <w:rFonts w:ascii="仿宋_GB2312" w:eastAsia="仿宋_GB2312"/>
          <w:sz w:val="32"/>
          <w:szCs w:val="32"/>
        </w:rPr>
      </w:pPr>
      <w:r w:rsidRPr="005A649C">
        <w:rPr>
          <w:rFonts w:ascii="仿宋_GB2312" w:eastAsia="仿宋_GB2312"/>
          <w:sz w:val="32"/>
          <w:szCs w:val="32"/>
        </w:rPr>
        <w:t>201</w:t>
      </w:r>
      <w:r w:rsidR="00A95DD2">
        <w:rPr>
          <w:rFonts w:ascii="仿宋_GB2312" w:eastAsia="仿宋_GB2312" w:hint="eastAsia"/>
          <w:sz w:val="32"/>
          <w:szCs w:val="32"/>
        </w:rPr>
        <w:t>9</w:t>
      </w:r>
      <w:r w:rsidRPr="005A649C">
        <w:rPr>
          <w:rFonts w:ascii="仿宋_GB2312" w:eastAsia="仿宋_GB2312" w:hint="eastAsia"/>
          <w:sz w:val="32"/>
          <w:szCs w:val="32"/>
        </w:rPr>
        <w:t>年部门预算无国有资本经营预算财政拨款收支，因此相关表格数据为零。</w:t>
      </w:r>
    </w:p>
    <w:p w:rsidR="006E5982" w:rsidRPr="005A649C" w:rsidRDefault="006E5982" w:rsidP="00954D16">
      <w:pPr>
        <w:spacing w:line="560" w:lineRule="exact"/>
        <w:ind w:firstLineChars="200" w:firstLine="640"/>
        <w:rPr>
          <w:rFonts w:ascii="仿宋_GB2312" w:eastAsia="仿宋_GB2312" w:hAnsi="宋体" w:cs="宋体"/>
          <w:kern w:val="0"/>
          <w:sz w:val="32"/>
          <w:szCs w:val="32"/>
        </w:rPr>
      </w:pPr>
    </w:p>
    <w:p w:rsidR="006E5982" w:rsidRPr="0065336B" w:rsidRDefault="006E5982" w:rsidP="00954D16">
      <w:pPr>
        <w:spacing w:line="560" w:lineRule="exact"/>
        <w:ind w:firstLineChars="200" w:firstLine="640"/>
        <w:rPr>
          <w:rFonts w:ascii="仿宋_GB2312" w:eastAsia="仿宋_GB2312" w:hAnsi="宋体" w:cs="宋体"/>
          <w:kern w:val="0"/>
          <w:sz w:val="32"/>
          <w:szCs w:val="32"/>
        </w:rPr>
      </w:pPr>
    </w:p>
    <w:p w:rsidR="006E5982" w:rsidRPr="00E23FB6" w:rsidRDefault="006E5982"/>
    <w:sectPr w:rsidR="006E5982" w:rsidRPr="00E23FB6" w:rsidSect="00C52060">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08B" w:rsidRDefault="0060108B" w:rsidP="00E23FB6">
      <w:r>
        <w:separator/>
      </w:r>
    </w:p>
  </w:endnote>
  <w:endnote w:type="continuationSeparator" w:id="1">
    <w:p w:rsidR="0060108B" w:rsidRDefault="0060108B" w:rsidP="00E23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08B" w:rsidRDefault="0060108B" w:rsidP="00E23FB6">
      <w:r>
        <w:separator/>
      </w:r>
    </w:p>
  </w:footnote>
  <w:footnote w:type="continuationSeparator" w:id="1">
    <w:p w:rsidR="0060108B" w:rsidRDefault="0060108B" w:rsidP="00E23FB6">
      <w:r>
        <w:continuationSeparator/>
      </w:r>
    </w:p>
  </w:footnote>
  <w:footnote w:id="2">
    <w:p w:rsidR="0021068A" w:rsidRDefault="0021068A" w:rsidP="0021068A">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rsidP="0010090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rsidP="00E23FB6">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82" w:rsidRDefault="006E598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FB6"/>
    <w:rsid w:val="00014737"/>
    <w:rsid w:val="00015143"/>
    <w:rsid w:val="0004761B"/>
    <w:rsid w:val="00100903"/>
    <w:rsid w:val="00155173"/>
    <w:rsid w:val="0016656D"/>
    <w:rsid w:val="00174D81"/>
    <w:rsid w:val="001963FA"/>
    <w:rsid w:val="00196418"/>
    <w:rsid w:val="001A7974"/>
    <w:rsid w:val="001B6F4C"/>
    <w:rsid w:val="001C7EFA"/>
    <w:rsid w:val="001D2ADE"/>
    <w:rsid w:val="0021068A"/>
    <w:rsid w:val="002334E3"/>
    <w:rsid w:val="002429FC"/>
    <w:rsid w:val="0029597A"/>
    <w:rsid w:val="002A7CC4"/>
    <w:rsid w:val="002B59BD"/>
    <w:rsid w:val="002C63FC"/>
    <w:rsid w:val="003022BD"/>
    <w:rsid w:val="003666DD"/>
    <w:rsid w:val="003A7903"/>
    <w:rsid w:val="003D0E5B"/>
    <w:rsid w:val="003E6553"/>
    <w:rsid w:val="00405FF8"/>
    <w:rsid w:val="0043001E"/>
    <w:rsid w:val="00437EEF"/>
    <w:rsid w:val="00440950"/>
    <w:rsid w:val="00460B60"/>
    <w:rsid w:val="004658C0"/>
    <w:rsid w:val="00476573"/>
    <w:rsid w:val="004B4512"/>
    <w:rsid w:val="004B49F8"/>
    <w:rsid w:val="004E2616"/>
    <w:rsid w:val="004E48CC"/>
    <w:rsid w:val="004F0CCA"/>
    <w:rsid w:val="00513195"/>
    <w:rsid w:val="00567CEC"/>
    <w:rsid w:val="0059636B"/>
    <w:rsid w:val="005A649C"/>
    <w:rsid w:val="005B5469"/>
    <w:rsid w:val="005B58BF"/>
    <w:rsid w:val="005C4F6E"/>
    <w:rsid w:val="0060108B"/>
    <w:rsid w:val="006135F1"/>
    <w:rsid w:val="00636A1D"/>
    <w:rsid w:val="0065336B"/>
    <w:rsid w:val="006B3AFA"/>
    <w:rsid w:val="006D43BA"/>
    <w:rsid w:val="006D500F"/>
    <w:rsid w:val="006E5982"/>
    <w:rsid w:val="00711BE5"/>
    <w:rsid w:val="0077649F"/>
    <w:rsid w:val="00777745"/>
    <w:rsid w:val="007819A1"/>
    <w:rsid w:val="00810171"/>
    <w:rsid w:val="00844326"/>
    <w:rsid w:val="0088775C"/>
    <w:rsid w:val="00892CB6"/>
    <w:rsid w:val="00892CEE"/>
    <w:rsid w:val="008C41B1"/>
    <w:rsid w:val="008C7DB4"/>
    <w:rsid w:val="008E3B76"/>
    <w:rsid w:val="00954D16"/>
    <w:rsid w:val="00990170"/>
    <w:rsid w:val="0099102F"/>
    <w:rsid w:val="009A0CF9"/>
    <w:rsid w:val="009A4BD2"/>
    <w:rsid w:val="009C18AC"/>
    <w:rsid w:val="009D1D3D"/>
    <w:rsid w:val="009E222F"/>
    <w:rsid w:val="00A1280E"/>
    <w:rsid w:val="00A300C2"/>
    <w:rsid w:val="00A32AE8"/>
    <w:rsid w:val="00A63518"/>
    <w:rsid w:val="00A72F20"/>
    <w:rsid w:val="00A80005"/>
    <w:rsid w:val="00A95605"/>
    <w:rsid w:val="00A95DD2"/>
    <w:rsid w:val="00AC65A5"/>
    <w:rsid w:val="00AD00BC"/>
    <w:rsid w:val="00AF06C4"/>
    <w:rsid w:val="00B071A0"/>
    <w:rsid w:val="00B07DED"/>
    <w:rsid w:val="00B15B92"/>
    <w:rsid w:val="00B767A8"/>
    <w:rsid w:val="00B8010B"/>
    <w:rsid w:val="00BD5C40"/>
    <w:rsid w:val="00BE187B"/>
    <w:rsid w:val="00BF520B"/>
    <w:rsid w:val="00C47632"/>
    <w:rsid w:val="00C52060"/>
    <w:rsid w:val="00C52D39"/>
    <w:rsid w:val="00C646C6"/>
    <w:rsid w:val="00C973D1"/>
    <w:rsid w:val="00CA6BA8"/>
    <w:rsid w:val="00CB545C"/>
    <w:rsid w:val="00CB75BC"/>
    <w:rsid w:val="00CE6833"/>
    <w:rsid w:val="00D0508B"/>
    <w:rsid w:val="00D05FDA"/>
    <w:rsid w:val="00D14B7C"/>
    <w:rsid w:val="00D203A7"/>
    <w:rsid w:val="00D54830"/>
    <w:rsid w:val="00D851ED"/>
    <w:rsid w:val="00DB2653"/>
    <w:rsid w:val="00DC3C55"/>
    <w:rsid w:val="00DC5233"/>
    <w:rsid w:val="00DD66F9"/>
    <w:rsid w:val="00E23FB6"/>
    <w:rsid w:val="00E25DD3"/>
    <w:rsid w:val="00E34341"/>
    <w:rsid w:val="00E50B4B"/>
    <w:rsid w:val="00E63A75"/>
    <w:rsid w:val="00EA0E43"/>
    <w:rsid w:val="00ED022F"/>
    <w:rsid w:val="00ED1D3C"/>
    <w:rsid w:val="00F25E98"/>
    <w:rsid w:val="00F33E35"/>
    <w:rsid w:val="00F347EC"/>
    <w:rsid w:val="00F37204"/>
    <w:rsid w:val="00F53CBF"/>
    <w:rsid w:val="00F80466"/>
    <w:rsid w:val="00F850A4"/>
    <w:rsid w:val="00FB362F"/>
    <w:rsid w:val="00FC1CE8"/>
    <w:rsid w:val="00FD7EFB"/>
    <w:rsid w:val="00FF0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B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23FB6"/>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E23FB6"/>
    <w:rPr>
      <w:rFonts w:cs="Times New Roman"/>
      <w:sz w:val="18"/>
      <w:szCs w:val="18"/>
    </w:rPr>
  </w:style>
  <w:style w:type="paragraph" w:styleId="a4">
    <w:name w:val="footer"/>
    <w:basedOn w:val="a"/>
    <w:link w:val="Char0"/>
    <w:uiPriority w:val="99"/>
    <w:semiHidden/>
    <w:rsid w:val="00E23FB6"/>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E23FB6"/>
    <w:rPr>
      <w:rFonts w:cs="Times New Roman"/>
      <w:sz w:val="18"/>
      <w:szCs w:val="18"/>
    </w:rPr>
  </w:style>
  <w:style w:type="paragraph" w:styleId="a5">
    <w:name w:val="Title"/>
    <w:basedOn w:val="a"/>
    <w:next w:val="a"/>
    <w:link w:val="Char1"/>
    <w:qFormat/>
    <w:locked/>
    <w:rsid w:val="006D43BA"/>
    <w:pPr>
      <w:spacing w:before="240" w:after="60"/>
      <w:jc w:val="center"/>
      <w:outlineLvl w:val="0"/>
    </w:pPr>
    <w:rPr>
      <w:rFonts w:ascii="Cambria" w:hAnsi="Cambria"/>
      <w:b/>
      <w:bCs/>
      <w:sz w:val="32"/>
      <w:szCs w:val="32"/>
    </w:rPr>
  </w:style>
  <w:style w:type="character" w:customStyle="1" w:styleId="Char1">
    <w:name w:val="标题 Char"/>
    <w:link w:val="a5"/>
    <w:rsid w:val="006D43BA"/>
    <w:rPr>
      <w:rFonts w:ascii="Cambria" w:hAnsi="Cambria" w:cs="Times New Roman"/>
      <w:b/>
      <w:bCs/>
      <w:kern w:val="2"/>
      <w:sz w:val="32"/>
      <w:szCs w:val="32"/>
    </w:rPr>
  </w:style>
  <w:style w:type="paragraph" w:styleId="a6">
    <w:name w:val="footnote text"/>
    <w:basedOn w:val="a"/>
    <w:link w:val="Char2"/>
    <w:uiPriority w:val="99"/>
    <w:semiHidden/>
    <w:unhideWhenUsed/>
    <w:rsid w:val="0021068A"/>
    <w:pPr>
      <w:snapToGrid w:val="0"/>
      <w:jc w:val="left"/>
    </w:pPr>
    <w:rPr>
      <w:rFonts w:ascii="Calibri" w:hAnsi="Calibri"/>
      <w:sz w:val="18"/>
      <w:szCs w:val="18"/>
    </w:rPr>
  </w:style>
  <w:style w:type="character" w:customStyle="1" w:styleId="Char2">
    <w:name w:val="脚注文本 Char"/>
    <w:basedOn w:val="a0"/>
    <w:link w:val="a6"/>
    <w:uiPriority w:val="99"/>
    <w:semiHidden/>
    <w:rsid w:val="0021068A"/>
    <w:rPr>
      <w:kern w:val="2"/>
      <w:sz w:val="18"/>
      <w:szCs w:val="18"/>
    </w:rPr>
  </w:style>
  <w:style w:type="character" w:styleId="a7">
    <w:name w:val="footnote reference"/>
    <w:uiPriority w:val="99"/>
    <w:semiHidden/>
    <w:unhideWhenUsed/>
    <w:rsid w:val="002106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4BED-6B62-4EEC-966F-734E5FFF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4506</Words>
  <Characters>1149</Characters>
  <Application>Microsoft Office Word</Application>
  <DocSecurity>0</DocSecurity>
  <Lines>9</Lines>
  <Paragraphs>11</Paragraphs>
  <ScaleCrop>false</ScaleCrop>
  <Company>Microsoft</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2021-05-15T02:58:00Z</dcterms:created>
  <dcterms:modified xsi:type="dcterms:W3CDTF">2021-05-15T02:58:00Z</dcterms:modified>
</cp:coreProperties>
</file>