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D5" w:rsidRDefault="00F230BB">
      <w:pPr>
        <w:widowControl/>
        <w:jc w:val="center"/>
        <w:rPr>
          <w:rFonts w:ascii="方正小标宋简体" w:eastAsia="方正小标宋简体"/>
          <w:sz w:val="40"/>
          <w:szCs w:val="40"/>
        </w:rPr>
      </w:pPr>
      <w:r>
        <w:rPr>
          <w:rFonts w:ascii="方正小标宋简体" w:eastAsia="方正小标宋简体" w:cs="方正小标宋简体" w:hint="eastAsia"/>
          <w:sz w:val="40"/>
          <w:szCs w:val="40"/>
        </w:rPr>
        <w:t>目录</w:t>
      </w:r>
    </w:p>
    <w:p w:rsidR="008E28D5" w:rsidRDefault="008E28D5">
      <w:pPr>
        <w:spacing w:line="560" w:lineRule="exact"/>
        <w:jc w:val="left"/>
        <w:rPr>
          <w:rFonts w:ascii="方正小标宋简体" w:eastAsia="方正小标宋简体"/>
          <w:sz w:val="40"/>
          <w:szCs w:val="40"/>
        </w:rPr>
      </w:pPr>
    </w:p>
    <w:p w:rsidR="008E28D5" w:rsidRDefault="00F230BB">
      <w:pPr>
        <w:spacing w:line="560" w:lineRule="exact"/>
        <w:ind w:firstLineChars="200" w:firstLine="720"/>
        <w:jc w:val="left"/>
        <w:rPr>
          <w:rFonts w:eastAsia="Times New Roman"/>
          <w:sz w:val="36"/>
          <w:szCs w:val="36"/>
        </w:rPr>
      </w:pPr>
      <w:r>
        <w:rPr>
          <w:rFonts w:eastAsia="Times New Roman"/>
          <w:sz w:val="36"/>
          <w:szCs w:val="36"/>
        </w:rPr>
        <w:t>1</w:t>
      </w:r>
      <w:r>
        <w:rPr>
          <w:rFonts w:ascii="宋体" w:hAnsi="宋体" w:cs="宋体" w:hint="eastAsia"/>
          <w:sz w:val="36"/>
          <w:szCs w:val="36"/>
        </w:rPr>
        <w:t>、</w:t>
      </w:r>
      <w:r>
        <w:rPr>
          <w:rFonts w:ascii="宋体" w:hAnsi="宋体" w:cs="宋体" w:hint="eastAsia"/>
          <w:b/>
          <w:bCs/>
          <w:sz w:val="36"/>
          <w:szCs w:val="36"/>
        </w:rPr>
        <w:t>部门职责、机构设置等基本情况</w:t>
      </w:r>
    </w:p>
    <w:p w:rsidR="008E28D5" w:rsidRDefault="00F230BB">
      <w:pPr>
        <w:spacing w:line="560" w:lineRule="exact"/>
        <w:ind w:firstLineChars="200" w:firstLine="720"/>
        <w:jc w:val="left"/>
        <w:rPr>
          <w:rFonts w:eastAsia="Times New Roman"/>
          <w:sz w:val="36"/>
          <w:szCs w:val="36"/>
        </w:rPr>
      </w:pPr>
      <w:r>
        <w:rPr>
          <w:rFonts w:eastAsia="Times New Roman"/>
          <w:sz w:val="36"/>
          <w:szCs w:val="36"/>
        </w:rPr>
        <w:t>2</w:t>
      </w:r>
      <w:r>
        <w:rPr>
          <w:rFonts w:ascii="宋体" w:hAnsi="宋体" w:cs="宋体" w:hint="eastAsia"/>
          <w:sz w:val="36"/>
          <w:szCs w:val="36"/>
        </w:rPr>
        <w:t>、</w:t>
      </w:r>
      <w:r>
        <w:rPr>
          <w:rFonts w:ascii="宋体" w:hAnsi="宋体" w:cs="宋体" w:hint="eastAsia"/>
          <w:b/>
          <w:bCs/>
          <w:sz w:val="36"/>
          <w:szCs w:val="36"/>
        </w:rPr>
        <w:t>部门预算总体情况及预算收支增减变化情况说明</w:t>
      </w:r>
    </w:p>
    <w:p w:rsidR="008E28D5" w:rsidRDefault="00F230BB">
      <w:pPr>
        <w:spacing w:line="560" w:lineRule="exact"/>
        <w:ind w:firstLineChars="200" w:firstLine="720"/>
        <w:jc w:val="left"/>
        <w:rPr>
          <w:rFonts w:eastAsia="Times New Roman"/>
          <w:sz w:val="36"/>
          <w:szCs w:val="36"/>
        </w:rPr>
      </w:pPr>
      <w:r>
        <w:rPr>
          <w:rFonts w:eastAsia="Times New Roman"/>
          <w:sz w:val="36"/>
          <w:szCs w:val="36"/>
        </w:rPr>
        <w:t>3</w:t>
      </w:r>
      <w:r>
        <w:rPr>
          <w:rFonts w:ascii="宋体" w:hAnsi="宋体" w:cs="宋体" w:hint="eastAsia"/>
          <w:sz w:val="36"/>
          <w:szCs w:val="36"/>
        </w:rPr>
        <w:t>、</w:t>
      </w:r>
      <w:r>
        <w:rPr>
          <w:rFonts w:ascii="宋体" w:hAnsi="宋体" w:cs="宋体" w:hint="eastAsia"/>
          <w:b/>
          <w:bCs/>
          <w:sz w:val="36"/>
          <w:szCs w:val="36"/>
        </w:rPr>
        <w:t>机关运行经费情况及增减变化说明说明</w:t>
      </w:r>
    </w:p>
    <w:p w:rsidR="008E28D5" w:rsidRDefault="00F230BB">
      <w:pPr>
        <w:spacing w:line="560" w:lineRule="exact"/>
        <w:ind w:firstLineChars="200" w:firstLine="720"/>
        <w:jc w:val="left"/>
        <w:rPr>
          <w:rFonts w:eastAsia="Times New Roman"/>
          <w:sz w:val="36"/>
          <w:szCs w:val="36"/>
        </w:rPr>
      </w:pPr>
      <w:r>
        <w:rPr>
          <w:rFonts w:eastAsia="Times New Roman"/>
          <w:sz w:val="36"/>
          <w:szCs w:val="36"/>
        </w:rPr>
        <w:t>4</w:t>
      </w:r>
      <w:r>
        <w:rPr>
          <w:rFonts w:ascii="宋体" w:hAnsi="宋体" w:cs="宋体" w:hint="eastAsia"/>
          <w:sz w:val="36"/>
          <w:szCs w:val="36"/>
        </w:rPr>
        <w:t>、</w:t>
      </w:r>
      <w:r>
        <w:rPr>
          <w:rFonts w:eastAsia="Times New Roman"/>
          <w:b/>
          <w:bCs/>
          <w:sz w:val="36"/>
          <w:szCs w:val="36"/>
        </w:rPr>
        <w:t>“</w:t>
      </w:r>
      <w:r>
        <w:rPr>
          <w:rFonts w:ascii="宋体" w:hAnsi="宋体" w:cs="宋体" w:hint="eastAsia"/>
          <w:b/>
          <w:bCs/>
          <w:sz w:val="36"/>
          <w:szCs w:val="36"/>
        </w:rPr>
        <w:t>三公</w:t>
      </w:r>
      <w:r>
        <w:rPr>
          <w:rFonts w:eastAsia="Times New Roman"/>
          <w:b/>
          <w:bCs/>
          <w:sz w:val="36"/>
          <w:szCs w:val="36"/>
        </w:rPr>
        <w:t>”</w:t>
      </w:r>
      <w:r>
        <w:rPr>
          <w:rFonts w:ascii="宋体" w:hAnsi="宋体" w:cs="宋体" w:hint="eastAsia"/>
          <w:b/>
          <w:bCs/>
          <w:sz w:val="36"/>
          <w:szCs w:val="36"/>
        </w:rPr>
        <w:t>经费情况及增减变化说明</w:t>
      </w:r>
    </w:p>
    <w:p w:rsidR="008E28D5" w:rsidRDefault="00F230BB">
      <w:pPr>
        <w:spacing w:line="560" w:lineRule="exact"/>
        <w:ind w:firstLineChars="200" w:firstLine="720"/>
        <w:rPr>
          <w:rFonts w:eastAsia="Times New Roman"/>
          <w:b/>
          <w:bCs/>
          <w:sz w:val="36"/>
          <w:szCs w:val="36"/>
        </w:rPr>
      </w:pPr>
      <w:r>
        <w:rPr>
          <w:rFonts w:eastAsia="Times New Roman"/>
          <w:sz w:val="36"/>
          <w:szCs w:val="36"/>
        </w:rPr>
        <w:t>5</w:t>
      </w:r>
      <w:r>
        <w:rPr>
          <w:rFonts w:ascii="宋体" w:hAnsi="宋体" w:cs="宋体" w:hint="eastAsia"/>
          <w:sz w:val="36"/>
          <w:szCs w:val="36"/>
        </w:rPr>
        <w:t>、</w:t>
      </w:r>
      <w:r>
        <w:rPr>
          <w:rFonts w:ascii="宋体" w:hAnsi="宋体" w:cs="宋体" w:hint="eastAsia"/>
          <w:b/>
          <w:bCs/>
          <w:sz w:val="36"/>
          <w:szCs w:val="36"/>
        </w:rPr>
        <w:t>绩效信息</w:t>
      </w:r>
    </w:p>
    <w:p w:rsidR="008E28D5" w:rsidRDefault="00F230BB">
      <w:pPr>
        <w:spacing w:line="560" w:lineRule="exact"/>
        <w:ind w:firstLineChars="200" w:firstLine="720"/>
        <w:jc w:val="left"/>
        <w:rPr>
          <w:rFonts w:eastAsia="Times New Roman"/>
          <w:sz w:val="36"/>
          <w:szCs w:val="36"/>
        </w:rPr>
      </w:pPr>
      <w:r>
        <w:rPr>
          <w:rFonts w:eastAsia="Times New Roman"/>
          <w:sz w:val="36"/>
          <w:szCs w:val="36"/>
        </w:rPr>
        <w:t>6</w:t>
      </w:r>
      <w:r>
        <w:rPr>
          <w:rFonts w:ascii="宋体" w:hAnsi="宋体" w:cs="宋体" w:hint="eastAsia"/>
          <w:sz w:val="36"/>
          <w:szCs w:val="36"/>
        </w:rPr>
        <w:t>、</w:t>
      </w:r>
      <w:r>
        <w:rPr>
          <w:rFonts w:ascii="宋体" w:hAnsi="宋体" w:cs="宋体" w:hint="eastAsia"/>
          <w:b/>
          <w:bCs/>
          <w:sz w:val="36"/>
          <w:szCs w:val="36"/>
        </w:rPr>
        <w:t>政府采购预算情况</w:t>
      </w:r>
    </w:p>
    <w:p w:rsidR="008E28D5" w:rsidRDefault="00F230BB">
      <w:pPr>
        <w:spacing w:line="560" w:lineRule="exact"/>
        <w:ind w:firstLineChars="200" w:firstLine="720"/>
        <w:jc w:val="left"/>
        <w:rPr>
          <w:rFonts w:eastAsia="Times New Roman"/>
          <w:sz w:val="36"/>
          <w:szCs w:val="36"/>
        </w:rPr>
      </w:pPr>
      <w:r>
        <w:rPr>
          <w:rFonts w:eastAsia="Times New Roman"/>
          <w:sz w:val="36"/>
          <w:szCs w:val="36"/>
        </w:rPr>
        <w:t>7</w:t>
      </w:r>
      <w:r>
        <w:rPr>
          <w:rFonts w:ascii="宋体" w:hAnsi="宋体" w:cs="宋体" w:hint="eastAsia"/>
          <w:sz w:val="36"/>
          <w:szCs w:val="36"/>
        </w:rPr>
        <w:t>、</w:t>
      </w:r>
      <w:r>
        <w:rPr>
          <w:rFonts w:ascii="宋体" w:hAnsi="宋体" w:cs="宋体" w:hint="eastAsia"/>
          <w:b/>
          <w:bCs/>
          <w:sz w:val="36"/>
          <w:szCs w:val="36"/>
        </w:rPr>
        <w:t>国有资产预算情况</w:t>
      </w:r>
    </w:p>
    <w:p w:rsidR="008E28D5" w:rsidRDefault="00F230BB">
      <w:pPr>
        <w:spacing w:line="560" w:lineRule="exact"/>
        <w:ind w:firstLineChars="200" w:firstLine="720"/>
        <w:rPr>
          <w:rFonts w:eastAsia="Times New Roman"/>
          <w:sz w:val="36"/>
          <w:szCs w:val="36"/>
        </w:rPr>
      </w:pPr>
      <w:r>
        <w:rPr>
          <w:rFonts w:eastAsia="Times New Roman"/>
          <w:sz w:val="36"/>
          <w:szCs w:val="36"/>
        </w:rPr>
        <w:t>8</w:t>
      </w:r>
      <w:r>
        <w:rPr>
          <w:rFonts w:ascii="宋体" w:hAnsi="宋体" w:cs="宋体" w:hint="eastAsia"/>
          <w:sz w:val="36"/>
          <w:szCs w:val="36"/>
        </w:rPr>
        <w:t>、</w:t>
      </w:r>
      <w:r>
        <w:rPr>
          <w:rFonts w:ascii="宋体" w:hAnsi="宋体" w:cs="宋体" w:hint="eastAsia"/>
          <w:b/>
          <w:bCs/>
          <w:sz w:val="36"/>
          <w:szCs w:val="36"/>
        </w:rPr>
        <w:t>名词解释</w:t>
      </w:r>
    </w:p>
    <w:p w:rsidR="008E28D5" w:rsidRDefault="00F230BB">
      <w:pPr>
        <w:spacing w:line="560" w:lineRule="exact"/>
        <w:ind w:firstLineChars="200" w:firstLine="720"/>
        <w:rPr>
          <w:rFonts w:eastAsia="Times New Roman"/>
          <w:sz w:val="36"/>
          <w:szCs w:val="36"/>
        </w:rPr>
      </w:pPr>
      <w:r>
        <w:rPr>
          <w:rFonts w:eastAsia="Times New Roman"/>
          <w:sz w:val="36"/>
          <w:szCs w:val="36"/>
        </w:rPr>
        <w:t>9</w:t>
      </w:r>
      <w:r>
        <w:rPr>
          <w:rFonts w:ascii="宋体" w:hAnsi="宋体" w:cs="宋体" w:hint="eastAsia"/>
          <w:sz w:val="36"/>
          <w:szCs w:val="36"/>
        </w:rPr>
        <w:t>、</w:t>
      </w:r>
      <w:r>
        <w:rPr>
          <w:rFonts w:ascii="宋体" w:hAnsi="宋体" w:cs="宋体" w:hint="eastAsia"/>
          <w:b/>
          <w:bCs/>
          <w:sz w:val="36"/>
          <w:szCs w:val="36"/>
        </w:rPr>
        <w:t>其他情况说明</w:t>
      </w:r>
    </w:p>
    <w:p w:rsidR="008E28D5" w:rsidRDefault="008E28D5"/>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8E28D5">
      <w:pPr>
        <w:spacing w:line="560" w:lineRule="exact"/>
        <w:jc w:val="center"/>
        <w:rPr>
          <w:rFonts w:ascii="方正小标宋简体" w:eastAsia="方正小标宋简体"/>
          <w:sz w:val="40"/>
          <w:szCs w:val="40"/>
        </w:rPr>
      </w:pPr>
    </w:p>
    <w:p w:rsidR="008E28D5" w:rsidRDefault="00F230BB">
      <w:pPr>
        <w:spacing w:line="560" w:lineRule="exact"/>
        <w:jc w:val="center"/>
        <w:rPr>
          <w:rFonts w:ascii="方正小标宋简体" w:eastAsia="方正小标宋简体"/>
          <w:sz w:val="40"/>
          <w:szCs w:val="40"/>
        </w:rPr>
      </w:pPr>
      <w:r>
        <w:rPr>
          <w:rFonts w:ascii="方正小标宋简体" w:eastAsia="方正小标宋简体" w:cs="方正小标宋简体" w:hint="eastAsia"/>
          <w:sz w:val="40"/>
          <w:szCs w:val="40"/>
        </w:rPr>
        <w:lastRenderedPageBreak/>
        <w:t>政法</w:t>
      </w:r>
      <w:proofErr w:type="gramStart"/>
      <w:r>
        <w:rPr>
          <w:rFonts w:ascii="方正小标宋简体" w:eastAsia="方正小标宋简体" w:cs="方正小标宋简体" w:hint="eastAsia"/>
          <w:sz w:val="40"/>
          <w:szCs w:val="40"/>
        </w:rPr>
        <w:t>委部门</w:t>
      </w:r>
      <w:proofErr w:type="gramEnd"/>
      <w:r>
        <w:rPr>
          <w:rFonts w:ascii="方正小标宋简体" w:eastAsia="方正小标宋简体" w:cs="方正小标宋简体" w:hint="eastAsia"/>
          <w:sz w:val="40"/>
          <w:szCs w:val="40"/>
        </w:rPr>
        <w:t>预算情况说明</w:t>
      </w:r>
    </w:p>
    <w:p w:rsidR="008E28D5" w:rsidRDefault="00F230BB">
      <w:pPr>
        <w:numPr>
          <w:ilvl w:val="0"/>
          <w:numId w:val="1"/>
        </w:numPr>
        <w:spacing w:line="560" w:lineRule="exact"/>
        <w:ind w:firstLineChars="200" w:firstLine="643"/>
        <w:rPr>
          <w:rFonts w:ascii="仿宋" w:eastAsia="仿宋" w:hAnsi="仿宋"/>
          <w:b/>
          <w:bCs/>
          <w:sz w:val="32"/>
          <w:szCs w:val="32"/>
        </w:rPr>
      </w:pPr>
      <w:r>
        <w:rPr>
          <w:rFonts w:ascii="仿宋" w:eastAsia="仿宋" w:hAnsi="仿宋" w:cs="仿宋" w:hint="eastAsia"/>
          <w:b/>
          <w:bCs/>
          <w:sz w:val="32"/>
          <w:szCs w:val="32"/>
        </w:rPr>
        <w:t>部门职责、机构设置等基本情况</w:t>
      </w:r>
    </w:p>
    <w:p w:rsidR="008E28D5" w:rsidRDefault="00F230BB">
      <w:pPr>
        <w:pStyle w:val="a7"/>
        <w:spacing w:before="0" w:beforeAutospacing="0" w:after="0" w:afterAutospacing="0" w:line="560" w:lineRule="exact"/>
        <w:ind w:firstLineChars="200" w:firstLine="640"/>
        <w:jc w:val="both"/>
        <w:rPr>
          <w:rFonts w:ascii="仿宋_GB2312" w:eastAsia="仿宋_GB2312" w:hAnsi="仿宋" w:cs="Times New Roman"/>
          <w:sz w:val="32"/>
          <w:szCs w:val="32"/>
        </w:rPr>
      </w:pPr>
      <w:r>
        <w:rPr>
          <w:rFonts w:ascii="仿宋_GB2312" w:eastAsia="仿宋_GB2312" w:hAnsi="仿宋" w:cs="仿宋_GB2312" w:hint="eastAsia"/>
          <w:sz w:val="32"/>
          <w:szCs w:val="32"/>
        </w:rPr>
        <w:t>高新区政法委下设综合处、司法法制处、综治处、</w:t>
      </w:r>
      <w:proofErr w:type="gramStart"/>
      <w:r>
        <w:rPr>
          <w:rFonts w:ascii="仿宋_GB2312" w:eastAsia="仿宋_GB2312" w:hAnsi="仿宋" w:cs="仿宋_GB2312" w:hint="eastAsia"/>
          <w:sz w:val="32"/>
          <w:szCs w:val="32"/>
        </w:rPr>
        <w:t>维稳处</w:t>
      </w:r>
      <w:proofErr w:type="gramEnd"/>
      <w:r>
        <w:rPr>
          <w:rFonts w:ascii="仿宋_GB2312" w:eastAsia="仿宋_GB2312" w:hAnsi="仿宋" w:cs="仿宋_GB2312" w:hint="eastAsia"/>
          <w:sz w:val="32"/>
          <w:szCs w:val="32"/>
        </w:rPr>
        <w:t>四个处室，部门级别是县级，性质为行政，经费来源为财政拨款。</w:t>
      </w:r>
    </w:p>
    <w:p w:rsidR="008E28D5" w:rsidRDefault="00F230BB">
      <w:pPr>
        <w:pStyle w:val="a7"/>
        <w:spacing w:before="0" w:beforeAutospacing="0" w:after="0" w:afterAutospacing="0" w:line="560" w:lineRule="exact"/>
        <w:ind w:firstLineChars="200" w:firstLine="640"/>
        <w:jc w:val="both"/>
        <w:rPr>
          <w:rFonts w:ascii="仿宋_GB2312" w:eastAsia="仿宋_GB2312" w:hAnsi="仿宋" w:cs="Times New Roman"/>
          <w:sz w:val="32"/>
          <w:szCs w:val="32"/>
        </w:rPr>
      </w:pPr>
      <w:r>
        <w:rPr>
          <w:rFonts w:ascii="仿宋_GB2312" w:eastAsia="仿宋_GB2312" w:hAnsi="仿宋" w:cs="仿宋_GB2312" w:hint="eastAsia"/>
          <w:sz w:val="32"/>
          <w:szCs w:val="32"/>
        </w:rPr>
        <w:t>主要职责：</w:t>
      </w:r>
    </w:p>
    <w:p w:rsidR="008E28D5" w:rsidRDefault="00F230BB">
      <w:pPr>
        <w:pStyle w:val="a7"/>
        <w:spacing w:before="0" w:beforeAutospacing="0" w:after="0" w:afterAutospacing="0" w:line="560" w:lineRule="exact"/>
        <w:ind w:firstLineChars="200" w:firstLine="640"/>
        <w:jc w:val="both"/>
        <w:rPr>
          <w:rFonts w:ascii="仿宋_GB2312" w:eastAsia="仿宋_GB2312" w:hAnsi="仿宋" w:cs="Times New Roman"/>
          <w:sz w:val="32"/>
          <w:szCs w:val="32"/>
        </w:rPr>
      </w:pPr>
      <w:r>
        <w:rPr>
          <w:rFonts w:ascii="仿宋_GB2312" w:eastAsia="仿宋_GB2312" w:hAnsi="仿宋" w:cs="仿宋_GB2312" w:hint="eastAsia"/>
          <w:sz w:val="32"/>
          <w:szCs w:val="32"/>
        </w:rPr>
        <w:t>综合处（财务室）：负责政法委内外联系，组织协调机关的政务工作；负责机关综合性文字材料、领导讲话、文件收发、会务安排、档案保密、财务管理、后勤保障和网络信息化等行政管理工作</w:t>
      </w:r>
      <w:r>
        <w:rPr>
          <w:rFonts w:ascii="仿宋_GB2312" w:eastAsia="仿宋_GB2312" w:hAnsi="仿宋" w:cs="仿宋_GB2312"/>
          <w:sz w:val="32"/>
          <w:szCs w:val="32"/>
        </w:rPr>
        <w:t>;</w:t>
      </w:r>
      <w:r>
        <w:rPr>
          <w:rFonts w:ascii="仿宋_GB2312" w:eastAsia="仿宋_GB2312" w:hAnsi="仿宋" w:cs="仿宋_GB2312" w:hint="eastAsia"/>
          <w:sz w:val="32"/>
          <w:szCs w:val="32"/>
        </w:rPr>
        <w:t>负责机关的思想政治、理论学习、党务、干部、人事管理和党风廉政建设工作；负责全区政法队伍建设；承办上级和领导交办的其他事项。</w:t>
      </w:r>
    </w:p>
    <w:p w:rsidR="008E28D5" w:rsidRDefault="00F230BB">
      <w:pPr>
        <w:pStyle w:val="a7"/>
        <w:spacing w:before="0" w:beforeAutospacing="0" w:after="0" w:afterAutospacing="0" w:line="560" w:lineRule="exact"/>
        <w:ind w:firstLineChars="200" w:firstLine="640"/>
        <w:jc w:val="both"/>
        <w:rPr>
          <w:rFonts w:ascii="仿宋_GB2312" w:eastAsia="仿宋_GB2312" w:hAnsi="仿宋" w:cs="Times New Roman"/>
          <w:sz w:val="32"/>
          <w:szCs w:val="32"/>
        </w:rPr>
      </w:pPr>
      <w:r>
        <w:rPr>
          <w:rFonts w:ascii="仿宋_GB2312" w:eastAsia="仿宋_GB2312" w:hAnsi="仿宋" w:cs="仿宋_GB2312" w:hint="eastAsia"/>
          <w:sz w:val="32"/>
          <w:szCs w:val="32"/>
        </w:rPr>
        <w:t>司法法制处（司法局、法制办）：根据党的路线方针政策和省市区工作部署，组织开展全区普法宣传教育活动，协调、督促全区各单位各行业普法依法治理工作。组织、管理和指导全区的人民调解和社区矫正工作，管理和指导基层司法所工作，协调做好刑释解教人员的安置帮教工作；指导、管理、监督全区法律援助和法律服务工作；负责行政执法证、行政监督检查证、行政罚没许可证的审查、备案、发放工作，审核行政执法主体资格、执法人员资格，并组织持证人员的法律培训；承办向管委会申请的行政复议、应诉、赔偿等其他诉讼案件的法务工作；承办地方法规、规章和国家有关法律、法规的征求意见工作。</w:t>
      </w:r>
    </w:p>
    <w:p w:rsidR="008E28D5" w:rsidRDefault="00F230BB">
      <w:pPr>
        <w:pStyle w:val="a7"/>
        <w:spacing w:before="0" w:beforeAutospacing="0" w:after="0" w:afterAutospacing="0" w:line="560" w:lineRule="exact"/>
        <w:ind w:firstLineChars="200" w:firstLine="640"/>
        <w:jc w:val="both"/>
        <w:rPr>
          <w:rFonts w:ascii="仿宋_GB2312" w:eastAsia="仿宋_GB2312" w:hAnsi="仿宋" w:cs="Times New Roman"/>
          <w:sz w:val="32"/>
          <w:szCs w:val="32"/>
        </w:rPr>
      </w:pPr>
      <w:r>
        <w:rPr>
          <w:rFonts w:ascii="仿宋_GB2312" w:eastAsia="仿宋_GB2312" w:hAnsi="仿宋" w:cs="仿宋_GB2312" w:hint="eastAsia"/>
          <w:sz w:val="32"/>
          <w:szCs w:val="32"/>
        </w:rPr>
        <w:t>综治处（综治办、扫黑办）：组织推动综合治理系统的调研和宣传工作；负责制定全区综合治理工作的长期和年度工作计划，了解掌握综治等信息情况，组织协调维护社会稳定、社会管理综合治</w:t>
      </w:r>
      <w:r>
        <w:rPr>
          <w:rFonts w:ascii="仿宋_GB2312" w:eastAsia="仿宋_GB2312" w:hAnsi="仿宋" w:cs="仿宋_GB2312" w:hint="eastAsia"/>
          <w:sz w:val="32"/>
          <w:szCs w:val="32"/>
        </w:rPr>
        <w:lastRenderedPageBreak/>
        <w:t>理工作；承办综合治理工作综合性文电；协调处理影响公共秩序或公共安全的较大规模的群体性事件；负责督导、检查全区铁路护路工作；做好见义勇为人员的确认、奖励和保护工作。</w:t>
      </w:r>
    </w:p>
    <w:p w:rsidR="008E28D5" w:rsidRDefault="00F230BB">
      <w:pPr>
        <w:pStyle w:val="a7"/>
        <w:spacing w:before="0" w:beforeAutospacing="0" w:after="0" w:afterAutospacing="0" w:line="560" w:lineRule="exact"/>
        <w:ind w:firstLineChars="200" w:firstLine="640"/>
        <w:jc w:val="both"/>
        <w:rPr>
          <w:rFonts w:ascii="仿宋_GB2312" w:eastAsia="仿宋_GB2312" w:hAnsi="仿宋" w:cs="Times New Roman"/>
          <w:sz w:val="32"/>
          <w:szCs w:val="32"/>
        </w:rPr>
      </w:pPr>
      <w:proofErr w:type="gramStart"/>
      <w:r>
        <w:rPr>
          <w:rFonts w:ascii="仿宋_GB2312" w:eastAsia="仿宋_GB2312" w:hAnsi="仿宋" w:cs="仿宋_GB2312" w:hint="eastAsia"/>
          <w:sz w:val="32"/>
          <w:szCs w:val="32"/>
        </w:rPr>
        <w:t>维稳处</w:t>
      </w:r>
      <w:proofErr w:type="gramEnd"/>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维稳办</w:t>
      </w:r>
      <w:proofErr w:type="gramEnd"/>
      <w:r>
        <w:rPr>
          <w:rFonts w:ascii="仿宋_GB2312" w:eastAsia="仿宋_GB2312" w:hAnsi="仿宋" w:cs="仿宋_GB2312" w:hint="eastAsia"/>
          <w:sz w:val="32"/>
          <w:szCs w:val="32"/>
        </w:rPr>
        <w:t>、国安办）承担全区维稳、国安干部培训工作，组织推动国安的调研和宣传工作；了解掌握维稳、国安等信息情况；开展维护国家安全和社会政治稳定工作，协调区内党政机关、企事业单位、社会群体人民群众配合国家安全机关开展工作；掌握了解制定防范方案实施工作，处理非法组团结社、示威游行、邪教非法聚会等工作；</w:t>
      </w:r>
    </w:p>
    <w:p w:rsidR="008E28D5" w:rsidRDefault="00F230BB">
      <w:pPr>
        <w:pStyle w:val="a7"/>
        <w:spacing w:before="0" w:beforeAutospacing="0" w:after="0" w:afterAutospacing="0" w:line="560" w:lineRule="exact"/>
        <w:ind w:firstLineChars="200" w:firstLine="643"/>
        <w:jc w:val="both"/>
        <w:rPr>
          <w:rFonts w:ascii="仿宋" w:eastAsia="仿宋" w:hAnsi="仿宋" w:cs="Times New Roman"/>
          <w:b/>
          <w:bCs/>
          <w:kern w:val="2"/>
          <w:sz w:val="32"/>
          <w:szCs w:val="32"/>
        </w:rPr>
      </w:pPr>
      <w:r>
        <w:rPr>
          <w:rFonts w:ascii="仿宋" w:eastAsia="仿宋" w:hAnsi="仿宋" w:cs="仿宋" w:hint="eastAsia"/>
          <w:b/>
          <w:bCs/>
          <w:sz w:val="32"/>
          <w:szCs w:val="32"/>
        </w:rPr>
        <w:t>二、</w:t>
      </w:r>
      <w:r>
        <w:rPr>
          <w:rFonts w:ascii="仿宋" w:eastAsia="仿宋" w:hAnsi="仿宋" w:cs="仿宋" w:hint="eastAsia"/>
          <w:b/>
          <w:bCs/>
          <w:kern w:val="2"/>
          <w:sz w:val="32"/>
          <w:szCs w:val="32"/>
        </w:rPr>
        <w:t>部门预算总体情况及预算收支增减变化情况说明</w:t>
      </w:r>
    </w:p>
    <w:p w:rsidR="008E28D5" w:rsidRDefault="00F230BB">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收入情况</w:t>
      </w:r>
      <w:r>
        <w:rPr>
          <w:rFonts w:ascii="仿宋_GB2312" w:eastAsia="仿宋_GB2312" w:hAnsi="仿宋" w:cs="仿宋_GB2312"/>
          <w:sz w:val="32"/>
          <w:szCs w:val="32"/>
        </w:rPr>
        <w:t>: 2021</w:t>
      </w:r>
      <w:r>
        <w:rPr>
          <w:rFonts w:ascii="仿宋_GB2312" w:eastAsia="仿宋_GB2312" w:hAnsi="仿宋" w:cs="仿宋_GB2312" w:hint="eastAsia"/>
          <w:sz w:val="32"/>
          <w:szCs w:val="32"/>
        </w:rPr>
        <w:t>年预算收入（一般公共预算拨款）</w:t>
      </w:r>
      <w:r>
        <w:rPr>
          <w:rFonts w:ascii="仿宋_GB2312" w:eastAsia="仿宋_GB2312" w:hAnsi="仿宋" w:cs="仿宋_GB2312"/>
          <w:sz w:val="32"/>
          <w:szCs w:val="32"/>
        </w:rPr>
        <w:t>732.24</w:t>
      </w:r>
      <w:r>
        <w:rPr>
          <w:rFonts w:ascii="仿宋_GB2312" w:eastAsia="仿宋_GB2312" w:hAnsi="仿宋" w:cs="仿宋_GB2312" w:hint="eastAsia"/>
          <w:sz w:val="32"/>
          <w:szCs w:val="32"/>
        </w:rPr>
        <w:t>万元。</w:t>
      </w:r>
    </w:p>
    <w:p w:rsidR="008E28D5" w:rsidRDefault="00F230BB">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支出情况</w:t>
      </w:r>
      <w:r>
        <w:rPr>
          <w:rFonts w:ascii="仿宋_GB2312" w:eastAsia="仿宋_GB2312" w:hAnsi="仿宋" w:cs="仿宋_GB2312"/>
          <w:sz w:val="32"/>
          <w:szCs w:val="32"/>
        </w:rPr>
        <w:t>:</w:t>
      </w:r>
      <w:r>
        <w:rPr>
          <w:rFonts w:ascii="仿宋_GB2312" w:eastAsia="仿宋_GB2312" w:hAnsi="仿宋" w:cs="仿宋_GB2312" w:hint="eastAsia"/>
          <w:sz w:val="32"/>
          <w:szCs w:val="32"/>
        </w:rPr>
        <w:t>合计</w:t>
      </w:r>
      <w:r>
        <w:rPr>
          <w:rFonts w:ascii="仿宋_GB2312" w:eastAsia="仿宋_GB2312" w:hAnsi="仿宋" w:cs="仿宋_GB2312"/>
          <w:sz w:val="32"/>
          <w:szCs w:val="32"/>
        </w:rPr>
        <w:t>732.24</w:t>
      </w:r>
      <w:r>
        <w:rPr>
          <w:rFonts w:ascii="仿宋_GB2312" w:eastAsia="仿宋_GB2312" w:hAnsi="仿宋" w:cs="仿宋_GB2312" w:hint="eastAsia"/>
          <w:sz w:val="32"/>
          <w:szCs w:val="32"/>
        </w:rPr>
        <w:t>万元，其中：人员经费支出</w:t>
      </w:r>
      <w:r>
        <w:rPr>
          <w:rFonts w:ascii="仿宋_GB2312" w:eastAsia="仿宋_GB2312" w:hAnsi="仿宋" w:cs="仿宋_GB2312"/>
          <w:sz w:val="32"/>
          <w:szCs w:val="32"/>
        </w:rPr>
        <w:t>267.79</w:t>
      </w:r>
      <w:r>
        <w:rPr>
          <w:rFonts w:ascii="仿宋_GB2312" w:eastAsia="仿宋_GB2312" w:hAnsi="仿宋" w:cs="仿宋_GB2312" w:hint="eastAsia"/>
          <w:sz w:val="32"/>
          <w:szCs w:val="32"/>
        </w:rPr>
        <w:t>万元，日常公用经费支出</w:t>
      </w:r>
      <w:r>
        <w:rPr>
          <w:rFonts w:ascii="仿宋_GB2312" w:eastAsia="仿宋_GB2312" w:hAnsi="仿宋" w:cs="仿宋_GB2312"/>
          <w:sz w:val="32"/>
          <w:szCs w:val="32"/>
        </w:rPr>
        <w:t>13.05</w:t>
      </w:r>
      <w:r>
        <w:rPr>
          <w:rFonts w:ascii="仿宋_GB2312" w:eastAsia="仿宋_GB2312" w:hAnsi="仿宋" w:cs="仿宋_GB2312" w:hint="eastAsia"/>
          <w:sz w:val="32"/>
          <w:szCs w:val="32"/>
        </w:rPr>
        <w:t>万元，项目支出</w:t>
      </w:r>
      <w:r>
        <w:rPr>
          <w:rFonts w:ascii="仿宋_GB2312" w:eastAsia="仿宋_GB2312" w:hAnsi="仿宋" w:cs="仿宋_GB2312"/>
          <w:sz w:val="32"/>
          <w:szCs w:val="32"/>
        </w:rPr>
        <w:t>451.40</w:t>
      </w:r>
      <w:r>
        <w:rPr>
          <w:rFonts w:ascii="仿宋_GB2312" w:eastAsia="仿宋_GB2312" w:hAnsi="仿宋" w:cs="仿宋_GB2312" w:hint="eastAsia"/>
          <w:sz w:val="32"/>
          <w:szCs w:val="32"/>
        </w:rPr>
        <w:t>万元。</w:t>
      </w:r>
    </w:p>
    <w:p w:rsidR="008E28D5" w:rsidRDefault="00F230BB">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与</w:t>
      </w:r>
      <w:r>
        <w:rPr>
          <w:rFonts w:ascii="仿宋_GB2312" w:eastAsia="仿宋_GB2312" w:hAnsi="仿宋" w:cs="仿宋_GB2312"/>
          <w:sz w:val="32"/>
          <w:szCs w:val="32"/>
        </w:rPr>
        <w:t>2020</w:t>
      </w:r>
      <w:r>
        <w:rPr>
          <w:rFonts w:ascii="仿宋_GB2312" w:eastAsia="仿宋_GB2312" w:hAnsi="仿宋" w:cs="仿宋_GB2312" w:hint="eastAsia"/>
          <w:sz w:val="32"/>
          <w:szCs w:val="32"/>
        </w:rPr>
        <w:t>年相比增加</w:t>
      </w:r>
      <w:r>
        <w:rPr>
          <w:rFonts w:ascii="仿宋_GB2312" w:eastAsia="仿宋_GB2312" w:hAnsi="仿宋" w:cs="仿宋_GB2312"/>
          <w:sz w:val="32"/>
          <w:szCs w:val="32"/>
        </w:rPr>
        <w:t>41.73%</w:t>
      </w:r>
      <w:r>
        <w:rPr>
          <w:rFonts w:ascii="仿宋_GB2312" w:eastAsia="仿宋_GB2312" w:hAnsi="仿宋" w:cs="仿宋_GB2312" w:hint="eastAsia"/>
          <w:sz w:val="32"/>
          <w:szCs w:val="32"/>
        </w:rPr>
        <w:t>，原因：</w:t>
      </w:r>
      <w:r w:rsidRPr="009F10E8">
        <w:rPr>
          <w:rFonts w:ascii="仿宋_GB2312" w:eastAsia="仿宋_GB2312" w:hAnsi="仿宋" w:cs="仿宋_GB2312" w:hint="eastAsia"/>
          <w:sz w:val="32"/>
          <w:szCs w:val="32"/>
        </w:rPr>
        <w:t>项目增加。</w:t>
      </w:r>
    </w:p>
    <w:p w:rsidR="008E28D5" w:rsidRDefault="00F230BB">
      <w:pPr>
        <w:spacing w:line="560" w:lineRule="exact"/>
        <w:ind w:firstLineChars="200" w:firstLine="643"/>
        <w:rPr>
          <w:rFonts w:ascii="仿宋" w:eastAsia="仿宋" w:hAnsi="仿宋"/>
          <w:sz w:val="32"/>
          <w:szCs w:val="32"/>
        </w:rPr>
      </w:pPr>
      <w:r>
        <w:rPr>
          <w:rFonts w:ascii="仿宋" w:eastAsia="仿宋" w:hAnsi="仿宋" w:cs="仿宋" w:hint="eastAsia"/>
          <w:b/>
          <w:bCs/>
          <w:sz w:val="32"/>
          <w:szCs w:val="32"/>
        </w:rPr>
        <w:t>三、机关运行经费情况说明</w:t>
      </w:r>
    </w:p>
    <w:p w:rsidR="008E28D5" w:rsidRDefault="00F230BB">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高新区政法委</w:t>
      </w:r>
      <w:r>
        <w:rPr>
          <w:rFonts w:ascii="仿宋_GB2312" w:eastAsia="仿宋_GB2312" w:hAnsi="仿宋" w:cs="仿宋_GB2312"/>
          <w:sz w:val="32"/>
          <w:szCs w:val="32"/>
        </w:rPr>
        <w:t>2021</w:t>
      </w:r>
      <w:r>
        <w:rPr>
          <w:rFonts w:ascii="仿宋_GB2312" w:eastAsia="仿宋_GB2312" w:hAnsi="仿宋" w:cs="仿宋_GB2312" w:hint="eastAsia"/>
          <w:sz w:val="32"/>
          <w:szCs w:val="32"/>
        </w:rPr>
        <w:t>年日常公用经费</w:t>
      </w:r>
      <w:bookmarkStart w:id="0" w:name="_GoBack"/>
      <w:bookmarkEnd w:id="0"/>
      <w:r>
        <w:rPr>
          <w:rFonts w:ascii="仿宋_GB2312" w:eastAsia="仿宋_GB2312" w:hAnsi="仿宋" w:cs="仿宋_GB2312" w:hint="eastAsia"/>
          <w:sz w:val="32"/>
          <w:szCs w:val="32"/>
        </w:rPr>
        <w:t>支出</w:t>
      </w:r>
      <w:r>
        <w:rPr>
          <w:rFonts w:ascii="仿宋_GB2312" w:eastAsia="仿宋_GB2312" w:hAnsi="仿宋" w:cs="仿宋_GB2312"/>
          <w:sz w:val="32"/>
          <w:szCs w:val="32"/>
        </w:rPr>
        <w:t>13.05</w:t>
      </w:r>
      <w:r>
        <w:rPr>
          <w:rFonts w:ascii="仿宋_GB2312" w:eastAsia="仿宋_GB2312" w:hAnsi="仿宋" w:cs="仿宋_GB2312" w:hint="eastAsia"/>
          <w:sz w:val="32"/>
          <w:szCs w:val="32"/>
        </w:rPr>
        <w:t>万元。其中办公费</w:t>
      </w:r>
      <w:r>
        <w:rPr>
          <w:rFonts w:ascii="仿宋_GB2312" w:eastAsia="仿宋_GB2312" w:hAnsi="仿宋" w:cs="仿宋_GB2312"/>
          <w:sz w:val="32"/>
          <w:szCs w:val="32"/>
        </w:rPr>
        <w:t>2.55</w:t>
      </w:r>
      <w:r>
        <w:rPr>
          <w:rFonts w:ascii="仿宋_GB2312" w:eastAsia="仿宋_GB2312" w:hAnsi="仿宋" w:cs="仿宋_GB2312" w:hint="eastAsia"/>
          <w:sz w:val="32"/>
          <w:szCs w:val="32"/>
        </w:rPr>
        <w:t>万元，邮电费</w:t>
      </w:r>
      <w:r>
        <w:rPr>
          <w:rFonts w:ascii="仿宋_GB2312" w:eastAsia="仿宋_GB2312" w:hAnsi="仿宋" w:cs="仿宋_GB2312"/>
          <w:sz w:val="32"/>
          <w:szCs w:val="32"/>
        </w:rPr>
        <w:t>1.9</w:t>
      </w:r>
      <w:r>
        <w:rPr>
          <w:rFonts w:ascii="仿宋_GB2312" w:eastAsia="仿宋_GB2312" w:hAnsi="仿宋" w:cs="仿宋_GB2312" w:hint="eastAsia"/>
          <w:sz w:val="32"/>
          <w:szCs w:val="32"/>
        </w:rPr>
        <w:t>万元，差旅费</w:t>
      </w:r>
      <w:r>
        <w:rPr>
          <w:rFonts w:ascii="仿宋_GB2312" w:eastAsia="仿宋_GB2312" w:hAnsi="仿宋" w:cs="仿宋_GB2312"/>
          <w:sz w:val="32"/>
          <w:szCs w:val="32"/>
        </w:rPr>
        <w:t>0.5</w:t>
      </w:r>
      <w:r>
        <w:rPr>
          <w:rFonts w:ascii="仿宋_GB2312" w:eastAsia="仿宋_GB2312" w:hAnsi="仿宋" w:cs="仿宋_GB2312" w:hint="eastAsia"/>
          <w:sz w:val="32"/>
          <w:szCs w:val="32"/>
        </w:rPr>
        <w:t>万元，维修</w:t>
      </w:r>
      <w:r>
        <w:rPr>
          <w:rFonts w:ascii="仿宋_GB2312" w:eastAsia="仿宋_GB2312" w:hAnsi="仿宋" w:cs="仿宋_GB2312"/>
          <w:sz w:val="32"/>
          <w:szCs w:val="32"/>
        </w:rPr>
        <w:t>(</w:t>
      </w:r>
      <w:r>
        <w:rPr>
          <w:rFonts w:ascii="仿宋_GB2312" w:eastAsia="仿宋_GB2312" w:hAnsi="仿宋" w:cs="仿宋_GB2312" w:hint="eastAsia"/>
          <w:sz w:val="32"/>
          <w:szCs w:val="32"/>
        </w:rPr>
        <w:t>护</w:t>
      </w:r>
      <w:r>
        <w:rPr>
          <w:rFonts w:ascii="仿宋_GB2312" w:eastAsia="仿宋_GB2312" w:hAnsi="仿宋" w:cs="仿宋_GB2312"/>
          <w:sz w:val="32"/>
          <w:szCs w:val="32"/>
        </w:rPr>
        <w:t>)</w:t>
      </w:r>
      <w:r>
        <w:rPr>
          <w:rFonts w:ascii="仿宋_GB2312" w:eastAsia="仿宋_GB2312" w:hAnsi="仿宋" w:cs="仿宋_GB2312" w:hint="eastAsia"/>
          <w:sz w:val="32"/>
          <w:szCs w:val="32"/>
        </w:rPr>
        <w:t>费</w:t>
      </w:r>
      <w:r>
        <w:rPr>
          <w:rFonts w:ascii="仿宋_GB2312" w:eastAsia="仿宋_GB2312" w:hAnsi="仿宋" w:cs="仿宋_GB2312"/>
          <w:sz w:val="32"/>
          <w:szCs w:val="32"/>
        </w:rPr>
        <w:t>0.3</w:t>
      </w:r>
      <w:r>
        <w:rPr>
          <w:rFonts w:ascii="仿宋_GB2312" w:eastAsia="仿宋_GB2312" w:hAnsi="仿宋" w:cs="仿宋_GB2312" w:hint="eastAsia"/>
          <w:sz w:val="32"/>
          <w:szCs w:val="32"/>
        </w:rPr>
        <w:t>万元</w:t>
      </w:r>
      <w:r>
        <w:rPr>
          <w:rFonts w:ascii="仿宋_GB2312" w:eastAsia="仿宋_GB2312" w:hAnsi="仿宋" w:cs="仿宋_GB2312"/>
          <w:sz w:val="32"/>
          <w:szCs w:val="32"/>
        </w:rPr>
        <w:t>,</w:t>
      </w:r>
      <w:r>
        <w:rPr>
          <w:rFonts w:ascii="仿宋_GB2312" w:eastAsia="仿宋_GB2312" w:hAnsi="仿宋" w:cs="仿宋_GB2312" w:hint="eastAsia"/>
          <w:sz w:val="32"/>
          <w:szCs w:val="32"/>
        </w:rPr>
        <w:t>公务用车运行维护费</w:t>
      </w:r>
      <w:r>
        <w:rPr>
          <w:rFonts w:ascii="仿宋_GB2312" w:eastAsia="仿宋_GB2312" w:hAnsi="仿宋" w:cs="仿宋_GB2312"/>
          <w:sz w:val="32"/>
          <w:szCs w:val="32"/>
        </w:rPr>
        <w:t>4.5</w:t>
      </w:r>
      <w:r>
        <w:rPr>
          <w:rFonts w:ascii="仿宋_GB2312" w:eastAsia="仿宋_GB2312" w:hAnsi="仿宋" w:cs="仿宋_GB2312" w:hint="eastAsia"/>
          <w:sz w:val="32"/>
          <w:szCs w:val="32"/>
        </w:rPr>
        <w:t>万元</w:t>
      </w:r>
      <w:r>
        <w:rPr>
          <w:rFonts w:ascii="仿宋_GB2312" w:eastAsia="仿宋_GB2312" w:hAnsi="仿宋" w:cs="仿宋_GB2312"/>
          <w:sz w:val="32"/>
          <w:szCs w:val="32"/>
        </w:rPr>
        <w:t>,</w:t>
      </w:r>
      <w:r>
        <w:rPr>
          <w:rFonts w:ascii="仿宋_GB2312" w:eastAsia="仿宋_GB2312" w:hAnsi="仿宋" w:cs="仿宋_GB2312" w:hint="eastAsia"/>
          <w:sz w:val="32"/>
          <w:szCs w:val="32"/>
        </w:rPr>
        <w:t>培训费</w:t>
      </w:r>
      <w:r>
        <w:rPr>
          <w:rFonts w:ascii="仿宋_GB2312" w:eastAsia="仿宋_GB2312" w:hAnsi="仿宋" w:cs="仿宋_GB2312"/>
          <w:sz w:val="32"/>
          <w:szCs w:val="32"/>
        </w:rPr>
        <w:t>0.1</w:t>
      </w:r>
      <w:r>
        <w:rPr>
          <w:rFonts w:ascii="仿宋_GB2312" w:eastAsia="仿宋_GB2312" w:hAnsi="仿宋" w:cs="仿宋_GB2312" w:hint="eastAsia"/>
          <w:sz w:val="32"/>
          <w:szCs w:val="32"/>
        </w:rPr>
        <w:t>万元</w:t>
      </w:r>
      <w:r>
        <w:rPr>
          <w:rFonts w:ascii="仿宋_GB2312" w:eastAsia="仿宋_GB2312" w:hAnsi="仿宋" w:cs="仿宋_GB2312"/>
          <w:sz w:val="32"/>
          <w:szCs w:val="32"/>
        </w:rPr>
        <w:t>,</w:t>
      </w:r>
      <w:r>
        <w:rPr>
          <w:rFonts w:ascii="仿宋_GB2312" w:eastAsia="仿宋_GB2312" w:hAnsi="仿宋" w:cs="仿宋_GB2312" w:hint="eastAsia"/>
          <w:sz w:val="32"/>
          <w:szCs w:val="32"/>
        </w:rPr>
        <w:t>公务接待</w:t>
      </w:r>
      <w:r>
        <w:rPr>
          <w:rFonts w:ascii="仿宋_GB2312" w:eastAsia="仿宋_GB2312" w:hAnsi="仿宋" w:cs="仿宋_GB2312"/>
          <w:sz w:val="32"/>
          <w:szCs w:val="32"/>
        </w:rPr>
        <w:t>0.5</w:t>
      </w:r>
      <w:r>
        <w:rPr>
          <w:rFonts w:ascii="仿宋_GB2312" w:eastAsia="仿宋_GB2312" w:hAnsi="仿宋" w:cs="仿宋_GB2312" w:hint="eastAsia"/>
          <w:sz w:val="32"/>
          <w:szCs w:val="32"/>
        </w:rPr>
        <w:t>万元，工会经费</w:t>
      </w:r>
      <w:r>
        <w:rPr>
          <w:rFonts w:ascii="仿宋_GB2312" w:eastAsia="仿宋_GB2312" w:hAnsi="仿宋" w:cs="仿宋_GB2312"/>
          <w:sz w:val="32"/>
          <w:szCs w:val="32"/>
        </w:rPr>
        <w:t>2.53</w:t>
      </w:r>
      <w:r>
        <w:rPr>
          <w:rFonts w:ascii="仿宋_GB2312" w:eastAsia="仿宋_GB2312" w:hAnsi="仿宋" w:cs="仿宋_GB2312" w:hint="eastAsia"/>
          <w:sz w:val="32"/>
          <w:szCs w:val="32"/>
        </w:rPr>
        <w:t>万元，其他</w:t>
      </w:r>
      <w:r>
        <w:rPr>
          <w:rFonts w:ascii="仿宋_GB2312" w:eastAsia="仿宋_GB2312" w:hAnsi="仿宋" w:cs="仿宋_GB2312"/>
          <w:sz w:val="32"/>
          <w:szCs w:val="32"/>
        </w:rPr>
        <w:t>0.17</w:t>
      </w:r>
      <w:r>
        <w:rPr>
          <w:rFonts w:ascii="仿宋_GB2312" w:eastAsia="仿宋_GB2312" w:hAnsi="仿宋" w:cs="仿宋_GB2312" w:hint="eastAsia"/>
          <w:sz w:val="32"/>
          <w:szCs w:val="32"/>
        </w:rPr>
        <w:t>万元。比</w:t>
      </w:r>
      <w:r>
        <w:rPr>
          <w:rFonts w:ascii="仿宋_GB2312" w:eastAsia="仿宋_GB2312" w:hAnsi="仿宋" w:cs="仿宋_GB2312"/>
          <w:sz w:val="32"/>
          <w:szCs w:val="32"/>
        </w:rPr>
        <w:t>2020</w:t>
      </w:r>
      <w:r>
        <w:rPr>
          <w:rFonts w:ascii="仿宋_GB2312" w:eastAsia="仿宋_GB2312" w:hAnsi="仿宋" w:cs="仿宋_GB2312" w:hint="eastAsia"/>
          <w:sz w:val="32"/>
          <w:szCs w:val="32"/>
        </w:rPr>
        <w:t>年同比增加</w:t>
      </w:r>
      <w:r>
        <w:rPr>
          <w:rFonts w:ascii="仿宋_GB2312" w:eastAsia="仿宋_GB2312" w:hAnsi="仿宋" w:cs="仿宋_GB2312"/>
          <w:sz w:val="32"/>
          <w:szCs w:val="32"/>
        </w:rPr>
        <w:t>0.46%</w:t>
      </w:r>
      <w:r>
        <w:rPr>
          <w:rFonts w:ascii="仿宋_GB2312" w:eastAsia="仿宋_GB2312" w:hAnsi="仿宋" w:cs="仿宋_GB2312" w:hint="eastAsia"/>
          <w:sz w:val="32"/>
          <w:szCs w:val="32"/>
        </w:rPr>
        <w:t>。主要原因：</w:t>
      </w:r>
      <w:proofErr w:type="gramStart"/>
      <w:r>
        <w:rPr>
          <w:rFonts w:ascii="仿宋_GB2312" w:eastAsia="仿宋_GB2312" w:hAnsi="仿宋" w:cs="仿宋_GB2312" w:hint="eastAsia"/>
          <w:sz w:val="32"/>
          <w:szCs w:val="32"/>
        </w:rPr>
        <w:t>我部门</w:t>
      </w:r>
      <w:proofErr w:type="gramEnd"/>
      <w:r>
        <w:rPr>
          <w:rFonts w:ascii="仿宋_GB2312" w:eastAsia="仿宋_GB2312" w:hAnsi="仿宋" w:cs="仿宋_GB2312" w:hint="eastAsia"/>
          <w:sz w:val="32"/>
          <w:szCs w:val="32"/>
        </w:rPr>
        <w:t>按照《预算法》和机关运行费用节支要求，减少各项运行费用，但因</w:t>
      </w:r>
      <w:r>
        <w:rPr>
          <w:rFonts w:ascii="仿宋_GB2312" w:eastAsia="仿宋_GB2312" w:hAnsi="仿宋" w:cs="仿宋_GB2312"/>
          <w:sz w:val="32"/>
          <w:szCs w:val="32"/>
        </w:rPr>
        <w:t>2021</w:t>
      </w:r>
      <w:r>
        <w:rPr>
          <w:rFonts w:ascii="仿宋_GB2312" w:eastAsia="仿宋_GB2312" w:hAnsi="仿宋" w:cs="仿宋_GB2312" w:hint="eastAsia"/>
          <w:sz w:val="32"/>
          <w:szCs w:val="32"/>
        </w:rPr>
        <w:t>年我单位在人员、工作内容方面都有增加，所以</w:t>
      </w:r>
      <w:r>
        <w:rPr>
          <w:rFonts w:ascii="仿宋_GB2312" w:eastAsia="仿宋_GB2312" w:hAnsi="仿宋" w:cs="仿宋_GB2312"/>
          <w:sz w:val="32"/>
          <w:szCs w:val="32"/>
        </w:rPr>
        <w:t>2021</w:t>
      </w:r>
      <w:r>
        <w:rPr>
          <w:rFonts w:ascii="仿宋_GB2312" w:eastAsia="仿宋_GB2312" w:hAnsi="仿宋" w:cs="仿宋_GB2312" w:hint="eastAsia"/>
          <w:sz w:val="32"/>
          <w:szCs w:val="32"/>
        </w:rPr>
        <w:t>年机关运行经费有所增加。</w:t>
      </w:r>
    </w:p>
    <w:p w:rsidR="008E28D5" w:rsidRDefault="00F230BB">
      <w:pPr>
        <w:spacing w:line="560" w:lineRule="exact"/>
        <w:ind w:firstLineChars="200" w:firstLine="643"/>
        <w:rPr>
          <w:rFonts w:ascii="仿宋" w:eastAsia="仿宋" w:hAnsi="仿宋"/>
          <w:sz w:val="32"/>
          <w:szCs w:val="32"/>
        </w:rPr>
      </w:pPr>
      <w:r>
        <w:rPr>
          <w:rFonts w:ascii="仿宋" w:eastAsia="仿宋" w:hAnsi="仿宋" w:cs="仿宋" w:hint="eastAsia"/>
          <w:b/>
          <w:bCs/>
          <w:sz w:val="32"/>
          <w:szCs w:val="32"/>
        </w:rPr>
        <w:t>四、“三公”经费情况及增减变化说明</w:t>
      </w:r>
    </w:p>
    <w:p w:rsidR="008E28D5" w:rsidRDefault="00F230BB">
      <w:pPr>
        <w:ind w:firstLineChars="200" w:firstLine="640"/>
        <w:rPr>
          <w:rFonts w:ascii="仿宋_GB2312" w:eastAsia="仿宋_GB2312" w:hAnsi="仿宋"/>
          <w:sz w:val="32"/>
          <w:szCs w:val="32"/>
        </w:rPr>
      </w:pPr>
      <w:r>
        <w:rPr>
          <w:rFonts w:ascii="仿宋_GB2312" w:eastAsia="仿宋_GB2312" w:hAnsi="仿宋" w:cs="仿宋_GB2312"/>
          <w:sz w:val="32"/>
          <w:szCs w:val="32"/>
        </w:rPr>
        <w:t>2021</w:t>
      </w:r>
      <w:r>
        <w:rPr>
          <w:rFonts w:ascii="仿宋_GB2312" w:eastAsia="仿宋_GB2312" w:hAnsi="仿宋" w:cs="仿宋_GB2312" w:hint="eastAsia"/>
          <w:sz w:val="32"/>
          <w:szCs w:val="32"/>
        </w:rPr>
        <w:t>年</w:t>
      </w:r>
      <w:proofErr w:type="gramStart"/>
      <w:r>
        <w:rPr>
          <w:rFonts w:ascii="仿宋_GB2312" w:eastAsia="仿宋_GB2312" w:hAnsi="仿宋" w:cs="仿宋_GB2312" w:hint="eastAsia"/>
          <w:sz w:val="32"/>
          <w:szCs w:val="32"/>
        </w:rPr>
        <w:t>我部门</w:t>
      </w:r>
      <w:proofErr w:type="gramEnd"/>
      <w:r>
        <w:rPr>
          <w:rFonts w:ascii="仿宋_GB2312" w:eastAsia="仿宋_GB2312" w:hAnsi="仿宋" w:cs="仿宋_GB2312" w:hint="eastAsia"/>
          <w:sz w:val="32"/>
          <w:szCs w:val="32"/>
        </w:rPr>
        <w:t>“三公”经费预算安排</w:t>
      </w:r>
      <w:r>
        <w:rPr>
          <w:rFonts w:ascii="仿宋_GB2312" w:eastAsia="仿宋_GB2312" w:hAnsi="仿宋" w:cs="仿宋_GB2312"/>
          <w:sz w:val="32"/>
          <w:szCs w:val="32"/>
        </w:rPr>
        <w:t>5</w:t>
      </w:r>
      <w:r>
        <w:rPr>
          <w:rFonts w:ascii="仿宋_GB2312" w:eastAsia="仿宋_GB2312" w:hAnsi="仿宋" w:cs="仿宋_GB2312" w:hint="eastAsia"/>
          <w:sz w:val="32"/>
          <w:szCs w:val="32"/>
        </w:rPr>
        <w:t>万元，与上年预算持平。</w:t>
      </w:r>
      <w:r>
        <w:rPr>
          <w:rFonts w:ascii="仿宋_GB2312" w:eastAsia="仿宋_GB2312" w:hAnsi="仿宋" w:cs="仿宋_GB2312" w:hint="eastAsia"/>
          <w:sz w:val="32"/>
          <w:szCs w:val="32"/>
        </w:rPr>
        <w:lastRenderedPageBreak/>
        <w:t>具体情况如下：</w:t>
      </w:r>
    </w:p>
    <w:p w:rsidR="008E28D5" w:rsidRDefault="00F230BB">
      <w:pPr>
        <w:ind w:firstLineChars="200" w:firstLine="640"/>
        <w:rPr>
          <w:rFonts w:ascii="仿宋_GB2312" w:eastAsia="仿宋_GB2312" w:hAnsi="仿宋"/>
          <w:sz w:val="32"/>
          <w:szCs w:val="32"/>
        </w:rPr>
      </w:pPr>
      <w:r>
        <w:rPr>
          <w:rFonts w:ascii="仿宋_GB2312" w:eastAsia="仿宋_GB2312" w:hAnsi="仿宋" w:cs="仿宋_GB2312" w:hint="eastAsia"/>
          <w:sz w:val="32"/>
          <w:szCs w:val="32"/>
        </w:rPr>
        <w:t>（一）公务用车购置及运行费，共计安排</w:t>
      </w:r>
      <w:r>
        <w:rPr>
          <w:rFonts w:ascii="仿宋_GB2312" w:eastAsia="仿宋_GB2312" w:hAnsi="仿宋" w:cs="仿宋_GB2312"/>
          <w:sz w:val="32"/>
          <w:szCs w:val="32"/>
        </w:rPr>
        <w:t>4.5</w:t>
      </w:r>
      <w:r>
        <w:rPr>
          <w:rFonts w:ascii="仿宋_GB2312" w:eastAsia="仿宋_GB2312" w:hAnsi="仿宋" w:cs="仿宋_GB2312" w:hint="eastAsia"/>
          <w:sz w:val="32"/>
          <w:szCs w:val="32"/>
        </w:rPr>
        <w:t>万元，与上年持平。</w:t>
      </w:r>
    </w:p>
    <w:p w:rsidR="008E28D5" w:rsidRDefault="00F230BB">
      <w:pPr>
        <w:ind w:firstLine="630"/>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公务用车购置安排</w:t>
      </w:r>
      <w:r>
        <w:rPr>
          <w:rFonts w:ascii="仿宋_GB2312" w:eastAsia="仿宋_GB2312" w:hAnsi="仿宋" w:cs="仿宋_GB2312"/>
          <w:sz w:val="32"/>
          <w:szCs w:val="32"/>
        </w:rPr>
        <w:t>0</w:t>
      </w:r>
      <w:r>
        <w:rPr>
          <w:rFonts w:ascii="仿宋_GB2312" w:eastAsia="仿宋_GB2312" w:hAnsi="仿宋" w:cs="仿宋_GB2312" w:hint="eastAsia"/>
          <w:sz w:val="32"/>
          <w:szCs w:val="32"/>
        </w:rPr>
        <w:t>万元，与上年持平。</w:t>
      </w:r>
    </w:p>
    <w:p w:rsidR="008E28D5" w:rsidRDefault="00F230BB">
      <w:pPr>
        <w:ind w:firstLine="63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公务用车运行维护经费安排</w:t>
      </w:r>
      <w:r>
        <w:rPr>
          <w:rFonts w:ascii="仿宋_GB2312" w:eastAsia="仿宋_GB2312" w:hAnsi="仿宋" w:cs="仿宋_GB2312"/>
          <w:sz w:val="32"/>
          <w:szCs w:val="32"/>
        </w:rPr>
        <w:t>4.5</w:t>
      </w:r>
      <w:r>
        <w:rPr>
          <w:rFonts w:ascii="仿宋_GB2312" w:eastAsia="仿宋_GB2312" w:hAnsi="仿宋" w:cs="仿宋_GB2312" w:hint="eastAsia"/>
          <w:sz w:val="32"/>
          <w:szCs w:val="32"/>
        </w:rPr>
        <w:t>万元，与上年持平。</w:t>
      </w:r>
    </w:p>
    <w:p w:rsidR="008E28D5" w:rsidRDefault="00F230BB">
      <w:pPr>
        <w:ind w:firstLine="630"/>
        <w:rPr>
          <w:rFonts w:ascii="仿宋_GB2312" w:eastAsia="仿宋_GB2312" w:hAnsi="仿宋"/>
          <w:sz w:val="32"/>
          <w:szCs w:val="32"/>
        </w:rPr>
      </w:pPr>
      <w:r>
        <w:rPr>
          <w:rFonts w:ascii="仿宋_GB2312" w:eastAsia="仿宋_GB2312" w:hAnsi="仿宋" w:cs="仿宋_GB2312" w:hint="eastAsia"/>
          <w:sz w:val="32"/>
          <w:szCs w:val="32"/>
        </w:rPr>
        <w:t>（二）公务接待费。安排</w:t>
      </w:r>
      <w:r>
        <w:rPr>
          <w:rFonts w:ascii="仿宋_GB2312" w:eastAsia="仿宋_GB2312" w:hAnsi="仿宋" w:cs="仿宋_GB2312"/>
          <w:sz w:val="32"/>
          <w:szCs w:val="32"/>
        </w:rPr>
        <w:t>0.5</w:t>
      </w:r>
      <w:r>
        <w:rPr>
          <w:rFonts w:ascii="仿宋_GB2312" w:eastAsia="仿宋_GB2312" w:hAnsi="仿宋" w:cs="仿宋_GB2312" w:hint="eastAsia"/>
          <w:sz w:val="32"/>
          <w:szCs w:val="32"/>
        </w:rPr>
        <w:t>万元，与上年持平。</w:t>
      </w:r>
    </w:p>
    <w:p w:rsidR="008E28D5" w:rsidRDefault="00F230BB">
      <w:pPr>
        <w:ind w:firstLine="630"/>
        <w:rPr>
          <w:rFonts w:ascii="仿宋_GB2312" w:eastAsia="仿宋_GB2312" w:hAnsi="仿宋"/>
          <w:sz w:val="32"/>
          <w:szCs w:val="32"/>
        </w:rPr>
      </w:pPr>
      <w:r>
        <w:rPr>
          <w:rFonts w:ascii="仿宋_GB2312" w:eastAsia="仿宋_GB2312" w:hAnsi="仿宋" w:cs="仿宋_GB2312" w:hint="eastAsia"/>
          <w:sz w:val="32"/>
          <w:szCs w:val="32"/>
        </w:rPr>
        <w:t>（三）因公出国（境）</w:t>
      </w:r>
      <w:proofErr w:type="gramStart"/>
      <w:r>
        <w:rPr>
          <w:rFonts w:ascii="仿宋_GB2312" w:eastAsia="仿宋_GB2312" w:hAnsi="仿宋" w:cs="仿宋_GB2312" w:hint="eastAsia"/>
          <w:sz w:val="32"/>
          <w:szCs w:val="32"/>
        </w:rPr>
        <w:t>费安排</w:t>
      </w:r>
      <w:proofErr w:type="gramEnd"/>
      <w:r>
        <w:rPr>
          <w:rFonts w:ascii="仿宋_GB2312" w:eastAsia="仿宋_GB2312" w:hAnsi="仿宋" w:cs="仿宋_GB2312"/>
          <w:sz w:val="32"/>
          <w:szCs w:val="32"/>
        </w:rPr>
        <w:t>0</w:t>
      </w:r>
      <w:r>
        <w:rPr>
          <w:rFonts w:ascii="仿宋_GB2312" w:eastAsia="仿宋_GB2312" w:hAnsi="仿宋" w:cs="仿宋_GB2312" w:hint="eastAsia"/>
          <w:sz w:val="32"/>
          <w:szCs w:val="32"/>
        </w:rPr>
        <w:t>万元，与上年持平。</w:t>
      </w:r>
    </w:p>
    <w:p w:rsidR="008E28D5" w:rsidRDefault="00F230BB">
      <w:pPr>
        <w:spacing w:line="560" w:lineRule="exact"/>
        <w:ind w:firstLineChars="200" w:firstLine="643"/>
        <w:rPr>
          <w:rFonts w:ascii="仿宋" w:eastAsia="仿宋" w:hAnsi="仿宋"/>
          <w:b/>
          <w:bCs/>
          <w:color w:val="000000"/>
          <w:sz w:val="32"/>
          <w:szCs w:val="32"/>
        </w:rPr>
      </w:pPr>
      <w:r>
        <w:rPr>
          <w:rFonts w:ascii="仿宋" w:eastAsia="仿宋" w:hAnsi="仿宋" w:cs="仿宋" w:hint="eastAsia"/>
          <w:b/>
          <w:bCs/>
          <w:color w:val="000000"/>
          <w:sz w:val="32"/>
          <w:szCs w:val="32"/>
        </w:rPr>
        <w:t>五、绩效目标</w:t>
      </w:r>
    </w:p>
    <w:p w:rsidR="008E28D5" w:rsidRDefault="00F230BB">
      <w:pPr>
        <w:spacing w:line="560" w:lineRule="exact"/>
        <w:ind w:firstLineChars="200" w:firstLine="640"/>
        <w:rPr>
          <w:rFonts w:ascii="仿宋_GB2312" w:eastAsia="仿宋_GB2312" w:hAnsi="楷体_GB2312"/>
          <w:sz w:val="32"/>
          <w:szCs w:val="32"/>
        </w:rPr>
      </w:pPr>
      <w:r>
        <w:rPr>
          <w:rFonts w:ascii="仿宋_GB2312" w:eastAsia="仿宋_GB2312" w:hAnsi="楷体_GB2312" w:cs="仿宋_GB2312" w:hint="eastAsia"/>
          <w:sz w:val="32"/>
          <w:szCs w:val="32"/>
        </w:rPr>
        <w:t>（一）推进社会治理体系和治理能力现代化建设</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持续完善雪亮工程建设。</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认真开展好矛盾纠纷排查化解工作。</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大力推动市</w:t>
      </w:r>
      <w:proofErr w:type="gramStart"/>
      <w:r>
        <w:rPr>
          <w:rFonts w:ascii="仿宋_GB2312" w:eastAsia="仿宋_GB2312" w:hAnsi="仿宋_GB2312" w:cs="仿宋_GB2312" w:hint="eastAsia"/>
          <w:sz w:val="32"/>
          <w:szCs w:val="32"/>
        </w:rPr>
        <w:t>域社会</w:t>
      </w:r>
      <w:proofErr w:type="gramEnd"/>
      <w:r>
        <w:rPr>
          <w:rFonts w:ascii="仿宋_GB2312" w:eastAsia="仿宋_GB2312" w:hAnsi="仿宋_GB2312" w:cs="仿宋_GB2312" w:hint="eastAsia"/>
          <w:sz w:val="32"/>
          <w:szCs w:val="32"/>
        </w:rPr>
        <w:t>治理现代化工作。</w:t>
      </w:r>
    </w:p>
    <w:p w:rsidR="008E28D5" w:rsidRDefault="00F230BB">
      <w:pPr>
        <w:spacing w:line="560" w:lineRule="exact"/>
        <w:ind w:firstLineChars="200" w:firstLine="640"/>
        <w:rPr>
          <w:rFonts w:ascii="仿宋_GB2312" w:eastAsia="仿宋_GB2312" w:hAnsi="楷体_GB2312"/>
          <w:sz w:val="32"/>
          <w:szCs w:val="32"/>
        </w:rPr>
      </w:pPr>
      <w:r>
        <w:rPr>
          <w:rFonts w:ascii="仿宋_GB2312" w:eastAsia="仿宋_GB2312" w:hAnsi="楷体_GB2312" w:cs="仿宋_GB2312" w:hint="eastAsia"/>
          <w:sz w:val="32"/>
          <w:szCs w:val="32"/>
        </w:rPr>
        <w:t>（二）继续做好</w:t>
      </w:r>
      <w:proofErr w:type="gramStart"/>
      <w:r>
        <w:rPr>
          <w:rFonts w:ascii="仿宋_GB2312" w:eastAsia="仿宋_GB2312" w:hAnsi="楷体_GB2312" w:cs="仿宋_GB2312" w:hint="eastAsia"/>
          <w:sz w:val="32"/>
          <w:szCs w:val="32"/>
        </w:rPr>
        <w:t>维稳各项</w:t>
      </w:r>
      <w:proofErr w:type="gramEnd"/>
      <w:r>
        <w:rPr>
          <w:rFonts w:ascii="仿宋_GB2312" w:eastAsia="仿宋_GB2312" w:hAnsi="楷体_GB2312" w:cs="仿宋_GB2312" w:hint="eastAsia"/>
          <w:sz w:val="32"/>
          <w:szCs w:val="32"/>
        </w:rPr>
        <w:t>工作，确保社会大局稳定</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持续发力，做好反邪教工作。</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稳固提升，做好社会领域风险防范化解工作。</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高压态势，做好重点人员、群体稳控工作。</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全力以赴，积极开展政法舆情工作。</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多</w:t>
      </w:r>
      <w:proofErr w:type="gramStart"/>
      <w:r>
        <w:rPr>
          <w:rFonts w:ascii="仿宋_GB2312" w:eastAsia="仿宋_GB2312" w:hAnsi="仿宋_GB2312" w:cs="仿宋_GB2312" w:hint="eastAsia"/>
          <w:sz w:val="32"/>
          <w:szCs w:val="32"/>
        </w:rPr>
        <w:t>措</w:t>
      </w:r>
      <w:proofErr w:type="gramEnd"/>
      <w:r>
        <w:rPr>
          <w:rFonts w:ascii="仿宋_GB2312" w:eastAsia="仿宋_GB2312" w:hAnsi="仿宋_GB2312" w:cs="仿宋_GB2312" w:hint="eastAsia"/>
          <w:sz w:val="32"/>
          <w:szCs w:val="32"/>
        </w:rPr>
        <w:t>并举，做好国家安全工作。</w:t>
      </w:r>
    </w:p>
    <w:p w:rsidR="008E28D5" w:rsidRDefault="00F230BB">
      <w:pPr>
        <w:autoSpaceDE w:val="0"/>
        <w:spacing w:line="560" w:lineRule="exact"/>
        <w:ind w:firstLineChars="200" w:firstLine="640"/>
        <w:rPr>
          <w:rFonts w:ascii="仿宋_GB2312" w:eastAsia="仿宋_GB2312" w:hAnsi="仿宋_GB2312"/>
          <w:sz w:val="32"/>
          <w:szCs w:val="32"/>
        </w:rPr>
      </w:pPr>
      <w:r>
        <w:rPr>
          <w:rFonts w:ascii="仿宋_GB2312" w:eastAsia="仿宋_GB2312" w:hAnsi="楷体_GB2312" w:cs="仿宋_GB2312" w:hint="eastAsia"/>
          <w:sz w:val="32"/>
          <w:szCs w:val="32"/>
        </w:rPr>
        <w:t>（三）</w:t>
      </w:r>
      <w:r>
        <w:rPr>
          <w:rFonts w:ascii="仿宋_GB2312" w:eastAsia="仿宋_GB2312" w:hAnsi="楷体_GB2312" w:cs="仿宋_GB2312" w:hint="eastAsia"/>
          <w:color w:val="000000"/>
          <w:sz w:val="32"/>
          <w:szCs w:val="32"/>
        </w:rPr>
        <w:t>继续做好司法法制工作，全面推进依法行政。</w:t>
      </w:r>
      <w:r>
        <w:rPr>
          <w:rFonts w:ascii="仿宋_GB2312" w:eastAsia="仿宋_GB2312" w:hAnsi="仿宋_GB2312" w:cs="仿宋_GB2312" w:hint="eastAsia"/>
          <w:sz w:val="32"/>
          <w:szCs w:val="32"/>
        </w:rPr>
        <w:t>创新法治宣传教育形式，提升法治宣传实效。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着力提高依法行政工作的规范化水平。</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进一步做好规范性文件管理工作。</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加强司法队伍建设，特殊人群管控规范化。</w:t>
      </w:r>
    </w:p>
    <w:p w:rsidR="008E28D5" w:rsidRDefault="00F230BB">
      <w:pPr>
        <w:numPr>
          <w:ilvl w:val="0"/>
          <w:numId w:val="1"/>
        </w:numPr>
        <w:ind w:firstLineChars="200" w:firstLine="562"/>
        <w:jc w:val="left"/>
        <w:rPr>
          <w:rFonts w:ascii="仿宋" w:eastAsia="仿宋" w:hAnsi="仿宋"/>
          <w:b/>
          <w:bCs/>
          <w:color w:val="000000"/>
          <w:sz w:val="28"/>
          <w:szCs w:val="28"/>
        </w:rPr>
      </w:pPr>
      <w:r>
        <w:rPr>
          <w:rFonts w:ascii="仿宋" w:eastAsia="仿宋" w:hAnsi="仿宋" w:cs="仿宋" w:hint="eastAsia"/>
          <w:b/>
          <w:bCs/>
          <w:color w:val="000000"/>
          <w:sz w:val="28"/>
          <w:szCs w:val="28"/>
        </w:rPr>
        <w:t>分项绩效目标</w:t>
      </w:r>
    </w:p>
    <w:p w:rsidR="008E28D5" w:rsidRDefault="00F230BB">
      <w:pPr>
        <w:spacing w:line="560" w:lineRule="exact"/>
        <w:ind w:firstLineChars="200" w:firstLine="640"/>
        <w:rPr>
          <w:rFonts w:ascii="仿宋_GB2312" w:eastAsia="仿宋_GB2312" w:hAnsi="楷体_GB2312"/>
          <w:sz w:val="32"/>
          <w:szCs w:val="32"/>
        </w:rPr>
      </w:pPr>
      <w:r>
        <w:rPr>
          <w:rFonts w:ascii="仿宋_GB2312" w:eastAsia="仿宋_GB2312" w:hAnsi="楷体_GB2312" w:cs="仿宋_GB2312" w:hint="eastAsia"/>
          <w:sz w:val="32"/>
          <w:szCs w:val="32"/>
        </w:rPr>
        <w:t>（一）推进“雪亮工程”建设，</w:t>
      </w:r>
      <w:r>
        <w:rPr>
          <w:rFonts w:ascii="仿宋_GB2312" w:eastAsia="仿宋_GB2312" w:hAnsi="楷体_GB2312" w:cs="仿宋_GB2312" w:hint="eastAsia"/>
          <w:color w:val="000000"/>
          <w:sz w:val="32"/>
          <w:szCs w:val="32"/>
        </w:rPr>
        <w:t>提高视频工作应用效率</w:t>
      </w:r>
    </w:p>
    <w:p w:rsidR="008E28D5" w:rsidRDefault="00F230BB">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绩效目标：以“全域覆盖、全网共享、全时可用、全程可控”</w:t>
      </w:r>
      <w:r>
        <w:rPr>
          <w:rFonts w:ascii="仿宋_GB2312" w:eastAsia="仿宋_GB2312" w:hAnsi="仿宋_GB2312" w:cs="仿宋_GB2312" w:hint="eastAsia"/>
          <w:sz w:val="32"/>
          <w:szCs w:val="32"/>
        </w:rPr>
        <w:lastRenderedPageBreak/>
        <w:t>为总目标，推动重点行业、领域的视频监控系统建设。</w:t>
      </w:r>
    </w:p>
    <w:p w:rsidR="008E28D5" w:rsidRDefault="00F230BB">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绩效指标：视频监控点</w:t>
      </w:r>
      <w:proofErr w:type="gramStart"/>
      <w:r>
        <w:rPr>
          <w:rFonts w:ascii="仿宋_GB2312" w:eastAsia="仿宋_GB2312" w:hAnsi="仿宋_GB2312" w:cs="仿宋_GB2312" w:hint="eastAsia"/>
          <w:sz w:val="32"/>
          <w:szCs w:val="32"/>
        </w:rPr>
        <w:t>位设备在线率</w:t>
      </w:r>
      <w:proofErr w:type="gramEnd"/>
      <w:r>
        <w:rPr>
          <w:rFonts w:ascii="仿宋_GB2312" w:eastAsia="仿宋_GB2312" w:hAnsi="仿宋_GB2312" w:cs="仿宋_GB2312" w:hint="eastAsia"/>
          <w:sz w:val="32"/>
          <w:szCs w:val="32"/>
        </w:rPr>
        <w:t>需达到</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以上。</w:t>
      </w:r>
    </w:p>
    <w:p w:rsidR="008E28D5" w:rsidRDefault="00F230BB">
      <w:pPr>
        <w:spacing w:line="560" w:lineRule="exact"/>
        <w:ind w:firstLine="630"/>
        <w:rPr>
          <w:rFonts w:ascii="仿宋_GB2312" w:eastAsia="仿宋_GB2312" w:hAnsi="楷体_GB2312"/>
          <w:sz w:val="32"/>
          <w:szCs w:val="32"/>
        </w:rPr>
      </w:pPr>
      <w:r>
        <w:rPr>
          <w:rFonts w:ascii="仿宋_GB2312" w:eastAsia="仿宋_GB2312" w:hAnsi="楷体_GB2312" w:cs="仿宋_GB2312" w:hint="eastAsia"/>
          <w:sz w:val="32"/>
          <w:szCs w:val="32"/>
        </w:rPr>
        <w:t>（二）共享政法信息资源、提高政法系统的工作效率</w:t>
      </w:r>
    </w:p>
    <w:p w:rsidR="008E28D5" w:rsidRDefault="00F230BB">
      <w:pPr>
        <w:spacing w:line="56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绩效目标：保障政法机关网络安全运行，实现政法网互联互通。</w:t>
      </w:r>
    </w:p>
    <w:p w:rsidR="008E28D5" w:rsidRDefault="00F230BB">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绩效指标：</w:t>
      </w:r>
      <w:r>
        <w:rPr>
          <w:rFonts w:ascii="仿宋_GB2312" w:eastAsia="仿宋_GB2312" w:hAnsi="仿宋_GB2312" w:cs="仿宋_GB2312" w:hint="eastAsia"/>
          <w:color w:val="000000"/>
          <w:sz w:val="32"/>
          <w:szCs w:val="32"/>
        </w:rPr>
        <w:t>会议系统终端</w:t>
      </w:r>
      <w:proofErr w:type="gramStart"/>
      <w:r>
        <w:rPr>
          <w:rFonts w:ascii="仿宋_GB2312" w:eastAsia="仿宋_GB2312" w:hAnsi="仿宋_GB2312" w:cs="仿宋_GB2312" w:hint="eastAsia"/>
          <w:color w:val="000000"/>
          <w:sz w:val="32"/>
          <w:szCs w:val="32"/>
        </w:rPr>
        <w:t>在线率</w:t>
      </w:r>
      <w:proofErr w:type="gramEnd"/>
      <w:r>
        <w:rPr>
          <w:rFonts w:ascii="仿宋_GB2312" w:eastAsia="仿宋_GB2312" w:hAnsi="仿宋_GB2312" w:cs="仿宋_GB2312" w:hint="eastAsia"/>
          <w:color w:val="000000"/>
          <w:sz w:val="32"/>
          <w:szCs w:val="32"/>
        </w:rPr>
        <w:t>达到</w:t>
      </w:r>
      <w:r>
        <w:rPr>
          <w:rFonts w:ascii="仿宋_GB2312" w:eastAsia="仿宋_GB2312" w:hAnsi="仿宋_GB2312" w:cs="仿宋_GB2312"/>
          <w:color w:val="000000"/>
          <w:sz w:val="32"/>
          <w:szCs w:val="32"/>
        </w:rPr>
        <w:t>100%</w:t>
      </w:r>
      <w:r>
        <w:rPr>
          <w:rFonts w:ascii="仿宋_GB2312" w:eastAsia="仿宋_GB2312" w:hAnsi="仿宋_GB2312" w:cs="仿宋_GB2312" w:hint="eastAsia"/>
          <w:color w:val="000000"/>
          <w:sz w:val="32"/>
          <w:szCs w:val="32"/>
        </w:rPr>
        <w:t>。</w:t>
      </w:r>
    </w:p>
    <w:p w:rsidR="008E28D5" w:rsidRDefault="00F230BB">
      <w:pPr>
        <w:spacing w:line="560" w:lineRule="exact"/>
        <w:ind w:firstLine="630"/>
        <w:rPr>
          <w:rFonts w:ascii="仿宋_GB2312" w:eastAsia="仿宋_GB2312" w:hAnsi="楷体_GB2312"/>
          <w:sz w:val="32"/>
          <w:szCs w:val="32"/>
        </w:rPr>
      </w:pPr>
      <w:r>
        <w:rPr>
          <w:rFonts w:ascii="仿宋_GB2312" w:eastAsia="仿宋_GB2312" w:hAnsi="楷体_GB2312" w:cs="仿宋_GB2312" w:hint="eastAsia"/>
          <w:sz w:val="32"/>
          <w:szCs w:val="32"/>
        </w:rPr>
        <w:t>（三）增强人民群众安全感，提高各类风险能力</w:t>
      </w:r>
    </w:p>
    <w:p w:rsidR="008E28D5" w:rsidRDefault="00F230BB">
      <w:pPr>
        <w:spacing w:line="56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绩效目标：营造良好的宣传氛围，激发全民参与平安创建的积极性。</w:t>
      </w:r>
    </w:p>
    <w:p w:rsidR="008E28D5" w:rsidRDefault="00F230BB">
      <w:pPr>
        <w:spacing w:line="56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绩效指标：通过宣传，广大群众满意度达</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以上。</w:t>
      </w:r>
    </w:p>
    <w:p w:rsidR="008E28D5" w:rsidRDefault="008E28D5">
      <w:pPr>
        <w:pStyle w:val="2"/>
        <w:ind w:firstLineChars="0" w:firstLine="0"/>
        <w:rPr>
          <w:rFonts w:ascii="仿宋_GB2312" w:cs="Times New Roman"/>
        </w:rPr>
      </w:pPr>
    </w:p>
    <w:p w:rsidR="008E28D5" w:rsidRDefault="00F230BB">
      <w:pPr>
        <w:spacing w:line="580" w:lineRule="exact"/>
        <w:ind w:firstLine="630"/>
        <w:rPr>
          <w:rFonts w:ascii="仿宋_GB2312" w:eastAsia="仿宋_GB2312" w:hAnsi="楷体_GB2312"/>
          <w:sz w:val="32"/>
          <w:szCs w:val="32"/>
        </w:rPr>
      </w:pPr>
      <w:r>
        <w:rPr>
          <w:rFonts w:ascii="仿宋_GB2312" w:eastAsia="仿宋_GB2312" w:hAnsi="楷体_GB2312" w:cs="仿宋_GB2312" w:hint="eastAsia"/>
          <w:sz w:val="32"/>
          <w:szCs w:val="32"/>
        </w:rPr>
        <w:t>（四）做好年度维护社会稳定工作</w:t>
      </w:r>
    </w:p>
    <w:p w:rsidR="008E28D5" w:rsidRDefault="00F230BB">
      <w:pPr>
        <w:spacing w:line="580" w:lineRule="exact"/>
        <w:ind w:firstLineChars="200" w:firstLine="700"/>
        <w:rPr>
          <w:rFonts w:ascii="仿宋_GB2312" w:eastAsia="仿宋_GB2312" w:hAnsi="仿宋_GB2312"/>
          <w:b/>
          <w:bCs/>
          <w:sz w:val="32"/>
          <w:szCs w:val="32"/>
        </w:rPr>
      </w:pPr>
      <w:r>
        <w:rPr>
          <w:rFonts w:ascii="仿宋_GB2312" w:eastAsia="仿宋_GB2312" w:hAnsi="微软雅黑" w:cs="仿宋_GB2312" w:hint="eastAsia"/>
          <w:color w:val="000000"/>
          <w:sz w:val="35"/>
          <w:szCs w:val="35"/>
        </w:rPr>
        <w:t>绩效目标：遏制重特大事故的发生，强化安全意识，切实</w:t>
      </w:r>
      <w:proofErr w:type="gramStart"/>
      <w:r>
        <w:rPr>
          <w:rFonts w:ascii="仿宋_GB2312" w:eastAsia="仿宋_GB2312" w:hAnsi="微软雅黑" w:cs="仿宋_GB2312" w:hint="eastAsia"/>
          <w:color w:val="000000"/>
          <w:sz w:val="35"/>
          <w:szCs w:val="35"/>
        </w:rPr>
        <w:t>抓好维稳工作</w:t>
      </w:r>
      <w:proofErr w:type="gramEnd"/>
      <w:r>
        <w:rPr>
          <w:rFonts w:ascii="仿宋_GB2312" w:eastAsia="仿宋_GB2312" w:hAnsi="微软雅黑" w:cs="仿宋_GB2312" w:hint="eastAsia"/>
          <w:color w:val="000000"/>
          <w:sz w:val="35"/>
          <w:szCs w:val="35"/>
        </w:rPr>
        <w:t>。</w:t>
      </w:r>
    </w:p>
    <w:p w:rsidR="008E28D5" w:rsidRDefault="00F230BB">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绩效指标：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结合我区实际，按照党工委、管委会要求，要求各单位充分认识“两会”期间等敏感时期</w:t>
      </w:r>
      <w:proofErr w:type="gramStart"/>
      <w:r>
        <w:rPr>
          <w:rFonts w:ascii="仿宋_GB2312" w:eastAsia="仿宋_GB2312" w:hAnsi="仿宋_GB2312" w:cs="仿宋_GB2312" w:hint="eastAsia"/>
          <w:sz w:val="32"/>
          <w:szCs w:val="32"/>
        </w:rPr>
        <w:t>维稳工作</w:t>
      </w:r>
      <w:proofErr w:type="gramEnd"/>
      <w:r>
        <w:rPr>
          <w:rFonts w:ascii="仿宋_GB2312" w:eastAsia="仿宋_GB2312" w:hAnsi="仿宋_GB2312" w:cs="仿宋_GB2312" w:hint="eastAsia"/>
          <w:sz w:val="32"/>
          <w:szCs w:val="32"/>
        </w:rPr>
        <w:t>的重要性，深入开展矛盾纠纷化解及</w:t>
      </w:r>
      <w:proofErr w:type="gramStart"/>
      <w:r>
        <w:rPr>
          <w:rFonts w:ascii="仿宋_GB2312" w:eastAsia="仿宋_GB2312" w:hAnsi="仿宋_GB2312" w:cs="仿宋_GB2312" w:hint="eastAsia"/>
          <w:sz w:val="32"/>
          <w:szCs w:val="32"/>
        </w:rPr>
        <w:t>重点人稳控</w:t>
      </w:r>
      <w:proofErr w:type="gramEnd"/>
      <w:r>
        <w:rPr>
          <w:rFonts w:ascii="仿宋_GB2312" w:eastAsia="仿宋_GB2312" w:hAnsi="仿宋_GB2312" w:cs="仿宋_GB2312" w:hint="eastAsia"/>
          <w:sz w:val="32"/>
          <w:szCs w:val="32"/>
        </w:rPr>
        <w:t>工作。维护稳定安保工作</w:t>
      </w:r>
      <w:r>
        <w:rPr>
          <w:rFonts w:ascii="仿宋_GB2312" w:hAnsi="宋体" w:cs="宋体" w:hint="eastAsia"/>
          <w:sz w:val="32"/>
          <w:szCs w:val="32"/>
        </w:rPr>
        <w:t>≧</w:t>
      </w:r>
      <w:r>
        <w:rPr>
          <w:rFonts w:ascii="仿宋_GB2312" w:eastAsia="仿宋_GB2312" w:cs="仿宋_GB2312"/>
          <w:sz w:val="32"/>
          <w:szCs w:val="32"/>
        </w:rPr>
        <w:t>90%</w:t>
      </w:r>
      <w:r>
        <w:rPr>
          <w:rFonts w:ascii="仿宋_GB2312" w:eastAsia="仿宋_GB2312" w:cs="仿宋_GB2312" w:hint="eastAsia"/>
          <w:sz w:val="32"/>
          <w:szCs w:val="32"/>
        </w:rPr>
        <w:t>。</w:t>
      </w:r>
    </w:p>
    <w:p w:rsidR="008E28D5" w:rsidRDefault="00F230BB">
      <w:pPr>
        <w:spacing w:line="580" w:lineRule="exact"/>
        <w:ind w:firstLine="630"/>
        <w:rPr>
          <w:rFonts w:ascii="仿宋_GB2312" w:eastAsia="仿宋_GB2312" w:hAnsi="仿宋_GB2312"/>
          <w:b/>
          <w:bCs/>
          <w:sz w:val="32"/>
          <w:szCs w:val="32"/>
        </w:rPr>
      </w:pPr>
      <w:r>
        <w:rPr>
          <w:rFonts w:ascii="仿宋_GB2312" w:eastAsia="仿宋_GB2312" w:hAnsi="楷体_GB2312" w:cs="仿宋_GB2312" w:hint="eastAsia"/>
          <w:sz w:val="32"/>
          <w:szCs w:val="32"/>
        </w:rPr>
        <w:t>（五）做好本年度国家安全工作</w:t>
      </w:r>
    </w:p>
    <w:p w:rsidR="008E28D5" w:rsidRDefault="00F230BB">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绩效目标：确保国家安全工作顺利开展，组织开展</w:t>
      </w:r>
      <w:r>
        <w:rPr>
          <w:rFonts w:ascii="仿宋_GB2312" w:eastAsia="仿宋_GB2312" w:cs="仿宋_GB2312"/>
          <w:sz w:val="32"/>
          <w:szCs w:val="32"/>
        </w:rPr>
        <w:t xml:space="preserve"> </w:t>
      </w:r>
      <w:r>
        <w:rPr>
          <w:rFonts w:ascii="仿宋_GB2312" w:eastAsia="仿宋_GB2312" w:cs="仿宋_GB2312" w:hint="eastAsia"/>
          <w:sz w:val="32"/>
          <w:szCs w:val="32"/>
        </w:rPr>
        <w:t>“国家安全教育日”宣传活动、国家安全培训等。</w:t>
      </w:r>
    </w:p>
    <w:p w:rsidR="008E28D5" w:rsidRDefault="00F230BB">
      <w:pPr>
        <w:spacing w:line="580" w:lineRule="exact"/>
        <w:ind w:firstLineChars="200" w:firstLine="640"/>
        <w:rPr>
          <w:rFonts w:ascii="仿宋_GB2312" w:eastAsia="仿宋_GB2312" w:hAnsi="仿宋_GB2312"/>
          <w:sz w:val="32"/>
          <w:szCs w:val="32"/>
        </w:rPr>
      </w:pPr>
      <w:r>
        <w:rPr>
          <w:rFonts w:ascii="仿宋_GB2312" w:eastAsia="仿宋_GB2312" w:cs="仿宋_GB2312" w:hint="eastAsia"/>
          <w:sz w:val="32"/>
          <w:szCs w:val="32"/>
        </w:rPr>
        <w:t>绩效指标：</w:t>
      </w:r>
      <w:r>
        <w:rPr>
          <w:rFonts w:ascii="仿宋_GB2312" w:eastAsia="仿宋_GB2312" w:cs="仿宋_GB2312"/>
          <w:sz w:val="32"/>
          <w:szCs w:val="32"/>
        </w:rPr>
        <w:t xml:space="preserve"> </w:t>
      </w:r>
      <w:r>
        <w:rPr>
          <w:rFonts w:ascii="仿宋_GB2312" w:eastAsia="仿宋_GB2312" w:cs="仿宋_GB2312" w:hint="eastAsia"/>
          <w:sz w:val="32"/>
          <w:szCs w:val="32"/>
        </w:rPr>
        <w:t>深入开展国家安全宣传教育活动，“把国家安全法和反间谍法宣传到千</w:t>
      </w:r>
      <w:r>
        <w:rPr>
          <w:rFonts w:ascii="仿宋_GB2312" w:eastAsia="仿宋_GB2312" w:hAnsi="仿宋_GB2312" w:cs="仿宋_GB2312" w:hint="eastAsia"/>
          <w:sz w:val="32"/>
          <w:szCs w:val="32"/>
        </w:rPr>
        <w:t>家万户。通过发放宣传单，悬挂宣传横幅，使</w:t>
      </w:r>
      <w:r>
        <w:rPr>
          <w:rFonts w:ascii="仿宋_GB2312" w:eastAsia="仿宋_GB2312" w:hAnsi="仿宋_GB2312" w:cs="仿宋_GB2312" w:hint="eastAsia"/>
          <w:sz w:val="32"/>
          <w:szCs w:val="32"/>
          <w:lang w:val="zh-CN"/>
        </w:rPr>
        <w:t>广大群众增强国家安全意识、敌特情意识、</w:t>
      </w:r>
      <w:proofErr w:type="gramStart"/>
      <w:r>
        <w:rPr>
          <w:rFonts w:ascii="仿宋_GB2312" w:eastAsia="仿宋_GB2312" w:hAnsi="仿宋_GB2312" w:cs="仿宋_GB2312" w:hint="eastAsia"/>
          <w:sz w:val="32"/>
          <w:szCs w:val="32"/>
          <w:lang w:val="zh-CN"/>
        </w:rPr>
        <w:t>维稳</w:t>
      </w:r>
      <w:r>
        <w:rPr>
          <w:rFonts w:ascii="仿宋_GB2312" w:eastAsia="仿宋_GB2312" w:hAnsi="仿宋_GB2312" w:cs="仿宋_GB2312" w:hint="eastAsia"/>
          <w:sz w:val="32"/>
          <w:szCs w:val="32"/>
        </w:rPr>
        <w:t>工作</w:t>
      </w:r>
      <w:proofErr w:type="gramEnd"/>
      <w:r>
        <w:rPr>
          <w:rFonts w:ascii="仿宋_GB2312" w:eastAsia="仿宋_GB2312" w:hAnsi="仿宋_GB2312" w:cs="仿宋_GB2312" w:hint="eastAsia"/>
          <w:sz w:val="32"/>
          <w:szCs w:val="32"/>
          <w:lang w:val="zh-CN"/>
        </w:rPr>
        <w:t>意识，</w:t>
      </w:r>
      <w:r>
        <w:rPr>
          <w:rFonts w:ascii="仿宋_GB2312" w:eastAsia="仿宋_GB2312" w:hAnsi="仿宋_GB2312" w:cs="仿宋_GB2312" w:hint="eastAsia"/>
          <w:sz w:val="32"/>
          <w:szCs w:val="32"/>
        </w:rPr>
        <w:t>形成了维护国家安全的强大社会共识。做好相关涉及到国家安全多种领域</w:t>
      </w:r>
      <w:r>
        <w:rPr>
          <w:rFonts w:ascii="仿宋_GB2312" w:eastAsia="仿宋_GB2312" w:hAnsi="仿宋_GB2312" w:cs="仿宋_GB2312" w:hint="eastAsia"/>
          <w:sz w:val="32"/>
          <w:szCs w:val="32"/>
        </w:rPr>
        <w:lastRenderedPageBreak/>
        <w:t>的隐患排查工作，把隐患降到最低，争取辖区内不出现群体性大案要案。</w:t>
      </w:r>
    </w:p>
    <w:p w:rsidR="008E28D5" w:rsidRDefault="00F230BB">
      <w:pPr>
        <w:spacing w:line="560" w:lineRule="exact"/>
        <w:ind w:firstLineChars="200" w:firstLine="640"/>
        <w:rPr>
          <w:rFonts w:ascii="仿宋_GB2312" w:eastAsia="仿宋_GB2312"/>
          <w:sz w:val="32"/>
          <w:szCs w:val="32"/>
        </w:rPr>
      </w:pPr>
      <w:r>
        <w:rPr>
          <w:rFonts w:ascii="仿宋_GB2312" w:eastAsia="仿宋_GB2312" w:hAnsi="楷体_GB2312" w:cs="仿宋_GB2312" w:hint="eastAsia"/>
          <w:sz w:val="32"/>
          <w:szCs w:val="32"/>
        </w:rPr>
        <w:t>（六）做好防范打击、转化、宣传等工作。</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绩效目标：加强对邪教组织和邪教人员依法管控，严防邪教分子制造自杀、自残等极端行为。做好教育转化工作。</w:t>
      </w:r>
    </w:p>
    <w:p w:rsidR="008E28D5" w:rsidRDefault="00F230BB">
      <w:pPr>
        <w:spacing w:line="580" w:lineRule="exact"/>
        <w:ind w:firstLine="630"/>
        <w:rPr>
          <w:rFonts w:ascii="仿宋_GB2312" w:eastAsia="仿宋_GB2312" w:hAnsi="楷体_GB2312"/>
          <w:sz w:val="32"/>
          <w:szCs w:val="32"/>
        </w:rPr>
      </w:pPr>
      <w:r>
        <w:rPr>
          <w:rFonts w:ascii="仿宋_GB2312" w:eastAsia="仿宋_GB2312" w:hAnsi="仿宋_GB2312" w:cs="仿宋_GB2312" w:hint="eastAsia"/>
          <w:sz w:val="32"/>
          <w:szCs w:val="32"/>
        </w:rPr>
        <w:t>绩效指标：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按照上级相关的文件，开展反邪教警示教育宣传。在敏感时期，</w:t>
      </w:r>
      <w:r>
        <w:rPr>
          <w:rFonts w:ascii="仿宋_GB2312" w:eastAsia="仿宋_GB2312" w:cs="仿宋_GB2312" w:hint="eastAsia"/>
          <w:sz w:val="32"/>
          <w:szCs w:val="32"/>
        </w:rPr>
        <w:t>对辖区内邪教组织进行深入摸排、细致侦察的基础上开展精准打击。</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组织有关部门提高政治站位。加紧部署、狠抓落实、强力推进，充分集中时间、集中力量、优化措施，实现攻坚转化。开启反邪教新征程的重大举措，严细责任措施，加大攻坚力度，对教育转化去存量攻坚战担当任事。</w:t>
      </w:r>
    </w:p>
    <w:p w:rsidR="008E28D5" w:rsidRDefault="00F230BB">
      <w:pPr>
        <w:pStyle w:val="3"/>
        <w:widowControl/>
        <w:shd w:val="clear" w:color="auto" w:fill="FFFFFF"/>
        <w:spacing w:before="0" w:beforeAutospacing="0" w:after="60" w:afterAutospacing="0" w:line="330" w:lineRule="atLeast"/>
        <w:ind w:firstLineChars="200" w:firstLine="640"/>
        <w:rPr>
          <w:rFonts w:ascii="仿宋_GB2312" w:eastAsia="仿宋_GB2312" w:hAnsi="楷体_GB2312" w:cs="Times New Roman"/>
          <w:b w:val="0"/>
          <w:bCs w:val="0"/>
          <w:kern w:val="2"/>
          <w:sz w:val="32"/>
          <w:szCs w:val="32"/>
        </w:rPr>
      </w:pPr>
      <w:r>
        <w:rPr>
          <w:rFonts w:ascii="仿宋_GB2312" w:eastAsia="仿宋_GB2312" w:hAnsi="楷体_GB2312" w:cs="仿宋_GB2312" w:hint="eastAsia"/>
          <w:b w:val="0"/>
          <w:bCs w:val="0"/>
          <w:kern w:val="2"/>
          <w:sz w:val="32"/>
          <w:szCs w:val="32"/>
        </w:rPr>
        <w:t>（七）</w:t>
      </w:r>
      <w:hyperlink r:id="rId9" w:tgtFrame="https://www.baidu.com/_blank" w:history="1">
        <w:r>
          <w:rPr>
            <w:rFonts w:ascii="仿宋_GB2312" w:eastAsia="仿宋_GB2312" w:hAnsi="楷体_GB2312" w:cs="仿宋_GB2312" w:hint="eastAsia"/>
            <w:b w:val="0"/>
            <w:bCs w:val="0"/>
            <w:kern w:val="2"/>
            <w:sz w:val="32"/>
            <w:szCs w:val="32"/>
          </w:rPr>
          <w:t>法律援助助人民</w:t>
        </w:r>
        <w:r>
          <w:rPr>
            <w:rFonts w:ascii="仿宋_GB2312" w:eastAsia="仿宋_GB2312" w:hAnsi="楷体_GB2312" w:cs="仿宋_GB2312"/>
            <w:b w:val="0"/>
            <w:bCs w:val="0"/>
            <w:kern w:val="2"/>
            <w:sz w:val="32"/>
            <w:szCs w:val="32"/>
          </w:rPr>
          <w:t>,</w:t>
        </w:r>
        <w:r>
          <w:rPr>
            <w:rFonts w:ascii="仿宋_GB2312" w:eastAsia="仿宋_GB2312" w:hAnsi="楷体_GB2312" w:cs="仿宋_GB2312" w:hint="eastAsia"/>
            <w:b w:val="0"/>
            <w:bCs w:val="0"/>
            <w:kern w:val="2"/>
            <w:sz w:val="32"/>
            <w:szCs w:val="32"/>
          </w:rPr>
          <w:t>人民调解</w:t>
        </w:r>
        <w:proofErr w:type="gramStart"/>
        <w:r>
          <w:rPr>
            <w:rFonts w:ascii="仿宋_GB2312" w:eastAsia="仿宋_GB2312" w:hAnsi="楷体_GB2312" w:cs="仿宋_GB2312" w:hint="eastAsia"/>
            <w:b w:val="0"/>
            <w:bCs w:val="0"/>
            <w:kern w:val="2"/>
            <w:sz w:val="32"/>
            <w:szCs w:val="32"/>
          </w:rPr>
          <w:t>解</w:t>
        </w:r>
        <w:proofErr w:type="gramEnd"/>
        <w:r>
          <w:rPr>
            <w:rFonts w:ascii="仿宋_GB2312" w:eastAsia="仿宋_GB2312" w:hAnsi="楷体_GB2312" w:cs="仿宋_GB2312" w:hint="eastAsia"/>
            <w:b w:val="0"/>
            <w:bCs w:val="0"/>
            <w:kern w:val="2"/>
            <w:sz w:val="32"/>
            <w:szCs w:val="32"/>
          </w:rPr>
          <w:t>民忧</w:t>
        </w:r>
      </w:hyperlink>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绩效目标：及时给予法律援助，提高人民调解案件数量。</w:t>
      </w:r>
    </w:p>
    <w:p w:rsidR="008E28D5" w:rsidRDefault="00F230B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绩效指标：援助案件结案数量占当年援助百分比案件的</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；案件调解成功数量占案件总数量百分比达到</w:t>
      </w:r>
      <w:r>
        <w:rPr>
          <w:rFonts w:ascii="仿宋_GB2312" w:eastAsia="仿宋_GB2312" w:hAnsi="仿宋_GB2312" w:cs="仿宋_GB2312"/>
          <w:sz w:val="32"/>
          <w:szCs w:val="32"/>
        </w:rPr>
        <w:t>90%</w:t>
      </w:r>
    </w:p>
    <w:p w:rsidR="008E28D5" w:rsidRDefault="00F230BB">
      <w:pPr>
        <w:pStyle w:val="3"/>
        <w:widowControl/>
        <w:shd w:val="clear" w:color="auto" w:fill="FFFFFF"/>
        <w:spacing w:before="0" w:beforeAutospacing="0" w:after="60" w:afterAutospacing="0" w:line="330" w:lineRule="atLeast"/>
        <w:ind w:firstLineChars="200" w:firstLine="640"/>
        <w:rPr>
          <w:rFonts w:ascii="仿宋_GB2312" w:eastAsia="仿宋_GB2312" w:hAnsi="楷体_GB2312" w:cs="Times New Roman"/>
          <w:sz w:val="32"/>
          <w:szCs w:val="32"/>
        </w:rPr>
      </w:pPr>
      <w:r>
        <w:rPr>
          <w:rFonts w:ascii="仿宋_GB2312" w:eastAsia="仿宋_GB2312" w:hAnsi="楷体_GB2312" w:cs="仿宋_GB2312" w:hint="eastAsia"/>
          <w:b w:val="0"/>
          <w:bCs w:val="0"/>
          <w:sz w:val="32"/>
          <w:szCs w:val="32"/>
        </w:rPr>
        <w:t>（八）</w:t>
      </w:r>
      <w:hyperlink r:id="rId10" w:tgtFrame="https://www.baidu.com/_blank" w:history="1">
        <w:r>
          <w:rPr>
            <w:rFonts w:ascii="仿宋_GB2312" w:eastAsia="仿宋_GB2312" w:hAnsi="楷体_GB2312" w:cs="仿宋_GB2312" w:hint="eastAsia"/>
            <w:b w:val="0"/>
            <w:bCs w:val="0"/>
            <w:kern w:val="2"/>
            <w:sz w:val="32"/>
            <w:szCs w:val="32"/>
          </w:rPr>
          <w:t>抓住重点</w:t>
        </w:r>
        <w:r>
          <w:rPr>
            <w:rFonts w:ascii="仿宋_GB2312" w:eastAsia="仿宋_GB2312" w:hAnsi="楷体_GB2312" w:cs="仿宋_GB2312"/>
            <w:b w:val="0"/>
            <w:bCs w:val="0"/>
            <w:kern w:val="2"/>
            <w:sz w:val="32"/>
            <w:szCs w:val="32"/>
          </w:rPr>
          <w:t xml:space="preserve"> </w:t>
        </w:r>
        <w:r>
          <w:rPr>
            <w:rFonts w:ascii="仿宋_GB2312" w:eastAsia="仿宋_GB2312" w:hAnsi="楷体_GB2312" w:cs="仿宋_GB2312" w:hint="eastAsia"/>
            <w:b w:val="0"/>
            <w:bCs w:val="0"/>
            <w:kern w:val="2"/>
            <w:sz w:val="32"/>
            <w:szCs w:val="32"/>
          </w:rPr>
          <w:t>扎实推进司法所规范化建设</w:t>
        </w:r>
      </w:hyperlink>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绩效目标：提升司法所办公设施、工作人员业务水平。</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绩效指标：创建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个规范化司法所，达到</w:t>
      </w:r>
      <w:proofErr w:type="gramStart"/>
      <w:r>
        <w:rPr>
          <w:rFonts w:ascii="仿宋_GB2312" w:eastAsia="仿宋_GB2312" w:hAnsi="仿宋_GB2312" w:cs="仿宋_GB2312" w:hint="eastAsia"/>
          <w:sz w:val="32"/>
          <w:szCs w:val="32"/>
        </w:rPr>
        <w:t>省级要求</w:t>
      </w:r>
      <w:proofErr w:type="gramEnd"/>
      <w:r>
        <w:rPr>
          <w:rFonts w:ascii="仿宋_GB2312" w:eastAsia="仿宋_GB2312" w:hAnsi="仿宋_GB2312" w:cs="仿宋_GB2312" w:hint="eastAsia"/>
          <w:sz w:val="32"/>
          <w:szCs w:val="32"/>
        </w:rPr>
        <w:t>标准</w:t>
      </w:r>
    </w:p>
    <w:p w:rsidR="008E28D5" w:rsidRDefault="00F230BB">
      <w:pPr>
        <w:pStyle w:val="3"/>
        <w:widowControl/>
        <w:shd w:val="clear" w:color="auto" w:fill="FFFFFF"/>
        <w:spacing w:before="0" w:beforeAutospacing="0" w:after="60" w:afterAutospacing="0" w:line="330" w:lineRule="atLeast"/>
        <w:ind w:firstLineChars="200" w:firstLine="640"/>
        <w:rPr>
          <w:rFonts w:ascii="仿宋_GB2312" w:eastAsia="仿宋_GB2312" w:hAnsi="楷体_GB2312" w:cs="Times New Roman"/>
          <w:sz w:val="32"/>
          <w:szCs w:val="32"/>
        </w:rPr>
      </w:pPr>
      <w:r>
        <w:rPr>
          <w:rFonts w:ascii="仿宋_GB2312" w:eastAsia="仿宋_GB2312" w:hAnsi="楷体_GB2312" w:cs="仿宋_GB2312" w:hint="eastAsia"/>
          <w:b w:val="0"/>
          <w:bCs w:val="0"/>
          <w:kern w:val="2"/>
          <w:sz w:val="32"/>
          <w:szCs w:val="32"/>
        </w:rPr>
        <w:t>（九）</w:t>
      </w:r>
      <w:hyperlink r:id="rId11" w:tgtFrame="https://www.baidu.com/_blank" w:history="1">
        <w:r>
          <w:rPr>
            <w:rFonts w:ascii="仿宋_GB2312" w:eastAsia="仿宋_GB2312" w:hAnsi="楷体_GB2312" w:cs="仿宋_GB2312" w:hint="eastAsia"/>
            <w:b w:val="0"/>
            <w:bCs w:val="0"/>
            <w:kern w:val="2"/>
            <w:sz w:val="32"/>
            <w:szCs w:val="32"/>
          </w:rPr>
          <w:t>社区矫正稳防线</w:t>
        </w:r>
      </w:hyperlink>
      <w:r>
        <w:rPr>
          <w:rFonts w:ascii="仿宋_GB2312" w:eastAsia="仿宋_GB2312" w:hAnsi="楷体_GB2312" w:cs="仿宋_GB2312" w:hint="eastAsia"/>
          <w:b w:val="0"/>
          <w:bCs w:val="0"/>
          <w:kern w:val="2"/>
          <w:sz w:val="32"/>
          <w:szCs w:val="32"/>
        </w:rPr>
        <w:t>，普法意识入人心</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绩效目标：完善普法宣传长效机制，提高社区矫正工作的社会效益。</w:t>
      </w:r>
    </w:p>
    <w:p w:rsidR="008E28D5" w:rsidRDefault="00F230BB">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绩效指标：普法工作覆盖率，在各个领域的普及情况达到</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；社区矫正人员达到规范化管理达到</w:t>
      </w:r>
      <w:r>
        <w:rPr>
          <w:rFonts w:ascii="仿宋_GB2312" w:eastAsia="仿宋_GB2312" w:hAnsi="仿宋_GB2312" w:cs="仿宋_GB2312"/>
          <w:sz w:val="32"/>
          <w:szCs w:val="32"/>
        </w:rPr>
        <w:t>100%</w:t>
      </w:r>
    </w:p>
    <w:p w:rsidR="008E28D5" w:rsidRDefault="00F230BB">
      <w:pPr>
        <w:pStyle w:val="3"/>
        <w:widowControl/>
        <w:shd w:val="clear" w:color="auto" w:fill="FFFFFF"/>
        <w:spacing w:before="0" w:beforeAutospacing="0" w:after="60" w:afterAutospacing="0" w:line="330" w:lineRule="atLeast"/>
        <w:ind w:firstLineChars="200" w:firstLine="640"/>
        <w:rPr>
          <w:rFonts w:ascii="仿宋_GB2312" w:eastAsia="仿宋_GB2312" w:hAnsi="楷体_GB2312" w:cs="Times New Roman"/>
          <w:sz w:val="32"/>
          <w:szCs w:val="32"/>
        </w:rPr>
      </w:pPr>
      <w:r>
        <w:rPr>
          <w:rFonts w:ascii="仿宋_GB2312" w:eastAsia="仿宋_GB2312" w:hAnsi="楷体_GB2312" w:cs="仿宋_GB2312" w:hint="eastAsia"/>
          <w:b w:val="0"/>
          <w:bCs w:val="0"/>
          <w:sz w:val="32"/>
          <w:szCs w:val="32"/>
        </w:rPr>
        <w:lastRenderedPageBreak/>
        <w:t>（十）</w:t>
      </w:r>
      <w:r>
        <w:rPr>
          <w:rFonts w:hint="eastAsia"/>
        </w:rPr>
        <w:fldChar w:fldCharType="begin"/>
      </w:r>
      <w:r>
        <w:instrText xml:space="preserve"> HYPERLINK "http://www.baidu.com/link?url=v3utMuDpYL0KEhsw30fZp-2q-jR9yYZboSyZAjZIEzW427673baN9d8lcMWuXsJo" \t "https://www.baidu.com/_blank" </w:instrText>
      </w:r>
      <w:r>
        <w:rPr>
          <w:rFonts w:hint="eastAsia"/>
        </w:rPr>
        <w:fldChar w:fldCharType="separate"/>
      </w:r>
      <w:r>
        <w:rPr>
          <w:rFonts w:ascii="仿宋_GB2312" w:eastAsia="仿宋_GB2312" w:hAnsi="楷体_GB2312" w:cs="仿宋_GB2312" w:hint="eastAsia"/>
          <w:b w:val="0"/>
          <w:bCs w:val="0"/>
          <w:kern w:val="2"/>
          <w:sz w:val="32"/>
          <w:szCs w:val="32"/>
        </w:rPr>
        <w:t>法律顾问进社区</w:t>
      </w:r>
      <w:r>
        <w:rPr>
          <w:rFonts w:ascii="仿宋_GB2312" w:eastAsia="仿宋_GB2312" w:hAnsi="楷体_GB2312" w:cs="仿宋_GB2312"/>
          <w:b w:val="0"/>
          <w:bCs w:val="0"/>
          <w:kern w:val="2"/>
          <w:sz w:val="32"/>
          <w:szCs w:val="32"/>
        </w:rPr>
        <w:t>,</w:t>
      </w:r>
      <w:r>
        <w:rPr>
          <w:rFonts w:ascii="仿宋_GB2312" w:eastAsia="仿宋_GB2312" w:hAnsi="楷体_GB2312" w:cs="仿宋_GB2312" w:hint="eastAsia"/>
          <w:b w:val="0"/>
          <w:bCs w:val="0"/>
          <w:kern w:val="2"/>
          <w:sz w:val="32"/>
          <w:szCs w:val="32"/>
        </w:rPr>
        <w:t>服务便民暖人心</w:t>
      </w:r>
      <w:r>
        <w:rPr>
          <w:rFonts w:ascii="仿宋_GB2312" w:eastAsia="仿宋_GB2312" w:hAnsi="楷体_GB2312" w:cs="仿宋_GB2312" w:hint="eastAsia"/>
          <w:b w:val="0"/>
          <w:bCs w:val="0"/>
          <w:kern w:val="2"/>
          <w:sz w:val="32"/>
          <w:szCs w:val="32"/>
        </w:rPr>
        <w:fldChar w:fldCharType="end"/>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绩效目标：应诉案件大幅提升。</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绩效指标：规定时限完成法律咨询、应诉方服务达到</w:t>
      </w:r>
      <w:r>
        <w:rPr>
          <w:rFonts w:ascii="仿宋_GB2312" w:eastAsia="仿宋_GB2312" w:hAnsi="仿宋_GB2312" w:cs="仿宋_GB2312"/>
          <w:sz w:val="32"/>
          <w:szCs w:val="32"/>
        </w:rPr>
        <w:t>95%</w:t>
      </w:r>
      <w:r>
        <w:rPr>
          <w:rFonts w:ascii="仿宋_GB2312" w:eastAsia="仿宋_GB2312" w:hAnsi="仿宋_GB2312" w:cs="仿宋_GB2312" w:hint="eastAsia"/>
          <w:sz w:val="32"/>
          <w:szCs w:val="32"/>
        </w:rPr>
        <w:t>；审核数量达到</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起。</w:t>
      </w:r>
    </w:p>
    <w:p w:rsidR="008E28D5" w:rsidRDefault="00F230BB">
      <w:pPr>
        <w:spacing w:line="580" w:lineRule="exact"/>
        <w:ind w:firstLine="630"/>
        <w:rPr>
          <w:rFonts w:ascii="仿宋_GB2312" w:eastAsia="仿宋_GB2312"/>
          <w:sz w:val="32"/>
          <w:szCs w:val="32"/>
        </w:rPr>
      </w:pPr>
      <w:r>
        <w:rPr>
          <w:rFonts w:ascii="仿宋_GB2312" w:eastAsia="仿宋_GB2312" w:cs="仿宋_GB2312" w:hint="eastAsia"/>
          <w:sz w:val="32"/>
          <w:szCs w:val="32"/>
        </w:rPr>
        <w:t>三、工作保障措施</w:t>
      </w:r>
    </w:p>
    <w:p w:rsidR="008E28D5" w:rsidRDefault="00F230BB">
      <w:pPr>
        <w:spacing w:line="500" w:lineRule="exact"/>
        <w:ind w:firstLineChars="200" w:firstLine="640"/>
        <w:jc w:val="left"/>
        <w:rPr>
          <w:rFonts w:ascii="仿宋_GB2312" w:eastAsia="仿宋_GB2312" w:hAnsi="楷体_GB2312"/>
          <w:sz w:val="32"/>
          <w:szCs w:val="32"/>
        </w:rPr>
      </w:pPr>
      <w:r>
        <w:rPr>
          <w:rFonts w:ascii="仿宋_GB2312" w:eastAsia="仿宋_GB2312" w:hAnsi="楷体_GB2312" w:cs="仿宋_GB2312" w:hint="eastAsia"/>
          <w:sz w:val="32"/>
          <w:szCs w:val="32"/>
        </w:rPr>
        <w:t>（一）完善制度建设。</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制定完善预算绩效管理制度、资金管理办法、工作保障制度等相关制度。</w:t>
      </w:r>
    </w:p>
    <w:p w:rsidR="008E28D5" w:rsidRDefault="00F230BB">
      <w:pPr>
        <w:spacing w:line="500" w:lineRule="exact"/>
        <w:ind w:firstLineChars="200" w:firstLine="640"/>
        <w:jc w:val="left"/>
        <w:rPr>
          <w:rFonts w:ascii="仿宋_GB2312" w:eastAsia="仿宋_GB2312" w:hAnsi="楷体_GB2312"/>
          <w:sz w:val="32"/>
          <w:szCs w:val="32"/>
        </w:rPr>
      </w:pPr>
      <w:r>
        <w:rPr>
          <w:rFonts w:ascii="仿宋_GB2312" w:eastAsia="仿宋_GB2312" w:hAnsi="楷体_GB2312" w:cs="仿宋_GB2312" w:hint="eastAsia"/>
          <w:sz w:val="32"/>
          <w:szCs w:val="32"/>
        </w:rPr>
        <w:t>（二）加强支出管理。</w:t>
      </w:r>
    </w:p>
    <w:p w:rsidR="008E28D5" w:rsidRDefault="00F230BB">
      <w:pPr>
        <w:spacing w:line="580" w:lineRule="exact"/>
        <w:ind w:firstLine="630"/>
        <w:rPr>
          <w:rFonts w:ascii="仿宋_GB2312" w:eastAsia="仿宋_GB2312" w:hAnsi="仿宋_GB2312"/>
          <w:sz w:val="32"/>
          <w:szCs w:val="32"/>
        </w:rPr>
      </w:pPr>
      <w:r>
        <w:rPr>
          <w:rFonts w:ascii="仿宋_GB2312" w:eastAsia="仿宋_GB2312" w:hAnsi="仿宋_GB2312" w:cs="仿宋_GB2312" w:hint="eastAsia"/>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rsidR="008E28D5" w:rsidRDefault="00F230BB" w:rsidP="00F230BB">
      <w:pPr>
        <w:pStyle w:val="2"/>
        <w:numPr>
          <w:ilvl w:val="0"/>
          <w:numId w:val="2"/>
        </w:numPr>
        <w:ind w:firstLine="640"/>
        <w:rPr>
          <w:rFonts w:ascii="仿宋_GB2312" w:hAnsi="楷体_GB2312" w:cs="Times New Roman"/>
        </w:rPr>
      </w:pPr>
      <w:r>
        <w:rPr>
          <w:rFonts w:ascii="仿宋_GB2312" w:hAnsi="楷体_GB2312" w:cs="仿宋_GB2312" w:hint="eastAsia"/>
        </w:rPr>
        <w:t>加强绩效运行监控</w:t>
      </w:r>
    </w:p>
    <w:p w:rsidR="008E28D5" w:rsidRDefault="00F230BB">
      <w:pPr>
        <w:pStyle w:val="2"/>
        <w:ind w:firstLineChars="0" w:firstLine="640"/>
        <w:rPr>
          <w:rFonts w:ascii="仿宋_GB2312" w:cs="Times New Roman"/>
        </w:rPr>
      </w:pPr>
      <w:r>
        <w:rPr>
          <w:rFonts w:ascii="仿宋_GB2312" w:hAnsi="仿宋_GB2312" w:cs="仿宋_GB2312" w:hint="eastAsia"/>
        </w:rPr>
        <w:t>按照上级要求按季度开展绩效运行监控，掌握预算支出进度和项目实施情况，发现问题及时采取措施，确保绩效目标如期保质实现。</w:t>
      </w:r>
    </w:p>
    <w:p w:rsidR="008E28D5" w:rsidRDefault="00F230BB" w:rsidP="00F230BB">
      <w:pPr>
        <w:pStyle w:val="2"/>
        <w:numPr>
          <w:ilvl w:val="0"/>
          <w:numId w:val="2"/>
        </w:numPr>
        <w:ind w:firstLine="640"/>
        <w:rPr>
          <w:rFonts w:ascii="仿宋_GB2312" w:hAnsi="楷体_GB2312" w:cs="Times New Roman"/>
        </w:rPr>
      </w:pPr>
      <w:r>
        <w:rPr>
          <w:rFonts w:ascii="仿宋_GB2312" w:hAnsi="楷体_GB2312" w:cs="仿宋_GB2312" w:hint="eastAsia"/>
        </w:rPr>
        <w:t>做好绩效自评工作</w:t>
      </w:r>
    </w:p>
    <w:p w:rsidR="008E28D5" w:rsidRDefault="00F230BB">
      <w:pPr>
        <w:pStyle w:val="2"/>
        <w:ind w:firstLineChars="0" w:firstLine="0"/>
        <w:rPr>
          <w:rFonts w:ascii="仿宋_GB2312" w:cs="Times New Roman"/>
        </w:rPr>
      </w:pPr>
      <w:r>
        <w:rPr>
          <w:rFonts w:ascii="仿宋_GB2312" w:hAnsi="楷体_GB2312" w:cs="仿宋_GB2312"/>
        </w:rPr>
        <w:t xml:space="preserve">    </w:t>
      </w:r>
      <w:r>
        <w:rPr>
          <w:rFonts w:ascii="仿宋_GB2312" w:hAnsi="仿宋_GB2312" w:cs="仿宋_GB2312" w:hint="eastAsia"/>
        </w:rPr>
        <w:t>按要求开展上年度部门预算绩效自评工作，对自评中发现的问题及时整改，调整优化支出结构，提高财政资金使用效益。</w:t>
      </w:r>
    </w:p>
    <w:p w:rsidR="008E28D5" w:rsidRDefault="00F230BB" w:rsidP="00F230BB">
      <w:pPr>
        <w:pStyle w:val="2"/>
        <w:numPr>
          <w:ilvl w:val="0"/>
          <w:numId w:val="2"/>
        </w:numPr>
        <w:ind w:firstLine="640"/>
        <w:rPr>
          <w:rFonts w:ascii="仿宋_GB2312" w:hAnsi="楷体_GB2312" w:cs="Times New Roman"/>
        </w:rPr>
      </w:pPr>
      <w:r>
        <w:rPr>
          <w:rFonts w:ascii="仿宋_GB2312" w:hAnsi="楷体_GB2312" w:cs="仿宋_GB2312" w:hint="eastAsia"/>
        </w:rPr>
        <w:t>规范财务资金管理。</w:t>
      </w:r>
    </w:p>
    <w:p w:rsidR="008E28D5" w:rsidRDefault="00F230BB">
      <w:pPr>
        <w:pStyle w:val="2"/>
        <w:ind w:firstLineChars="131" w:firstLine="419"/>
        <w:rPr>
          <w:rFonts w:ascii="仿宋_GB2312" w:cs="Times New Roman"/>
        </w:rPr>
      </w:pPr>
      <w:r>
        <w:rPr>
          <w:rFonts w:ascii="仿宋_GB2312" w:hAnsi="楷体_GB2312" w:cs="仿宋_GB2312"/>
        </w:rPr>
        <w:t xml:space="preserve">  </w:t>
      </w:r>
      <w:r>
        <w:rPr>
          <w:rFonts w:ascii="仿宋_GB2312" w:hAnsi="仿宋_GB2312" w:cs="仿宋_GB2312" w:hint="eastAsia"/>
        </w:rPr>
        <w:t>完善财务管理制度，严格审批程序，做好固定资产登记、使用报废处置管理，做到支出合理，物尽其用。</w:t>
      </w:r>
    </w:p>
    <w:p w:rsidR="008E28D5" w:rsidRDefault="00F230BB" w:rsidP="00F230BB">
      <w:pPr>
        <w:pStyle w:val="2"/>
        <w:numPr>
          <w:ilvl w:val="0"/>
          <w:numId w:val="2"/>
        </w:numPr>
        <w:ind w:firstLine="640"/>
        <w:rPr>
          <w:rFonts w:ascii="仿宋_GB2312" w:cs="Times New Roman"/>
        </w:rPr>
      </w:pPr>
      <w:r>
        <w:rPr>
          <w:rFonts w:ascii="仿宋_GB2312" w:hAnsi="楷体_GB2312" w:cs="仿宋_GB2312" w:hint="eastAsia"/>
        </w:rPr>
        <w:lastRenderedPageBreak/>
        <w:t>加强内部监督。</w:t>
      </w:r>
    </w:p>
    <w:p w:rsidR="008E28D5" w:rsidRDefault="00F230BB">
      <w:pPr>
        <w:pStyle w:val="2"/>
        <w:ind w:leftChars="200" w:left="420" w:firstLineChars="0" w:firstLine="0"/>
        <w:rPr>
          <w:rFonts w:ascii="仿宋_GB2312" w:cs="Times New Roman"/>
        </w:rPr>
      </w:pPr>
      <w:r>
        <w:rPr>
          <w:rFonts w:ascii="仿宋_GB2312" w:hAnsi="仿宋_GB2312" w:cs="仿宋_GB2312"/>
        </w:rPr>
        <w:t xml:space="preserve">  </w:t>
      </w:r>
      <w:r>
        <w:rPr>
          <w:rFonts w:ascii="仿宋_GB2312" w:hAnsi="仿宋_GB2312" w:cs="仿宋_GB2312" w:hint="eastAsia"/>
        </w:rPr>
        <w:t>加强内部监督制度建设，做好内控工作，对项目绩效及资产处置工作进行督导，对会计资料进行内部审计，并配合做好</w:t>
      </w:r>
      <w:r>
        <w:rPr>
          <w:rFonts w:ascii="仿宋_GB2312" w:hAnsi="楷体_GB2312" w:cs="仿宋_GB2312" w:hint="eastAsia"/>
        </w:rPr>
        <w:t>财政</w:t>
      </w:r>
      <w:r>
        <w:rPr>
          <w:rFonts w:ascii="仿宋_GB2312" w:hAnsi="仿宋_GB2312" w:cs="仿宋_GB2312" w:hint="eastAsia"/>
        </w:rPr>
        <w:t>监督等工作，确保财政资金安全有效。</w:t>
      </w:r>
    </w:p>
    <w:p w:rsidR="008E28D5" w:rsidRDefault="00F230BB">
      <w:pPr>
        <w:spacing w:line="580" w:lineRule="exact"/>
        <w:ind w:firstLineChars="200" w:firstLine="640"/>
        <w:rPr>
          <w:rFonts w:ascii="仿宋_GB2312" w:eastAsia="仿宋_GB2312" w:hAnsi="仿宋_GB2312"/>
          <w:sz w:val="32"/>
          <w:szCs w:val="32"/>
        </w:rPr>
      </w:pPr>
      <w:r>
        <w:rPr>
          <w:rFonts w:ascii="仿宋_GB2312" w:eastAsia="仿宋_GB2312" w:hAnsi="楷体_GB2312" w:cs="仿宋_GB2312" w:hint="eastAsia"/>
          <w:sz w:val="32"/>
          <w:szCs w:val="32"/>
        </w:rPr>
        <w:t>（七）加强宣传培训调研等。</w:t>
      </w:r>
      <w:r>
        <w:rPr>
          <w:rFonts w:ascii="仿宋_GB2312" w:eastAsia="仿宋_GB2312" w:hAnsi="仿宋_GB2312" w:cs="仿宋_GB2312" w:hint="eastAsia"/>
          <w:sz w:val="32"/>
          <w:szCs w:val="32"/>
        </w:rPr>
        <w:t>加强人员培训，提高本部门职工业务素质；加强调研，提出优化财政资金配置、提高资金使用效益的</w:t>
      </w:r>
      <w:proofErr w:type="gramStart"/>
      <w:r>
        <w:rPr>
          <w:rFonts w:ascii="仿宋_GB2312" w:eastAsia="仿宋_GB2312" w:hAnsi="仿宋_GB2312" w:cs="仿宋_GB2312" w:hint="eastAsia"/>
          <w:sz w:val="32"/>
          <w:szCs w:val="32"/>
        </w:rPr>
        <w:t>意见意见</w:t>
      </w:r>
      <w:proofErr w:type="gramEnd"/>
      <w:r>
        <w:rPr>
          <w:rFonts w:ascii="仿宋_GB2312" w:eastAsia="仿宋_GB2312" w:hAnsi="仿宋_GB2312" w:cs="仿宋_GB2312" w:hint="eastAsia"/>
          <w:sz w:val="32"/>
          <w:szCs w:val="32"/>
        </w:rPr>
        <w:t>；加大宣传力度，强化预算绩效管理意识，促进预算绩效管理水平进一步提升。</w:t>
      </w:r>
    </w:p>
    <w:p w:rsidR="008E28D5" w:rsidRDefault="008E28D5">
      <w:pPr>
        <w:spacing w:line="580" w:lineRule="exact"/>
        <w:jc w:val="center"/>
        <w:rPr>
          <w:rFonts w:ascii="方正小标宋_GBK" w:eastAsia="方正小标宋_GBK"/>
          <w:sz w:val="44"/>
          <w:szCs w:val="44"/>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ind w:firstLineChars="200" w:firstLine="640"/>
        <w:rPr>
          <w:rFonts w:ascii="??_GB2312" w:eastAsia="Times New Roman"/>
          <w:color w:val="000000"/>
          <w:sz w:val="32"/>
          <w:szCs w:val="32"/>
        </w:rPr>
      </w:pPr>
    </w:p>
    <w:p w:rsidR="008E28D5" w:rsidRDefault="008E28D5">
      <w:pPr>
        <w:spacing w:line="560" w:lineRule="exact"/>
        <w:rPr>
          <w:rFonts w:ascii="??_GB2312" w:eastAsia="Times New Roman"/>
          <w:color w:val="000000"/>
          <w:sz w:val="32"/>
          <w:szCs w:val="32"/>
        </w:rPr>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lastRenderedPageBreak/>
        <w:t>1</w:t>
      </w:r>
      <w:r>
        <w:rPr>
          <w:rFonts w:ascii="方正仿宋_GBK" w:eastAsia="方正仿宋_GBK" w:cs="方正仿宋_GBK" w:hint="eastAsia"/>
          <w:b/>
          <w:bCs/>
          <w:sz w:val="28"/>
          <w:szCs w:val="28"/>
        </w:rPr>
        <w:t>、社会治安保险和精神障碍患者监护人责任</w:t>
      </w:r>
      <w:proofErr w:type="gramStart"/>
      <w:r>
        <w:rPr>
          <w:rFonts w:ascii="方正仿宋_GBK" w:eastAsia="方正仿宋_GBK" w:cs="方正仿宋_GBK" w:hint="eastAsia"/>
          <w:b/>
          <w:bCs/>
          <w:sz w:val="28"/>
          <w:szCs w:val="28"/>
        </w:rPr>
        <w:t>险项目</w:t>
      </w:r>
      <w:proofErr w:type="gramEnd"/>
      <w:r>
        <w:rPr>
          <w:rFonts w:ascii="方正仿宋_GBK" w:eastAsia="方正仿宋_GBK" w:cs="方正仿宋_GBK" w:hint="eastAsia"/>
          <w:b/>
          <w:bCs/>
          <w:sz w:val="28"/>
          <w:szCs w:val="28"/>
        </w:rPr>
        <w:t>绩效目标</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1" w:name="_Toc42590834"/>
      <w:r>
        <w:rPr>
          <w:rFonts w:ascii="方正仿宋_GBK" w:eastAsia="方正仿宋_GBK" w:cs="方正仿宋_GBK"/>
          <w:b/>
          <w:bCs/>
          <w:sz w:val="28"/>
          <w:szCs w:val="28"/>
        </w:rPr>
        <w:instrText>1</w:instrText>
      </w:r>
      <w:r>
        <w:rPr>
          <w:rFonts w:ascii="方正仿宋_GBK" w:eastAsia="方正仿宋_GBK" w:cs="方正仿宋_GBK" w:hint="eastAsia"/>
          <w:b/>
          <w:bCs/>
          <w:sz w:val="28"/>
          <w:szCs w:val="28"/>
        </w:rPr>
        <w:instrText>、社会治安保险等经费绩效目标表</w:instrText>
      </w:r>
      <w:bookmarkEnd w:id="1"/>
      <w:r>
        <w:rPr>
          <w:rFonts w:ascii="方正仿宋_GBK" w:eastAsia="方正仿宋_GBK"/>
          <w:b/>
          <w:bCs/>
          <w:sz w:val="28"/>
          <w:szCs w:val="28"/>
        </w:rPr>
        <w:instrText>" \f B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专项资金名称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社会治安保险和精神障碍患者监护人责任险</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90</w:t>
            </w:r>
            <w:r>
              <w:rPr>
                <w:rFonts w:ascii="方正书宋_GBK" w:eastAsia="方正书宋_GBK" w:cs="方正书宋_GBK" w:hint="eastAsia"/>
              </w:rPr>
              <w:t>.00</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90</w:t>
            </w:r>
            <w:r>
              <w:rPr>
                <w:rFonts w:ascii="方正书宋_GBK" w:eastAsia="方正书宋_GBK" w:cs="方正书宋_GBK" w:hint="eastAsia"/>
              </w:rPr>
              <w:t>.00</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为辖区常住村（居）</w:t>
            </w:r>
            <w:proofErr w:type="gramStart"/>
            <w:r>
              <w:rPr>
                <w:rFonts w:ascii="方正书宋_GBK" w:eastAsia="方正书宋_GBK" w:cs="方正书宋_GBK" w:hint="eastAsia"/>
              </w:rPr>
              <w:t>民购买</w:t>
            </w:r>
            <w:proofErr w:type="gramEnd"/>
            <w:r>
              <w:rPr>
                <w:rFonts w:ascii="方正书宋_GBK" w:eastAsia="方正书宋_GBK" w:cs="方正书宋_GBK" w:hint="eastAsia"/>
              </w:rPr>
              <w:t>社会治安保险，实现全覆盖；为辖区严重精神障碍患者购买精神障碍患者监护人责任险。</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rPr>
            </w:pPr>
            <w:r>
              <w:rPr>
                <w:rFonts w:ascii="方正书宋_GBK" w:eastAsia="方正书宋_GBK" w:hint="eastAsia"/>
              </w:rPr>
              <w:t>0</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100</w:t>
            </w:r>
            <w:r>
              <w:rPr>
                <w:rFonts w:ascii="方正书宋_GBK" w:eastAsia="方正书宋_GBK" w:cs="方正书宋_GBK" w:hint="eastAsia"/>
              </w:rPr>
              <w:t>%</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100</w:t>
            </w:r>
            <w:r>
              <w:rPr>
                <w:rFonts w:ascii="方正书宋_GBK" w:eastAsia="方正书宋_GBK" w:cs="方正书宋_GBK" w:hint="eastAsia"/>
              </w:rPr>
              <w:t>%</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100</w:t>
            </w:r>
            <w:r>
              <w:rPr>
                <w:rFonts w:ascii="方正书宋_GBK" w:eastAsia="方正书宋_GBK" w:cs="方正书宋_GBK" w:hint="eastAsia"/>
              </w:rPr>
              <w:t>%</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rPr>
            </w:pPr>
            <w:r>
              <w:rPr>
                <w:rFonts w:ascii="方正书宋_GBK" w:eastAsia="方正书宋_GBK" w:hint="eastAsia"/>
              </w:rPr>
              <w:t>防止发生严重精神障碍</w:t>
            </w:r>
            <w:proofErr w:type="gramStart"/>
            <w:r>
              <w:rPr>
                <w:rFonts w:ascii="方正书宋_GBK" w:eastAsia="方正书宋_GBK" w:hint="eastAsia"/>
              </w:rPr>
              <w:t>患者案</w:t>
            </w:r>
            <w:proofErr w:type="gramEnd"/>
            <w:r>
              <w:rPr>
                <w:rFonts w:ascii="方正书宋_GBK" w:eastAsia="方正书宋_GBK" w:hint="eastAsia"/>
              </w:rPr>
              <w:t>事件，有效降低社会责任风险。</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8"/>
        <w:gridCol w:w="1568"/>
        <w:gridCol w:w="1569"/>
        <w:gridCol w:w="1569"/>
        <w:gridCol w:w="1569"/>
        <w:gridCol w:w="1569"/>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369"/>
          <w:jc w:val="center"/>
        </w:trPr>
        <w:tc>
          <w:tcPr>
            <w:tcW w:w="1134" w:type="dxa"/>
            <w:vMerge w:val="restart"/>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数量指标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管理人数占比</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实际登记管理人数占比</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100%</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上级政策</w:t>
            </w:r>
          </w:p>
        </w:tc>
      </w:tr>
      <w:tr w:rsidR="008E28D5">
        <w:trPr>
          <w:cantSplit/>
          <w:trHeight w:val="543"/>
          <w:jc w:val="center"/>
        </w:trPr>
        <w:tc>
          <w:tcPr>
            <w:tcW w:w="1134" w:type="dxa"/>
            <w:vMerge/>
            <w:vAlign w:val="center"/>
          </w:tcPr>
          <w:p w:rsidR="008E28D5" w:rsidRDefault="008E28D5">
            <w:pPr>
              <w:spacing w:line="300" w:lineRule="exact"/>
              <w:jc w:val="left"/>
              <w:rPr>
                <w:rFonts w:ascii="方正书宋_GBK" w:eastAsia="方正书宋_GBK" w:cs="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质量指标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参保完成情况</w:t>
            </w:r>
          </w:p>
        </w:tc>
        <w:tc>
          <w:tcPr>
            <w:tcW w:w="1134" w:type="dxa"/>
            <w:vAlign w:val="center"/>
          </w:tcPr>
          <w:p w:rsidR="008E28D5" w:rsidRDefault="008E28D5">
            <w:pPr>
              <w:spacing w:line="300" w:lineRule="exact"/>
              <w:jc w:val="left"/>
              <w:rPr>
                <w:rFonts w:ascii="方正书宋_GBK" w:eastAsia="方正书宋_GBK" w:cs="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100%</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上级政策</w:t>
            </w:r>
          </w:p>
        </w:tc>
      </w:tr>
      <w:tr w:rsidR="008E28D5">
        <w:trPr>
          <w:cantSplit/>
          <w:trHeight w:val="369"/>
          <w:jc w:val="center"/>
        </w:trPr>
        <w:tc>
          <w:tcPr>
            <w:tcW w:w="1134" w:type="dxa"/>
            <w:vMerge/>
            <w:vAlign w:val="center"/>
          </w:tcPr>
          <w:p w:rsidR="008E28D5" w:rsidRDefault="008E28D5">
            <w:pPr>
              <w:spacing w:line="300" w:lineRule="exact"/>
              <w:jc w:val="left"/>
              <w:rPr>
                <w:rFonts w:ascii="方正书宋_GBK" w:eastAsia="方正书宋_GBK" w:cs="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时效指标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投保范围</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是否做到了</w:t>
            </w:r>
            <w:proofErr w:type="gramStart"/>
            <w:r>
              <w:rPr>
                <w:rFonts w:ascii="方正书宋_GBK" w:eastAsia="方正书宋_GBK" w:cs="方正书宋_GBK" w:hint="eastAsia"/>
              </w:rPr>
              <w:t>应保尽保</w:t>
            </w:r>
            <w:proofErr w:type="gramEnd"/>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Merge/>
            <w:vAlign w:val="center"/>
          </w:tcPr>
          <w:p w:rsidR="008E28D5" w:rsidRDefault="008E28D5">
            <w:pPr>
              <w:spacing w:line="300" w:lineRule="exact"/>
              <w:jc w:val="left"/>
              <w:rPr>
                <w:rFonts w:ascii="方正书宋_GBK" w:eastAsia="方正书宋_GBK" w:cs="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成本指标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投保金额</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为常住居民家庭户投保金额</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20元/户</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行业标准</w:t>
            </w:r>
          </w:p>
        </w:tc>
      </w:tr>
      <w:tr w:rsidR="008E28D5">
        <w:trPr>
          <w:cantSplit/>
          <w:trHeight w:val="708"/>
          <w:jc w:val="center"/>
        </w:trPr>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可持续性影响</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参保率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完成治安保险与严重精神患者责任险参保率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100%</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满意率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服务对象的满意度占比</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≥90%</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bl>
    <w:p w:rsidR="008E28D5" w:rsidRDefault="008E28D5">
      <w:pPr>
        <w:spacing w:line="300" w:lineRule="exact"/>
        <w:ind w:firstLineChars="200" w:firstLine="420"/>
        <w:jc w:val="left"/>
        <w:sectPr w:rsidR="008E28D5">
          <w:headerReference w:type="default" r:id="rId12"/>
          <w:pgSz w:w="11907" w:h="16839"/>
          <w:pgMar w:top="1984" w:right="1304" w:bottom="1134" w:left="1304" w:header="851" w:footer="992" w:gutter="0"/>
          <w:cols w:space="425"/>
          <w:docGrid w:type="lines" w:linePitch="312"/>
        </w:sectPr>
      </w:pPr>
    </w:p>
    <w:p w:rsidR="008E28D5" w:rsidRDefault="008E28D5">
      <w:pPr>
        <w:spacing w:line="300" w:lineRule="exact"/>
        <w:ind w:firstLineChars="200" w:firstLine="420"/>
        <w:jc w:val="left"/>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t>2</w:t>
      </w:r>
      <w:r>
        <w:rPr>
          <w:rFonts w:ascii="方正仿宋_GBK" w:eastAsia="方正仿宋_GBK" w:cs="方正仿宋_GBK" w:hint="eastAsia"/>
          <w:b/>
          <w:bCs/>
          <w:sz w:val="28"/>
          <w:szCs w:val="28"/>
        </w:rPr>
        <w:t>、政法网升级扩容改造项目绩效目标表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2" w:name="_Toc42590835"/>
      <w:r>
        <w:rPr>
          <w:rFonts w:ascii="方正仿宋_GBK" w:eastAsia="方正仿宋_GBK" w:cs="方正仿宋_GBK"/>
          <w:b/>
          <w:bCs/>
          <w:sz w:val="28"/>
          <w:szCs w:val="28"/>
        </w:rPr>
        <w:instrText>2</w:instrText>
      </w:r>
      <w:r>
        <w:rPr>
          <w:rFonts w:ascii="方正仿宋_GBK" w:eastAsia="方正仿宋_GBK" w:cs="方正仿宋_GBK" w:hint="eastAsia"/>
          <w:b/>
          <w:bCs/>
          <w:sz w:val="28"/>
          <w:szCs w:val="28"/>
        </w:rPr>
        <w:instrText>、政法网升级扩容改造项目资金绩效目标表</w:instrText>
      </w:r>
      <w:bookmarkEnd w:id="2"/>
      <w:r>
        <w:rPr>
          <w:rFonts w:ascii="方正仿宋_GBK" w:eastAsia="方正仿宋_GBK"/>
          <w:b/>
          <w:bCs/>
          <w:sz w:val="28"/>
          <w:szCs w:val="28"/>
        </w:rPr>
        <w:instrText>" \f B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专项资金名称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政法网升级扩容改造项目</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33.6</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33.6</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做好我区政法网升级改造项目，支付政法网第三年分担费用。</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rPr>
            </w:pPr>
            <w:r>
              <w:rPr>
                <w:rFonts w:ascii="方正书宋_GBK" w:eastAsia="方正书宋_GBK" w:hint="eastAsia"/>
              </w:rPr>
              <w:t>0</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100</w:t>
            </w:r>
            <w:r>
              <w:rPr>
                <w:rFonts w:ascii="方正书宋_GBK" w:eastAsia="方正书宋_GBK" w:cs="方正书宋_GBK" w:hint="eastAsia"/>
              </w:rPr>
              <w:t>%</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100</w:t>
            </w:r>
            <w:r>
              <w:rPr>
                <w:rFonts w:ascii="方正书宋_GBK" w:eastAsia="方正书宋_GBK" w:cs="方正书宋_GBK" w:hint="eastAsia"/>
              </w:rPr>
              <w:t>%</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100</w:t>
            </w:r>
            <w:r>
              <w:rPr>
                <w:rFonts w:ascii="方正书宋_GBK" w:eastAsia="方正书宋_GBK" w:cs="方正书宋_GBK" w:hint="eastAsia"/>
              </w:rPr>
              <w:t>%</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保障政法机关网络安全运行，实现政法网互联互通。</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543"/>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安装数量</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政法各机关升级改造数量</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≥21</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上级政策</w:t>
            </w:r>
          </w:p>
        </w:tc>
      </w:tr>
      <w:tr w:rsidR="008E28D5">
        <w:trPr>
          <w:cantSplit/>
          <w:trHeight w:val="53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验收合格率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终</w:t>
            </w:r>
            <w:proofErr w:type="gramStart"/>
            <w:r>
              <w:rPr>
                <w:rFonts w:ascii="方正书宋_GBK" w:eastAsia="方正书宋_GBK" w:cs="方正书宋_GBK" w:hint="eastAsia"/>
              </w:rPr>
              <w:t>验设备</w:t>
            </w:r>
            <w:proofErr w:type="gramEnd"/>
            <w:r>
              <w:rPr>
                <w:rFonts w:ascii="方正书宋_GBK" w:eastAsia="方正书宋_GBK" w:cs="方正书宋_GBK" w:hint="eastAsia"/>
              </w:rPr>
              <w:t>在线合格率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100%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行业标准</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视频</w:t>
            </w:r>
            <w:proofErr w:type="gramStart"/>
            <w:r>
              <w:rPr>
                <w:rFonts w:ascii="方正书宋_GBK" w:eastAsia="方正书宋_GBK" w:cs="方正书宋_GBK" w:hint="eastAsia"/>
              </w:rPr>
              <w:t>在线率</w:t>
            </w:r>
            <w:proofErr w:type="gramEnd"/>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是否实现政法机关网络视屏会议</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资金支付及时率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是否及时支付资金</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上级政策</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社会效益指标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覆盖率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提升政法机关网络信息化水平，实现全覆盖。</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100%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上级政策</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满意度</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服务对象的满意度占比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90%以上</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bl>
    <w:p w:rsidR="008E28D5" w:rsidRDefault="008E28D5">
      <w:pPr>
        <w:spacing w:line="300" w:lineRule="exact"/>
        <w:ind w:firstLineChars="200" w:firstLine="420"/>
        <w:jc w:val="left"/>
        <w:sectPr w:rsidR="008E28D5">
          <w:pgSz w:w="11907" w:h="16839"/>
          <w:pgMar w:top="1984" w:right="1304" w:bottom="1134" w:left="1304" w:header="851" w:footer="992" w:gutter="0"/>
          <w:cols w:space="425"/>
          <w:docGrid w:type="lines" w:linePitch="312"/>
        </w:sectPr>
      </w:pPr>
    </w:p>
    <w:p w:rsidR="008E28D5" w:rsidRDefault="008E28D5">
      <w:pPr>
        <w:jc w:val="center"/>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t>3</w:t>
      </w:r>
      <w:r>
        <w:rPr>
          <w:rFonts w:ascii="方正仿宋_GBK" w:eastAsia="方正仿宋_GBK" w:cs="方正仿宋_GBK" w:hint="eastAsia"/>
          <w:b/>
          <w:bCs/>
          <w:sz w:val="28"/>
          <w:szCs w:val="28"/>
        </w:rPr>
        <w:t>、法律顾问项目绩效目标表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3" w:name="_Toc42590836"/>
      <w:r>
        <w:rPr>
          <w:rFonts w:ascii="方正仿宋_GBK" w:eastAsia="方正仿宋_GBK" w:cs="方正仿宋_GBK"/>
          <w:b/>
          <w:bCs/>
          <w:sz w:val="28"/>
          <w:szCs w:val="28"/>
        </w:rPr>
        <w:instrText>1</w:instrText>
      </w:r>
      <w:r>
        <w:rPr>
          <w:rFonts w:ascii="方正仿宋_GBK" w:eastAsia="方正仿宋_GBK" w:cs="方正仿宋_GBK" w:hint="eastAsia"/>
          <w:b/>
          <w:bCs/>
          <w:sz w:val="28"/>
          <w:szCs w:val="28"/>
        </w:rPr>
        <w:instrText>、法律顾问工作经费绩效目标表</w:instrText>
      </w:r>
      <w:bookmarkEnd w:id="3"/>
      <w:r>
        <w:rPr>
          <w:rFonts w:ascii="方正仿宋_GBK" w:eastAsia="方正仿宋_GBK"/>
          <w:b/>
          <w:bCs/>
          <w:sz w:val="28"/>
          <w:szCs w:val="28"/>
        </w:rPr>
        <w:instrText>" \f C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法律顾问费</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10.00</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10.00</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进一步健全管委会依法处理各项事务，需为管委会及所属各部门提供法律服务。</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0</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0</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0</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合同、制度合法性审核质量</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369"/>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法律咨询数量</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合同、制度合法性审核数量情况</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≥50起</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行政诉讼胜诉率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需应诉案件数量及胜诉率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应诉方满意度</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法律服务时效</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按照规定时限完成法律咨询、应诉方服务</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支付情况</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按照合同约定是否及时支付资金</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合同约定</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社会效益指标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社会稳定水平</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是否通过实施法律顾问工作，保护社会稳定，减少不稳定因素</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行政相对人满意度占比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bl>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8E28D5" w:rsidP="00F230BB">
      <w:pPr>
        <w:ind w:firstLineChars="200" w:firstLine="560"/>
        <w:jc w:val="left"/>
        <w:outlineLvl w:val="1"/>
        <w:rPr>
          <w:rFonts w:ascii="方正仿宋_GBK" w:eastAsia="方正仿宋_GBK" w:cs="方正仿宋_GBK"/>
          <w:b/>
          <w:bCs/>
          <w:sz w:val="28"/>
          <w:szCs w:val="28"/>
        </w:rPr>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lastRenderedPageBreak/>
        <w:t>4</w:t>
      </w:r>
      <w:r>
        <w:rPr>
          <w:rFonts w:ascii="方正仿宋_GBK" w:eastAsia="方正仿宋_GBK" w:cs="方正仿宋_GBK" w:hint="eastAsia"/>
          <w:b/>
          <w:bCs/>
          <w:sz w:val="28"/>
          <w:szCs w:val="28"/>
        </w:rPr>
        <w:t>、法律援助、人民调解经费绩效目标表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4" w:name="_Toc42590837"/>
      <w:r>
        <w:rPr>
          <w:rFonts w:ascii="方正仿宋_GBK" w:eastAsia="方正仿宋_GBK" w:cs="方正仿宋_GBK"/>
          <w:b/>
          <w:bCs/>
          <w:sz w:val="28"/>
          <w:szCs w:val="28"/>
        </w:rPr>
        <w:instrText>2</w:instrText>
      </w:r>
      <w:r>
        <w:rPr>
          <w:rFonts w:ascii="方正仿宋_GBK" w:eastAsia="方正仿宋_GBK" w:cs="方正仿宋_GBK" w:hint="eastAsia"/>
          <w:b/>
          <w:bCs/>
          <w:sz w:val="28"/>
          <w:szCs w:val="28"/>
        </w:rPr>
        <w:instrText>、法律援助、人民调解经费绩效目标表</w:instrText>
      </w:r>
      <w:bookmarkEnd w:id="4"/>
      <w:r>
        <w:rPr>
          <w:rFonts w:ascii="方正仿宋_GBK" w:eastAsia="方正仿宋_GBK"/>
          <w:b/>
          <w:bCs/>
          <w:sz w:val="28"/>
          <w:szCs w:val="28"/>
        </w:rPr>
        <w:instrText>" \f C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法律援助、人民调解经费</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2.00</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2.00</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按照上级统一要求，通过多种途径开展法律援助、人民调解工作，确保效果。</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25</w:t>
            </w:r>
            <w:r>
              <w:rPr>
                <w:rFonts w:ascii="方正书宋_GBK" w:eastAsia="方正书宋_GBK" w:cs="方正书宋_GBK" w:hint="eastAsia"/>
              </w:rPr>
              <w:t>%</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50%</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75%</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rPr>
            </w:pPr>
            <w:r>
              <w:rPr>
                <w:rFonts w:ascii="方正书宋_GBK" w:eastAsia="方正书宋_GBK" w:cs="方正书宋_GBK"/>
              </w:rPr>
              <w:t>1</w:t>
            </w:r>
            <w:r>
              <w:rPr>
                <w:rFonts w:ascii="方正书宋_GBK" w:eastAsia="方正书宋_GBK" w:cs="方正书宋_GBK" w:hint="eastAsia"/>
              </w:rPr>
              <w:t>、对困难对象依法及时给予法律援助。</w:t>
            </w:r>
          </w:p>
          <w:p w:rsidR="008E28D5" w:rsidRDefault="00F230BB">
            <w:pPr>
              <w:spacing w:line="300" w:lineRule="exact"/>
              <w:jc w:val="left"/>
              <w:rPr>
                <w:rFonts w:ascii="方正书宋_GBK" w:eastAsia="方正书宋_GBK"/>
              </w:rPr>
            </w:pPr>
            <w:r>
              <w:rPr>
                <w:rFonts w:ascii="方正书宋_GBK" w:eastAsia="方正书宋_GBK" w:cs="方正书宋_GBK"/>
              </w:rPr>
              <w:t>2</w:t>
            </w:r>
            <w:r>
              <w:rPr>
                <w:rFonts w:ascii="方正书宋_GBK" w:eastAsia="方正书宋_GBK" w:cs="方正书宋_GBK" w:hint="eastAsia"/>
              </w:rPr>
              <w:t>、人民调解案件数量逐年提升。</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369"/>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援助人员占比</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我区社会援助人员与总人数占比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≥0.05%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援助案件数量</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案件调解率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案件调解成功数量占总数量百分比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调解案件数量</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调解案件结案效率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调解案件回复时限</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≤30天</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文件要求</w:t>
            </w:r>
          </w:p>
        </w:tc>
      </w:tr>
      <w:tr w:rsidR="008E28D5">
        <w:trPr>
          <w:cantSplit/>
          <w:trHeight w:val="551"/>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支付效率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支付资金与年初预算占比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生态效益指标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和谐环境创建情况</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是否通过矛盾纠纷化解创造和谐环境</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调解案件数量</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援助案件受益人满意度占比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bl>
    <w:p w:rsidR="008E28D5" w:rsidRDefault="008E28D5">
      <w:pPr>
        <w:spacing w:line="300" w:lineRule="exact"/>
        <w:ind w:firstLineChars="200" w:firstLine="420"/>
        <w:jc w:val="left"/>
        <w:sectPr w:rsidR="008E28D5">
          <w:pgSz w:w="11907" w:h="16839"/>
          <w:pgMar w:top="1984" w:right="1304" w:bottom="1134" w:left="1304" w:header="851" w:footer="992" w:gutter="0"/>
          <w:cols w:space="425"/>
          <w:docGrid w:type="lines" w:linePitch="312"/>
        </w:sectPr>
      </w:pPr>
    </w:p>
    <w:p w:rsidR="008E28D5" w:rsidRDefault="008E28D5">
      <w:pPr>
        <w:spacing w:line="300" w:lineRule="exact"/>
        <w:ind w:firstLineChars="200" w:firstLine="420"/>
        <w:jc w:val="left"/>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t>5</w:t>
      </w:r>
      <w:r>
        <w:rPr>
          <w:rFonts w:ascii="方正仿宋_GBK" w:eastAsia="方正仿宋_GBK" w:cs="方正仿宋_GBK" w:hint="eastAsia"/>
          <w:b/>
          <w:bCs/>
          <w:sz w:val="28"/>
          <w:szCs w:val="28"/>
        </w:rPr>
        <w:t>、雪亮工程一期维护费绩效目标表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5" w:name="_Toc42590838"/>
      <w:r>
        <w:rPr>
          <w:rFonts w:ascii="方正仿宋_GBK" w:eastAsia="方正仿宋_GBK" w:cs="方正仿宋_GBK"/>
          <w:b/>
          <w:bCs/>
          <w:sz w:val="28"/>
          <w:szCs w:val="28"/>
        </w:rPr>
        <w:instrText>3</w:instrText>
      </w:r>
      <w:r>
        <w:rPr>
          <w:rFonts w:ascii="方正仿宋_GBK" w:eastAsia="方正仿宋_GBK" w:cs="方正仿宋_GBK" w:hint="eastAsia"/>
          <w:b/>
          <w:bCs/>
          <w:sz w:val="28"/>
          <w:szCs w:val="28"/>
        </w:rPr>
        <w:instrText>、国家安全工作经费绩效目标表</w:instrText>
      </w:r>
      <w:bookmarkEnd w:id="5"/>
      <w:r>
        <w:rPr>
          <w:rFonts w:ascii="方正仿宋_GBK" w:eastAsia="方正仿宋_GBK"/>
          <w:b/>
          <w:bCs/>
          <w:sz w:val="28"/>
          <w:szCs w:val="28"/>
        </w:rPr>
        <w:instrText>" \f C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雪亮工程一期维护费</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189.8</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189.8</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用于支付（2021-2022）雪亮工程一期维护费。</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0</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0</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100</w:t>
            </w:r>
            <w:r>
              <w:rPr>
                <w:rFonts w:ascii="方正书宋_GBK" w:eastAsia="方正书宋_GBK" w:cs="方正书宋_GBK" w:hint="eastAsia"/>
              </w:rPr>
              <w:t>%</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以“全域覆盖、全网共享、全时可用、全程可控”为总目标，推动重点区域、行业领域的视频监控系统建设。</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574"/>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安装数量</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视频监控点位安装数量</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≥680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合同约定</w:t>
            </w:r>
          </w:p>
        </w:tc>
      </w:tr>
      <w:tr w:rsidR="008E28D5">
        <w:trPr>
          <w:cantSplit/>
          <w:trHeight w:val="570"/>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网络连通性</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查看网络是否连通</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r w:rsidR="008E28D5">
        <w:trPr>
          <w:cantSplit/>
          <w:trHeight w:val="570"/>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设备</w:t>
            </w:r>
            <w:proofErr w:type="gramStart"/>
            <w:r>
              <w:rPr>
                <w:rFonts w:ascii="方正书宋_GBK" w:eastAsia="方正书宋_GBK" w:cs="方正书宋_GBK" w:hint="eastAsia"/>
              </w:rPr>
              <w:t>在线率</w:t>
            </w:r>
            <w:proofErr w:type="gramEnd"/>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查看设备在线情况</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行业指标</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资金支付及时率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资金是否及时支付</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合同约定</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可持续影响</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工作效率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功能应用是否满足现实要求</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满意率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服务对象的满意度占比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bl>
    <w:p w:rsidR="008E28D5" w:rsidRDefault="008E28D5">
      <w:pPr>
        <w:spacing w:line="300" w:lineRule="exact"/>
        <w:ind w:firstLineChars="200" w:firstLine="420"/>
        <w:jc w:val="left"/>
        <w:sectPr w:rsidR="008E28D5">
          <w:pgSz w:w="11907" w:h="16839"/>
          <w:pgMar w:top="1984" w:right="1304" w:bottom="1134" w:left="1304" w:header="851" w:footer="992" w:gutter="0"/>
          <w:cols w:space="425"/>
          <w:docGrid w:type="lines" w:linePitch="312"/>
        </w:sectPr>
      </w:pPr>
    </w:p>
    <w:p w:rsidR="008E28D5" w:rsidRDefault="008E28D5">
      <w:pPr>
        <w:spacing w:line="300" w:lineRule="exact"/>
        <w:ind w:firstLineChars="200" w:firstLine="420"/>
        <w:jc w:val="left"/>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t>6</w:t>
      </w:r>
      <w:r>
        <w:rPr>
          <w:rFonts w:ascii="方正仿宋_GBK" w:eastAsia="方正仿宋_GBK" w:cs="方正仿宋_GBK" w:hint="eastAsia"/>
          <w:b/>
          <w:bCs/>
          <w:sz w:val="28"/>
          <w:szCs w:val="28"/>
        </w:rPr>
        <w:t>、</w:t>
      </w:r>
      <w:proofErr w:type="gramStart"/>
      <w:r>
        <w:rPr>
          <w:rFonts w:ascii="方正仿宋_GBK" w:eastAsia="方正仿宋_GBK" w:cs="方正仿宋_GBK" w:hint="eastAsia"/>
          <w:b/>
          <w:bCs/>
          <w:sz w:val="28"/>
          <w:szCs w:val="28"/>
        </w:rPr>
        <w:t>维稳经费</w:t>
      </w:r>
      <w:proofErr w:type="gramEnd"/>
      <w:r>
        <w:rPr>
          <w:rFonts w:ascii="方正仿宋_GBK" w:eastAsia="方正仿宋_GBK" w:cs="方正仿宋_GBK" w:hint="eastAsia"/>
          <w:b/>
          <w:bCs/>
          <w:sz w:val="28"/>
          <w:szCs w:val="28"/>
        </w:rPr>
        <w:t>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6" w:name="_Toc42590839"/>
      <w:r>
        <w:rPr>
          <w:rFonts w:ascii="方正仿宋_GBK" w:eastAsia="方正仿宋_GBK" w:cs="方正仿宋_GBK"/>
          <w:b/>
          <w:bCs/>
          <w:sz w:val="28"/>
          <w:szCs w:val="28"/>
        </w:rPr>
        <w:instrText>4</w:instrText>
      </w:r>
      <w:r>
        <w:rPr>
          <w:rFonts w:ascii="方正仿宋_GBK" w:eastAsia="方正仿宋_GBK" w:cs="方正仿宋_GBK" w:hint="eastAsia"/>
          <w:b/>
          <w:bCs/>
          <w:sz w:val="28"/>
          <w:szCs w:val="28"/>
        </w:rPr>
        <w:instrText>、扫黑除恶专项斗争经费绩效目标表</w:instrText>
      </w:r>
      <w:bookmarkEnd w:id="6"/>
      <w:r>
        <w:rPr>
          <w:rFonts w:ascii="方正仿宋_GBK" w:eastAsia="方正仿宋_GBK"/>
          <w:b/>
          <w:bCs/>
          <w:sz w:val="28"/>
          <w:szCs w:val="28"/>
        </w:rPr>
        <w:instrText>" \f C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4281" w:type="dxa"/>
            <w:gridSpan w:val="3"/>
            <w:vAlign w:val="center"/>
          </w:tcPr>
          <w:p w:rsidR="008E28D5" w:rsidRDefault="00F230BB">
            <w:pPr>
              <w:spacing w:line="300" w:lineRule="exact"/>
              <w:jc w:val="left"/>
              <w:rPr>
                <w:rFonts w:ascii="方正书宋_GBK" w:eastAsia="方正书宋_GBK"/>
              </w:rPr>
            </w:pPr>
            <w:proofErr w:type="gramStart"/>
            <w:r>
              <w:rPr>
                <w:rFonts w:ascii="方正书宋_GBK" w:eastAsia="方正书宋_GBK" w:cs="方正书宋_GBK" w:hint="eastAsia"/>
              </w:rPr>
              <w:t>维稳经费</w:t>
            </w:r>
            <w:proofErr w:type="gramEnd"/>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1</w:t>
            </w:r>
            <w:r>
              <w:rPr>
                <w:rFonts w:ascii="方正书宋_GBK" w:eastAsia="方正书宋_GBK" w:cs="方正书宋_GBK" w:hint="eastAsia"/>
              </w:rPr>
              <w:t>6</w:t>
            </w:r>
            <w:r>
              <w:rPr>
                <w:rFonts w:ascii="方正书宋_GBK" w:eastAsia="方正书宋_GBK" w:cs="方正书宋_GBK"/>
              </w:rPr>
              <w:t>.00</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1</w:t>
            </w:r>
            <w:r>
              <w:rPr>
                <w:rFonts w:ascii="方正书宋_GBK" w:eastAsia="方正书宋_GBK" w:cs="方正书宋_GBK" w:hint="eastAsia"/>
              </w:rPr>
              <w:t>6.</w:t>
            </w:r>
            <w:r>
              <w:rPr>
                <w:rFonts w:ascii="方正书宋_GBK" w:eastAsia="方正书宋_GBK" w:cs="方正书宋_GBK"/>
              </w:rPr>
              <w:t>00</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主要用于敏感期都需要加强全区维护</w:t>
            </w:r>
            <w:proofErr w:type="gramStart"/>
            <w:r>
              <w:rPr>
                <w:rFonts w:ascii="方正书宋_GBK" w:eastAsia="方正书宋_GBK" w:cs="方正书宋_GBK" w:hint="eastAsia"/>
              </w:rPr>
              <w:t>社会维稳工作</w:t>
            </w:r>
            <w:proofErr w:type="gramEnd"/>
            <w:r>
              <w:rPr>
                <w:rFonts w:ascii="方正书宋_GBK" w:eastAsia="方正书宋_GBK" w:cs="方正书宋_GBK" w:hint="eastAsia"/>
              </w:rPr>
              <w:t>。</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rPr>
              <w:t>20</w:t>
            </w:r>
            <w:r>
              <w:rPr>
                <w:rFonts w:ascii="方正书宋_GBK" w:eastAsia="方正书宋_GBK" w:cs="方正书宋_GBK" w:hint="eastAsia"/>
              </w:rPr>
              <w:t>%</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40%</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65%</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1、做好本年度维护社会稳定工作，按照</w:t>
            </w:r>
            <w:proofErr w:type="gramStart"/>
            <w:r>
              <w:rPr>
                <w:rFonts w:ascii="方正书宋_GBK" w:eastAsia="方正书宋_GBK" w:cs="方正书宋_GBK" w:hint="eastAsia"/>
              </w:rPr>
              <w:t>市维稳办</w:t>
            </w:r>
            <w:proofErr w:type="gramEnd"/>
            <w:r>
              <w:rPr>
                <w:rFonts w:ascii="方正书宋_GBK" w:eastAsia="方正书宋_GBK" w:cs="方正书宋_GBK" w:hint="eastAsia"/>
              </w:rPr>
              <w:t>要求按时完成各项工作。</w:t>
            </w:r>
          </w:p>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2、做好本年度国家安全宣传工作。</w:t>
            </w:r>
          </w:p>
          <w:p w:rsidR="008E28D5" w:rsidRDefault="00F230BB">
            <w:pPr>
              <w:spacing w:line="300" w:lineRule="exact"/>
              <w:jc w:val="left"/>
              <w:rPr>
                <w:rFonts w:ascii="宋体" w:hAnsi="宋体" w:cs="宋体"/>
              </w:rPr>
            </w:pPr>
            <w:r>
              <w:rPr>
                <w:rFonts w:ascii="方正书宋_GBK" w:eastAsia="方正书宋_GBK" w:cs="方正书宋_GBK" w:hint="eastAsia"/>
              </w:rPr>
              <w:t>3、做好打击防范、宣传、“双清”、以及未转化人员的去存量工作。</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369"/>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宣传情况</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完成各项国安、防范宣传工作次数。</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≧3</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按照上级文件要求</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值班到位率</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信访敏感时期值班人员到位人数占值班人数百分比</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r w:rsidR="008E28D5">
        <w:trPr>
          <w:cantSplit/>
          <w:trHeight w:val="578"/>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信访完成率</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当年信访敏感期任务完成率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预算资金完成率</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及时支付资金完成率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社会效益指标</w:t>
            </w:r>
          </w:p>
        </w:tc>
        <w:tc>
          <w:tcPr>
            <w:tcW w:w="1276" w:type="dxa"/>
            <w:vAlign w:val="center"/>
          </w:tcPr>
          <w:p w:rsidR="008E28D5" w:rsidRDefault="00F230BB">
            <w:pPr>
              <w:spacing w:line="300" w:lineRule="exact"/>
              <w:jc w:val="center"/>
              <w:rPr>
                <w:rFonts w:ascii="方正书宋_GBK" w:eastAsia="方正书宋_GBK" w:cs="方正书宋_GBK"/>
              </w:rPr>
            </w:pPr>
            <w:proofErr w:type="gramStart"/>
            <w:r>
              <w:rPr>
                <w:rFonts w:ascii="方正书宋_GBK" w:eastAsia="方正书宋_GBK" w:cs="方正书宋_GBK" w:hint="eastAsia"/>
              </w:rPr>
              <w:t>开展维稳安保</w:t>
            </w:r>
            <w:proofErr w:type="gramEnd"/>
            <w:r>
              <w:rPr>
                <w:rFonts w:ascii="方正书宋_GBK" w:eastAsia="方正书宋_GBK" w:cs="方正书宋_GBK" w:hint="eastAsia"/>
              </w:rPr>
              <w:t>工作</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是否在敏感时期</w:t>
            </w:r>
            <w:proofErr w:type="gramStart"/>
            <w:r>
              <w:rPr>
                <w:rFonts w:ascii="方正书宋_GBK" w:eastAsia="方正书宋_GBK" w:cs="方正书宋_GBK" w:hint="eastAsia"/>
              </w:rPr>
              <w:t>完成维稳安保</w:t>
            </w:r>
            <w:proofErr w:type="gramEnd"/>
            <w:r>
              <w:rPr>
                <w:rFonts w:ascii="方正书宋_GBK" w:eastAsia="方正书宋_GBK" w:cs="方正书宋_GBK" w:hint="eastAsia"/>
              </w:rPr>
              <w:t>工作。</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公众满意率</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提高人民群众的满意度、知晓率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历史经验</w:t>
            </w:r>
          </w:p>
        </w:tc>
      </w:tr>
    </w:tbl>
    <w:p w:rsidR="008E28D5" w:rsidRDefault="008E28D5">
      <w:pPr>
        <w:spacing w:line="300" w:lineRule="exact"/>
        <w:ind w:firstLineChars="200" w:firstLine="420"/>
        <w:jc w:val="left"/>
        <w:sectPr w:rsidR="008E28D5">
          <w:pgSz w:w="11907" w:h="16839"/>
          <w:pgMar w:top="1984" w:right="1304" w:bottom="1134" w:left="1304" w:header="851" w:footer="992" w:gutter="0"/>
          <w:cols w:space="425"/>
          <w:docGrid w:type="lines" w:linePitch="312"/>
        </w:sectPr>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lastRenderedPageBreak/>
        <w:t>7</w:t>
      </w:r>
      <w:r>
        <w:rPr>
          <w:rFonts w:ascii="方正仿宋_GBK" w:eastAsia="方正仿宋_GBK" w:cs="方正仿宋_GBK" w:hint="eastAsia"/>
          <w:b/>
          <w:bCs/>
          <w:sz w:val="28"/>
          <w:szCs w:val="28"/>
        </w:rPr>
        <w:t>、综治专项经费项目绩效目标表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7" w:name="_Toc42590840"/>
      <w:r>
        <w:rPr>
          <w:rFonts w:ascii="方正仿宋_GBK" w:eastAsia="方正仿宋_GBK" w:cs="方正仿宋_GBK"/>
          <w:b/>
          <w:bCs/>
          <w:sz w:val="28"/>
          <w:szCs w:val="28"/>
        </w:rPr>
        <w:instrText>5</w:instrText>
      </w:r>
      <w:r>
        <w:rPr>
          <w:rFonts w:ascii="方正仿宋_GBK" w:eastAsia="方正仿宋_GBK" w:cs="方正仿宋_GBK" w:hint="eastAsia"/>
          <w:b/>
          <w:bCs/>
          <w:sz w:val="28"/>
          <w:szCs w:val="28"/>
        </w:rPr>
        <w:instrText>、社会综合治理工作经费绩效目标表</w:instrText>
      </w:r>
      <w:bookmarkEnd w:id="7"/>
      <w:r>
        <w:rPr>
          <w:rFonts w:ascii="方正仿宋_GBK" w:eastAsia="方正仿宋_GBK"/>
          <w:b/>
          <w:bCs/>
          <w:sz w:val="28"/>
          <w:szCs w:val="28"/>
        </w:rPr>
        <w:instrText>" \f C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综治专项经费</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r>
              <w:rPr>
                <w:rFonts w:ascii="方正书宋_GBK" w:eastAsia="方正书宋_GBK" w:cs="方正书宋_GBK"/>
              </w:rPr>
              <w:t>.00</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r>
              <w:rPr>
                <w:rFonts w:ascii="方正书宋_GBK" w:eastAsia="方正书宋_GBK" w:cs="方正书宋_GBK"/>
              </w:rPr>
              <w:t>.00</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用于开展“综治月”宣传、平安建设、扫黑除恶专项斗争等宣传教育活动;组织开展铁路护路联防工作及爱路护路宣传教育活动；建立健全网格管理和</w:t>
            </w:r>
            <w:proofErr w:type="gramStart"/>
            <w:r>
              <w:rPr>
                <w:rFonts w:ascii="方正书宋_GBK" w:eastAsia="方正书宋_GBK" w:cs="方正书宋_GBK" w:hint="eastAsia"/>
              </w:rPr>
              <w:t>网格员</w:t>
            </w:r>
            <w:proofErr w:type="gramEnd"/>
            <w:r>
              <w:rPr>
                <w:rFonts w:ascii="方正书宋_GBK" w:eastAsia="方正书宋_GBK" w:cs="方正书宋_GBK" w:hint="eastAsia"/>
              </w:rPr>
              <w:t>队伍建设。</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30%</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50%</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70%</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rPr>
            </w:pPr>
            <w:r>
              <w:rPr>
                <w:rFonts w:ascii="方正书宋_GBK" w:eastAsia="方正书宋_GBK" w:cs="方正书宋_GBK"/>
              </w:rPr>
              <w:t>1</w:t>
            </w:r>
            <w:r>
              <w:rPr>
                <w:rFonts w:ascii="方正书宋_GBK" w:eastAsia="方正书宋_GBK" w:cs="方正书宋_GBK" w:hint="eastAsia"/>
              </w:rPr>
              <w:t>、通过开展宣传教育活动营造了良好的宣传氛围，激发了全民参与平安创建的积极性。</w:t>
            </w:r>
          </w:p>
          <w:p w:rsidR="008E28D5" w:rsidRDefault="00F230BB">
            <w:pPr>
              <w:spacing w:line="300" w:lineRule="exact"/>
              <w:jc w:val="left"/>
              <w:rPr>
                <w:rFonts w:ascii="方正书宋_GBK" w:eastAsia="方正书宋_GBK"/>
              </w:rPr>
            </w:pPr>
            <w:r>
              <w:rPr>
                <w:rFonts w:ascii="方正书宋_GBK" w:eastAsia="方正书宋_GBK" w:cs="方正书宋_GBK"/>
              </w:rPr>
              <w:t>2</w:t>
            </w:r>
            <w:r>
              <w:rPr>
                <w:rFonts w:ascii="方正书宋_GBK" w:eastAsia="方正书宋_GBK" w:cs="方正书宋_GBK" w:hint="eastAsia"/>
              </w:rPr>
              <w:t>、建设具有高新特色的网格化管理平台，提高网格化管理水平。</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570"/>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发放宣传品</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发放宣传单、彩页数量</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≥50000张</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使用率</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综治“9+X”信息系统手机APP使用率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r w:rsidR="008E28D5">
        <w:trPr>
          <w:cantSplit/>
          <w:trHeight w:val="571"/>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活动次数</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组织开展各类宣传活动次数</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≥3次</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r w:rsidR="008E28D5">
        <w:trPr>
          <w:cantSplit/>
          <w:trHeight w:val="550"/>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经费投入</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经费占项目的百分比</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20%以上</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可持续性影响</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事故频次</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发生危及铁路行车案（事）</w:t>
            </w:r>
            <w:proofErr w:type="gramStart"/>
            <w:r>
              <w:rPr>
                <w:rFonts w:ascii="方正书宋_GBK" w:eastAsia="方正书宋_GBK" w:cs="方正书宋_GBK" w:hint="eastAsia"/>
              </w:rPr>
              <w:t>件次数</w:t>
            </w:r>
            <w:proofErr w:type="gramEnd"/>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≤0次</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满意度</w:t>
            </w:r>
          </w:p>
        </w:tc>
        <w:tc>
          <w:tcPr>
            <w:tcW w:w="289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服务对象的满意度占比</w:t>
            </w:r>
          </w:p>
        </w:tc>
        <w:tc>
          <w:tcPr>
            <w:tcW w:w="1276"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工作经验</w:t>
            </w:r>
          </w:p>
        </w:tc>
      </w:tr>
    </w:tbl>
    <w:p w:rsidR="008E28D5" w:rsidRDefault="008E28D5">
      <w:pPr>
        <w:spacing w:line="300" w:lineRule="exact"/>
        <w:ind w:firstLineChars="200" w:firstLine="420"/>
        <w:jc w:val="left"/>
        <w:sectPr w:rsidR="008E28D5">
          <w:pgSz w:w="11907" w:h="16839"/>
          <w:pgMar w:top="1984" w:right="1304" w:bottom="1134" w:left="1304" w:header="851" w:footer="992" w:gutter="0"/>
          <w:cols w:space="425"/>
          <w:docGrid w:type="lines" w:linePitch="312"/>
        </w:sectPr>
      </w:pPr>
    </w:p>
    <w:p w:rsidR="008E28D5" w:rsidRDefault="008E28D5">
      <w:pPr>
        <w:spacing w:line="300" w:lineRule="exact"/>
        <w:ind w:firstLineChars="200" w:firstLine="420"/>
        <w:jc w:val="left"/>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t>8</w:t>
      </w:r>
      <w:r>
        <w:rPr>
          <w:rFonts w:ascii="方正仿宋_GBK" w:eastAsia="方正仿宋_GBK" w:cs="方正仿宋_GBK" w:hint="eastAsia"/>
          <w:b/>
          <w:bCs/>
          <w:sz w:val="28"/>
          <w:szCs w:val="28"/>
        </w:rPr>
        <w:t>、社区矫正及普法宣传项目绩效目标表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8" w:name="_Toc42590841"/>
      <w:r>
        <w:rPr>
          <w:rFonts w:ascii="方正仿宋_GBK" w:eastAsia="方正仿宋_GBK" w:cs="方正仿宋_GBK"/>
          <w:b/>
          <w:bCs/>
          <w:sz w:val="28"/>
          <w:szCs w:val="28"/>
        </w:rPr>
        <w:instrText>6</w:instrText>
      </w:r>
      <w:r>
        <w:rPr>
          <w:rFonts w:ascii="方正仿宋_GBK" w:eastAsia="方正仿宋_GBK" w:cs="方正仿宋_GBK" w:hint="eastAsia"/>
          <w:b/>
          <w:bCs/>
          <w:sz w:val="28"/>
          <w:szCs w:val="28"/>
        </w:rPr>
        <w:instrText>、社区矫正工作经费绩效目标表</w:instrText>
      </w:r>
      <w:bookmarkEnd w:id="8"/>
      <w:r>
        <w:rPr>
          <w:rFonts w:ascii="方正仿宋_GBK" w:eastAsia="方正仿宋_GBK"/>
          <w:b/>
          <w:bCs/>
          <w:sz w:val="28"/>
          <w:szCs w:val="28"/>
        </w:rPr>
        <w:instrText>" \f C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社区矫正及普法宣传费</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13</w:t>
            </w:r>
            <w:r>
              <w:rPr>
                <w:rFonts w:ascii="方正书宋_GBK" w:eastAsia="方正书宋_GBK" w:cs="方正书宋_GBK"/>
              </w:rPr>
              <w:t>.00</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13</w:t>
            </w:r>
            <w:r>
              <w:rPr>
                <w:rFonts w:ascii="方正书宋_GBK" w:eastAsia="方正书宋_GBK" w:cs="方正书宋_GBK"/>
              </w:rPr>
              <w:t>.00</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按照上级统一要求，通过多种途径开展普法宣传。</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15%</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40%</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75%</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1、全面完成我区依法治区各项工作，推动依法治国、依法治省、依法治市在我区的具体实践，努力形成依法治区新格局。</w:t>
            </w:r>
          </w:p>
          <w:p w:rsidR="008E28D5" w:rsidRDefault="00F230BB">
            <w:pPr>
              <w:spacing w:line="300" w:lineRule="exact"/>
              <w:jc w:val="left"/>
              <w:rPr>
                <w:rFonts w:ascii="方正书宋_GBK" w:eastAsia="方正书宋_GBK"/>
              </w:rPr>
            </w:pPr>
            <w:r>
              <w:rPr>
                <w:rFonts w:ascii="方正书宋_GBK" w:eastAsia="方正书宋_GBK" w:cs="方正书宋_GBK" w:hint="eastAsia"/>
              </w:rPr>
              <w:t>2、推进普法宣传，建立完善普法宣传长效机制。</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369"/>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集中法律宣传数量</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通过宣传次数、发放宣传品数量</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≥5次</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查看资料</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普法工作覆盖率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按照“法律九进”要求，在各个领域的普及情况</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调查走访</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人员脱管漏管占比</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社区矫正人员脱管漏管人数占比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监管情况</w:t>
            </w:r>
          </w:p>
        </w:tc>
      </w:tr>
      <w:tr w:rsidR="008E28D5">
        <w:trPr>
          <w:cantSplit/>
          <w:trHeight w:val="369"/>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预算支出及时率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支出资金与年初预算占比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可持续影响指标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普法机制建设情况</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是否建设完善普法机制</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人民群众满意度</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人民群众对社会法治情况满意度占比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bl>
    <w:p w:rsidR="008E28D5" w:rsidRDefault="008E28D5">
      <w:pPr>
        <w:spacing w:line="300" w:lineRule="exact"/>
        <w:ind w:firstLineChars="200" w:firstLine="420"/>
        <w:jc w:val="left"/>
        <w:sectPr w:rsidR="008E28D5">
          <w:pgSz w:w="11907" w:h="16839"/>
          <w:pgMar w:top="1984" w:right="1304" w:bottom="1134" w:left="1304" w:header="851" w:footer="992" w:gutter="0"/>
          <w:cols w:space="425"/>
          <w:docGrid w:type="lines" w:linePitch="312"/>
        </w:sectPr>
      </w:pPr>
    </w:p>
    <w:p w:rsidR="008E28D5" w:rsidRDefault="008E28D5">
      <w:pPr>
        <w:spacing w:line="300" w:lineRule="exact"/>
        <w:ind w:firstLineChars="200" w:firstLine="420"/>
        <w:jc w:val="left"/>
      </w:pPr>
    </w:p>
    <w:p w:rsidR="008E28D5" w:rsidRDefault="00F230BB" w:rsidP="00F230BB">
      <w:pPr>
        <w:ind w:firstLineChars="200" w:firstLine="560"/>
        <w:jc w:val="left"/>
        <w:outlineLvl w:val="1"/>
        <w:rPr>
          <w:rFonts w:hAnsi="宋体"/>
          <w:b/>
          <w:bCs/>
          <w:sz w:val="28"/>
          <w:szCs w:val="28"/>
        </w:rPr>
      </w:pPr>
      <w:r>
        <w:rPr>
          <w:rFonts w:ascii="方正仿宋_GBK" w:eastAsia="方正仿宋_GBK" w:cs="方正仿宋_GBK"/>
          <w:b/>
          <w:bCs/>
          <w:sz w:val="28"/>
          <w:szCs w:val="28"/>
        </w:rPr>
        <w:t>9</w:t>
      </w:r>
      <w:r>
        <w:rPr>
          <w:rFonts w:ascii="方正仿宋_GBK" w:eastAsia="方正仿宋_GBK" w:cs="方正仿宋_GBK" w:hint="eastAsia"/>
          <w:b/>
          <w:bCs/>
          <w:sz w:val="28"/>
          <w:szCs w:val="28"/>
        </w:rPr>
        <w:t>、司法</w:t>
      </w:r>
      <w:proofErr w:type="gramStart"/>
      <w:r>
        <w:rPr>
          <w:rFonts w:ascii="方正仿宋_GBK" w:eastAsia="方正仿宋_GBK" w:cs="方正仿宋_GBK" w:hint="eastAsia"/>
          <w:b/>
          <w:bCs/>
          <w:sz w:val="28"/>
          <w:szCs w:val="28"/>
        </w:rPr>
        <w:t>所项目</w:t>
      </w:r>
      <w:proofErr w:type="gramEnd"/>
      <w:r>
        <w:rPr>
          <w:rFonts w:ascii="方正仿宋_GBK" w:eastAsia="方正仿宋_GBK" w:cs="方正仿宋_GBK" w:hint="eastAsia"/>
          <w:b/>
          <w:bCs/>
          <w:sz w:val="28"/>
          <w:szCs w:val="28"/>
        </w:rPr>
        <w:t>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tc "</w:instrText>
      </w:r>
      <w:bookmarkStart w:id="9" w:name="_Toc42590842"/>
      <w:r>
        <w:rPr>
          <w:rFonts w:ascii="方正仿宋_GBK" w:eastAsia="方正仿宋_GBK" w:cs="方正仿宋_GBK"/>
          <w:b/>
          <w:bCs/>
          <w:sz w:val="28"/>
          <w:szCs w:val="28"/>
        </w:rPr>
        <w:instrText>7</w:instrText>
      </w:r>
      <w:r>
        <w:rPr>
          <w:rFonts w:ascii="方正仿宋_GBK" w:eastAsia="方正仿宋_GBK" w:cs="方正仿宋_GBK" w:hint="eastAsia"/>
          <w:b/>
          <w:bCs/>
          <w:sz w:val="28"/>
          <w:szCs w:val="28"/>
        </w:rPr>
        <w:instrText>、司法所建设经费绩效目标表</w:instrText>
      </w:r>
      <w:bookmarkEnd w:id="9"/>
      <w:r>
        <w:rPr>
          <w:rFonts w:ascii="方正仿宋_GBK" w:eastAsia="方正仿宋_GBK"/>
          <w:b/>
          <w:bCs/>
          <w:sz w:val="28"/>
          <w:szCs w:val="28"/>
        </w:rPr>
        <w:instrText>" \f C \l 0</w:instrText>
      </w:r>
      <w:r>
        <w:rPr>
          <w:rFonts w:ascii="方正仿宋_GBK" w:eastAsia="方正仿宋_GBK" w:cs="方正仿宋_GBK"/>
          <w:b/>
          <w:bCs/>
          <w:sz w:val="28"/>
          <w:szCs w:val="28"/>
        </w:rPr>
        <w:instrText>01</w:instrText>
      </w:r>
      <w:r>
        <w:rPr>
          <w:rFonts w:ascii="方正仿宋_GBK" w:eastAsia="方正仿宋_GBK" w:cs="方正仿宋_GBK"/>
          <w:b/>
          <w:bCs/>
          <w:sz w:val="28"/>
          <w:szCs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E28D5">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8E28D5" w:rsidRDefault="008E28D5">
            <w:pPr>
              <w:spacing w:line="300" w:lineRule="exact"/>
              <w:jc w:val="left"/>
              <w:rPr>
                <w:rFonts w:ascii="方正书宋_GBK" w:eastAsia="方正书宋_GBK"/>
                <w:b/>
                <w:bCs/>
              </w:rPr>
            </w:pPr>
          </w:p>
        </w:tc>
        <w:tc>
          <w:tcPr>
            <w:tcW w:w="1701" w:type="dxa"/>
            <w:tcBorders>
              <w:top w:val="single" w:sz="6" w:space="0" w:color="FFFFFF"/>
              <w:left w:val="single" w:sz="6" w:space="0" w:color="FFFFFF"/>
              <w:right w:val="single" w:sz="6" w:space="0" w:color="FFFFFF"/>
            </w:tcBorders>
            <w:vAlign w:val="center"/>
          </w:tcPr>
          <w:p w:rsidR="008E28D5" w:rsidRDefault="00F230BB">
            <w:pPr>
              <w:spacing w:line="300" w:lineRule="exact"/>
              <w:jc w:val="right"/>
              <w:rPr>
                <w:rFonts w:ascii="方正书宋_GBK" w:eastAsia="方正书宋_GBK"/>
              </w:rPr>
            </w:pPr>
            <w:r>
              <w:rPr>
                <w:rFonts w:ascii="方正书宋_GBK" w:eastAsia="方正书宋_GBK" w:cs="方正书宋_GBK" w:hint="eastAsia"/>
              </w:rPr>
              <w:t>单位：万元</w:t>
            </w:r>
          </w:p>
        </w:tc>
      </w:tr>
      <w:tr w:rsidR="008E28D5">
        <w:trPr>
          <w:trHeight w:val="369"/>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项目编码</w:t>
            </w:r>
          </w:p>
        </w:tc>
        <w:tc>
          <w:tcPr>
            <w:tcW w:w="2410" w:type="dxa"/>
            <w:gridSpan w:val="2"/>
            <w:vAlign w:val="center"/>
          </w:tcPr>
          <w:p w:rsidR="008E28D5" w:rsidRDefault="008E28D5">
            <w:pPr>
              <w:spacing w:line="300" w:lineRule="exact"/>
              <w:jc w:val="left"/>
              <w:rPr>
                <w:rFonts w:ascii="方正书宋_GBK" w:eastAsia="方正书宋_GBK" w:cs="方正书宋_GBK"/>
              </w:rPr>
            </w:pP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4281" w:type="dxa"/>
            <w:gridSpan w:val="3"/>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司法</w:t>
            </w:r>
            <w:proofErr w:type="gramStart"/>
            <w:r>
              <w:rPr>
                <w:rFonts w:ascii="方正书宋_GBK" w:eastAsia="方正书宋_GBK" w:cs="方正书宋_GBK" w:hint="eastAsia"/>
              </w:rPr>
              <w:t>所经费</w:t>
            </w:r>
            <w:proofErr w:type="gramEnd"/>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预算规模及资金用途</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预算数</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2.00</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其中：财政资金</w:t>
            </w:r>
          </w:p>
        </w:tc>
        <w:tc>
          <w:tcPr>
            <w:tcW w:w="130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rPr>
              <w:t>2.00</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其他资金</w:t>
            </w:r>
          </w:p>
        </w:tc>
        <w:tc>
          <w:tcPr>
            <w:tcW w:w="1701" w:type="dxa"/>
            <w:vAlign w:val="center"/>
          </w:tcPr>
          <w:p w:rsidR="008E28D5" w:rsidRDefault="008E28D5">
            <w:pPr>
              <w:spacing w:line="300" w:lineRule="exact"/>
              <w:jc w:val="left"/>
              <w:rPr>
                <w:rFonts w:ascii="方正书宋_GBK" w:eastAsia="方正书宋_GBK"/>
              </w:rPr>
            </w:pPr>
          </w:p>
        </w:tc>
      </w:tr>
      <w:tr w:rsidR="008E28D5">
        <w:trPr>
          <w:trHeight w:val="369"/>
          <w:jc w:val="center"/>
        </w:trPr>
        <w:tc>
          <w:tcPr>
            <w:tcW w:w="1134" w:type="dxa"/>
            <w:vMerge/>
            <w:vAlign w:val="center"/>
          </w:tcPr>
          <w:p w:rsidR="008E28D5" w:rsidRDefault="008E28D5">
            <w:pPr>
              <w:spacing w:line="300" w:lineRule="exact"/>
              <w:jc w:val="left"/>
              <w:outlineLvl w:val="1"/>
            </w:pPr>
          </w:p>
        </w:tc>
        <w:tc>
          <w:tcPr>
            <w:tcW w:w="8278" w:type="dxa"/>
            <w:gridSpan w:val="6"/>
            <w:vAlign w:val="center"/>
          </w:tcPr>
          <w:p w:rsidR="008E28D5" w:rsidRDefault="00F230BB">
            <w:pPr>
              <w:spacing w:line="300" w:lineRule="exact"/>
              <w:jc w:val="left"/>
              <w:rPr>
                <w:rFonts w:ascii="方正书宋_GBK" w:eastAsia="方正书宋_GBK"/>
              </w:rPr>
            </w:pPr>
            <w:r>
              <w:rPr>
                <w:rFonts w:ascii="方正书宋_GBK" w:eastAsia="方正书宋_GBK" w:cs="方正书宋_GBK" w:hint="eastAsia"/>
              </w:rPr>
              <w:t>完成规范化司法所建设工作。</w:t>
            </w:r>
          </w:p>
        </w:tc>
      </w:tr>
      <w:tr w:rsidR="008E28D5">
        <w:trPr>
          <w:trHeight w:val="369"/>
          <w:jc w:val="center"/>
        </w:trPr>
        <w:tc>
          <w:tcPr>
            <w:tcW w:w="1134" w:type="dxa"/>
            <w:vMerge w:val="restart"/>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资金支出计划（</w:t>
            </w:r>
            <w:r>
              <w:rPr>
                <w:rFonts w:ascii="方正书宋_GBK" w:eastAsia="方正书宋_GBK" w:cs="方正书宋_GBK"/>
                <w:b/>
                <w:bCs/>
              </w:rPr>
              <w:t>%</w:t>
            </w:r>
            <w:r>
              <w:rPr>
                <w:rFonts w:ascii="方正书宋_GBK" w:eastAsia="方正书宋_GBK" w:cs="方正书宋_GBK" w:hint="eastAsia"/>
                <w:b/>
                <w:bCs/>
              </w:rPr>
              <w:t>）</w:t>
            </w:r>
          </w:p>
        </w:tc>
        <w:tc>
          <w:tcPr>
            <w:tcW w:w="2410"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3</w:t>
            </w:r>
            <w:r>
              <w:rPr>
                <w:rFonts w:ascii="方正书宋_GBK" w:eastAsia="方正书宋_GBK" w:cs="方正书宋_GBK" w:hint="eastAsia"/>
                <w:b/>
                <w:bCs/>
              </w:rPr>
              <w:t>月底</w:t>
            </w:r>
          </w:p>
        </w:tc>
        <w:tc>
          <w:tcPr>
            <w:tcW w:w="1587"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6</w:t>
            </w:r>
            <w:r>
              <w:rPr>
                <w:rFonts w:ascii="方正书宋_GBK" w:eastAsia="方正书宋_GBK" w:cs="方正书宋_GBK" w:hint="eastAsia"/>
                <w:b/>
                <w:bCs/>
              </w:rPr>
              <w:t>月底</w:t>
            </w:r>
          </w:p>
        </w:tc>
        <w:tc>
          <w:tcPr>
            <w:tcW w:w="130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10</w:t>
            </w:r>
            <w:r>
              <w:rPr>
                <w:rFonts w:ascii="方正书宋_GBK" w:eastAsia="方正书宋_GBK" w:cs="方正书宋_GBK" w:hint="eastAsia"/>
                <w:b/>
                <w:bCs/>
              </w:rPr>
              <w:t>月底</w:t>
            </w:r>
          </w:p>
        </w:tc>
        <w:tc>
          <w:tcPr>
            <w:tcW w:w="2977" w:type="dxa"/>
            <w:gridSpan w:val="2"/>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b/>
                <w:bCs/>
              </w:rPr>
              <w:t>12</w:t>
            </w:r>
            <w:r>
              <w:rPr>
                <w:rFonts w:ascii="方正书宋_GBK" w:eastAsia="方正书宋_GBK" w:cs="方正书宋_GBK" w:hint="eastAsia"/>
                <w:b/>
                <w:bCs/>
              </w:rPr>
              <w:t>月底</w:t>
            </w:r>
          </w:p>
        </w:tc>
      </w:tr>
      <w:tr w:rsidR="008E28D5">
        <w:trPr>
          <w:trHeight w:val="369"/>
          <w:jc w:val="center"/>
        </w:trPr>
        <w:tc>
          <w:tcPr>
            <w:tcW w:w="1134" w:type="dxa"/>
            <w:vMerge/>
            <w:vAlign w:val="center"/>
          </w:tcPr>
          <w:p w:rsidR="008E28D5" w:rsidRDefault="008E28D5">
            <w:pPr>
              <w:spacing w:line="300" w:lineRule="exact"/>
              <w:jc w:val="left"/>
              <w:outlineLvl w:val="1"/>
            </w:pPr>
          </w:p>
        </w:tc>
        <w:tc>
          <w:tcPr>
            <w:tcW w:w="2410"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25%</w:t>
            </w:r>
          </w:p>
        </w:tc>
        <w:tc>
          <w:tcPr>
            <w:tcW w:w="1587"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50%</w:t>
            </w:r>
          </w:p>
        </w:tc>
        <w:tc>
          <w:tcPr>
            <w:tcW w:w="1304" w:type="dxa"/>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75%</w:t>
            </w:r>
          </w:p>
        </w:tc>
        <w:tc>
          <w:tcPr>
            <w:tcW w:w="2977" w:type="dxa"/>
            <w:gridSpan w:val="2"/>
            <w:vAlign w:val="center"/>
          </w:tcPr>
          <w:p w:rsidR="008E28D5" w:rsidRDefault="00F230BB">
            <w:pPr>
              <w:spacing w:line="300" w:lineRule="exact"/>
              <w:jc w:val="center"/>
              <w:rPr>
                <w:rFonts w:ascii="方正书宋_GBK" w:eastAsia="方正书宋_GBK" w:cs="方正书宋_GBK"/>
              </w:rPr>
            </w:pPr>
            <w:r>
              <w:rPr>
                <w:rFonts w:ascii="方正书宋_GBK" w:eastAsia="方正书宋_GBK" w:cs="方正书宋_GBK" w:hint="eastAsia"/>
              </w:rPr>
              <w:t>100%</w:t>
            </w:r>
          </w:p>
        </w:tc>
      </w:tr>
      <w:tr w:rsidR="008E28D5">
        <w:trPr>
          <w:trHeight w:val="369"/>
          <w:jc w:val="center"/>
        </w:trPr>
        <w:tc>
          <w:tcPr>
            <w:tcW w:w="1134" w:type="dxa"/>
            <w:tcBorders>
              <w:bottom w:val="nil"/>
            </w:tcBorders>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8278" w:type="dxa"/>
            <w:gridSpan w:val="6"/>
            <w:tcBorders>
              <w:bottom w:val="nil"/>
            </w:tcBorders>
            <w:vAlign w:val="center"/>
          </w:tcPr>
          <w:p w:rsidR="008E28D5" w:rsidRDefault="00F230BB">
            <w:pPr>
              <w:spacing w:line="300" w:lineRule="exact"/>
              <w:jc w:val="left"/>
              <w:rPr>
                <w:rFonts w:ascii="方正书宋_GBK" w:eastAsia="方正书宋_GBK"/>
              </w:rPr>
            </w:pPr>
            <w:r>
              <w:rPr>
                <w:rFonts w:ascii="方正书宋_GBK" w:eastAsia="方正书宋_GBK" w:cs="方正书宋_GBK"/>
              </w:rPr>
              <w:t>1</w:t>
            </w:r>
            <w:r>
              <w:rPr>
                <w:rFonts w:ascii="方正书宋_GBK" w:eastAsia="方正书宋_GBK" w:cs="方正书宋_GBK" w:hint="eastAsia"/>
              </w:rPr>
              <w:t>、完成老庄子司法所、街道</w:t>
            </w:r>
            <w:proofErr w:type="gramStart"/>
            <w:r>
              <w:rPr>
                <w:rFonts w:ascii="方正书宋_GBK" w:eastAsia="方正书宋_GBK" w:cs="方正书宋_GBK" w:hint="eastAsia"/>
              </w:rPr>
              <w:t>办司法</w:t>
            </w:r>
            <w:proofErr w:type="gramEnd"/>
            <w:r>
              <w:rPr>
                <w:rFonts w:ascii="方正书宋_GBK" w:eastAsia="方正书宋_GBK" w:cs="方正书宋_GBK" w:hint="eastAsia"/>
              </w:rPr>
              <w:t>所的规范化司法所建设工作。</w:t>
            </w:r>
          </w:p>
          <w:p w:rsidR="008E28D5" w:rsidRDefault="00F230BB">
            <w:pPr>
              <w:spacing w:line="300" w:lineRule="exact"/>
              <w:jc w:val="left"/>
              <w:rPr>
                <w:rFonts w:ascii="方正书宋_GBK" w:eastAsia="方正书宋_GBK"/>
              </w:rPr>
            </w:pPr>
            <w:r>
              <w:rPr>
                <w:rFonts w:ascii="方正书宋_GBK" w:eastAsia="方正书宋_GBK" w:cs="方正书宋_GBK"/>
              </w:rPr>
              <w:t>2</w:t>
            </w:r>
            <w:r>
              <w:rPr>
                <w:rFonts w:ascii="方正书宋_GBK" w:eastAsia="方正书宋_GBK" w:cs="方正书宋_GBK" w:hint="eastAsia"/>
              </w:rPr>
              <w:t>、提升司法所办公设施、工作人员业务水平。</w:t>
            </w:r>
          </w:p>
        </w:tc>
      </w:tr>
    </w:tbl>
    <w:p w:rsidR="008E28D5" w:rsidRDefault="00F230BB">
      <w:pPr>
        <w:spacing w:line="14" w:lineRule="exact"/>
        <w:ind w:firstLineChars="200" w:firstLine="420"/>
        <w:jc w:val="center"/>
        <w:rPr>
          <w:rFonts w:hAnsi="宋体"/>
        </w:rPr>
      </w:pPr>
      <w:r>
        <w:rPr>
          <w:rFonts w:ascii="方正书宋_GBK" w:eastAsia="方正书宋_GBK" w:cs="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E28D5">
        <w:trPr>
          <w:cantSplit/>
          <w:trHeight w:val="397"/>
          <w:tblHeader/>
          <w:jc w:val="center"/>
        </w:trPr>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一级指标</w:t>
            </w:r>
          </w:p>
        </w:tc>
        <w:tc>
          <w:tcPr>
            <w:tcW w:w="1134"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二级指标</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三级指标</w:t>
            </w:r>
          </w:p>
        </w:tc>
        <w:tc>
          <w:tcPr>
            <w:tcW w:w="289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绩效指标描述</w:t>
            </w:r>
          </w:p>
        </w:tc>
        <w:tc>
          <w:tcPr>
            <w:tcW w:w="1276"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w:t>
            </w:r>
          </w:p>
        </w:tc>
        <w:tc>
          <w:tcPr>
            <w:tcW w:w="1701" w:type="dxa"/>
            <w:vAlign w:val="center"/>
          </w:tcPr>
          <w:p w:rsidR="008E28D5" w:rsidRDefault="00F230BB">
            <w:pPr>
              <w:spacing w:line="300" w:lineRule="exact"/>
              <w:jc w:val="center"/>
              <w:rPr>
                <w:rFonts w:ascii="方正书宋_GBK" w:eastAsia="方正书宋_GBK"/>
                <w:b/>
                <w:bCs/>
              </w:rPr>
            </w:pPr>
            <w:r>
              <w:rPr>
                <w:rFonts w:ascii="方正书宋_GBK" w:eastAsia="方正书宋_GBK" w:cs="方正书宋_GBK" w:hint="eastAsia"/>
                <w:b/>
                <w:bCs/>
              </w:rPr>
              <w:t>指标值确定依据</w:t>
            </w:r>
          </w:p>
        </w:tc>
      </w:tr>
      <w:tr w:rsidR="008E28D5">
        <w:trPr>
          <w:cantSplit/>
          <w:trHeight w:val="369"/>
          <w:jc w:val="center"/>
        </w:trPr>
        <w:tc>
          <w:tcPr>
            <w:tcW w:w="1134" w:type="dxa"/>
            <w:vMerge w:val="restart"/>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产出指标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数量指标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规范化司法所创建情况</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创建1个规范化司法所，达到</w:t>
            </w:r>
            <w:proofErr w:type="gramStart"/>
            <w:r>
              <w:rPr>
                <w:rFonts w:ascii="方正书宋_GBK" w:eastAsia="方正书宋_GBK" w:cs="方正书宋_GBK" w:hint="eastAsia"/>
              </w:rPr>
              <w:t>省级要求</w:t>
            </w:r>
            <w:proofErr w:type="gramEnd"/>
            <w:r>
              <w:rPr>
                <w:rFonts w:ascii="方正书宋_GBK" w:eastAsia="方正书宋_GBK" w:cs="方正书宋_GBK" w:hint="eastAsia"/>
              </w:rPr>
              <w:t>标准</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1个</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省级规范化要求</w:t>
            </w:r>
          </w:p>
        </w:tc>
      </w:tr>
      <w:tr w:rsidR="008E28D5">
        <w:trPr>
          <w:cantSplit/>
          <w:trHeight w:val="594"/>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质量指标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案件调解率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人民调解案件结案数量占比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550"/>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时效指标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工作完成效率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工作完成是否按照时间节点</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是</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验收时间</w:t>
            </w:r>
          </w:p>
        </w:tc>
      </w:tr>
      <w:tr w:rsidR="008E28D5">
        <w:trPr>
          <w:cantSplit/>
          <w:trHeight w:val="585"/>
          <w:jc w:val="center"/>
        </w:trPr>
        <w:tc>
          <w:tcPr>
            <w:tcW w:w="1134" w:type="dxa"/>
            <w:vMerge/>
            <w:vAlign w:val="center"/>
          </w:tcPr>
          <w:p w:rsidR="008E28D5" w:rsidRDefault="008E28D5">
            <w:pPr>
              <w:spacing w:line="300" w:lineRule="exact"/>
              <w:jc w:val="center"/>
              <w:rPr>
                <w:rFonts w:ascii="方正书宋_GBK" w:eastAsia="方正书宋_GBK"/>
              </w:rPr>
            </w:pP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成本指标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支付效率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支付资金与年初预算占比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95%</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效果指标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社会效益指标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验收通过率</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司法所创建达到验收标准的百分比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100%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历史经验</w:t>
            </w:r>
          </w:p>
        </w:tc>
      </w:tr>
      <w:tr w:rsidR="008E28D5">
        <w:trPr>
          <w:cantSplit/>
          <w:trHeight w:val="369"/>
          <w:jc w:val="center"/>
        </w:trPr>
        <w:tc>
          <w:tcPr>
            <w:tcW w:w="1134" w:type="dxa"/>
            <w:vAlign w:val="center"/>
          </w:tcPr>
          <w:p w:rsidR="008E28D5" w:rsidRDefault="00F230BB">
            <w:pPr>
              <w:spacing w:line="300" w:lineRule="exact"/>
              <w:jc w:val="center"/>
              <w:rPr>
                <w:rFonts w:ascii="方正书宋_GBK" w:eastAsia="方正书宋_GBK"/>
              </w:rPr>
            </w:pPr>
            <w:r>
              <w:rPr>
                <w:rFonts w:ascii="方正书宋_GBK" w:eastAsia="方正书宋_GBK" w:cs="方正书宋_GBK" w:hint="eastAsia"/>
              </w:rPr>
              <w:t>满意度指标</w:t>
            </w:r>
          </w:p>
        </w:tc>
        <w:tc>
          <w:tcPr>
            <w:tcW w:w="1134"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服务对象满意度指标</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社会公众满意度</w:t>
            </w:r>
          </w:p>
        </w:tc>
        <w:tc>
          <w:tcPr>
            <w:tcW w:w="289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社会公众对社会治安水平满意度占比</w:t>
            </w:r>
          </w:p>
        </w:tc>
        <w:tc>
          <w:tcPr>
            <w:tcW w:w="1276"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≥90%</w:t>
            </w:r>
          </w:p>
        </w:tc>
        <w:tc>
          <w:tcPr>
            <w:tcW w:w="1701" w:type="dxa"/>
            <w:vAlign w:val="center"/>
          </w:tcPr>
          <w:p w:rsidR="008E28D5" w:rsidRDefault="00F230BB">
            <w:pPr>
              <w:spacing w:line="300" w:lineRule="exact"/>
              <w:jc w:val="left"/>
              <w:rPr>
                <w:rFonts w:ascii="方正书宋_GBK" w:eastAsia="方正书宋_GBK" w:cs="方正书宋_GBK"/>
              </w:rPr>
            </w:pPr>
            <w:r>
              <w:rPr>
                <w:rFonts w:ascii="方正书宋_GBK" w:eastAsia="方正书宋_GBK" w:cs="方正书宋_GBK" w:hint="eastAsia"/>
              </w:rPr>
              <w:t>工作经验</w:t>
            </w:r>
          </w:p>
        </w:tc>
      </w:tr>
    </w:tbl>
    <w:p w:rsidR="008E28D5" w:rsidRDefault="008E28D5">
      <w:pPr>
        <w:spacing w:line="300" w:lineRule="exact"/>
        <w:ind w:firstLineChars="200" w:firstLine="420"/>
        <w:jc w:val="left"/>
        <w:sectPr w:rsidR="008E28D5">
          <w:pgSz w:w="11907" w:h="16839"/>
          <w:pgMar w:top="1984" w:right="1304" w:bottom="1134" w:left="1304" w:header="851" w:footer="992" w:gutter="0"/>
          <w:cols w:space="425"/>
          <w:docGrid w:type="lines" w:linePitch="312"/>
        </w:sectPr>
      </w:pPr>
    </w:p>
    <w:p w:rsidR="008E28D5" w:rsidRDefault="008E28D5">
      <w:pPr>
        <w:spacing w:line="300" w:lineRule="exact"/>
        <w:ind w:firstLineChars="200" w:firstLine="420"/>
        <w:jc w:val="left"/>
      </w:pPr>
    </w:p>
    <w:p w:rsidR="008E28D5" w:rsidRDefault="00F230BB">
      <w:pPr>
        <w:spacing w:line="560" w:lineRule="exact"/>
        <w:rPr>
          <w:rFonts w:ascii="宋体"/>
          <w:b/>
          <w:bCs/>
          <w:sz w:val="32"/>
          <w:szCs w:val="32"/>
        </w:rPr>
      </w:pPr>
      <w:r>
        <w:rPr>
          <w:rFonts w:ascii="宋体" w:hAnsi="宋体" w:cs="宋体" w:hint="eastAsia"/>
          <w:b/>
          <w:bCs/>
          <w:sz w:val="32"/>
          <w:szCs w:val="32"/>
        </w:rPr>
        <w:t>六、政府采购预算情况</w:t>
      </w:r>
      <w:r>
        <w:rPr>
          <w:rFonts w:ascii="宋体"/>
          <w:b/>
          <w:bCs/>
          <w:sz w:val="32"/>
          <w:szCs w:val="32"/>
        </w:rPr>
        <w:tab/>
      </w:r>
    </w:p>
    <w:p w:rsidR="008E28D5" w:rsidRDefault="00F230BB">
      <w:pPr>
        <w:spacing w:line="560" w:lineRule="exact"/>
        <w:ind w:firstLineChars="200" w:firstLine="640"/>
        <w:rPr>
          <w:rFonts w:ascii="方正小标宋_GBK" w:cs="宋体"/>
          <w:sz w:val="32"/>
          <w:szCs w:val="32"/>
        </w:rPr>
      </w:pPr>
      <w:bookmarkStart w:id="10" w:name="_Toc487093894"/>
      <w:r>
        <w:rPr>
          <w:rFonts w:ascii="方正小标宋_GBK" w:cs="方正小标宋_GBK"/>
          <w:sz w:val="32"/>
          <w:szCs w:val="32"/>
        </w:rPr>
        <w:t>2021</w:t>
      </w:r>
      <w:r>
        <w:rPr>
          <w:rFonts w:ascii="方正小标宋_GBK" w:cs="宋体" w:hint="eastAsia"/>
          <w:sz w:val="32"/>
          <w:szCs w:val="32"/>
        </w:rPr>
        <w:t>年</w:t>
      </w:r>
      <w:proofErr w:type="gramStart"/>
      <w:r>
        <w:rPr>
          <w:rFonts w:ascii="方正小标宋_GBK" w:cs="宋体" w:hint="eastAsia"/>
          <w:sz w:val="32"/>
          <w:szCs w:val="32"/>
        </w:rPr>
        <w:t>我部门</w:t>
      </w:r>
      <w:proofErr w:type="gramEnd"/>
      <w:r>
        <w:rPr>
          <w:rFonts w:ascii="方正小标宋_GBK" w:cs="宋体" w:hint="eastAsia"/>
          <w:sz w:val="32"/>
          <w:szCs w:val="32"/>
        </w:rPr>
        <w:t>无列入政府采购预算。</w:t>
      </w:r>
      <w:bookmarkEnd w:id="10"/>
    </w:p>
    <w:p w:rsidR="008E28D5" w:rsidRDefault="00F230BB">
      <w:pPr>
        <w:spacing w:line="560" w:lineRule="exact"/>
        <w:rPr>
          <w:rFonts w:ascii="方正小标宋_GBK" w:cs="宋体"/>
          <w:sz w:val="32"/>
          <w:szCs w:val="32"/>
        </w:rPr>
      </w:pPr>
      <w:r>
        <w:rPr>
          <w:rFonts w:ascii="宋体" w:hAnsi="宋体" w:hint="eastAsia"/>
          <w:b/>
          <w:sz w:val="32"/>
          <w:szCs w:val="32"/>
        </w:rPr>
        <w:t>七、国有资产预算情况</w:t>
      </w:r>
    </w:p>
    <w:tbl>
      <w:tblPr>
        <w:tblW w:w="9264" w:type="dxa"/>
        <w:tblLayout w:type="fixed"/>
        <w:tblLook w:val="04A0" w:firstRow="1" w:lastRow="0" w:firstColumn="1" w:lastColumn="0" w:noHBand="0" w:noVBand="1"/>
      </w:tblPr>
      <w:tblGrid>
        <w:gridCol w:w="4788"/>
        <w:gridCol w:w="2700"/>
        <w:gridCol w:w="1776"/>
      </w:tblGrid>
      <w:tr w:rsidR="008E28D5">
        <w:trPr>
          <w:trHeight w:val="705"/>
        </w:trPr>
        <w:tc>
          <w:tcPr>
            <w:tcW w:w="9264" w:type="dxa"/>
            <w:gridSpan w:val="3"/>
            <w:tcBorders>
              <w:top w:val="nil"/>
              <w:left w:val="nil"/>
              <w:bottom w:val="nil"/>
              <w:right w:val="nil"/>
            </w:tcBorders>
            <w:vAlign w:val="center"/>
          </w:tcPr>
          <w:p w:rsidR="008E28D5" w:rsidRDefault="00F230BB">
            <w:pPr>
              <w:widowControl/>
              <w:jc w:val="center"/>
              <w:rPr>
                <w:rFonts w:ascii="??_GB2312" w:eastAsia="Times New Roman" w:hAnsi="仿宋" w:cs="宋体"/>
                <w:b/>
                <w:bCs/>
                <w:kern w:val="0"/>
                <w:sz w:val="32"/>
                <w:szCs w:val="30"/>
              </w:rPr>
            </w:pPr>
            <w:r>
              <w:rPr>
                <w:rFonts w:ascii="??_GB2312" w:eastAsia="Times New Roman" w:hAnsi="宋体" w:cs="宋体"/>
                <w:b/>
                <w:bCs/>
                <w:kern w:val="0"/>
                <w:sz w:val="32"/>
                <w:szCs w:val="30"/>
              </w:rPr>
              <w:t>固定资产占用情况表</w:t>
            </w:r>
          </w:p>
        </w:tc>
      </w:tr>
      <w:tr w:rsidR="008E28D5">
        <w:trPr>
          <w:trHeight w:val="510"/>
        </w:trPr>
        <w:tc>
          <w:tcPr>
            <w:tcW w:w="9264" w:type="dxa"/>
            <w:gridSpan w:val="3"/>
            <w:tcBorders>
              <w:top w:val="nil"/>
              <w:left w:val="nil"/>
              <w:bottom w:val="nil"/>
              <w:right w:val="nil"/>
            </w:tcBorders>
            <w:vAlign w:val="center"/>
          </w:tcPr>
          <w:p w:rsidR="008E28D5" w:rsidRDefault="00F230BB">
            <w:pPr>
              <w:widowControl/>
              <w:jc w:val="left"/>
              <w:rPr>
                <w:rFonts w:ascii="??_GB2312" w:eastAsia="Times New Roman" w:cs="宋体"/>
                <w:kern w:val="0"/>
                <w:sz w:val="32"/>
                <w:szCs w:val="30"/>
              </w:rPr>
            </w:pPr>
            <w:r>
              <w:rPr>
                <w:rFonts w:ascii="??_GB2312" w:eastAsia="Times New Roman" w:hAnsi="宋体" w:cs="宋体"/>
                <w:kern w:val="0"/>
                <w:sz w:val="32"/>
                <w:szCs w:val="30"/>
              </w:rPr>
              <w:t>编制部门：政法委</w:t>
            </w:r>
            <w:r>
              <w:rPr>
                <w:rFonts w:ascii="??_GB2312" w:hAnsi="宋体" w:cs="宋体" w:hint="eastAsia"/>
                <w:kern w:val="0"/>
                <w:sz w:val="32"/>
                <w:szCs w:val="30"/>
              </w:rPr>
              <w:t xml:space="preserve">          </w:t>
            </w:r>
            <w:r>
              <w:rPr>
                <w:rFonts w:ascii="??_GB2312" w:eastAsia="Times New Roman" w:hAnsi="宋体" w:cs="宋体"/>
                <w:kern w:val="0"/>
                <w:sz w:val="32"/>
                <w:szCs w:val="30"/>
              </w:rPr>
              <w:t>截止时间：</w:t>
            </w:r>
            <w:r>
              <w:rPr>
                <w:rFonts w:ascii="??_GB2312" w:eastAsia="Times New Roman" w:hAnsi="宋体" w:cs="宋体"/>
                <w:kern w:val="0"/>
                <w:sz w:val="32"/>
                <w:szCs w:val="30"/>
              </w:rPr>
              <w:t>2020</w:t>
            </w:r>
            <w:r>
              <w:rPr>
                <w:rFonts w:ascii="??_GB2312" w:eastAsia="Times New Roman" w:hAnsi="宋体" w:cs="宋体"/>
                <w:kern w:val="0"/>
                <w:sz w:val="32"/>
                <w:szCs w:val="30"/>
              </w:rPr>
              <w:t>年</w:t>
            </w:r>
            <w:r>
              <w:rPr>
                <w:rFonts w:ascii="??_GB2312" w:eastAsia="Times New Roman" w:hAnsi="宋体" w:cs="宋体"/>
                <w:kern w:val="0"/>
                <w:sz w:val="32"/>
                <w:szCs w:val="30"/>
              </w:rPr>
              <w:t>12</w:t>
            </w:r>
            <w:r>
              <w:rPr>
                <w:rFonts w:ascii="??_GB2312" w:eastAsia="Times New Roman" w:hAnsi="宋体" w:cs="宋体"/>
                <w:kern w:val="0"/>
                <w:sz w:val="32"/>
                <w:szCs w:val="30"/>
              </w:rPr>
              <w:t>月</w:t>
            </w:r>
            <w:r>
              <w:rPr>
                <w:rFonts w:ascii="??_GB2312" w:eastAsia="Times New Roman" w:hAnsi="宋体" w:cs="宋体"/>
                <w:kern w:val="0"/>
                <w:sz w:val="32"/>
                <w:szCs w:val="30"/>
              </w:rPr>
              <w:t>31</w:t>
            </w:r>
            <w:r>
              <w:rPr>
                <w:rFonts w:ascii="??_GB2312" w:eastAsia="Times New Roman" w:hAnsi="宋体" w:cs="宋体"/>
                <w:kern w:val="0"/>
                <w:sz w:val="32"/>
                <w:szCs w:val="30"/>
              </w:rPr>
              <w:t>日</w:t>
            </w:r>
          </w:p>
        </w:tc>
      </w:tr>
      <w:tr w:rsidR="008E28D5">
        <w:trPr>
          <w:trHeight w:val="833"/>
        </w:trPr>
        <w:tc>
          <w:tcPr>
            <w:tcW w:w="4788" w:type="dxa"/>
            <w:tcBorders>
              <w:top w:val="single" w:sz="4" w:space="0" w:color="auto"/>
              <w:left w:val="single" w:sz="4" w:space="0" w:color="auto"/>
              <w:bottom w:val="single" w:sz="4" w:space="0" w:color="auto"/>
              <w:right w:val="single" w:sz="4" w:space="0" w:color="auto"/>
            </w:tcBorders>
            <w:vAlign w:val="center"/>
          </w:tcPr>
          <w:p w:rsidR="008E28D5" w:rsidRDefault="00F230BB">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8E28D5" w:rsidRDefault="00F230BB">
            <w:pPr>
              <w:widowControl/>
              <w:jc w:val="center"/>
              <w:rPr>
                <w:rFonts w:ascii="??_GB2312" w:eastAsia="Times New Roman" w:cs="宋体"/>
                <w:b/>
                <w:bCs/>
                <w:kern w:val="0"/>
                <w:sz w:val="32"/>
                <w:szCs w:val="30"/>
              </w:rPr>
            </w:pPr>
            <w:r>
              <w:rPr>
                <w:rFonts w:ascii="??_GB2312" w:eastAsia="Times New Roman" w:hAnsi="宋体" w:cs="宋体"/>
                <w:b/>
                <w:bCs/>
                <w:kern w:val="0"/>
                <w:sz w:val="32"/>
                <w:szCs w:val="30"/>
              </w:rPr>
              <w:t>数量</w:t>
            </w:r>
          </w:p>
        </w:tc>
        <w:tc>
          <w:tcPr>
            <w:tcW w:w="1776" w:type="dxa"/>
            <w:tcBorders>
              <w:top w:val="single" w:sz="4" w:space="0" w:color="auto"/>
              <w:left w:val="nil"/>
              <w:bottom w:val="single" w:sz="4" w:space="0" w:color="auto"/>
              <w:right w:val="single" w:sz="4" w:space="0" w:color="auto"/>
            </w:tcBorders>
            <w:vAlign w:val="center"/>
          </w:tcPr>
          <w:p w:rsidR="008E28D5" w:rsidRDefault="00F230BB">
            <w:pPr>
              <w:widowControl/>
              <w:jc w:val="center"/>
              <w:rPr>
                <w:rFonts w:ascii="??_GB2312" w:eastAsia="Times New Roman" w:cs="宋体"/>
                <w:b/>
                <w:bCs/>
                <w:kern w:val="0"/>
                <w:sz w:val="32"/>
                <w:szCs w:val="30"/>
              </w:rPr>
            </w:pPr>
            <w:r>
              <w:rPr>
                <w:rFonts w:ascii="??_GB2312" w:eastAsia="Times New Roman" w:hAnsi="宋体" w:cs="宋体"/>
                <w:b/>
                <w:bCs/>
                <w:kern w:val="0"/>
                <w:sz w:val="28"/>
                <w:szCs w:val="28"/>
              </w:rPr>
              <w:t>价值（金额单位：万元）</w:t>
            </w: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 xml:space="preserve">　　　　　　合计　　</w:t>
            </w:r>
            <w:proofErr w:type="gramStart"/>
            <w:r>
              <w:rPr>
                <w:rFonts w:ascii="??_GB2312" w:eastAsia="Times New Roman"/>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8E28D5" w:rsidRDefault="00F230BB">
            <w:pPr>
              <w:jc w:val="center"/>
              <w:rPr>
                <w:rFonts w:ascii="宋体" w:cs="宋体"/>
                <w:sz w:val="20"/>
                <w:szCs w:val="20"/>
              </w:rPr>
            </w:pPr>
            <w:r>
              <w:rPr>
                <w:sz w:val="20"/>
                <w:szCs w:val="20"/>
              </w:rPr>
              <w:t>- -</w:t>
            </w:r>
          </w:p>
        </w:tc>
        <w:tc>
          <w:tcPr>
            <w:tcW w:w="1776"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hint="eastAsia"/>
                <w:color w:val="000000"/>
                <w:sz w:val="22"/>
                <w:szCs w:val="22"/>
              </w:rPr>
              <w:t>59.2159</w:t>
            </w: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一、土地房屋及构筑物</w:t>
            </w:r>
          </w:p>
        </w:tc>
        <w:tc>
          <w:tcPr>
            <w:tcW w:w="2700" w:type="dxa"/>
            <w:tcBorders>
              <w:top w:val="nil"/>
              <w:left w:val="nil"/>
              <w:bottom w:val="single" w:sz="4" w:space="0" w:color="auto"/>
              <w:right w:val="single" w:sz="4" w:space="0" w:color="auto"/>
            </w:tcBorders>
            <w:vAlign w:val="center"/>
          </w:tcPr>
          <w:p w:rsidR="008E28D5" w:rsidRDefault="00F230BB">
            <w:pPr>
              <w:jc w:val="center"/>
              <w:rPr>
                <w:rFonts w:ascii="宋体" w:cs="宋体"/>
                <w:sz w:val="20"/>
                <w:szCs w:val="20"/>
              </w:rPr>
            </w:pPr>
            <w:r>
              <w:rPr>
                <w:sz w:val="20"/>
                <w:szCs w:val="20"/>
              </w:rPr>
              <w:t>- -</w:t>
            </w:r>
          </w:p>
        </w:tc>
        <w:tc>
          <w:tcPr>
            <w:tcW w:w="1776"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 xml:space="preserve">　　其中：房屋</w:t>
            </w:r>
          </w:p>
        </w:tc>
        <w:tc>
          <w:tcPr>
            <w:tcW w:w="2700" w:type="dxa"/>
            <w:tcBorders>
              <w:top w:val="nil"/>
              <w:left w:val="nil"/>
              <w:bottom w:val="single" w:sz="4" w:space="0" w:color="auto"/>
              <w:right w:val="single" w:sz="4" w:space="0" w:color="auto"/>
            </w:tcBorders>
            <w:vAlign w:val="center"/>
          </w:tcPr>
          <w:p w:rsidR="008E28D5" w:rsidRDefault="00F230BB">
            <w:pPr>
              <w:rPr>
                <w:rFonts w:ascii="宋体" w:cs="宋体"/>
                <w:sz w:val="20"/>
                <w:szCs w:val="20"/>
              </w:rPr>
            </w:pPr>
            <w:r>
              <w:rPr>
                <w:rFonts w:hint="eastAsia"/>
                <w:sz w:val="20"/>
                <w:szCs w:val="20"/>
              </w:rPr>
              <w:t xml:space="preserve">　</w:t>
            </w:r>
          </w:p>
        </w:tc>
        <w:tc>
          <w:tcPr>
            <w:tcW w:w="1776"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二、通用设备</w:t>
            </w:r>
          </w:p>
        </w:tc>
        <w:tc>
          <w:tcPr>
            <w:tcW w:w="2700"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36</w:t>
            </w:r>
          </w:p>
        </w:tc>
        <w:tc>
          <w:tcPr>
            <w:tcW w:w="1776"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hint="eastAsia"/>
                <w:color w:val="000000"/>
                <w:sz w:val="22"/>
                <w:szCs w:val="22"/>
              </w:rPr>
              <w:t>43.7429</w:t>
            </w: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 xml:space="preserve">　　其中：汽车</w:t>
            </w:r>
          </w:p>
        </w:tc>
        <w:tc>
          <w:tcPr>
            <w:tcW w:w="2700"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1</w:t>
            </w:r>
          </w:p>
        </w:tc>
        <w:tc>
          <w:tcPr>
            <w:tcW w:w="1776"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21.26</w:t>
            </w: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三、专用设备</w:t>
            </w:r>
          </w:p>
        </w:tc>
        <w:tc>
          <w:tcPr>
            <w:tcW w:w="2700"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2</w:t>
            </w:r>
          </w:p>
        </w:tc>
        <w:tc>
          <w:tcPr>
            <w:tcW w:w="1776"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0.192</w:t>
            </w: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四、文物与陈列品</w:t>
            </w:r>
          </w:p>
        </w:tc>
        <w:tc>
          <w:tcPr>
            <w:tcW w:w="2700"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c>
          <w:tcPr>
            <w:tcW w:w="1776"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r>
      <w:tr w:rsidR="008E28D5">
        <w:trPr>
          <w:trHeight w:val="616"/>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 xml:space="preserve">　　其中：文物</w:t>
            </w:r>
          </w:p>
        </w:tc>
        <w:tc>
          <w:tcPr>
            <w:tcW w:w="2700"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c>
          <w:tcPr>
            <w:tcW w:w="1776"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 xml:space="preserve">　　陈列品</w:t>
            </w:r>
          </w:p>
        </w:tc>
        <w:tc>
          <w:tcPr>
            <w:tcW w:w="2700"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c>
          <w:tcPr>
            <w:tcW w:w="1776" w:type="dxa"/>
            <w:tcBorders>
              <w:top w:val="nil"/>
              <w:left w:val="nil"/>
              <w:bottom w:val="single" w:sz="4" w:space="0" w:color="auto"/>
              <w:right w:val="single" w:sz="4" w:space="0" w:color="auto"/>
            </w:tcBorders>
            <w:vAlign w:val="center"/>
          </w:tcPr>
          <w:p w:rsidR="008E28D5" w:rsidRDefault="008E28D5">
            <w:pPr>
              <w:rPr>
                <w:rFonts w:ascii="宋体" w:cs="宋体"/>
                <w:sz w:val="20"/>
                <w:szCs w:val="20"/>
              </w:rPr>
            </w:pP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五、图书档案</w:t>
            </w:r>
          </w:p>
        </w:tc>
        <w:tc>
          <w:tcPr>
            <w:tcW w:w="2700" w:type="dxa"/>
            <w:tcBorders>
              <w:top w:val="nil"/>
              <w:left w:val="nil"/>
              <w:bottom w:val="single" w:sz="4" w:space="0" w:color="auto"/>
              <w:right w:val="single" w:sz="4" w:space="0" w:color="auto"/>
            </w:tcBorders>
            <w:vAlign w:val="center"/>
          </w:tcPr>
          <w:p w:rsidR="008E28D5" w:rsidRDefault="008E28D5">
            <w:pPr>
              <w:jc w:val="right"/>
              <w:rPr>
                <w:rFonts w:ascii="宋体" w:cs="宋体"/>
                <w:color w:val="000000"/>
                <w:sz w:val="22"/>
                <w:szCs w:val="22"/>
              </w:rPr>
            </w:pPr>
          </w:p>
        </w:tc>
        <w:tc>
          <w:tcPr>
            <w:tcW w:w="1776" w:type="dxa"/>
            <w:tcBorders>
              <w:top w:val="nil"/>
              <w:left w:val="nil"/>
              <w:bottom w:val="single" w:sz="4" w:space="0" w:color="auto"/>
              <w:right w:val="single" w:sz="4" w:space="0" w:color="auto"/>
            </w:tcBorders>
            <w:vAlign w:val="center"/>
          </w:tcPr>
          <w:p w:rsidR="008E28D5" w:rsidRDefault="008E28D5">
            <w:pPr>
              <w:jc w:val="right"/>
              <w:rPr>
                <w:rFonts w:ascii="宋体" w:cs="宋体"/>
                <w:color w:val="000000"/>
                <w:sz w:val="22"/>
                <w:szCs w:val="22"/>
              </w:rPr>
            </w:pP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8E28D5" w:rsidRDefault="008E28D5">
            <w:pPr>
              <w:jc w:val="right"/>
              <w:rPr>
                <w:rFonts w:ascii="宋体" w:cs="宋体"/>
                <w:color w:val="000000"/>
                <w:sz w:val="22"/>
                <w:szCs w:val="22"/>
              </w:rPr>
            </w:pPr>
          </w:p>
        </w:tc>
        <w:tc>
          <w:tcPr>
            <w:tcW w:w="1776" w:type="dxa"/>
            <w:tcBorders>
              <w:top w:val="nil"/>
              <w:left w:val="nil"/>
              <w:bottom w:val="single" w:sz="4" w:space="0" w:color="auto"/>
              <w:right w:val="single" w:sz="4" w:space="0" w:color="auto"/>
            </w:tcBorders>
            <w:vAlign w:val="center"/>
          </w:tcPr>
          <w:p w:rsidR="008E28D5" w:rsidRDefault="008E28D5">
            <w:pPr>
              <w:jc w:val="right"/>
              <w:rPr>
                <w:rFonts w:ascii="宋体" w:cs="宋体"/>
                <w:color w:val="000000"/>
                <w:sz w:val="22"/>
                <w:szCs w:val="22"/>
              </w:rPr>
            </w:pP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六、家具、用具、装具及动植物</w:t>
            </w:r>
          </w:p>
        </w:tc>
        <w:tc>
          <w:tcPr>
            <w:tcW w:w="2700"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60</w:t>
            </w:r>
          </w:p>
        </w:tc>
        <w:tc>
          <w:tcPr>
            <w:tcW w:w="1776"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hint="eastAsia"/>
                <w:color w:val="000000"/>
                <w:sz w:val="22"/>
                <w:szCs w:val="22"/>
              </w:rPr>
              <w:t>4.589</w:t>
            </w:r>
          </w:p>
        </w:tc>
      </w:tr>
      <w:tr w:rsidR="008E28D5">
        <w:trPr>
          <w:trHeight w:val="645"/>
        </w:trPr>
        <w:tc>
          <w:tcPr>
            <w:tcW w:w="4788" w:type="dxa"/>
            <w:tcBorders>
              <w:top w:val="nil"/>
              <w:left w:val="single" w:sz="4" w:space="0" w:color="auto"/>
              <w:bottom w:val="nil"/>
              <w:right w:val="single" w:sz="4" w:space="0" w:color="auto"/>
            </w:tcBorders>
            <w:vAlign w:val="center"/>
          </w:tcPr>
          <w:p w:rsidR="008E28D5" w:rsidRDefault="00F230BB">
            <w:pPr>
              <w:rPr>
                <w:rFonts w:ascii="??_GB2312" w:eastAsia="Times New Roman" w:hAnsi="宋体" w:cs="宋体"/>
                <w:sz w:val="32"/>
                <w:szCs w:val="32"/>
              </w:rPr>
            </w:pPr>
            <w:r>
              <w:rPr>
                <w:rFonts w:ascii="??_GB2312" w:eastAsia="Times New Roman"/>
                <w:sz w:val="32"/>
                <w:szCs w:val="32"/>
              </w:rPr>
              <w:t xml:space="preserve">　　其中：家具用具</w:t>
            </w:r>
          </w:p>
        </w:tc>
        <w:tc>
          <w:tcPr>
            <w:tcW w:w="2700" w:type="dxa"/>
            <w:tcBorders>
              <w:top w:val="nil"/>
              <w:left w:val="nil"/>
              <w:bottom w:val="nil"/>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60</w:t>
            </w:r>
          </w:p>
        </w:tc>
        <w:tc>
          <w:tcPr>
            <w:tcW w:w="1776" w:type="dxa"/>
            <w:tcBorders>
              <w:top w:val="nil"/>
              <w:left w:val="nil"/>
              <w:bottom w:val="nil"/>
              <w:right w:val="single" w:sz="4" w:space="0" w:color="auto"/>
            </w:tcBorders>
            <w:vAlign w:val="center"/>
          </w:tcPr>
          <w:p w:rsidR="008E28D5" w:rsidRDefault="00F230BB">
            <w:pPr>
              <w:jc w:val="right"/>
              <w:rPr>
                <w:rFonts w:ascii="宋体" w:cs="宋体"/>
                <w:color w:val="000000"/>
                <w:sz w:val="22"/>
                <w:szCs w:val="22"/>
              </w:rPr>
            </w:pPr>
            <w:r>
              <w:rPr>
                <w:rFonts w:ascii="宋体" w:hAnsi="宋体" w:cs="宋体" w:hint="eastAsia"/>
                <w:color w:val="000000"/>
                <w:sz w:val="22"/>
                <w:szCs w:val="22"/>
              </w:rPr>
              <w:t>4.589</w:t>
            </w:r>
          </w:p>
        </w:tc>
      </w:tr>
      <w:tr w:rsidR="008E28D5">
        <w:trPr>
          <w:trHeight w:val="645"/>
        </w:trPr>
        <w:tc>
          <w:tcPr>
            <w:tcW w:w="4788" w:type="dxa"/>
            <w:tcBorders>
              <w:top w:val="nil"/>
              <w:left w:val="single" w:sz="4" w:space="0" w:color="auto"/>
              <w:bottom w:val="single" w:sz="4" w:space="0" w:color="auto"/>
              <w:right w:val="single" w:sz="4" w:space="0" w:color="auto"/>
            </w:tcBorders>
            <w:vAlign w:val="center"/>
          </w:tcPr>
          <w:p w:rsidR="008E28D5" w:rsidRDefault="00F230BB">
            <w:pPr>
              <w:rPr>
                <w:rFonts w:ascii="??_GB2312" w:eastAsia="Times New Roman"/>
                <w:sz w:val="32"/>
                <w:szCs w:val="32"/>
              </w:rPr>
            </w:pPr>
            <w:r>
              <w:rPr>
                <w:rFonts w:ascii="??_GB2312" w:eastAsia="Times New Roman"/>
                <w:sz w:val="32"/>
                <w:szCs w:val="32"/>
              </w:rPr>
              <w:t>七、无形资产</w:t>
            </w:r>
          </w:p>
        </w:tc>
        <w:tc>
          <w:tcPr>
            <w:tcW w:w="2700"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color w:val="000000"/>
                <w:sz w:val="22"/>
                <w:szCs w:val="22"/>
              </w:rPr>
              <w:t>2</w:t>
            </w:r>
          </w:p>
        </w:tc>
        <w:tc>
          <w:tcPr>
            <w:tcW w:w="1776" w:type="dxa"/>
            <w:tcBorders>
              <w:top w:val="nil"/>
              <w:left w:val="nil"/>
              <w:bottom w:val="single" w:sz="4" w:space="0" w:color="auto"/>
              <w:right w:val="single" w:sz="4" w:space="0" w:color="auto"/>
            </w:tcBorders>
            <w:vAlign w:val="center"/>
          </w:tcPr>
          <w:p w:rsidR="008E28D5" w:rsidRDefault="00F230BB">
            <w:pPr>
              <w:jc w:val="right"/>
              <w:rPr>
                <w:rFonts w:ascii="宋体" w:cs="宋体"/>
                <w:color w:val="000000"/>
                <w:sz w:val="22"/>
                <w:szCs w:val="22"/>
              </w:rPr>
            </w:pPr>
            <w:r>
              <w:rPr>
                <w:rFonts w:ascii="宋体" w:hAnsi="宋体" w:cs="宋体" w:hint="eastAsia"/>
                <w:color w:val="000000"/>
                <w:sz w:val="22"/>
                <w:szCs w:val="22"/>
              </w:rPr>
              <w:t>10.692</w:t>
            </w:r>
          </w:p>
        </w:tc>
      </w:tr>
    </w:tbl>
    <w:p w:rsidR="008E28D5" w:rsidRDefault="00F230BB">
      <w:pPr>
        <w:spacing w:line="560" w:lineRule="exact"/>
        <w:ind w:firstLineChars="200" w:firstLine="640"/>
        <w:rPr>
          <w:rFonts w:ascii="??_GB2312" w:eastAsia="Times New Roman"/>
          <w:sz w:val="32"/>
          <w:szCs w:val="32"/>
        </w:rPr>
      </w:pPr>
      <w:r>
        <w:rPr>
          <w:rFonts w:ascii="??_GB2312" w:eastAsia="Times New Roman"/>
          <w:sz w:val="32"/>
          <w:szCs w:val="32"/>
        </w:rPr>
        <w:lastRenderedPageBreak/>
        <w:t>202</w:t>
      </w:r>
      <w:r>
        <w:rPr>
          <w:rFonts w:ascii="??_GB2312" w:eastAsia="Times New Roman" w:hint="eastAsia"/>
          <w:sz w:val="32"/>
          <w:szCs w:val="32"/>
        </w:rPr>
        <w:t>1</w:t>
      </w:r>
      <w:r>
        <w:rPr>
          <w:rFonts w:ascii="??_GB2312" w:eastAsia="Times New Roman"/>
          <w:sz w:val="32"/>
          <w:szCs w:val="32"/>
        </w:rPr>
        <w:t>年</w:t>
      </w:r>
      <w:proofErr w:type="gramStart"/>
      <w:r>
        <w:rPr>
          <w:rFonts w:ascii="??_GB2312" w:eastAsia="Times New Roman"/>
          <w:sz w:val="32"/>
          <w:szCs w:val="32"/>
        </w:rPr>
        <w:t>我部门</w:t>
      </w:r>
      <w:proofErr w:type="gramEnd"/>
      <w:r>
        <w:rPr>
          <w:rFonts w:ascii="??_GB2312" w:eastAsia="Times New Roman"/>
          <w:sz w:val="32"/>
          <w:szCs w:val="32"/>
        </w:rPr>
        <w:t>拟购置</w:t>
      </w:r>
      <w:r>
        <w:rPr>
          <w:rFonts w:ascii="??_GB2312" w:eastAsia="Times New Roman" w:hint="eastAsia"/>
          <w:sz w:val="32"/>
          <w:szCs w:val="32"/>
        </w:rPr>
        <w:t>文件柜一套</w:t>
      </w:r>
      <w:r>
        <w:rPr>
          <w:rFonts w:ascii="??_GB2312" w:hint="eastAsia"/>
          <w:sz w:val="32"/>
          <w:szCs w:val="32"/>
        </w:rPr>
        <w:t>，</w:t>
      </w:r>
      <w:proofErr w:type="gramStart"/>
      <w:r>
        <w:rPr>
          <w:rFonts w:ascii="??_GB2312" w:eastAsia="Times New Roman" w:hint="eastAsia"/>
          <w:sz w:val="32"/>
          <w:szCs w:val="32"/>
        </w:rPr>
        <w:t>用于维稳处</w:t>
      </w:r>
      <w:proofErr w:type="gramEnd"/>
      <w:r>
        <w:rPr>
          <w:rFonts w:ascii="??_GB2312" w:eastAsia="Times New Roman" w:hint="eastAsia"/>
          <w:sz w:val="32"/>
          <w:szCs w:val="32"/>
        </w:rPr>
        <w:t>存放文件；扫描仪</w:t>
      </w:r>
      <w:r>
        <w:rPr>
          <w:rFonts w:ascii="??_GB2312" w:eastAsia="Times New Roman" w:hint="eastAsia"/>
          <w:sz w:val="32"/>
          <w:szCs w:val="32"/>
        </w:rPr>
        <w:t>1</w:t>
      </w:r>
      <w:r>
        <w:rPr>
          <w:rFonts w:ascii="??_GB2312" w:eastAsia="Times New Roman" w:hint="eastAsia"/>
          <w:sz w:val="32"/>
          <w:szCs w:val="32"/>
        </w:rPr>
        <w:t>台，用于向上级报送</w:t>
      </w:r>
      <w:proofErr w:type="spellStart"/>
      <w:r>
        <w:rPr>
          <w:rFonts w:ascii="??_GB2312" w:eastAsia="Times New Roman" w:hint="eastAsia"/>
          <w:sz w:val="32"/>
          <w:szCs w:val="32"/>
        </w:rPr>
        <w:t>pdf</w:t>
      </w:r>
      <w:proofErr w:type="spellEnd"/>
      <w:r>
        <w:rPr>
          <w:rFonts w:ascii="??_GB2312" w:eastAsia="Times New Roman" w:hint="eastAsia"/>
          <w:sz w:val="32"/>
          <w:szCs w:val="32"/>
        </w:rPr>
        <w:t>格式文件，本级制定文件需要；</w:t>
      </w:r>
      <w:proofErr w:type="gramStart"/>
      <w:r>
        <w:rPr>
          <w:rFonts w:ascii="??_GB2312" w:eastAsia="Times New Roman" w:hint="eastAsia"/>
          <w:sz w:val="32"/>
          <w:szCs w:val="32"/>
        </w:rPr>
        <w:t>评价器</w:t>
      </w:r>
      <w:proofErr w:type="gramEnd"/>
      <w:r>
        <w:rPr>
          <w:rFonts w:ascii="??_GB2312" w:eastAsia="Times New Roman" w:hint="eastAsia"/>
          <w:sz w:val="32"/>
          <w:szCs w:val="32"/>
        </w:rPr>
        <w:t>2</w:t>
      </w:r>
      <w:r>
        <w:rPr>
          <w:rFonts w:ascii="??_GB2312" w:eastAsia="Times New Roman" w:hint="eastAsia"/>
          <w:sz w:val="32"/>
          <w:szCs w:val="32"/>
        </w:rPr>
        <w:t>台，用于每年省委政法委对各县区公检法司等部门进行人民群众满意度测评；</w:t>
      </w:r>
      <w:proofErr w:type="gramStart"/>
      <w:r>
        <w:rPr>
          <w:rFonts w:ascii="??_GB2312" w:eastAsia="Times New Roman" w:hint="eastAsia"/>
          <w:sz w:val="32"/>
          <w:szCs w:val="32"/>
        </w:rPr>
        <w:t>高拍仪</w:t>
      </w:r>
      <w:proofErr w:type="gramEnd"/>
      <w:r>
        <w:rPr>
          <w:rFonts w:ascii="??_GB2312" w:eastAsia="Times New Roman" w:hint="eastAsia"/>
          <w:sz w:val="32"/>
          <w:szCs w:val="32"/>
        </w:rPr>
        <w:t>1</w:t>
      </w:r>
      <w:r>
        <w:rPr>
          <w:rFonts w:ascii="??_GB2312" w:eastAsia="Times New Roman" w:hint="eastAsia"/>
          <w:sz w:val="32"/>
          <w:szCs w:val="32"/>
        </w:rPr>
        <w:t>台，用于进一步加强司法文书等档案资料的电子化管理。</w:t>
      </w:r>
    </w:p>
    <w:p w:rsidR="008E28D5" w:rsidRDefault="00F230BB">
      <w:pPr>
        <w:spacing w:line="560" w:lineRule="exact"/>
        <w:ind w:firstLineChars="200" w:firstLine="643"/>
      </w:pPr>
      <w:r>
        <w:rPr>
          <w:rFonts w:ascii="宋体" w:hAnsi="宋体" w:hint="eastAsia"/>
          <w:b/>
          <w:sz w:val="32"/>
          <w:szCs w:val="32"/>
        </w:rPr>
        <w:t>八、名词解释</w:t>
      </w:r>
    </w:p>
    <w:p w:rsidR="008E28D5" w:rsidRDefault="00F230BB">
      <w:pPr>
        <w:spacing w:line="560" w:lineRule="exact"/>
        <w:ind w:firstLineChars="200" w:firstLine="640"/>
        <w:rPr>
          <w:rFonts w:ascii="??_GB2312" w:eastAsia="Times New Roman"/>
          <w:sz w:val="32"/>
          <w:szCs w:val="32"/>
        </w:rPr>
      </w:pPr>
      <w:r>
        <w:rPr>
          <w:rFonts w:ascii="??_GB2312" w:eastAsia="Times New Roman"/>
          <w:sz w:val="32"/>
          <w:szCs w:val="32"/>
        </w:rPr>
        <w:t>1</w:t>
      </w:r>
      <w:r>
        <w:rPr>
          <w:rFonts w:ascii="??_GB2312" w:eastAsia="Times New Roman"/>
          <w:sz w:val="32"/>
          <w:szCs w:val="32"/>
        </w:rPr>
        <w:t>．基本支出：是指为保障机构正常运转，完成日常工作任务而发生的人员支出和公用支出。</w:t>
      </w:r>
    </w:p>
    <w:p w:rsidR="008E28D5" w:rsidRDefault="00F230BB">
      <w:pPr>
        <w:spacing w:line="560" w:lineRule="exact"/>
        <w:ind w:firstLineChars="200" w:firstLine="640"/>
        <w:rPr>
          <w:rFonts w:ascii="??_GB2312" w:eastAsia="Times New Roman"/>
          <w:sz w:val="32"/>
          <w:szCs w:val="32"/>
        </w:rPr>
      </w:pPr>
      <w:r>
        <w:rPr>
          <w:rFonts w:ascii="??_GB2312" w:eastAsia="Times New Roman"/>
          <w:sz w:val="32"/>
          <w:szCs w:val="32"/>
        </w:rPr>
        <w:t>2</w:t>
      </w:r>
      <w:r>
        <w:rPr>
          <w:rFonts w:ascii="??_GB2312" w:eastAsia="Times New Roman"/>
          <w:sz w:val="32"/>
          <w:szCs w:val="32"/>
        </w:rPr>
        <w:t>．项目支出：指在基本支出之外为完成特定行政任务和事业发展目标所发生的支出。</w:t>
      </w:r>
    </w:p>
    <w:p w:rsidR="008E28D5" w:rsidRDefault="00F230BB">
      <w:pPr>
        <w:spacing w:line="560" w:lineRule="exact"/>
        <w:ind w:firstLineChars="200" w:firstLine="640"/>
        <w:rPr>
          <w:rFonts w:ascii="??_GB2312" w:eastAsia="Times New Roman"/>
          <w:sz w:val="32"/>
          <w:szCs w:val="32"/>
        </w:rPr>
      </w:pPr>
      <w:r>
        <w:rPr>
          <w:rFonts w:ascii="??_GB2312" w:eastAsia="Times New Roman"/>
          <w:sz w:val="32"/>
          <w:szCs w:val="32"/>
        </w:rPr>
        <w:t>3</w:t>
      </w:r>
      <w:r>
        <w:rPr>
          <w:rFonts w:ascii="??_GB2312" w:eastAsia="Times New Roman"/>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8E28D5" w:rsidRDefault="00F230BB">
      <w:pPr>
        <w:spacing w:line="560" w:lineRule="exact"/>
        <w:ind w:firstLineChars="200" w:firstLine="643"/>
      </w:pPr>
      <w:r>
        <w:rPr>
          <w:rFonts w:ascii="宋体" w:hAnsi="宋体" w:hint="eastAsia"/>
          <w:b/>
          <w:sz w:val="32"/>
          <w:szCs w:val="32"/>
        </w:rPr>
        <w:t>九、其他情况说明</w:t>
      </w:r>
    </w:p>
    <w:p w:rsidR="008E28D5" w:rsidRDefault="00F230BB">
      <w:pPr>
        <w:spacing w:line="560" w:lineRule="exact"/>
        <w:ind w:firstLineChars="200" w:firstLine="640"/>
        <w:rPr>
          <w:rFonts w:ascii="??_GB2312" w:eastAsia="Times New Roman"/>
          <w:sz w:val="32"/>
          <w:szCs w:val="32"/>
        </w:rPr>
      </w:pPr>
      <w:r>
        <w:rPr>
          <w:rFonts w:ascii="??_GB2312" w:eastAsia="Times New Roman"/>
          <w:sz w:val="32"/>
          <w:szCs w:val="32"/>
        </w:rPr>
        <w:t>202</w:t>
      </w:r>
      <w:r>
        <w:rPr>
          <w:rFonts w:ascii="??_GB2312" w:hint="eastAsia"/>
          <w:sz w:val="32"/>
          <w:szCs w:val="32"/>
        </w:rPr>
        <w:t>1</w:t>
      </w:r>
      <w:r>
        <w:rPr>
          <w:rFonts w:ascii="??_GB2312" w:eastAsia="Times New Roman"/>
          <w:sz w:val="32"/>
          <w:szCs w:val="32"/>
        </w:rPr>
        <w:t>年部门预算无国有资本经营预算财政拨款收支，因此相关表格数据为零。</w:t>
      </w:r>
    </w:p>
    <w:p w:rsidR="008E28D5" w:rsidRDefault="008E28D5"/>
    <w:p w:rsidR="008E28D5" w:rsidRDefault="008E28D5"/>
    <w:sectPr w:rsidR="008E28D5">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CA1" w:rsidRDefault="00F230BB">
      <w:r>
        <w:separator/>
      </w:r>
    </w:p>
  </w:endnote>
  <w:endnote w:type="continuationSeparator" w:id="0">
    <w:p w:rsidR="00F53CA1" w:rsidRDefault="00F2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Arial Unicode MS"/>
    <w:charset w:val="86"/>
    <w:family w:val="script"/>
    <w:pitch w:val="default"/>
    <w:sig w:usb0="00000000" w:usb1="00000000" w:usb2="00000000" w:usb3="00000000" w:csb0="00040000" w:csb1="00000000"/>
  </w:font>
  <w:font w:name="??_GB2312">
    <w:altName w:val="Segoe Print"/>
    <w:charset w:val="00"/>
    <w:family w:val="auto"/>
    <w:pitch w:val="default"/>
    <w:sig w:usb0="00000000" w:usb1="00000000" w:usb2="00000000" w:usb3="00000000" w:csb0="00000001" w:csb1="00000000"/>
  </w:font>
  <w:font w:name="方正仿宋_GBK">
    <w:altName w:val="Arial Unicode MS"/>
    <w:charset w:val="86"/>
    <w:family w:val="script"/>
    <w:pitch w:val="default"/>
    <w:sig w:usb0="00000000" w:usb1="00000000" w:usb2="00000000" w:usb3="00000000" w:csb0="00040000" w:csb1="00000000"/>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CA1" w:rsidRDefault="00F230BB">
      <w:r>
        <w:separator/>
      </w:r>
    </w:p>
  </w:footnote>
  <w:footnote w:type="continuationSeparator" w:id="0">
    <w:p w:rsidR="00F53CA1" w:rsidRDefault="00F2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D5" w:rsidRDefault="008E28D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D5" w:rsidRDefault="008E28D5">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CF0C4"/>
    <w:multiLevelType w:val="singleLevel"/>
    <w:tmpl w:val="566CF0C4"/>
    <w:lvl w:ilvl="0">
      <w:start w:val="3"/>
      <w:numFmt w:val="chineseCounting"/>
      <w:suff w:val="nothing"/>
      <w:lvlText w:val="（%1）"/>
      <w:lvlJc w:val="left"/>
      <w:rPr>
        <w:rFonts w:hint="eastAsia"/>
      </w:rPr>
    </w:lvl>
  </w:abstractNum>
  <w:abstractNum w:abstractNumId="1">
    <w:nsid w:val="5A0548FA"/>
    <w:multiLevelType w:val="singleLevel"/>
    <w:tmpl w:val="5A0548FA"/>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ED1"/>
    <w:rsid w:val="CED81743"/>
    <w:rsid w:val="00044788"/>
    <w:rsid w:val="000672AE"/>
    <w:rsid w:val="0010757D"/>
    <w:rsid w:val="001103A4"/>
    <w:rsid w:val="00110DEB"/>
    <w:rsid w:val="00123242"/>
    <w:rsid w:val="00146527"/>
    <w:rsid w:val="00170372"/>
    <w:rsid w:val="001970F3"/>
    <w:rsid w:val="001A1E97"/>
    <w:rsid w:val="001B4A9C"/>
    <w:rsid w:val="001C028C"/>
    <w:rsid w:val="001E6ED1"/>
    <w:rsid w:val="002409FC"/>
    <w:rsid w:val="00243475"/>
    <w:rsid w:val="00256543"/>
    <w:rsid w:val="002727C1"/>
    <w:rsid w:val="002A0210"/>
    <w:rsid w:val="002E2D51"/>
    <w:rsid w:val="00390641"/>
    <w:rsid w:val="003E6009"/>
    <w:rsid w:val="004A6300"/>
    <w:rsid w:val="004C49D6"/>
    <w:rsid w:val="005112E3"/>
    <w:rsid w:val="00517E86"/>
    <w:rsid w:val="00531FD4"/>
    <w:rsid w:val="00540F0D"/>
    <w:rsid w:val="00557BF9"/>
    <w:rsid w:val="0057114F"/>
    <w:rsid w:val="005801D3"/>
    <w:rsid w:val="00585023"/>
    <w:rsid w:val="00616A38"/>
    <w:rsid w:val="00651715"/>
    <w:rsid w:val="00676C25"/>
    <w:rsid w:val="006A528F"/>
    <w:rsid w:val="006D1D9C"/>
    <w:rsid w:val="007332F2"/>
    <w:rsid w:val="007C62DE"/>
    <w:rsid w:val="007D33D8"/>
    <w:rsid w:val="007D6B1F"/>
    <w:rsid w:val="007E62D4"/>
    <w:rsid w:val="008041CC"/>
    <w:rsid w:val="00816172"/>
    <w:rsid w:val="0088775C"/>
    <w:rsid w:val="008A4E00"/>
    <w:rsid w:val="008C280A"/>
    <w:rsid w:val="008E28D5"/>
    <w:rsid w:val="009743D0"/>
    <w:rsid w:val="009D42A5"/>
    <w:rsid w:val="009F10E8"/>
    <w:rsid w:val="009F4DCB"/>
    <w:rsid w:val="00A0093B"/>
    <w:rsid w:val="00B13D73"/>
    <w:rsid w:val="00B45366"/>
    <w:rsid w:val="00B548E5"/>
    <w:rsid w:val="00B629EB"/>
    <w:rsid w:val="00B75863"/>
    <w:rsid w:val="00C02268"/>
    <w:rsid w:val="00C66F6D"/>
    <w:rsid w:val="00C8058F"/>
    <w:rsid w:val="00CB545C"/>
    <w:rsid w:val="00CF1845"/>
    <w:rsid w:val="00D2206F"/>
    <w:rsid w:val="00D3046F"/>
    <w:rsid w:val="00D922FC"/>
    <w:rsid w:val="00E03B5F"/>
    <w:rsid w:val="00E846F0"/>
    <w:rsid w:val="00EB6D2E"/>
    <w:rsid w:val="00EC0C5F"/>
    <w:rsid w:val="00EC447D"/>
    <w:rsid w:val="00ED11DD"/>
    <w:rsid w:val="00F230BB"/>
    <w:rsid w:val="00F53CA1"/>
    <w:rsid w:val="00F80466"/>
    <w:rsid w:val="00FE6F23"/>
    <w:rsid w:val="00FF6A04"/>
    <w:rsid w:val="03A038FB"/>
    <w:rsid w:val="084077B8"/>
    <w:rsid w:val="10E62CC0"/>
    <w:rsid w:val="140E517E"/>
    <w:rsid w:val="1BBB05D6"/>
    <w:rsid w:val="1C7B0F84"/>
    <w:rsid w:val="1D777D7F"/>
    <w:rsid w:val="1F5B3CED"/>
    <w:rsid w:val="20E66375"/>
    <w:rsid w:val="21B629FD"/>
    <w:rsid w:val="24CC06AD"/>
    <w:rsid w:val="258B2CC9"/>
    <w:rsid w:val="288E7643"/>
    <w:rsid w:val="2927514E"/>
    <w:rsid w:val="2E0A1572"/>
    <w:rsid w:val="2FE52209"/>
    <w:rsid w:val="30C71D26"/>
    <w:rsid w:val="33384CAB"/>
    <w:rsid w:val="35C129DE"/>
    <w:rsid w:val="35D01CA8"/>
    <w:rsid w:val="37B42E5F"/>
    <w:rsid w:val="3A0B6C4F"/>
    <w:rsid w:val="3C3919FB"/>
    <w:rsid w:val="3D9844FC"/>
    <w:rsid w:val="3E8B11B4"/>
    <w:rsid w:val="3F130AFE"/>
    <w:rsid w:val="427F30FE"/>
    <w:rsid w:val="466467C3"/>
    <w:rsid w:val="4F0A60AC"/>
    <w:rsid w:val="519500D0"/>
    <w:rsid w:val="55915F79"/>
    <w:rsid w:val="56636DC8"/>
    <w:rsid w:val="589D1E60"/>
    <w:rsid w:val="58A203A0"/>
    <w:rsid w:val="58ED145A"/>
    <w:rsid w:val="5A4158B7"/>
    <w:rsid w:val="5BCF7ED2"/>
    <w:rsid w:val="5E09387D"/>
    <w:rsid w:val="5F1B2BD2"/>
    <w:rsid w:val="604D20A3"/>
    <w:rsid w:val="637F3C67"/>
    <w:rsid w:val="6702732E"/>
    <w:rsid w:val="674319A5"/>
    <w:rsid w:val="6788053C"/>
    <w:rsid w:val="695E2917"/>
    <w:rsid w:val="6AC950FB"/>
    <w:rsid w:val="6D367122"/>
    <w:rsid w:val="7580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unhideWhenUsed="0" w:qFormat="1"/>
    <w:lsdException w:name="header" w:locked="0" w:semiHidden="0" w:unhideWhenUsed="0" w:qFormat="1"/>
    <w:lsdException w:name="footer" w:locked="0" w:semiHidden="0" w:unhideWhenUsed="0" w:qFormat="1"/>
    <w:lsdException w:name="caption" w:uiPriority="35" w:qFormat="1"/>
    <w:lsdException w:name="footnote reference" w:locked="0" w:unhideWhenUsed="0" w:qFormat="1"/>
    <w:lsdException w:name="page number" w:locked="0" w:unhideWhenUsed="0" w:qFormat="1"/>
    <w:lsdException w:name="Title" w:semiHidden="0" w:uiPriority="10" w:unhideWhenUsed="0" w:qFormat="1"/>
    <w:lsdException w:name="Default Paragraph Font" w:locked="0" w:unhideWhenUsed="0"/>
    <w:lsdException w:name="Body Text Indent" w:locked="0" w:semiHidden="0" w:unhideWhenUsed="0" w:qFormat="1"/>
    <w:lsdException w:name="Subtitle" w:semiHidden="0" w:uiPriority="11" w:unhideWhenUsed="0" w:qFormat="1"/>
    <w:lsdException w:name="Body Text First Indent 2"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Times New Roman" w:eastAsia="宋体" w:hAnsi="Times New Roman"/>
      <w:kern w:val="2"/>
      <w:sz w:val="21"/>
      <w:szCs w:val="21"/>
    </w:rPr>
  </w:style>
  <w:style w:type="paragraph" w:styleId="3">
    <w:name w:val="heading 3"/>
    <w:basedOn w:val="a"/>
    <w:next w:val="a"/>
    <w:link w:val="3Char"/>
    <w:uiPriority w:val="99"/>
    <w:qFormat/>
    <w:locked/>
    <w:pPr>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spacing w:after="0"/>
      <w:ind w:leftChars="0" w:left="0" w:firstLineChars="200" w:firstLine="420"/>
    </w:pPr>
    <w:rPr>
      <w:rFonts w:ascii="等线" w:eastAsia="仿宋_GB2312" w:hAnsi="等线" w:cs="等线"/>
      <w:sz w:val="32"/>
      <w:szCs w:val="32"/>
    </w:rPr>
  </w:style>
  <w:style w:type="paragraph" w:styleId="a3">
    <w:name w:val="Body Text Indent"/>
    <w:basedOn w:val="a"/>
    <w:link w:val="Char"/>
    <w:uiPriority w:val="99"/>
    <w:qFormat/>
    <w:pPr>
      <w:spacing w:after="120"/>
      <w:ind w:leftChars="200" w:left="420"/>
    </w:p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paragraph" w:styleId="a6">
    <w:name w:val="footnote text"/>
    <w:basedOn w:val="a"/>
    <w:link w:val="Char2"/>
    <w:uiPriority w:val="99"/>
    <w:semiHidden/>
    <w:qFormat/>
    <w:pPr>
      <w:snapToGrid w:val="0"/>
      <w:jc w:val="left"/>
    </w:pPr>
    <w:rPr>
      <w:rFonts w:ascii="Calibri" w:hAnsi="Calibri" w:cs="Calibri"/>
      <w:sz w:val="18"/>
      <w:szCs w:val="18"/>
    </w:rPr>
  </w:style>
  <w:style w:type="paragraph" w:styleId="a7">
    <w:name w:val="Normal (Web)"/>
    <w:basedOn w:val="a"/>
    <w:uiPriority w:val="99"/>
    <w:qFormat/>
    <w:pPr>
      <w:spacing w:before="100" w:beforeAutospacing="1" w:after="100" w:afterAutospacing="1"/>
      <w:jc w:val="left"/>
    </w:pPr>
    <w:rPr>
      <w:rFonts w:ascii="Calibri" w:hAnsi="Calibri" w:cs="Calibri"/>
      <w:kern w:val="0"/>
      <w:sz w:val="24"/>
      <w:szCs w:val="24"/>
    </w:rPr>
  </w:style>
  <w:style w:type="character" w:styleId="a8">
    <w:name w:val="page number"/>
    <w:basedOn w:val="a0"/>
    <w:uiPriority w:val="99"/>
    <w:semiHidden/>
    <w:qFormat/>
  </w:style>
  <w:style w:type="character" w:styleId="a9">
    <w:name w:val="footnote reference"/>
    <w:basedOn w:val="a0"/>
    <w:uiPriority w:val="99"/>
    <w:semiHidden/>
    <w:qFormat/>
    <w:rPr>
      <w:vertAlign w:val="superscript"/>
    </w:rPr>
  </w:style>
  <w:style w:type="character" w:customStyle="1" w:styleId="3Char">
    <w:name w:val="标题 3 Char"/>
    <w:basedOn w:val="a0"/>
    <w:link w:val="3"/>
    <w:uiPriority w:val="99"/>
    <w:semiHidden/>
    <w:qFormat/>
    <w:locked/>
    <w:rPr>
      <w:b/>
      <w:bCs/>
      <w:sz w:val="32"/>
      <w:szCs w:val="32"/>
    </w:rPr>
  </w:style>
  <w:style w:type="character" w:customStyle="1" w:styleId="Char0">
    <w:name w:val="页脚 Char"/>
    <w:basedOn w:val="a0"/>
    <w:link w:val="a4"/>
    <w:uiPriority w:val="99"/>
    <w:semiHidden/>
    <w:qFormat/>
    <w:locked/>
    <w:rPr>
      <w:sz w:val="18"/>
      <w:szCs w:val="18"/>
    </w:rPr>
  </w:style>
  <w:style w:type="character" w:customStyle="1" w:styleId="Char1">
    <w:name w:val="页眉 Char"/>
    <w:basedOn w:val="a0"/>
    <w:link w:val="a5"/>
    <w:uiPriority w:val="99"/>
    <w:semiHidden/>
    <w:qFormat/>
    <w:locked/>
    <w:rPr>
      <w:sz w:val="18"/>
      <w:szCs w:val="18"/>
    </w:rPr>
  </w:style>
  <w:style w:type="character" w:customStyle="1" w:styleId="Char2">
    <w:name w:val="脚注文本 Char"/>
    <w:basedOn w:val="a0"/>
    <w:link w:val="a6"/>
    <w:uiPriority w:val="99"/>
    <w:semiHidden/>
    <w:qFormat/>
    <w:locked/>
    <w:rPr>
      <w:rFonts w:ascii="Times New Roman" w:hAnsi="Times New Roman" w:cs="Times New Roman"/>
      <w:sz w:val="18"/>
      <w:szCs w:val="18"/>
    </w:rPr>
  </w:style>
  <w:style w:type="character" w:customStyle="1" w:styleId="font01">
    <w:name w:val="font01"/>
    <w:uiPriority w:val="99"/>
    <w:qFormat/>
    <w:rPr>
      <w:rFonts w:ascii="宋体" w:eastAsia="宋体" w:hAnsi="宋体" w:cs="宋体"/>
      <w:color w:val="000000"/>
      <w:sz w:val="18"/>
      <w:szCs w:val="18"/>
      <w:u w:val="none"/>
    </w:rPr>
  </w:style>
  <w:style w:type="character" w:customStyle="1" w:styleId="Char">
    <w:name w:val="正文文本缩进 Char"/>
    <w:basedOn w:val="a0"/>
    <w:link w:val="a3"/>
    <w:uiPriority w:val="99"/>
    <w:semiHidden/>
    <w:qFormat/>
    <w:locked/>
    <w:rPr>
      <w:sz w:val="21"/>
      <w:szCs w:val="21"/>
    </w:rPr>
  </w:style>
  <w:style w:type="character" w:customStyle="1" w:styleId="2Char">
    <w:name w:val="正文首行缩进 2 Char"/>
    <w:basedOn w:val="Char"/>
    <w:link w:val="2"/>
    <w:uiPriority w:val="99"/>
    <w:semiHidden/>
    <w:qFormat/>
    <w:lock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unhideWhenUsed="0" w:qFormat="1"/>
    <w:lsdException w:name="header" w:locked="0" w:semiHidden="0" w:unhideWhenUsed="0" w:qFormat="1"/>
    <w:lsdException w:name="footer" w:locked="0" w:semiHidden="0" w:unhideWhenUsed="0" w:qFormat="1"/>
    <w:lsdException w:name="caption" w:uiPriority="35" w:qFormat="1"/>
    <w:lsdException w:name="footnote reference" w:locked="0" w:unhideWhenUsed="0" w:qFormat="1"/>
    <w:lsdException w:name="page number" w:locked="0" w:unhideWhenUsed="0" w:qFormat="1"/>
    <w:lsdException w:name="Title" w:semiHidden="0" w:uiPriority="10" w:unhideWhenUsed="0" w:qFormat="1"/>
    <w:lsdException w:name="Default Paragraph Font" w:locked="0" w:unhideWhenUsed="0"/>
    <w:lsdException w:name="Body Text Indent" w:locked="0" w:semiHidden="0" w:unhideWhenUsed="0" w:qFormat="1"/>
    <w:lsdException w:name="Subtitle" w:semiHidden="0" w:uiPriority="11" w:unhideWhenUsed="0" w:qFormat="1"/>
    <w:lsdException w:name="Body Text First Indent 2"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Times New Roman" w:eastAsia="宋体" w:hAnsi="Times New Roman"/>
      <w:kern w:val="2"/>
      <w:sz w:val="21"/>
      <w:szCs w:val="21"/>
    </w:rPr>
  </w:style>
  <w:style w:type="paragraph" w:styleId="3">
    <w:name w:val="heading 3"/>
    <w:basedOn w:val="a"/>
    <w:next w:val="a"/>
    <w:link w:val="3Char"/>
    <w:uiPriority w:val="99"/>
    <w:qFormat/>
    <w:locked/>
    <w:pPr>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spacing w:after="0"/>
      <w:ind w:leftChars="0" w:left="0" w:firstLineChars="200" w:firstLine="420"/>
    </w:pPr>
    <w:rPr>
      <w:rFonts w:ascii="等线" w:eastAsia="仿宋_GB2312" w:hAnsi="等线" w:cs="等线"/>
      <w:sz w:val="32"/>
      <w:szCs w:val="32"/>
    </w:rPr>
  </w:style>
  <w:style w:type="paragraph" w:styleId="a3">
    <w:name w:val="Body Text Indent"/>
    <w:basedOn w:val="a"/>
    <w:link w:val="Char"/>
    <w:uiPriority w:val="99"/>
    <w:qFormat/>
    <w:pPr>
      <w:spacing w:after="120"/>
      <w:ind w:leftChars="200" w:left="420"/>
    </w:p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paragraph" w:styleId="a6">
    <w:name w:val="footnote text"/>
    <w:basedOn w:val="a"/>
    <w:link w:val="Char2"/>
    <w:uiPriority w:val="99"/>
    <w:semiHidden/>
    <w:qFormat/>
    <w:pPr>
      <w:snapToGrid w:val="0"/>
      <w:jc w:val="left"/>
    </w:pPr>
    <w:rPr>
      <w:rFonts w:ascii="Calibri" w:hAnsi="Calibri" w:cs="Calibri"/>
      <w:sz w:val="18"/>
      <w:szCs w:val="18"/>
    </w:rPr>
  </w:style>
  <w:style w:type="paragraph" w:styleId="a7">
    <w:name w:val="Normal (Web)"/>
    <w:basedOn w:val="a"/>
    <w:uiPriority w:val="99"/>
    <w:qFormat/>
    <w:pPr>
      <w:spacing w:before="100" w:beforeAutospacing="1" w:after="100" w:afterAutospacing="1"/>
      <w:jc w:val="left"/>
    </w:pPr>
    <w:rPr>
      <w:rFonts w:ascii="Calibri" w:hAnsi="Calibri" w:cs="Calibri"/>
      <w:kern w:val="0"/>
      <w:sz w:val="24"/>
      <w:szCs w:val="24"/>
    </w:rPr>
  </w:style>
  <w:style w:type="character" w:styleId="a8">
    <w:name w:val="page number"/>
    <w:basedOn w:val="a0"/>
    <w:uiPriority w:val="99"/>
    <w:semiHidden/>
    <w:qFormat/>
  </w:style>
  <w:style w:type="character" w:styleId="a9">
    <w:name w:val="footnote reference"/>
    <w:basedOn w:val="a0"/>
    <w:uiPriority w:val="99"/>
    <w:semiHidden/>
    <w:qFormat/>
    <w:rPr>
      <w:vertAlign w:val="superscript"/>
    </w:rPr>
  </w:style>
  <w:style w:type="character" w:customStyle="1" w:styleId="3Char">
    <w:name w:val="标题 3 Char"/>
    <w:basedOn w:val="a0"/>
    <w:link w:val="3"/>
    <w:uiPriority w:val="99"/>
    <w:semiHidden/>
    <w:qFormat/>
    <w:locked/>
    <w:rPr>
      <w:b/>
      <w:bCs/>
      <w:sz w:val="32"/>
      <w:szCs w:val="32"/>
    </w:rPr>
  </w:style>
  <w:style w:type="character" w:customStyle="1" w:styleId="Char0">
    <w:name w:val="页脚 Char"/>
    <w:basedOn w:val="a0"/>
    <w:link w:val="a4"/>
    <w:uiPriority w:val="99"/>
    <w:semiHidden/>
    <w:qFormat/>
    <w:locked/>
    <w:rPr>
      <w:sz w:val="18"/>
      <w:szCs w:val="18"/>
    </w:rPr>
  </w:style>
  <w:style w:type="character" w:customStyle="1" w:styleId="Char1">
    <w:name w:val="页眉 Char"/>
    <w:basedOn w:val="a0"/>
    <w:link w:val="a5"/>
    <w:uiPriority w:val="99"/>
    <w:semiHidden/>
    <w:qFormat/>
    <w:locked/>
    <w:rPr>
      <w:sz w:val="18"/>
      <w:szCs w:val="18"/>
    </w:rPr>
  </w:style>
  <w:style w:type="character" w:customStyle="1" w:styleId="Char2">
    <w:name w:val="脚注文本 Char"/>
    <w:basedOn w:val="a0"/>
    <w:link w:val="a6"/>
    <w:uiPriority w:val="99"/>
    <w:semiHidden/>
    <w:qFormat/>
    <w:locked/>
    <w:rPr>
      <w:rFonts w:ascii="Times New Roman" w:hAnsi="Times New Roman" w:cs="Times New Roman"/>
      <w:sz w:val="18"/>
      <w:szCs w:val="18"/>
    </w:rPr>
  </w:style>
  <w:style w:type="character" w:customStyle="1" w:styleId="font01">
    <w:name w:val="font01"/>
    <w:uiPriority w:val="99"/>
    <w:qFormat/>
    <w:rPr>
      <w:rFonts w:ascii="宋体" w:eastAsia="宋体" w:hAnsi="宋体" w:cs="宋体"/>
      <w:color w:val="000000"/>
      <w:sz w:val="18"/>
      <w:szCs w:val="18"/>
      <w:u w:val="none"/>
    </w:rPr>
  </w:style>
  <w:style w:type="character" w:customStyle="1" w:styleId="Char">
    <w:name w:val="正文文本缩进 Char"/>
    <w:basedOn w:val="a0"/>
    <w:link w:val="a3"/>
    <w:uiPriority w:val="99"/>
    <w:semiHidden/>
    <w:qFormat/>
    <w:locked/>
    <w:rPr>
      <w:sz w:val="21"/>
      <w:szCs w:val="21"/>
    </w:rPr>
  </w:style>
  <w:style w:type="character" w:customStyle="1" w:styleId="2Char">
    <w:name w:val="正文首行缩进 2 Char"/>
    <w:basedOn w:val="Char"/>
    <w:link w:val="2"/>
    <w:uiPriority w:val="99"/>
    <w:semiHidden/>
    <w:qFormat/>
    <w:lock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link?url=WbrCOPq8Mf_xPMq5dV60vAFmq6F0NBJAd859rSRKoYyWTYc7eUrLsy4178YcoN7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idu.com/link?url=N9171_WgwXFxNgVGYZqfxGxd838LA4BEdgxlWct9rkqQFyfb1dOsdT1wW4KAOpwz9pv49wf95C1JnD0W5PkIRpCKuDRiPU_KdO2pE4uX69S" TargetMode="External"/><Relationship Id="rId4" Type="http://schemas.microsoft.com/office/2007/relationships/stylesWithEffects" Target="stylesWithEffects.xml"/><Relationship Id="rId9" Type="http://schemas.openxmlformats.org/officeDocument/2006/relationships/hyperlink" Target="http://www.baidu.com/link?url=Otp_NCd0EdNAkVaSkzEEI9suuFMl182RZp0f6flYnlAh6dN4Pr3AqUnxJUKfYlP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7366</Words>
  <Characters>2385</Characters>
  <Application>Microsoft Office Word</Application>
  <DocSecurity>0</DocSecurity>
  <Lines>19</Lines>
  <Paragraphs>19</Paragraphs>
  <ScaleCrop>false</ScaleCrop>
  <Company>Lenovo (Beijing) Limited</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Microsoft</cp:lastModifiedBy>
  <cp:revision>3</cp:revision>
  <cp:lastPrinted>2021-02-25T08:31:00Z</cp:lastPrinted>
  <dcterms:created xsi:type="dcterms:W3CDTF">2019-02-26T10:30:00Z</dcterms:created>
  <dcterms:modified xsi:type="dcterms:W3CDTF">2021-03-05T02:50:00Z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