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</w:rPr>
      </w:pPr>
      <w:r>
        <w:rPr>
          <w:rFonts w:hint="eastAsia" w:ascii="方正小标宋简体" w:hAnsi="方正小标宋简体" w:eastAsia="方正小标宋简体" w:cs="方正小标宋简体"/>
          <w:sz w:val="40"/>
          <w:szCs w:val="40"/>
        </w:rPr>
        <w:t>唐山高新区</w:t>
      </w:r>
      <w:r>
        <w:rPr>
          <w:rFonts w:hint="eastAsia" w:ascii="方正小标宋简体" w:hAnsi="方正小标宋简体" w:eastAsia="方正小标宋简体" w:cs="方正小标宋简体"/>
          <w:sz w:val="40"/>
          <w:szCs w:val="40"/>
          <w:lang w:val="en-US" w:eastAsia="zh-CN"/>
        </w:rPr>
        <w:t>2020年财政专项扶贫资金（金融扶贫）资金</w:t>
      </w:r>
      <w:r>
        <w:rPr>
          <w:rFonts w:hint="eastAsia" w:ascii="方正小标宋简体" w:hAnsi="方正小标宋简体" w:eastAsia="方正小标宋简体" w:cs="方正小标宋简体"/>
          <w:sz w:val="40"/>
          <w:szCs w:val="40"/>
        </w:rPr>
        <w:t>公告公示</w:t>
      </w:r>
    </w:p>
    <w:p>
      <w:pPr>
        <w:jc w:val="center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根据河北省财政厅《关于做好扶贫资金信息公开有关工作的通知》（冀财办〔2018〕53号）规定，现将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高新区扶贫小额贷款风险补偿金</w:t>
      </w:r>
      <w:r>
        <w:rPr>
          <w:rFonts w:hint="eastAsia" w:ascii="仿宋_GB2312" w:hAnsi="仿宋_GB2312" w:eastAsia="仿宋_GB2312" w:cs="仿宋_GB2312"/>
          <w:sz w:val="32"/>
          <w:szCs w:val="32"/>
        </w:rPr>
        <w:t>分配下达情况公示如下：</w:t>
      </w:r>
    </w:p>
    <w:p>
      <w:pPr>
        <w:pStyle w:val="5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left"/>
        <w:textAlignment w:val="auto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  <w:lang w:eastAsia="zh-CN"/>
        </w:rPr>
        <w:t>一、</w:t>
      </w:r>
      <w:r>
        <w:rPr>
          <w:rFonts w:hint="eastAsia" w:ascii="黑体" w:hAnsi="黑体" w:eastAsia="黑体" w:cs="黑体"/>
          <w:sz w:val="32"/>
          <w:szCs w:val="32"/>
        </w:rPr>
        <w:t>资金来源及拨付情况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2020</w:t>
      </w:r>
      <w:r>
        <w:rPr>
          <w:rFonts w:hint="eastAsia" w:ascii="仿宋_GB2312" w:hAnsi="仿宋_GB2312" w:eastAsia="仿宋_GB2312" w:cs="仿宋_GB2312"/>
          <w:sz w:val="32"/>
          <w:szCs w:val="32"/>
        </w:rPr>
        <w:t>年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区</w:t>
      </w:r>
      <w:r>
        <w:rPr>
          <w:rFonts w:hint="eastAsia" w:ascii="仿宋_GB2312" w:hAnsi="仿宋_GB2312" w:eastAsia="仿宋_GB2312" w:cs="仿宋_GB2312"/>
          <w:sz w:val="32"/>
          <w:szCs w:val="32"/>
        </w:rPr>
        <w:t>级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下达</w:t>
      </w:r>
      <w:r>
        <w:rPr>
          <w:rFonts w:hint="eastAsia" w:ascii="仿宋_GB2312" w:hAnsi="仿宋_GB2312" w:eastAsia="仿宋_GB2312" w:cs="仿宋_GB2312"/>
          <w:sz w:val="32"/>
          <w:szCs w:val="32"/>
        </w:rPr>
        <w:t>资金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0.460673</w:t>
      </w:r>
      <w:bookmarkStart w:id="0" w:name="_GoBack"/>
      <w:bookmarkEnd w:id="0"/>
      <w:r>
        <w:rPr>
          <w:rFonts w:hint="eastAsia" w:ascii="仿宋_GB2312" w:hAnsi="仿宋_GB2312" w:eastAsia="仿宋_GB2312" w:cs="仿宋_GB2312"/>
          <w:sz w:val="32"/>
          <w:szCs w:val="32"/>
        </w:rPr>
        <w:t>万元。</w:t>
      </w:r>
    </w:p>
    <w:p>
      <w:pPr>
        <w:pStyle w:val="5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left"/>
        <w:textAlignment w:val="auto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  <w:lang w:eastAsia="zh-CN"/>
        </w:rPr>
        <w:t>二、</w:t>
      </w:r>
      <w:r>
        <w:rPr>
          <w:rFonts w:hint="eastAsia" w:ascii="黑体" w:hAnsi="黑体" w:eastAsia="黑体" w:cs="黑体"/>
          <w:sz w:val="32"/>
          <w:szCs w:val="32"/>
        </w:rPr>
        <w:t>资金分配下达情况表</w:t>
      </w:r>
    </w:p>
    <w:p>
      <w:pPr>
        <w:rPr>
          <w:rFonts w:hint="eastAsia" w:eastAsiaTheme="minorEastAsia"/>
          <w:lang w:eastAsia="zh-CN"/>
        </w:rPr>
      </w:pPr>
    </w:p>
    <w:tbl>
      <w:tblPr>
        <w:tblW w:w="23625" w:type="dxa"/>
        <w:jc w:val="center"/>
        <w:tblInd w:w="-1330" w:type="dxa"/>
        <w:shd w:val="clear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35"/>
        <w:gridCol w:w="2235"/>
        <w:gridCol w:w="4875"/>
        <w:gridCol w:w="2235"/>
        <w:gridCol w:w="2235"/>
        <w:gridCol w:w="1275"/>
        <w:gridCol w:w="1875"/>
        <w:gridCol w:w="1875"/>
        <w:gridCol w:w="2235"/>
        <w:gridCol w:w="2475"/>
        <w:gridCol w:w="1275"/>
      </w:tblGrid>
      <w:tr>
        <w:tblPrEx>
          <w:shd w:val="clear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9" w:hRule="atLeast"/>
          <w:jc w:val="center"/>
        </w:trPr>
        <w:tc>
          <w:tcPr>
            <w:tcW w:w="1035" w:type="dxa"/>
            <w:vMerge w:val="restart"/>
            <w:tcBorders>
              <w:top w:val="single" w:color="000000" w:sz="4" w:space="0"/>
              <w:left w:val="nil"/>
              <w:bottom w:val="nil"/>
              <w:right w:val="single" w:color="000000" w:sz="4" w:space="0"/>
            </w:tcBorders>
            <w:shd w:val="clear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预算年度</w:t>
            </w:r>
          </w:p>
        </w:tc>
        <w:tc>
          <w:tcPr>
            <w:tcW w:w="2235" w:type="dxa"/>
            <w:vMerge w:val="restart"/>
            <w:tcBorders>
              <w:top w:val="single" w:color="000000" w:sz="4" w:space="0"/>
              <w:left w:val="nil"/>
              <w:bottom w:val="nil"/>
              <w:right w:val="single" w:color="000000" w:sz="4" w:space="0"/>
            </w:tcBorders>
            <w:shd w:val="clear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资金来源</w:t>
            </w:r>
          </w:p>
        </w:tc>
        <w:tc>
          <w:tcPr>
            <w:tcW w:w="4875" w:type="dxa"/>
            <w:vMerge w:val="restart"/>
            <w:tcBorders>
              <w:top w:val="single" w:color="000000" w:sz="4" w:space="0"/>
              <w:left w:val="nil"/>
              <w:bottom w:val="nil"/>
              <w:right w:val="single" w:color="000000" w:sz="4" w:space="0"/>
            </w:tcBorders>
            <w:shd w:val="clear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资金用途</w:t>
            </w:r>
          </w:p>
        </w:tc>
        <w:tc>
          <w:tcPr>
            <w:tcW w:w="2235" w:type="dxa"/>
            <w:vMerge w:val="restart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资金指标文号（无文号请填写“暂无文号”）</w:t>
            </w:r>
          </w:p>
        </w:tc>
        <w:tc>
          <w:tcPr>
            <w:tcW w:w="2235" w:type="dxa"/>
            <w:vMerge w:val="restart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项目名称</w:t>
            </w:r>
          </w:p>
        </w:tc>
        <w:tc>
          <w:tcPr>
            <w:tcW w:w="1275" w:type="dxa"/>
            <w:vMerge w:val="restart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资金规模</w:t>
            </w:r>
          </w:p>
        </w:tc>
        <w:tc>
          <w:tcPr>
            <w:tcW w:w="1875" w:type="dxa"/>
            <w:vMerge w:val="restart"/>
            <w:tcBorders>
              <w:top w:val="single" w:color="000000" w:sz="4" w:space="0"/>
              <w:left w:val="nil"/>
              <w:bottom w:val="nil"/>
              <w:right w:val="single" w:color="000000" w:sz="4" w:space="0"/>
            </w:tcBorders>
            <w:shd w:val="clear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资金下达日期</w:t>
            </w:r>
          </w:p>
        </w:tc>
        <w:tc>
          <w:tcPr>
            <w:tcW w:w="187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资金到达日期</w:t>
            </w:r>
          </w:p>
        </w:tc>
        <w:tc>
          <w:tcPr>
            <w:tcW w:w="2235" w:type="dxa"/>
            <w:vMerge w:val="restart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使用单位</w:t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（资金使用主管部门）</w:t>
            </w:r>
          </w:p>
        </w:tc>
        <w:tc>
          <w:tcPr>
            <w:tcW w:w="2475" w:type="dxa"/>
            <w:vMerge w:val="restart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备注</w:t>
            </w:r>
          </w:p>
        </w:tc>
        <w:tc>
          <w:tcPr>
            <w:tcW w:w="127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扶贫标识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9" w:hRule="atLeast"/>
          <w:jc w:val="center"/>
        </w:trPr>
        <w:tc>
          <w:tcPr>
            <w:tcW w:w="1035" w:type="dxa"/>
            <w:vMerge w:val="continue"/>
            <w:tcBorders>
              <w:top w:val="single" w:color="000000" w:sz="4" w:space="0"/>
              <w:left w:val="nil"/>
              <w:bottom w:val="nil"/>
              <w:right w:val="single" w:color="000000" w:sz="4" w:space="0"/>
            </w:tcBorders>
            <w:shd w:val="clear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235" w:type="dxa"/>
            <w:vMerge w:val="continue"/>
            <w:tcBorders>
              <w:top w:val="single" w:color="000000" w:sz="4" w:space="0"/>
              <w:left w:val="nil"/>
              <w:bottom w:val="nil"/>
              <w:right w:val="single" w:color="000000" w:sz="4" w:space="0"/>
            </w:tcBorders>
            <w:shd w:val="clear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875" w:type="dxa"/>
            <w:vMerge w:val="continue"/>
            <w:tcBorders>
              <w:top w:val="single" w:color="000000" w:sz="4" w:space="0"/>
              <w:left w:val="nil"/>
              <w:bottom w:val="nil"/>
              <w:right w:val="single" w:color="000000" w:sz="4" w:space="0"/>
            </w:tcBorders>
            <w:shd w:val="clear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235" w:type="dxa"/>
            <w:vMerge w:val="continue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235" w:type="dxa"/>
            <w:vMerge w:val="continue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275" w:type="dxa"/>
            <w:vMerge w:val="continue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875" w:type="dxa"/>
            <w:vMerge w:val="continue"/>
            <w:tcBorders>
              <w:top w:val="single" w:color="000000" w:sz="4" w:space="0"/>
              <w:left w:val="nil"/>
              <w:bottom w:val="nil"/>
              <w:right w:val="single" w:color="000000" w:sz="4" w:space="0"/>
            </w:tcBorders>
            <w:shd w:val="clear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8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235" w:type="dxa"/>
            <w:vMerge w:val="continue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475" w:type="dxa"/>
            <w:vMerge w:val="continue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2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9" w:hRule="atLeast"/>
          <w:jc w:val="center"/>
        </w:trPr>
        <w:tc>
          <w:tcPr>
            <w:tcW w:w="10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2020</w:t>
            </w:r>
          </w:p>
        </w:tc>
        <w:tc>
          <w:tcPr>
            <w:tcW w:w="22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本年县级财政资金</w:t>
            </w:r>
          </w:p>
        </w:tc>
        <w:tc>
          <w:tcPr>
            <w:tcW w:w="48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(701)县级扶贫专项资金</w:t>
            </w:r>
          </w:p>
        </w:tc>
        <w:tc>
          <w:tcPr>
            <w:tcW w:w="22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暂无文号</w:t>
            </w:r>
          </w:p>
        </w:tc>
        <w:tc>
          <w:tcPr>
            <w:tcW w:w="22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财政专项扶贫资金</w:t>
            </w:r>
          </w:p>
        </w:tc>
        <w:tc>
          <w:tcPr>
            <w:tcW w:w="12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0.460673</w:t>
            </w:r>
          </w:p>
        </w:tc>
        <w:tc>
          <w:tcPr>
            <w:tcW w:w="18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2020年12月22日</w:t>
            </w:r>
          </w:p>
        </w:tc>
        <w:tc>
          <w:tcPr>
            <w:tcW w:w="18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2020年12月24日</w:t>
            </w:r>
          </w:p>
        </w:tc>
        <w:tc>
          <w:tcPr>
            <w:tcW w:w="22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农村工作服务中心</w:t>
            </w:r>
          </w:p>
        </w:tc>
        <w:tc>
          <w:tcPr>
            <w:tcW w:w="24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扶贫小额贷款风险补偿金</w:t>
            </w:r>
          </w:p>
        </w:tc>
        <w:tc>
          <w:tcPr>
            <w:tcW w:w="12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全部</w:t>
            </w:r>
          </w:p>
        </w:tc>
      </w:tr>
    </w:tbl>
    <w:p>
      <w:pPr>
        <w:rPr>
          <w:rFonts w:hint="eastAsia" w:eastAsiaTheme="minorEastAsia"/>
          <w:lang w:eastAsia="zh-CN"/>
        </w:rPr>
      </w:pPr>
    </w:p>
    <w:p>
      <w:pPr>
        <w:pStyle w:val="5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640" w:firstLineChars="200"/>
        <w:textAlignment w:val="auto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  <w:lang w:eastAsia="zh-CN"/>
        </w:rPr>
        <w:t>三、</w:t>
      </w:r>
      <w:r>
        <w:rPr>
          <w:rFonts w:hint="eastAsia" w:ascii="黑体" w:hAnsi="黑体" w:eastAsia="黑体" w:cs="黑体"/>
          <w:sz w:val="32"/>
          <w:szCs w:val="32"/>
        </w:rPr>
        <w:t>相关资金文件</w:t>
      </w:r>
    </w:p>
    <w:p>
      <w:pPr>
        <w:pStyle w:val="5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420" w:firstLineChars="200"/>
        <w:jc w:val="center"/>
        <w:textAlignment w:val="auto"/>
        <w:rPr>
          <w:rFonts w:hint="eastAsia" w:ascii="黑体" w:hAnsi="黑体" w:eastAsia="黑体" w:cs="黑体"/>
          <w:sz w:val="32"/>
          <w:szCs w:val="32"/>
          <w:lang w:eastAsia="zh-CN"/>
        </w:rPr>
      </w:pPr>
      <w:r>
        <w:drawing>
          <wp:inline distT="0" distB="0" distL="114300" distR="114300">
            <wp:extent cx="5955030" cy="8397875"/>
            <wp:effectExtent l="0" t="0" r="7620" b="317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55030" cy="839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955030" cy="8397875"/>
            <wp:effectExtent l="0" t="0" r="7620" b="317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55030" cy="839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23814" w:h="16839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39F9"/>
    <w:rsid w:val="00022CFB"/>
    <w:rsid w:val="000D29D7"/>
    <w:rsid w:val="00134125"/>
    <w:rsid w:val="00186020"/>
    <w:rsid w:val="00192F32"/>
    <w:rsid w:val="001E3327"/>
    <w:rsid w:val="002216C4"/>
    <w:rsid w:val="00247777"/>
    <w:rsid w:val="0025256A"/>
    <w:rsid w:val="00264E29"/>
    <w:rsid w:val="002B19B1"/>
    <w:rsid w:val="003409FD"/>
    <w:rsid w:val="0038745C"/>
    <w:rsid w:val="00391126"/>
    <w:rsid w:val="003C1AC6"/>
    <w:rsid w:val="004931B1"/>
    <w:rsid w:val="004A4832"/>
    <w:rsid w:val="004B1BC6"/>
    <w:rsid w:val="004D0841"/>
    <w:rsid w:val="00537BF2"/>
    <w:rsid w:val="005A3DBC"/>
    <w:rsid w:val="00601D54"/>
    <w:rsid w:val="006529C1"/>
    <w:rsid w:val="006A074C"/>
    <w:rsid w:val="006C2B19"/>
    <w:rsid w:val="006D6C61"/>
    <w:rsid w:val="006E1A5A"/>
    <w:rsid w:val="0070752C"/>
    <w:rsid w:val="007867ED"/>
    <w:rsid w:val="0089634D"/>
    <w:rsid w:val="008B6267"/>
    <w:rsid w:val="009239F9"/>
    <w:rsid w:val="00955840"/>
    <w:rsid w:val="00980D39"/>
    <w:rsid w:val="00987D34"/>
    <w:rsid w:val="0099671D"/>
    <w:rsid w:val="009A7952"/>
    <w:rsid w:val="009E0AFF"/>
    <w:rsid w:val="00A80D74"/>
    <w:rsid w:val="00A866CB"/>
    <w:rsid w:val="00AF3A54"/>
    <w:rsid w:val="00B722E1"/>
    <w:rsid w:val="00C3020E"/>
    <w:rsid w:val="00C41A06"/>
    <w:rsid w:val="00C50E71"/>
    <w:rsid w:val="00C555C5"/>
    <w:rsid w:val="00C91495"/>
    <w:rsid w:val="00CD2AAF"/>
    <w:rsid w:val="00D30838"/>
    <w:rsid w:val="00DE0A0C"/>
    <w:rsid w:val="00E0296A"/>
    <w:rsid w:val="00E047B6"/>
    <w:rsid w:val="00E762C7"/>
    <w:rsid w:val="00E85003"/>
    <w:rsid w:val="00EB10CE"/>
    <w:rsid w:val="00EC2175"/>
    <w:rsid w:val="00ED22BC"/>
    <w:rsid w:val="00F011DF"/>
    <w:rsid w:val="00F7046C"/>
    <w:rsid w:val="00FA6BFE"/>
    <w:rsid w:val="00FB1ACD"/>
    <w:rsid w:val="01CB124C"/>
    <w:rsid w:val="04B46CB0"/>
    <w:rsid w:val="157325E1"/>
    <w:rsid w:val="175D0D45"/>
    <w:rsid w:val="2CF01701"/>
    <w:rsid w:val="32F933D0"/>
    <w:rsid w:val="37234D17"/>
    <w:rsid w:val="450F5948"/>
    <w:rsid w:val="4B4439E7"/>
    <w:rsid w:val="4E8D73BA"/>
    <w:rsid w:val="6AB86EAE"/>
    <w:rsid w:val="7C4C0C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6"/>
    <w:semiHidden/>
    <w:unhideWhenUsed/>
    <w:qFormat/>
    <w:uiPriority w:val="99"/>
    <w:rPr>
      <w:sz w:val="18"/>
      <w:szCs w:val="18"/>
    </w:rPr>
  </w:style>
  <w:style w:type="paragraph" w:styleId="5">
    <w:name w:val="List Paragraph"/>
    <w:basedOn w:val="1"/>
    <w:qFormat/>
    <w:uiPriority w:val="34"/>
    <w:pPr>
      <w:ind w:firstLine="420" w:firstLineChars="200"/>
    </w:pPr>
  </w:style>
  <w:style w:type="character" w:customStyle="1" w:styleId="6">
    <w:name w:val="批注框文本 Char"/>
    <w:basedOn w:val="3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21</Words>
  <Characters>121</Characters>
  <Lines>1</Lines>
  <Paragraphs>1</Paragraphs>
  <TotalTime>32</TotalTime>
  <ScaleCrop>false</ScaleCrop>
  <LinksUpToDate>false</LinksUpToDate>
  <CharactersWithSpaces>141</CharactersWithSpaces>
  <Application>WPS Office_10.8.2.6949_F1E327BC-269C-435d-A152-05C5408002CA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2019-05-13T08:17:00Z</dcterms:created>
  <dc:creator>Master</dc:creator>
  <cp:lastModifiedBy>(｀・ω・´)</cp:lastModifiedBy>
  <dcterms:modified xsi:type="dcterms:W3CDTF">2020-12-28T01:42:54Z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2052-10.8.2.6949</vt:lpwstr>
  </property>
</Properties>
</file>