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922" w:rsidRDefault="00602B12">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0A7922" w:rsidRDefault="000A7922">
      <w:pPr>
        <w:spacing w:line="560" w:lineRule="exact"/>
        <w:jc w:val="left"/>
        <w:rPr>
          <w:rFonts w:ascii="方正小标宋简体" w:eastAsia="方正小标宋简体"/>
          <w:sz w:val="40"/>
          <w:szCs w:val="40"/>
        </w:rPr>
      </w:pPr>
    </w:p>
    <w:p w:rsidR="000A7922" w:rsidRDefault="00602B12">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0A7922" w:rsidRDefault="00602B12">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0A7922" w:rsidRDefault="00602B12">
      <w:pPr>
        <w:spacing w:line="560" w:lineRule="exact"/>
        <w:ind w:firstLineChars="200" w:firstLine="720"/>
        <w:jc w:val="left"/>
        <w:rPr>
          <w:rFonts w:eastAsia="仿宋_GB2312"/>
          <w:sz w:val="36"/>
          <w:szCs w:val="36"/>
        </w:rPr>
      </w:pPr>
      <w:r>
        <w:rPr>
          <w:rFonts w:eastAsia="仿宋_GB2312"/>
          <w:sz w:val="36"/>
          <w:szCs w:val="36"/>
        </w:rPr>
        <w:t>3</w:t>
      </w:r>
      <w:r>
        <w:rPr>
          <w:rFonts w:eastAsia="仿宋_GB2312"/>
          <w:sz w:val="36"/>
          <w:szCs w:val="36"/>
        </w:rPr>
        <w:t>、</w:t>
      </w:r>
      <w:r>
        <w:rPr>
          <w:rFonts w:eastAsia="仿宋_GB2312"/>
          <w:b/>
          <w:sz w:val="36"/>
          <w:szCs w:val="36"/>
        </w:rPr>
        <w:t>机关运行经费情况及增减变化说明说明</w:t>
      </w:r>
    </w:p>
    <w:p w:rsidR="000A7922" w:rsidRDefault="00602B12">
      <w:pPr>
        <w:spacing w:line="560" w:lineRule="exact"/>
        <w:ind w:firstLineChars="200" w:firstLine="720"/>
        <w:jc w:val="left"/>
        <w:rPr>
          <w:rFonts w:eastAsia="仿宋_GB2312"/>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0A7922" w:rsidRDefault="00602B12">
      <w:pPr>
        <w:spacing w:line="560" w:lineRule="exact"/>
        <w:ind w:firstLineChars="200" w:firstLine="720"/>
        <w:rPr>
          <w:rFonts w:eastAsia="仿宋_GB2312"/>
          <w:b/>
          <w:sz w:val="36"/>
          <w:szCs w:val="36"/>
        </w:rPr>
      </w:pPr>
      <w:r>
        <w:rPr>
          <w:rFonts w:eastAsia="仿宋_GB2312"/>
          <w:sz w:val="36"/>
          <w:szCs w:val="36"/>
        </w:rPr>
        <w:t>5</w:t>
      </w:r>
      <w:r>
        <w:rPr>
          <w:rFonts w:eastAsia="仿宋_GB2312"/>
          <w:sz w:val="36"/>
          <w:szCs w:val="36"/>
        </w:rPr>
        <w:t>、</w:t>
      </w:r>
      <w:r>
        <w:rPr>
          <w:rFonts w:eastAsia="仿宋_GB2312"/>
          <w:b/>
          <w:sz w:val="36"/>
          <w:szCs w:val="36"/>
        </w:rPr>
        <w:t>绩效</w:t>
      </w:r>
      <w:r>
        <w:rPr>
          <w:rFonts w:eastAsia="仿宋_GB2312" w:hint="eastAsia"/>
          <w:b/>
          <w:sz w:val="36"/>
          <w:szCs w:val="36"/>
        </w:rPr>
        <w:t>信息</w:t>
      </w:r>
    </w:p>
    <w:p w:rsidR="000A7922" w:rsidRDefault="00602B12">
      <w:pPr>
        <w:spacing w:line="560" w:lineRule="exact"/>
        <w:ind w:firstLineChars="200" w:firstLine="720"/>
        <w:jc w:val="left"/>
        <w:rPr>
          <w:rFonts w:eastAsia="仿宋_GB2312"/>
          <w:sz w:val="36"/>
          <w:szCs w:val="36"/>
        </w:rPr>
      </w:pPr>
      <w:r>
        <w:rPr>
          <w:rFonts w:eastAsia="仿宋_GB2312"/>
          <w:sz w:val="36"/>
          <w:szCs w:val="36"/>
        </w:rPr>
        <w:t>6</w:t>
      </w:r>
      <w:r>
        <w:rPr>
          <w:rFonts w:eastAsia="仿宋_GB2312"/>
          <w:sz w:val="36"/>
          <w:szCs w:val="36"/>
        </w:rPr>
        <w:t>、</w:t>
      </w:r>
      <w:r>
        <w:rPr>
          <w:rFonts w:eastAsia="仿宋_GB2312"/>
          <w:b/>
          <w:sz w:val="36"/>
          <w:szCs w:val="36"/>
        </w:rPr>
        <w:t>政府采购预算情况</w:t>
      </w:r>
    </w:p>
    <w:p w:rsidR="000A7922" w:rsidRDefault="00602B12">
      <w:pPr>
        <w:spacing w:line="560" w:lineRule="exact"/>
        <w:ind w:firstLineChars="200" w:firstLine="720"/>
        <w:jc w:val="left"/>
        <w:rPr>
          <w:rFonts w:eastAsia="仿宋_GB2312"/>
          <w:sz w:val="36"/>
          <w:szCs w:val="36"/>
        </w:rPr>
      </w:pPr>
      <w:r>
        <w:rPr>
          <w:rFonts w:eastAsia="仿宋_GB2312"/>
          <w:sz w:val="36"/>
          <w:szCs w:val="36"/>
        </w:rPr>
        <w:t>7</w:t>
      </w:r>
      <w:r>
        <w:rPr>
          <w:rFonts w:eastAsia="仿宋_GB2312"/>
          <w:sz w:val="36"/>
          <w:szCs w:val="36"/>
        </w:rPr>
        <w:t>、</w:t>
      </w:r>
      <w:r>
        <w:rPr>
          <w:rFonts w:eastAsia="仿宋_GB2312"/>
          <w:b/>
          <w:sz w:val="36"/>
          <w:szCs w:val="36"/>
        </w:rPr>
        <w:t>国有资产预算情况</w:t>
      </w:r>
    </w:p>
    <w:p w:rsidR="000A7922" w:rsidRDefault="00602B12">
      <w:pPr>
        <w:spacing w:line="560" w:lineRule="exact"/>
        <w:ind w:firstLineChars="200" w:firstLine="720"/>
        <w:rPr>
          <w:rFonts w:eastAsia="仿宋_GB2312"/>
          <w:sz w:val="36"/>
          <w:szCs w:val="36"/>
        </w:rPr>
      </w:pPr>
      <w:r>
        <w:rPr>
          <w:rFonts w:eastAsia="仿宋_GB2312"/>
          <w:sz w:val="36"/>
          <w:szCs w:val="36"/>
        </w:rPr>
        <w:t>8</w:t>
      </w:r>
      <w:r>
        <w:rPr>
          <w:rFonts w:eastAsia="仿宋_GB2312"/>
          <w:sz w:val="36"/>
          <w:szCs w:val="36"/>
        </w:rPr>
        <w:t>、</w:t>
      </w:r>
      <w:r>
        <w:rPr>
          <w:rFonts w:eastAsia="仿宋_GB2312"/>
          <w:b/>
          <w:sz w:val="36"/>
          <w:szCs w:val="36"/>
        </w:rPr>
        <w:t>名词解释</w:t>
      </w:r>
    </w:p>
    <w:p w:rsidR="000A7922" w:rsidRDefault="00602B12">
      <w:pPr>
        <w:spacing w:line="560" w:lineRule="exact"/>
        <w:ind w:firstLineChars="200" w:firstLine="720"/>
        <w:rPr>
          <w:rFonts w:eastAsia="仿宋_GB2312"/>
          <w:sz w:val="36"/>
          <w:szCs w:val="36"/>
        </w:rPr>
      </w:pPr>
      <w:r>
        <w:rPr>
          <w:rFonts w:eastAsia="仿宋_GB2312"/>
          <w:sz w:val="36"/>
          <w:szCs w:val="36"/>
        </w:rPr>
        <w:t>9</w:t>
      </w:r>
      <w:r>
        <w:rPr>
          <w:rFonts w:eastAsia="仿宋_GB2312"/>
          <w:sz w:val="36"/>
          <w:szCs w:val="36"/>
        </w:rPr>
        <w:t>、</w:t>
      </w:r>
      <w:r>
        <w:rPr>
          <w:rFonts w:eastAsia="仿宋_GB2312"/>
          <w:b/>
          <w:sz w:val="36"/>
          <w:szCs w:val="36"/>
        </w:rPr>
        <w:t>其他情况说明</w:t>
      </w:r>
    </w:p>
    <w:p w:rsidR="000A7922" w:rsidRDefault="000A7922"/>
    <w:p w:rsidR="000A7922" w:rsidRDefault="000A7922"/>
    <w:p w:rsidR="000A7922" w:rsidRDefault="000A7922"/>
    <w:p w:rsidR="000A7922" w:rsidRDefault="000A7922"/>
    <w:p w:rsidR="000A7922" w:rsidRDefault="000A7922"/>
    <w:p w:rsidR="000A7922" w:rsidRDefault="000A7922"/>
    <w:p w:rsidR="000A7922" w:rsidRDefault="00602B12">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环保</w:t>
      </w:r>
      <w:r>
        <w:rPr>
          <w:rFonts w:ascii="方正小标宋简体" w:eastAsia="方正小标宋简体" w:hint="eastAsia"/>
          <w:sz w:val="40"/>
          <w:szCs w:val="40"/>
        </w:rPr>
        <w:t>分</w:t>
      </w:r>
      <w:r>
        <w:rPr>
          <w:rFonts w:ascii="方正小标宋简体" w:eastAsia="方正小标宋简体" w:hint="eastAsia"/>
          <w:sz w:val="40"/>
          <w:szCs w:val="40"/>
        </w:rPr>
        <w:t>局部门预算情况说明</w:t>
      </w:r>
    </w:p>
    <w:p w:rsidR="000A7922" w:rsidRDefault="00602B12">
      <w:pPr>
        <w:spacing w:line="560" w:lineRule="exact"/>
        <w:ind w:firstLineChars="200" w:firstLine="643"/>
        <w:rPr>
          <w:rFonts w:ascii="宋体" w:hAnsi="宋体"/>
          <w:b/>
          <w:sz w:val="32"/>
          <w:szCs w:val="32"/>
        </w:rPr>
      </w:pPr>
      <w:r>
        <w:rPr>
          <w:rFonts w:ascii="宋体" w:hAnsi="宋体" w:hint="eastAsia"/>
          <w:b/>
          <w:sz w:val="32"/>
          <w:szCs w:val="32"/>
        </w:rPr>
        <w:t>一、部门职责、机构设置等基本情况</w:t>
      </w:r>
    </w:p>
    <w:p w:rsidR="000A7922" w:rsidRDefault="00602B12">
      <w:pPr>
        <w:pStyle w:val="a6"/>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唐山市</w:t>
      </w:r>
      <w:proofErr w:type="gramStart"/>
      <w:r>
        <w:rPr>
          <w:rFonts w:ascii="仿宋_GB2312" w:eastAsia="仿宋_GB2312" w:hAnsi="Times New Roman" w:hint="eastAsia"/>
          <w:kern w:val="2"/>
          <w:sz w:val="32"/>
          <w:szCs w:val="32"/>
        </w:rPr>
        <w:t>环境保护局高新区</w:t>
      </w:r>
      <w:proofErr w:type="gramEnd"/>
      <w:r>
        <w:rPr>
          <w:rFonts w:ascii="仿宋_GB2312" w:eastAsia="仿宋_GB2312" w:hAnsi="Times New Roman" w:hint="eastAsia"/>
          <w:kern w:val="2"/>
          <w:sz w:val="32"/>
          <w:szCs w:val="32"/>
        </w:rPr>
        <w:t>分局</w:t>
      </w:r>
      <w:r>
        <w:rPr>
          <w:rFonts w:ascii="仿宋_GB2312" w:eastAsia="仿宋_GB2312" w:hAnsi="Times New Roman" w:hint="eastAsia"/>
          <w:kern w:val="2"/>
          <w:sz w:val="32"/>
          <w:szCs w:val="32"/>
        </w:rPr>
        <w:t>内设综合处、大气处、环境监察处</w:t>
      </w:r>
      <w:r>
        <w:rPr>
          <w:rFonts w:ascii="仿宋_GB2312" w:eastAsia="仿宋_GB2312" w:hAnsi="Times New Roman" w:hint="eastAsia"/>
          <w:kern w:val="2"/>
          <w:sz w:val="32"/>
          <w:szCs w:val="32"/>
        </w:rPr>
        <w:t>、审批处</w:t>
      </w:r>
      <w:r>
        <w:rPr>
          <w:rFonts w:ascii="仿宋_GB2312" w:eastAsia="仿宋_GB2312" w:hAnsi="Times New Roman" w:hint="eastAsia"/>
          <w:kern w:val="2"/>
          <w:sz w:val="32"/>
          <w:szCs w:val="32"/>
        </w:rPr>
        <w:t>。</w:t>
      </w:r>
    </w:p>
    <w:p w:rsidR="000A7922" w:rsidRDefault="00602B12">
      <w:pPr>
        <w:pStyle w:val="a6"/>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部门级别：科级</w:t>
      </w:r>
      <w:r>
        <w:rPr>
          <w:rFonts w:ascii="仿宋_GB2312" w:eastAsia="仿宋_GB2312" w:hAnsi="Times New Roman" w:hint="eastAsia"/>
          <w:kern w:val="2"/>
          <w:sz w:val="32"/>
          <w:szCs w:val="32"/>
        </w:rPr>
        <w:t xml:space="preserve"> </w:t>
      </w:r>
      <w:r>
        <w:rPr>
          <w:rFonts w:ascii="仿宋_GB2312" w:eastAsia="仿宋_GB2312" w:hAnsi="Times New Roman" w:hint="eastAsia"/>
          <w:kern w:val="2"/>
          <w:sz w:val="32"/>
          <w:szCs w:val="32"/>
        </w:rPr>
        <w:t>部门性质：事业单位、经费形式：财政性资金基本保障</w:t>
      </w:r>
    </w:p>
    <w:p w:rsidR="000A7922" w:rsidRDefault="00602B12">
      <w:pPr>
        <w:pStyle w:val="a6"/>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主要职责：</w:t>
      </w:r>
    </w:p>
    <w:p w:rsidR="000A7922" w:rsidRDefault="00602B12">
      <w:pPr>
        <w:numPr>
          <w:ilvl w:val="0"/>
          <w:numId w:val="1"/>
        </w:numPr>
        <w:spacing w:line="560" w:lineRule="exact"/>
        <w:ind w:firstLineChars="200" w:firstLine="640"/>
        <w:rPr>
          <w:rFonts w:ascii="仿宋_GB2312" w:eastAsia="仿宋_GB2312"/>
          <w:sz w:val="32"/>
          <w:szCs w:val="32"/>
        </w:rPr>
      </w:pPr>
      <w:r>
        <w:rPr>
          <w:rFonts w:ascii="仿宋_GB2312" w:eastAsia="仿宋_GB2312"/>
          <w:sz w:val="32"/>
          <w:szCs w:val="32"/>
        </w:rPr>
        <w:t>负责全区新建、改建、扩建项目的环境影响评价制度和</w:t>
      </w:r>
      <w:r>
        <w:rPr>
          <w:rFonts w:ascii="仿宋_GB2312" w:eastAsia="仿宋_GB2312" w:hint="eastAsia"/>
          <w:sz w:val="32"/>
          <w:szCs w:val="32"/>
        </w:rPr>
        <w:t>“</w:t>
      </w:r>
      <w:r>
        <w:rPr>
          <w:rFonts w:ascii="仿宋_GB2312" w:eastAsia="仿宋_GB2312"/>
          <w:sz w:val="32"/>
          <w:szCs w:val="32"/>
        </w:rPr>
        <w:t>三同时</w:t>
      </w:r>
      <w:r>
        <w:rPr>
          <w:rFonts w:ascii="仿宋_GB2312" w:eastAsia="仿宋_GB2312" w:hint="eastAsia"/>
          <w:sz w:val="32"/>
          <w:szCs w:val="32"/>
        </w:rPr>
        <w:t>”</w:t>
      </w:r>
      <w:r>
        <w:rPr>
          <w:rFonts w:ascii="仿宋_GB2312" w:eastAsia="仿宋_GB2312"/>
          <w:sz w:val="32"/>
          <w:szCs w:val="32"/>
        </w:rPr>
        <w:t>制度的落实</w:t>
      </w:r>
      <w:r>
        <w:rPr>
          <w:rFonts w:ascii="仿宋_GB2312" w:eastAsia="仿宋_GB2312" w:hint="eastAsia"/>
          <w:sz w:val="32"/>
          <w:szCs w:val="32"/>
        </w:rPr>
        <w:t>；</w:t>
      </w:r>
      <w:r>
        <w:rPr>
          <w:rFonts w:ascii="仿宋_GB2312" w:eastAsia="仿宋_GB2312"/>
          <w:sz w:val="32"/>
          <w:szCs w:val="32"/>
        </w:rPr>
        <w:t>负责组织对审批的建设项目环境保护设施进行竣工验收</w:t>
      </w:r>
      <w:r>
        <w:rPr>
          <w:rFonts w:ascii="仿宋_GB2312" w:eastAsia="仿宋_GB2312" w:hint="eastAsia"/>
          <w:sz w:val="32"/>
          <w:szCs w:val="32"/>
        </w:rPr>
        <w:t>；负责全区企业排污许可证核发；</w:t>
      </w:r>
    </w:p>
    <w:p w:rsidR="000A7922" w:rsidRDefault="00602B12">
      <w:pPr>
        <w:numPr>
          <w:ilvl w:val="0"/>
          <w:numId w:val="1"/>
        </w:numPr>
        <w:spacing w:line="560" w:lineRule="exact"/>
        <w:ind w:firstLineChars="200" w:firstLine="640"/>
        <w:rPr>
          <w:rFonts w:ascii="仿宋_GB2312" w:eastAsia="仿宋_GB2312"/>
          <w:sz w:val="32"/>
          <w:szCs w:val="32"/>
        </w:rPr>
      </w:pPr>
      <w:r>
        <w:rPr>
          <w:rFonts w:ascii="仿宋_GB2312" w:eastAsia="仿宋_GB2312" w:hint="eastAsia"/>
          <w:sz w:val="32"/>
          <w:szCs w:val="32"/>
        </w:rPr>
        <w:t>负责主要污染物减排工作、环境统计工作、污染源普查工作、清洁生产、危险废物管理工作；负责辖区重点排污企业的现场监督检查、排污申报登记和年审工作、排污费的核定和收缴；</w:t>
      </w:r>
    </w:p>
    <w:p w:rsidR="000A7922" w:rsidRDefault="00602B12">
      <w:pPr>
        <w:numPr>
          <w:ilvl w:val="0"/>
          <w:numId w:val="1"/>
        </w:numPr>
        <w:spacing w:line="560" w:lineRule="exact"/>
        <w:ind w:firstLineChars="200" w:firstLine="640"/>
        <w:rPr>
          <w:rFonts w:ascii="仿宋_GB2312" w:eastAsia="仿宋_GB2312"/>
          <w:sz w:val="32"/>
          <w:szCs w:val="32"/>
        </w:rPr>
      </w:pPr>
      <w:r>
        <w:rPr>
          <w:rFonts w:ascii="仿宋_GB2312" w:eastAsia="仿宋_GB2312" w:hint="eastAsia"/>
          <w:sz w:val="32"/>
          <w:szCs w:val="32"/>
        </w:rPr>
        <w:t>负责全区大气、水、土壤污染防治工作，生态保护方面工作；负责全区农村环境保护工作；</w:t>
      </w:r>
    </w:p>
    <w:p w:rsidR="000A7922" w:rsidRDefault="00602B12">
      <w:pPr>
        <w:numPr>
          <w:ilvl w:val="0"/>
          <w:numId w:val="1"/>
        </w:numPr>
        <w:spacing w:line="560" w:lineRule="exact"/>
        <w:ind w:firstLineChars="200" w:firstLine="640"/>
        <w:rPr>
          <w:rFonts w:ascii="仿宋_GB2312" w:eastAsia="仿宋_GB2312"/>
          <w:sz w:val="32"/>
          <w:szCs w:val="32"/>
        </w:rPr>
      </w:pPr>
      <w:r>
        <w:rPr>
          <w:rFonts w:ascii="仿宋_GB2312" w:eastAsia="仿宋_GB2312"/>
          <w:sz w:val="32"/>
          <w:szCs w:val="32"/>
        </w:rPr>
        <w:t>负责创建环保模范城、园林城、全国文明城、卫生城的环保指标具体落实工作</w:t>
      </w:r>
      <w:r>
        <w:rPr>
          <w:rFonts w:ascii="仿宋_GB2312" w:eastAsia="仿宋_GB2312" w:hint="eastAsia"/>
          <w:sz w:val="32"/>
          <w:szCs w:val="32"/>
        </w:rPr>
        <w:t>；负责组织开展全区环保宣传、教育工作和</w:t>
      </w:r>
      <w:r>
        <w:rPr>
          <w:rFonts w:ascii="仿宋_GB2312" w:eastAsia="仿宋_GB2312" w:hint="eastAsia"/>
          <w:sz w:val="32"/>
          <w:szCs w:val="32"/>
        </w:rPr>
        <w:t>ISO14</w:t>
      </w:r>
      <w:r>
        <w:rPr>
          <w:rFonts w:ascii="仿宋_GB2312" w:eastAsia="仿宋_GB2312" w:hint="eastAsia"/>
          <w:sz w:val="32"/>
          <w:szCs w:val="32"/>
        </w:rPr>
        <w:t>001</w:t>
      </w:r>
      <w:r>
        <w:rPr>
          <w:rFonts w:ascii="仿宋_GB2312" w:eastAsia="仿宋_GB2312" w:hint="eastAsia"/>
          <w:sz w:val="32"/>
          <w:szCs w:val="32"/>
        </w:rPr>
        <w:t>环境管理体系运行；</w:t>
      </w:r>
    </w:p>
    <w:p w:rsidR="000A7922" w:rsidRDefault="00602B12">
      <w:pPr>
        <w:numPr>
          <w:ilvl w:val="0"/>
          <w:numId w:val="1"/>
        </w:numPr>
        <w:spacing w:line="560" w:lineRule="exact"/>
        <w:ind w:firstLineChars="200" w:firstLine="640"/>
        <w:rPr>
          <w:rFonts w:ascii="仿宋_GB2312" w:eastAsia="仿宋_GB2312"/>
          <w:sz w:val="32"/>
          <w:szCs w:val="32"/>
        </w:rPr>
      </w:pPr>
      <w:r>
        <w:rPr>
          <w:rFonts w:ascii="仿宋_GB2312" w:eastAsia="仿宋_GB2312" w:hint="eastAsia"/>
          <w:sz w:val="32"/>
          <w:szCs w:val="32"/>
        </w:rPr>
        <w:t>负责全区环境监察事项的督查督办工作；对执行环保法律法规情况进行稽查；负责全区环境监察标准化建设；负责网格化环境管理体系运行工作</w:t>
      </w:r>
      <w:r>
        <w:rPr>
          <w:rFonts w:ascii="仿宋_GB2312" w:eastAsia="仿宋_GB2312" w:hint="eastAsia"/>
          <w:sz w:val="32"/>
          <w:szCs w:val="32"/>
        </w:rPr>
        <w:t>;</w:t>
      </w:r>
      <w:r>
        <w:rPr>
          <w:rFonts w:ascii="仿宋_GB2312" w:eastAsia="仿宋_GB2312" w:hint="eastAsia"/>
          <w:sz w:val="32"/>
          <w:szCs w:val="32"/>
        </w:rPr>
        <w:t>组织环境保护的宣传教育工作；</w:t>
      </w:r>
    </w:p>
    <w:p w:rsidR="000A7922" w:rsidRDefault="00602B12">
      <w:pPr>
        <w:numPr>
          <w:ilvl w:val="0"/>
          <w:numId w:val="1"/>
        </w:num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负责全区环境保护、生态破坏和突发性事件、污染事故的应急处理；负责环境污染信访举报的受理办理；组织重大环境保护问题的调查研究；</w:t>
      </w:r>
    </w:p>
    <w:p w:rsidR="000A7922" w:rsidRDefault="00602B12">
      <w:pPr>
        <w:numPr>
          <w:ilvl w:val="0"/>
          <w:numId w:val="1"/>
        </w:numPr>
        <w:spacing w:line="560" w:lineRule="exact"/>
        <w:ind w:firstLineChars="200" w:firstLine="640"/>
        <w:rPr>
          <w:rFonts w:ascii="仿宋_GB2312" w:eastAsia="仿宋_GB2312"/>
          <w:sz w:val="32"/>
          <w:szCs w:val="32"/>
        </w:rPr>
      </w:pPr>
      <w:r>
        <w:rPr>
          <w:rFonts w:ascii="仿宋_GB2312" w:eastAsia="仿宋_GB2312" w:hint="eastAsia"/>
          <w:sz w:val="32"/>
          <w:szCs w:val="32"/>
        </w:rPr>
        <w:t>负责</w:t>
      </w:r>
      <w:r>
        <w:rPr>
          <w:rFonts w:ascii="仿宋_GB2312" w:eastAsia="仿宋_GB2312"/>
          <w:sz w:val="32"/>
          <w:szCs w:val="32"/>
        </w:rPr>
        <w:t>辖区内放射性同位素与射线装置使用单位的安全许可、审批的预审和日常安全监管工作</w:t>
      </w:r>
      <w:r>
        <w:rPr>
          <w:rFonts w:ascii="仿宋_GB2312" w:eastAsia="仿宋_GB2312" w:hint="eastAsia"/>
          <w:sz w:val="32"/>
          <w:szCs w:val="32"/>
        </w:rPr>
        <w:t>。</w:t>
      </w:r>
    </w:p>
    <w:p w:rsidR="000A7922" w:rsidRDefault="00602B12">
      <w:pPr>
        <w:spacing w:line="560" w:lineRule="exact"/>
        <w:ind w:firstLineChars="200" w:firstLine="643"/>
        <w:rPr>
          <w:rFonts w:ascii="仿宋_GB2312" w:eastAsia="仿宋_GB2312"/>
          <w:sz w:val="32"/>
          <w:szCs w:val="32"/>
        </w:rPr>
      </w:pPr>
      <w:r>
        <w:rPr>
          <w:rFonts w:ascii="宋体" w:hAnsi="宋体" w:hint="eastAsia"/>
          <w:b/>
          <w:sz w:val="32"/>
          <w:szCs w:val="32"/>
        </w:rPr>
        <w:t>二、部门预算总体情况及预算收支增减变化情况说明</w:t>
      </w:r>
    </w:p>
    <w:p w:rsidR="000A7922" w:rsidRDefault="00602B12">
      <w:pPr>
        <w:ind w:firstLineChars="176" w:firstLine="563"/>
        <w:rPr>
          <w:rFonts w:ascii="仿宋_GB2312" w:eastAsia="仿宋_GB2312"/>
          <w:sz w:val="32"/>
          <w:szCs w:val="32"/>
        </w:rPr>
      </w:pPr>
      <w:r>
        <w:rPr>
          <w:rFonts w:ascii="仿宋_GB2312" w:eastAsia="仿宋_GB2312" w:hint="eastAsia"/>
          <w:sz w:val="32"/>
          <w:szCs w:val="32"/>
        </w:rPr>
        <w:t>收入情况：</w:t>
      </w:r>
      <w:r>
        <w:rPr>
          <w:rFonts w:ascii="仿宋_GB2312" w:eastAsia="仿宋_GB2312" w:hint="eastAsia"/>
          <w:sz w:val="32"/>
          <w:szCs w:val="32"/>
        </w:rPr>
        <w:t>201</w:t>
      </w:r>
      <w:r>
        <w:rPr>
          <w:rFonts w:ascii="仿宋_GB2312" w:eastAsia="仿宋_GB2312" w:hint="eastAsia"/>
          <w:sz w:val="32"/>
          <w:szCs w:val="32"/>
        </w:rPr>
        <w:t>9</w:t>
      </w:r>
      <w:r>
        <w:rPr>
          <w:rFonts w:ascii="仿宋_GB2312" w:eastAsia="仿宋_GB2312" w:hint="eastAsia"/>
          <w:sz w:val="32"/>
          <w:szCs w:val="32"/>
        </w:rPr>
        <w:t>年我单位预算收入为</w:t>
      </w:r>
      <w:r>
        <w:rPr>
          <w:rFonts w:ascii="仿宋_GB2312" w:eastAsia="仿宋_GB2312" w:hint="eastAsia"/>
          <w:sz w:val="32"/>
          <w:szCs w:val="32"/>
        </w:rPr>
        <w:t>132.57</w:t>
      </w:r>
      <w:r>
        <w:rPr>
          <w:rFonts w:ascii="仿宋_GB2312" w:eastAsia="仿宋_GB2312" w:hint="eastAsia"/>
          <w:sz w:val="32"/>
          <w:szCs w:val="32"/>
        </w:rPr>
        <w:t>万元。</w:t>
      </w:r>
    </w:p>
    <w:p w:rsidR="000A7922" w:rsidRDefault="00602B12">
      <w:pPr>
        <w:ind w:firstLineChars="176" w:firstLine="563"/>
        <w:rPr>
          <w:rFonts w:ascii="仿宋_GB2312" w:eastAsia="仿宋_GB2312"/>
          <w:sz w:val="32"/>
          <w:szCs w:val="32"/>
        </w:rPr>
      </w:pPr>
      <w:r>
        <w:rPr>
          <w:rFonts w:ascii="仿宋_GB2312" w:eastAsia="仿宋_GB2312" w:hint="eastAsia"/>
          <w:sz w:val="32"/>
          <w:szCs w:val="32"/>
        </w:rPr>
        <w:t>支出情况：</w:t>
      </w:r>
      <w:r>
        <w:rPr>
          <w:rFonts w:ascii="仿宋_GB2312" w:eastAsia="仿宋_GB2312" w:hint="eastAsia"/>
          <w:sz w:val="32"/>
          <w:szCs w:val="32"/>
        </w:rPr>
        <w:t>20</w:t>
      </w:r>
      <w:r>
        <w:rPr>
          <w:rFonts w:ascii="仿宋_GB2312" w:eastAsia="仿宋_GB2312" w:hint="eastAsia"/>
          <w:sz w:val="32"/>
          <w:szCs w:val="32"/>
        </w:rPr>
        <w:t>1</w:t>
      </w:r>
      <w:r>
        <w:rPr>
          <w:rFonts w:ascii="仿宋_GB2312" w:eastAsia="仿宋_GB2312" w:hint="eastAsia"/>
          <w:sz w:val="32"/>
          <w:szCs w:val="32"/>
        </w:rPr>
        <w:t>9</w:t>
      </w:r>
      <w:r>
        <w:rPr>
          <w:rFonts w:ascii="仿宋_GB2312" w:eastAsia="仿宋_GB2312" w:hint="eastAsia"/>
          <w:sz w:val="32"/>
          <w:szCs w:val="32"/>
        </w:rPr>
        <w:t>年环保局预算支出为</w:t>
      </w:r>
      <w:r>
        <w:rPr>
          <w:rFonts w:ascii="仿宋_GB2312" w:eastAsia="仿宋_GB2312" w:hint="eastAsia"/>
          <w:sz w:val="32"/>
          <w:szCs w:val="32"/>
        </w:rPr>
        <w:t>132.57</w:t>
      </w:r>
      <w:r>
        <w:rPr>
          <w:rFonts w:ascii="仿宋_GB2312" w:eastAsia="仿宋_GB2312" w:hint="eastAsia"/>
          <w:sz w:val="32"/>
          <w:szCs w:val="32"/>
        </w:rPr>
        <w:t>万元，其中人员经费</w:t>
      </w:r>
      <w:r>
        <w:rPr>
          <w:rFonts w:ascii="仿宋_GB2312" w:eastAsia="仿宋_GB2312" w:hint="eastAsia"/>
          <w:sz w:val="32"/>
          <w:szCs w:val="32"/>
        </w:rPr>
        <w:t>78.8</w:t>
      </w:r>
      <w:r>
        <w:rPr>
          <w:rFonts w:ascii="仿宋_GB2312" w:eastAsia="仿宋_GB2312" w:hint="eastAsia"/>
          <w:sz w:val="32"/>
          <w:szCs w:val="32"/>
        </w:rPr>
        <w:t>万元，日常公用经费</w:t>
      </w:r>
      <w:r>
        <w:rPr>
          <w:rFonts w:ascii="仿宋_GB2312" w:eastAsia="仿宋_GB2312" w:hint="eastAsia"/>
          <w:sz w:val="32"/>
          <w:szCs w:val="32"/>
        </w:rPr>
        <w:t>5.37</w:t>
      </w:r>
      <w:r>
        <w:rPr>
          <w:rFonts w:ascii="仿宋_GB2312" w:eastAsia="仿宋_GB2312" w:hint="eastAsia"/>
          <w:sz w:val="32"/>
          <w:szCs w:val="32"/>
        </w:rPr>
        <w:t>万元，项目支出</w:t>
      </w:r>
      <w:r>
        <w:rPr>
          <w:rFonts w:ascii="仿宋_GB2312" w:eastAsia="仿宋_GB2312" w:hint="eastAsia"/>
          <w:sz w:val="32"/>
          <w:szCs w:val="32"/>
        </w:rPr>
        <w:t>48.4</w:t>
      </w:r>
      <w:r>
        <w:rPr>
          <w:rFonts w:ascii="仿宋_GB2312" w:eastAsia="仿宋_GB2312" w:hint="eastAsia"/>
          <w:sz w:val="32"/>
          <w:szCs w:val="32"/>
        </w:rPr>
        <w:t>万元。</w:t>
      </w:r>
    </w:p>
    <w:p w:rsidR="000A7922" w:rsidRDefault="00602B12">
      <w:pPr>
        <w:ind w:firstLineChars="176" w:firstLine="563"/>
        <w:rPr>
          <w:rFonts w:ascii="仿宋_GB2312" w:eastAsia="仿宋_GB2312"/>
          <w:sz w:val="32"/>
          <w:szCs w:val="32"/>
        </w:rPr>
      </w:pPr>
      <w:r>
        <w:rPr>
          <w:rFonts w:ascii="仿宋_GB2312" w:eastAsia="仿宋_GB2312" w:hAnsi="宋体" w:hint="eastAsia"/>
          <w:sz w:val="32"/>
          <w:szCs w:val="32"/>
        </w:rPr>
        <w:t>与</w:t>
      </w:r>
      <w:r>
        <w:rPr>
          <w:rFonts w:ascii="仿宋_GB2312" w:eastAsia="仿宋_GB2312" w:hAnsi="宋体" w:hint="eastAsia"/>
          <w:sz w:val="32"/>
          <w:szCs w:val="32"/>
        </w:rPr>
        <w:t>201</w:t>
      </w:r>
      <w:r>
        <w:rPr>
          <w:rFonts w:ascii="仿宋_GB2312" w:eastAsia="仿宋_GB2312" w:hAnsi="宋体" w:hint="eastAsia"/>
          <w:sz w:val="32"/>
          <w:szCs w:val="32"/>
        </w:rPr>
        <w:t>8</w:t>
      </w:r>
      <w:r>
        <w:rPr>
          <w:rFonts w:ascii="仿宋_GB2312" w:eastAsia="仿宋_GB2312" w:hAnsi="宋体" w:hint="eastAsia"/>
          <w:sz w:val="32"/>
          <w:szCs w:val="32"/>
        </w:rPr>
        <w:t>年相比</w:t>
      </w:r>
      <w:r>
        <w:rPr>
          <w:rFonts w:ascii="仿宋_GB2312" w:eastAsia="仿宋_GB2312" w:hAnsi="宋体" w:hint="eastAsia"/>
          <w:sz w:val="32"/>
          <w:szCs w:val="32"/>
        </w:rPr>
        <w:t>减少</w:t>
      </w:r>
      <w:r>
        <w:rPr>
          <w:rFonts w:ascii="仿宋_GB2312" w:eastAsia="仿宋_GB2312" w:hAnsi="宋体" w:hint="eastAsia"/>
          <w:sz w:val="32"/>
          <w:szCs w:val="32"/>
        </w:rPr>
        <w:t>77.95</w:t>
      </w:r>
      <w:r>
        <w:rPr>
          <w:rFonts w:ascii="仿宋_GB2312" w:eastAsia="仿宋_GB2312" w:hAnsi="宋体" w:hint="eastAsia"/>
          <w:sz w:val="32"/>
          <w:szCs w:val="32"/>
        </w:rPr>
        <w:t>%</w:t>
      </w:r>
      <w:r>
        <w:rPr>
          <w:rFonts w:ascii="仿宋_GB2312" w:eastAsia="仿宋_GB2312" w:hAnsi="宋体" w:hint="eastAsia"/>
          <w:sz w:val="32"/>
          <w:szCs w:val="32"/>
        </w:rPr>
        <w:t>，原因：</w:t>
      </w:r>
      <w:r>
        <w:rPr>
          <w:rFonts w:ascii="仿宋_GB2312" w:eastAsia="仿宋_GB2312" w:hAnsi="宋体" w:hint="eastAsia"/>
          <w:sz w:val="32"/>
          <w:szCs w:val="32"/>
        </w:rPr>
        <w:t>项目资金减少</w:t>
      </w:r>
      <w:r>
        <w:rPr>
          <w:rFonts w:ascii="仿宋_GB2312" w:eastAsia="仿宋_GB2312" w:hAnsi="宋体" w:hint="eastAsia"/>
          <w:sz w:val="32"/>
          <w:szCs w:val="32"/>
        </w:rPr>
        <w:t>。</w:t>
      </w:r>
    </w:p>
    <w:p w:rsidR="000A7922" w:rsidRDefault="00602B12">
      <w:pPr>
        <w:spacing w:line="560" w:lineRule="exact"/>
        <w:ind w:firstLineChars="200" w:firstLine="643"/>
        <w:rPr>
          <w:rFonts w:ascii="仿宋_GB2312" w:eastAsia="仿宋_GB2312"/>
          <w:sz w:val="32"/>
          <w:szCs w:val="32"/>
        </w:rPr>
      </w:pPr>
      <w:r>
        <w:rPr>
          <w:rFonts w:ascii="宋体" w:hAnsi="宋体" w:hint="eastAsia"/>
          <w:b/>
          <w:sz w:val="32"/>
          <w:szCs w:val="32"/>
        </w:rPr>
        <w:t>三、机关运行经费情况说明</w:t>
      </w:r>
    </w:p>
    <w:p w:rsidR="000A7922" w:rsidRDefault="00602B12">
      <w:pPr>
        <w:pStyle w:val="a6"/>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201</w:t>
      </w:r>
      <w:r>
        <w:rPr>
          <w:rFonts w:ascii="仿宋_GB2312" w:eastAsia="仿宋_GB2312" w:hAnsi="Times New Roman" w:hint="eastAsia"/>
          <w:kern w:val="2"/>
          <w:sz w:val="32"/>
          <w:szCs w:val="32"/>
        </w:rPr>
        <w:t>9</w:t>
      </w:r>
      <w:r>
        <w:rPr>
          <w:rFonts w:ascii="仿宋_GB2312" w:eastAsia="仿宋_GB2312" w:hAnsi="Times New Roman" w:hint="eastAsia"/>
          <w:kern w:val="2"/>
          <w:sz w:val="32"/>
          <w:szCs w:val="32"/>
        </w:rPr>
        <w:t>年，一般公共预算拨款安排的基本支出中日常公用经费支出</w:t>
      </w:r>
      <w:r>
        <w:rPr>
          <w:rFonts w:ascii="仿宋_GB2312" w:eastAsia="仿宋_GB2312" w:hAnsi="Times New Roman" w:hint="eastAsia"/>
          <w:kern w:val="2"/>
          <w:sz w:val="32"/>
          <w:szCs w:val="32"/>
        </w:rPr>
        <w:t>5.37</w:t>
      </w:r>
      <w:r>
        <w:rPr>
          <w:rFonts w:ascii="仿宋_GB2312" w:eastAsia="仿宋_GB2312" w:hAnsi="Times New Roman" w:hint="eastAsia"/>
          <w:kern w:val="2"/>
          <w:sz w:val="32"/>
          <w:szCs w:val="32"/>
        </w:rPr>
        <w:t>万元，其中办公费</w:t>
      </w:r>
      <w:r>
        <w:rPr>
          <w:rFonts w:ascii="仿宋_GB2312" w:eastAsia="仿宋_GB2312" w:hAnsi="Times New Roman" w:hint="eastAsia"/>
          <w:kern w:val="2"/>
          <w:sz w:val="32"/>
          <w:szCs w:val="32"/>
        </w:rPr>
        <w:t>0.45</w:t>
      </w:r>
      <w:r>
        <w:rPr>
          <w:rFonts w:ascii="仿宋_GB2312" w:eastAsia="仿宋_GB2312" w:hAnsi="Times New Roman" w:hint="eastAsia"/>
          <w:kern w:val="2"/>
          <w:sz w:val="32"/>
          <w:szCs w:val="32"/>
        </w:rPr>
        <w:t>万元，公务用车运行维护费</w:t>
      </w:r>
      <w:r>
        <w:rPr>
          <w:rFonts w:ascii="仿宋_GB2312" w:eastAsia="仿宋_GB2312" w:hAnsi="Times New Roman" w:hint="eastAsia"/>
          <w:kern w:val="2"/>
          <w:sz w:val="32"/>
          <w:szCs w:val="32"/>
        </w:rPr>
        <w:t>4.5</w:t>
      </w:r>
      <w:r>
        <w:rPr>
          <w:rFonts w:ascii="仿宋_GB2312" w:eastAsia="仿宋_GB2312" w:hAnsi="Times New Roman" w:hint="eastAsia"/>
          <w:kern w:val="2"/>
          <w:sz w:val="32"/>
          <w:szCs w:val="32"/>
        </w:rPr>
        <w:t>万元，其他</w:t>
      </w:r>
      <w:r>
        <w:rPr>
          <w:rFonts w:ascii="仿宋_GB2312" w:eastAsia="仿宋_GB2312" w:hAnsi="Times New Roman" w:hint="eastAsia"/>
          <w:kern w:val="2"/>
          <w:sz w:val="32"/>
          <w:szCs w:val="32"/>
        </w:rPr>
        <w:t>0.0</w:t>
      </w:r>
      <w:r>
        <w:rPr>
          <w:rFonts w:ascii="仿宋_GB2312" w:eastAsia="仿宋_GB2312" w:hAnsi="Times New Roman" w:hint="eastAsia"/>
          <w:kern w:val="2"/>
          <w:sz w:val="32"/>
          <w:szCs w:val="32"/>
        </w:rPr>
        <w:t>3</w:t>
      </w:r>
      <w:r>
        <w:rPr>
          <w:rFonts w:ascii="仿宋_GB2312" w:eastAsia="仿宋_GB2312" w:hAnsi="Times New Roman" w:hint="eastAsia"/>
          <w:kern w:val="2"/>
          <w:sz w:val="32"/>
          <w:szCs w:val="32"/>
        </w:rPr>
        <w:t>万元，工会经费</w:t>
      </w:r>
      <w:r>
        <w:rPr>
          <w:rFonts w:ascii="仿宋_GB2312" w:eastAsia="仿宋_GB2312" w:hAnsi="Times New Roman" w:hint="eastAsia"/>
          <w:kern w:val="2"/>
          <w:sz w:val="32"/>
          <w:szCs w:val="32"/>
        </w:rPr>
        <w:t>0.</w:t>
      </w:r>
      <w:r>
        <w:rPr>
          <w:rFonts w:ascii="仿宋_GB2312" w:eastAsia="仿宋_GB2312" w:hAnsi="Times New Roman" w:hint="eastAsia"/>
          <w:kern w:val="2"/>
          <w:sz w:val="32"/>
          <w:szCs w:val="32"/>
        </w:rPr>
        <w:t>39</w:t>
      </w:r>
      <w:r>
        <w:rPr>
          <w:rFonts w:ascii="仿宋_GB2312" w:eastAsia="仿宋_GB2312" w:hAnsi="Times New Roman" w:hint="eastAsia"/>
          <w:kern w:val="2"/>
          <w:sz w:val="32"/>
          <w:szCs w:val="32"/>
        </w:rPr>
        <w:t>万元。与</w:t>
      </w:r>
      <w:r>
        <w:rPr>
          <w:rFonts w:ascii="仿宋_GB2312" w:eastAsia="仿宋_GB2312" w:hAnsi="Times New Roman" w:hint="eastAsia"/>
          <w:kern w:val="2"/>
          <w:sz w:val="32"/>
          <w:szCs w:val="32"/>
        </w:rPr>
        <w:t>201</w:t>
      </w:r>
      <w:r>
        <w:rPr>
          <w:rFonts w:ascii="仿宋_GB2312" w:eastAsia="仿宋_GB2312" w:hAnsi="Times New Roman" w:hint="eastAsia"/>
          <w:kern w:val="2"/>
          <w:sz w:val="32"/>
          <w:szCs w:val="32"/>
        </w:rPr>
        <w:t>8</w:t>
      </w:r>
      <w:r>
        <w:rPr>
          <w:rFonts w:ascii="仿宋_GB2312" w:eastAsia="仿宋_GB2312" w:hAnsi="Times New Roman" w:hint="eastAsia"/>
          <w:kern w:val="2"/>
          <w:sz w:val="32"/>
          <w:szCs w:val="32"/>
        </w:rPr>
        <w:t>年相比</w:t>
      </w:r>
      <w:r>
        <w:rPr>
          <w:rFonts w:ascii="仿宋_GB2312" w:eastAsia="仿宋_GB2312" w:hAnsi="Times New Roman" w:hint="eastAsia"/>
          <w:kern w:val="2"/>
          <w:sz w:val="32"/>
          <w:szCs w:val="32"/>
        </w:rPr>
        <w:t>增加</w:t>
      </w:r>
      <w:r>
        <w:rPr>
          <w:rFonts w:ascii="仿宋_GB2312" w:eastAsia="仿宋_GB2312" w:hAnsi="Times New Roman" w:hint="eastAsia"/>
          <w:kern w:val="2"/>
          <w:sz w:val="32"/>
          <w:szCs w:val="32"/>
        </w:rPr>
        <w:t>5.77</w:t>
      </w:r>
      <w:r>
        <w:rPr>
          <w:rFonts w:ascii="仿宋_GB2312" w:eastAsia="仿宋_GB2312" w:hAnsi="Times New Roman" w:hint="eastAsia"/>
          <w:kern w:val="2"/>
          <w:sz w:val="32"/>
          <w:szCs w:val="32"/>
        </w:rPr>
        <w:t>%</w:t>
      </w:r>
      <w:r>
        <w:rPr>
          <w:rFonts w:ascii="仿宋_GB2312" w:eastAsia="仿宋_GB2312" w:hAnsi="Times New Roman" w:hint="eastAsia"/>
          <w:kern w:val="2"/>
          <w:sz w:val="32"/>
          <w:szCs w:val="32"/>
        </w:rPr>
        <w:t>。原因：</w:t>
      </w:r>
      <w:r>
        <w:rPr>
          <w:rFonts w:ascii="仿宋_GB2312" w:eastAsia="仿宋_GB2312" w:hAnsi="Times New Roman" w:hint="eastAsia"/>
          <w:kern w:val="2"/>
          <w:sz w:val="32"/>
          <w:szCs w:val="32"/>
        </w:rPr>
        <w:t>人员调整</w:t>
      </w:r>
      <w:r>
        <w:rPr>
          <w:rFonts w:ascii="仿宋_GB2312" w:eastAsia="仿宋_GB2312" w:hAnsi="Times New Roman" w:hint="eastAsia"/>
          <w:kern w:val="2"/>
          <w:sz w:val="32"/>
          <w:szCs w:val="32"/>
        </w:rPr>
        <w:t>。</w:t>
      </w:r>
    </w:p>
    <w:p w:rsidR="000A7922" w:rsidRDefault="00602B12">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0A7922" w:rsidRDefault="00602B12">
      <w:pPr>
        <w:ind w:firstLineChars="200" w:firstLine="640"/>
        <w:rPr>
          <w:rFonts w:ascii="仿宋_GB2312" w:eastAsia="仿宋_GB2312"/>
          <w:sz w:val="32"/>
          <w:szCs w:val="32"/>
        </w:rPr>
      </w:pPr>
      <w:r>
        <w:rPr>
          <w:rFonts w:ascii="仿宋_GB2312" w:eastAsia="仿宋_GB2312" w:hint="eastAsia"/>
          <w:sz w:val="32"/>
          <w:szCs w:val="32"/>
        </w:rPr>
        <w:t>201</w:t>
      </w:r>
      <w:r>
        <w:rPr>
          <w:rFonts w:ascii="仿宋_GB2312" w:eastAsia="仿宋_GB2312" w:hint="eastAsia"/>
          <w:sz w:val="32"/>
          <w:szCs w:val="32"/>
        </w:rPr>
        <w:t>9</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Pr>
          <w:rFonts w:ascii="仿宋_GB2312" w:eastAsia="仿宋_GB2312" w:hint="eastAsia"/>
          <w:sz w:val="32"/>
          <w:szCs w:val="32"/>
        </w:rPr>
        <w:t>4.5</w:t>
      </w:r>
      <w:r>
        <w:rPr>
          <w:rFonts w:ascii="仿宋_GB2312" w:eastAsia="仿宋_GB2312" w:hint="eastAsia"/>
          <w:sz w:val="32"/>
          <w:szCs w:val="32"/>
        </w:rPr>
        <w:t>万元</w:t>
      </w:r>
      <w:r>
        <w:rPr>
          <w:rFonts w:ascii="仿宋_GB2312" w:eastAsia="仿宋_GB2312" w:hint="eastAsia"/>
          <w:sz w:val="32"/>
          <w:szCs w:val="32"/>
        </w:rPr>
        <w:t>，</w:t>
      </w:r>
      <w:r>
        <w:rPr>
          <w:rFonts w:ascii="仿宋" w:eastAsia="仿宋" w:hAnsi="仿宋" w:cs="仿宋_GB2312" w:hint="eastAsia"/>
          <w:sz w:val="32"/>
          <w:szCs w:val="32"/>
        </w:rPr>
        <w:t>与上年持平</w:t>
      </w:r>
      <w:r>
        <w:rPr>
          <w:rFonts w:ascii="仿宋_GB2312" w:eastAsia="仿宋_GB2312" w:hint="eastAsia"/>
          <w:sz w:val="32"/>
          <w:szCs w:val="32"/>
        </w:rPr>
        <w:t>。具体情况如下：</w:t>
      </w:r>
    </w:p>
    <w:p w:rsidR="000A7922" w:rsidRDefault="00602B12">
      <w:pPr>
        <w:ind w:firstLineChars="200" w:firstLine="640"/>
        <w:rPr>
          <w:rFonts w:ascii="仿宋_GB2312" w:eastAsia="仿宋_GB2312"/>
          <w:sz w:val="32"/>
          <w:szCs w:val="32"/>
        </w:rPr>
      </w:pPr>
      <w:r>
        <w:rPr>
          <w:rFonts w:ascii="仿宋_GB2312" w:eastAsia="仿宋_GB2312" w:hint="eastAsia"/>
          <w:sz w:val="32"/>
          <w:szCs w:val="32"/>
        </w:rPr>
        <w:lastRenderedPageBreak/>
        <w:t>（一）公务用车购置及运行费，共计安排</w:t>
      </w:r>
      <w:r>
        <w:rPr>
          <w:rFonts w:ascii="仿宋_GB2312" w:eastAsia="仿宋_GB2312" w:hint="eastAsia"/>
          <w:sz w:val="32"/>
          <w:szCs w:val="32"/>
        </w:rPr>
        <w:t>4.5</w:t>
      </w:r>
      <w:r>
        <w:rPr>
          <w:rFonts w:ascii="仿宋_GB2312" w:eastAsia="仿宋_GB2312" w:hint="eastAsia"/>
          <w:sz w:val="32"/>
          <w:szCs w:val="32"/>
        </w:rPr>
        <w:t>万元，与上年持平。</w:t>
      </w:r>
    </w:p>
    <w:p w:rsidR="000A7922" w:rsidRDefault="00602B12">
      <w:pPr>
        <w:ind w:firstLine="63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公务用车购置安排</w:t>
      </w:r>
      <w:r>
        <w:rPr>
          <w:rFonts w:ascii="仿宋_GB2312" w:eastAsia="仿宋_GB2312" w:hint="eastAsia"/>
          <w:sz w:val="32"/>
          <w:szCs w:val="32"/>
        </w:rPr>
        <w:t>0</w:t>
      </w:r>
      <w:r>
        <w:rPr>
          <w:rFonts w:ascii="仿宋_GB2312" w:eastAsia="仿宋_GB2312" w:hint="eastAsia"/>
          <w:sz w:val="32"/>
          <w:szCs w:val="32"/>
        </w:rPr>
        <w:t>万元，与上年持平。</w:t>
      </w:r>
    </w:p>
    <w:p w:rsidR="000A7922" w:rsidRDefault="00602B12">
      <w:pPr>
        <w:ind w:firstLineChars="200" w:firstLine="640"/>
        <w:rPr>
          <w:rFonts w:ascii="仿宋" w:eastAsia="仿宋" w:hAnsi="仿宋" w:cs="仿宋_GB2312"/>
          <w:sz w:val="32"/>
          <w:szCs w:val="32"/>
        </w:rPr>
      </w:pPr>
      <w:r>
        <w:rPr>
          <w:rFonts w:ascii="仿宋_GB2312" w:eastAsia="仿宋_GB2312" w:hint="eastAsia"/>
          <w:sz w:val="32"/>
          <w:szCs w:val="32"/>
        </w:rPr>
        <w:t>2.</w:t>
      </w:r>
      <w:r>
        <w:rPr>
          <w:rFonts w:ascii="仿宋_GB2312" w:eastAsia="仿宋_GB2312" w:hint="eastAsia"/>
          <w:sz w:val="32"/>
          <w:szCs w:val="32"/>
        </w:rPr>
        <w:t>公务用车运行维护经费共计安排</w:t>
      </w:r>
      <w:r>
        <w:rPr>
          <w:rFonts w:ascii="仿宋_GB2312" w:eastAsia="仿宋_GB2312" w:hint="eastAsia"/>
          <w:sz w:val="32"/>
          <w:szCs w:val="32"/>
        </w:rPr>
        <w:t>4.5</w:t>
      </w:r>
      <w:r>
        <w:rPr>
          <w:rFonts w:ascii="仿宋_GB2312" w:eastAsia="仿宋_GB2312" w:hint="eastAsia"/>
          <w:sz w:val="32"/>
          <w:szCs w:val="32"/>
        </w:rPr>
        <w:t>万元，</w:t>
      </w:r>
      <w:r>
        <w:rPr>
          <w:rFonts w:ascii="仿宋" w:eastAsia="仿宋" w:hAnsi="仿宋" w:cs="仿宋_GB2312" w:hint="eastAsia"/>
          <w:sz w:val="32"/>
          <w:szCs w:val="32"/>
        </w:rPr>
        <w:t>与上年持平。</w:t>
      </w:r>
    </w:p>
    <w:p w:rsidR="000A7922" w:rsidRDefault="00602B12">
      <w:pPr>
        <w:ind w:firstLineChars="200" w:firstLine="640"/>
        <w:rPr>
          <w:rFonts w:ascii="仿宋_GB2312" w:eastAsia="仿宋_GB2312"/>
          <w:sz w:val="32"/>
          <w:szCs w:val="32"/>
        </w:rPr>
      </w:pPr>
      <w:r>
        <w:rPr>
          <w:rFonts w:ascii="仿宋_GB2312" w:eastAsia="仿宋_GB2312" w:hint="eastAsia"/>
          <w:sz w:val="32"/>
          <w:szCs w:val="32"/>
        </w:rPr>
        <w:t>（二）公务接待费。安排</w:t>
      </w:r>
      <w:r>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int="eastAsia"/>
          <w:sz w:val="32"/>
          <w:szCs w:val="32"/>
        </w:rPr>
        <w:t>与上年持平。</w:t>
      </w:r>
    </w:p>
    <w:p w:rsidR="000A7922" w:rsidRDefault="00602B12">
      <w:pPr>
        <w:ind w:firstLine="630"/>
        <w:rPr>
          <w:rFonts w:ascii="仿宋_GB2312" w:eastAsia="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w:t>
      </w:r>
      <w:r>
        <w:rPr>
          <w:rFonts w:ascii="仿宋" w:eastAsia="仿宋" w:hAnsi="仿宋" w:cs="仿宋_GB2312" w:hint="eastAsia"/>
          <w:sz w:val="32"/>
          <w:szCs w:val="32"/>
        </w:rPr>
        <w:t>万元，与上年持平。</w:t>
      </w:r>
    </w:p>
    <w:p w:rsidR="000A7922" w:rsidRDefault="00602B12">
      <w:pPr>
        <w:spacing w:line="560" w:lineRule="exact"/>
        <w:ind w:firstLineChars="200" w:firstLine="643"/>
        <w:rPr>
          <w:rFonts w:ascii="宋体" w:hAnsi="宋体"/>
          <w:b/>
          <w:sz w:val="32"/>
          <w:szCs w:val="32"/>
        </w:rPr>
      </w:pPr>
      <w:r>
        <w:rPr>
          <w:rFonts w:ascii="宋体" w:hAnsi="宋体" w:hint="eastAsia"/>
          <w:b/>
          <w:sz w:val="32"/>
          <w:szCs w:val="32"/>
        </w:rPr>
        <w:t>五、绩效目标</w:t>
      </w:r>
    </w:p>
    <w:p w:rsidR="000A7922" w:rsidRDefault="00602B12">
      <w:pPr>
        <w:pStyle w:val="a6"/>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贯彻落实国家、省、市国土资源管理的法律、法规和政策。负责国有建设用地的审查、报批工作。建立完善土地市场管理秩序，负责土地使用权的转出让、收购储备等权属管理和监督检查。负责辖区内国土资源法律、法规的宣传教育、负责国土资源执法监察工作，及时发现、制止和纠正违法行为，依法查处国土资源违法案件；负责国土资源的统计、档案管理工作。负责辖区内土地资源、矿产资源、利用规划、地籍调查、动态监测工作的组织申报及日常管理。</w:t>
      </w:r>
    </w:p>
    <w:p w:rsidR="000A7922" w:rsidRDefault="000A7922">
      <w:pPr>
        <w:outlineLvl w:val="0"/>
        <w:rPr>
          <w:rFonts w:ascii="方正小标宋_GBK" w:eastAsia="方正小标宋_GBK"/>
          <w:sz w:val="32"/>
        </w:rPr>
      </w:pPr>
    </w:p>
    <w:p w:rsidR="000A7922" w:rsidRDefault="000A7922">
      <w:pPr>
        <w:outlineLvl w:val="0"/>
        <w:rPr>
          <w:rFonts w:ascii="方正小标宋_GBK" w:eastAsia="方正小标宋_GBK"/>
          <w:sz w:val="32"/>
        </w:rPr>
      </w:pPr>
    </w:p>
    <w:p w:rsidR="000A7922" w:rsidRDefault="00602B12">
      <w:pPr>
        <w:jc w:val="center"/>
        <w:outlineLvl w:val="0"/>
        <w:rPr>
          <w:rFonts w:ascii="方正小标宋_GBK" w:eastAsia="方正小标宋_GBK"/>
          <w:color w:val="FFFFFF"/>
          <w:sz w:val="32"/>
        </w:rPr>
      </w:pPr>
      <w:bookmarkStart w:id="0" w:name="_Toc787237"/>
      <w:r>
        <w:rPr>
          <w:rFonts w:ascii="方正小标宋_GBK" w:eastAsia="方正小标宋_GBK" w:hint="eastAsia"/>
          <w:sz w:val="32"/>
        </w:rPr>
        <w:lastRenderedPageBreak/>
        <w:t>部门职责</w:t>
      </w:r>
      <w:r>
        <w:rPr>
          <w:rFonts w:ascii="方正小标宋_GBK" w:eastAsia="方正小标宋_GBK" w:hint="eastAsia"/>
          <w:sz w:val="32"/>
        </w:rPr>
        <w:t>-</w:t>
      </w:r>
      <w:r>
        <w:rPr>
          <w:rFonts w:ascii="方正小标宋_GBK" w:eastAsia="方正小标宋_GBK" w:hint="eastAsia"/>
          <w:sz w:val="32"/>
        </w:rPr>
        <w:t>工作活动绩效目标</w:t>
      </w:r>
      <w:r>
        <w:rPr>
          <w:rStyle w:val="a8"/>
          <w:rFonts w:ascii="方正小标宋_GBK" w:eastAsia="方正小标宋_GBK"/>
          <w:color w:val="FFFFFF"/>
          <w:sz w:val="32"/>
        </w:rPr>
        <w:footnoteReference w:customMarkFollows="1" w:id="1"/>
        <w:sym w:font="Symbol" w:char="F020"/>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1"/>
        <w:gridCol w:w="1276"/>
        <w:gridCol w:w="2976"/>
        <w:gridCol w:w="2976"/>
        <w:gridCol w:w="1417"/>
        <w:gridCol w:w="737"/>
        <w:gridCol w:w="737"/>
        <w:gridCol w:w="737"/>
        <w:gridCol w:w="737"/>
      </w:tblGrid>
      <w:tr w:rsidR="000A7922">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0A7922" w:rsidRDefault="00602B12">
            <w:pPr>
              <w:spacing w:line="300" w:lineRule="exact"/>
              <w:jc w:val="left"/>
              <w:rPr>
                <w:rFonts w:ascii="方正小标宋_GBK" w:eastAsia="方正小标宋_GBK"/>
                <w:sz w:val="24"/>
              </w:rPr>
            </w:pPr>
            <w:r>
              <w:rPr>
                <w:rFonts w:ascii="方正小标宋_GBK" w:eastAsia="方正小标宋_GBK"/>
                <w:sz w:val="24"/>
              </w:rPr>
              <w:t>143</w:t>
            </w:r>
            <w:r>
              <w:rPr>
                <w:rFonts w:ascii="方正小标宋_GBK" w:eastAsia="方正小标宋_GBK" w:hint="eastAsia"/>
                <w:sz w:val="24"/>
              </w:rPr>
              <w:t>环保局</w:t>
            </w:r>
          </w:p>
        </w:tc>
        <w:tc>
          <w:tcPr>
            <w:tcW w:w="2948" w:type="dxa"/>
            <w:gridSpan w:val="4"/>
            <w:tcBorders>
              <w:top w:val="single" w:sz="6" w:space="0" w:color="FFFFFF"/>
              <w:left w:val="single" w:sz="6" w:space="0" w:color="FFFFFF"/>
              <w:right w:val="single" w:sz="6" w:space="0" w:color="FFFFFF"/>
            </w:tcBorders>
            <w:vAlign w:val="center"/>
          </w:tcPr>
          <w:p w:rsidR="000A7922" w:rsidRDefault="00602B12">
            <w:pPr>
              <w:spacing w:line="300" w:lineRule="exact"/>
              <w:jc w:val="right"/>
              <w:rPr>
                <w:rFonts w:ascii="方正书宋_GBK" w:eastAsia="方正书宋_GBK"/>
                <w:sz w:val="24"/>
              </w:rPr>
            </w:pPr>
            <w:r>
              <w:rPr>
                <w:rFonts w:ascii="方正书宋_GBK" w:eastAsia="方正书宋_GBK" w:hint="eastAsia"/>
                <w:sz w:val="24"/>
              </w:rPr>
              <w:t>单位：万元</w:t>
            </w:r>
          </w:p>
        </w:tc>
      </w:tr>
      <w:tr w:rsidR="000A7922">
        <w:trPr>
          <w:trHeight w:val="227"/>
          <w:tblHeader/>
          <w:jc w:val="center"/>
        </w:trPr>
        <w:tc>
          <w:tcPr>
            <w:tcW w:w="2341" w:type="dxa"/>
            <w:vMerge w:val="restart"/>
            <w:vAlign w:val="center"/>
          </w:tcPr>
          <w:p w:rsidR="000A7922" w:rsidRDefault="00602B12">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vAlign w:val="center"/>
          </w:tcPr>
          <w:p w:rsidR="000A7922" w:rsidRDefault="00602B12">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vAlign w:val="center"/>
          </w:tcPr>
          <w:p w:rsidR="000A7922" w:rsidRDefault="00602B12">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vAlign w:val="center"/>
          </w:tcPr>
          <w:p w:rsidR="000A7922" w:rsidRDefault="00602B12">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vAlign w:val="center"/>
          </w:tcPr>
          <w:p w:rsidR="000A7922" w:rsidRDefault="00602B12">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vAlign w:val="center"/>
          </w:tcPr>
          <w:p w:rsidR="000A7922" w:rsidRDefault="00602B12">
            <w:pPr>
              <w:spacing w:line="300" w:lineRule="exact"/>
              <w:jc w:val="center"/>
              <w:rPr>
                <w:rFonts w:ascii="方正书宋_GBK" w:eastAsia="方正书宋_GBK"/>
                <w:b/>
              </w:rPr>
            </w:pPr>
            <w:r>
              <w:rPr>
                <w:rFonts w:ascii="方正书宋_GBK" w:eastAsia="方正书宋_GBK" w:hint="eastAsia"/>
                <w:b/>
              </w:rPr>
              <w:t>评价标准</w:t>
            </w:r>
          </w:p>
        </w:tc>
      </w:tr>
      <w:tr w:rsidR="000A7922">
        <w:trPr>
          <w:trHeight w:val="227"/>
          <w:tblHeader/>
          <w:jc w:val="center"/>
        </w:trPr>
        <w:tc>
          <w:tcPr>
            <w:tcW w:w="2341" w:type="dxa"/>
            <w:vMerge/>
            <w:vAlign w:val="center"/>
          </w:tcPr>
          <w:p w:rsidR="000A7922" w:rsidRDefault="000A7922">
            <w:pPr>
              <w:spacing w:line="300" w:lineRule="exact"/>
              <w:jc w:val="left"/>
              <w:outlineLvl w:val="0"/>
            </w:pPr>
          </w:p>
        </w:tc>
        <w:tc>
          <w:tcPr>
            <w:tcW w:w="1276" w:type="dxa"/>
            <w:vMerge/>
            <w:vAlign w:val="center"/>
          </w:tcPr>
          <w:p w:rsidR="000A7922" w:rsidRDefault="000A7922">
            <w:pPr>
              <w:spacing w:line="300" w:lineRule="exact"/>
              <w:jc w:val="left"/>
              <w:outlineLvl w:val="0"/>
            </w:pPr>
          </w:p>
        </w:tc>
        <w:tc>
          <w:tcPr>
            <w:tcW w:w="2976" w:type="dxa"/>
            <w:vMerge/>
            <w:vAlign w:val="center"/>
          </w:tcPr>
          <w:p w:rsidR="000A7922" w:rsidRDefault="000A7922">
            <w:pPr>
              <w:spacing w:line="300" w:lineRule="exact"/>
              <w:jc w:val="left"/>
              <w:outlineLvl w:val="0"/>
            </w:pPr>
          </w:p>
        </w:tc>
        <w:tc>
          <w:tcPr>
            <w:tcW w:w="2976" w:type="dxa"/>
            <w:vMerge/>
            <w:vAlign w:val="center"/>
          </w:tcPr>
          <w:p w:rsidR="000A7922" w:rsidRDefault="000A7922">
            <w:pPr>
              <w:spacing w:line="300" w:lineRule="exact"/>
              <w:jc w:val="left"/>
              <w:outlineLvl w:val="0"/>
            </w:pPr>
          </w:p>
        </w:tc>
        <w:tc>
          <w:tcPr>
            <w:tcW w:w="1417" w:type="dxa"/>
            <w:vMerge/>
            <w:vAlign w:val="center"/>
          </w:tcPr>
          <w:p w:rsidR="000A7922" w:rsidRDefault="000A7922">
            <w:pPr>
              <w:spacing w:line="300" w:lineRule="exact"/>
              <w:jc w:val="left"/>
              <w:outlineLvl w:val="0"/>
            </w:pPr>
          </w:p>
        </w:tc>
        <w:tc>
          <w:tcPr>
            <w:tcW w:w="737" w:type="dxa"/>
            <w:vAlign w:val="center"/>
          </w:tcPr>
          <w:p w:rsidR="000A7922" w:rsidRDefault="00602B12">
            <w:pPr>
              <w:spacing w:line="300" w:lineRule="exact"/>
              <w:jc w:val="center"/>
              <w:rPr>
                <w:rFonts w:ascii="方正书宋_GBK" w:eastAsia="方正书宋_GBK"/>
                <w:b/>
              </w:rPr>
            </w:pPr>
            <w:r>
              <w:rPr>
                <w:rFonts w:ascii="方正书宋_GBK" w:eastAsia="方正书宋_GBK" w:hint="eastAsia"/>
                <w:b/>
              </w:rPr>
              <w:t>优</w:t>
            </w:r>
          </w:p>
        </w:tc>
        <w:tc>
          <w:tcPr>
            <w:tcW w:w="737" w:type="dxa"/>
            <w:vAlign w:val="center"/>
          </w:tcPr>
          <w:p w:rsidR="000A7922" w:rsidRDefault="00602B12">
            <w:pPr>
              <w:spacing w:line="300" w:lineRule="exact"/>
              <w:jc w:val="center"/>
              <w:rPr>
                <w:rFonts w:ascii="方正书宋_GBK" w:eastAsia="方正书宋_GBK"/>
                <w:b/>
              </w:rPr>
            </w:pPr>
            <w:r>
              <w:rPr>
                <w:rFonts w:ascii="方正书宋_GBK" w:eastAsia="方正书宋_GBK" w:hint="eastAsia"/>
                <w:b/>
              </w:rPr>
              <w:t>良</w:t>
            </w:r>
          </w:p>
        </w:tc>
        <w:tc>
          <w:tcPr>
            <w:tcW w:w="737" w:type="dxa"/>
            <w:vAlign w:val="center"/>
          </w:tcPr>
          <w:p w:rsidR="000A7922" w:rsidRDefault="00602B12">
            <w:pPr>
              <w:spacing w:line="300" w:lineRule="exact"/>
              <w:jc w:val="center"/>
              <w:rPr>
                <w:rFonts w:ascii="方正书宋_GBK" w:eastAsia="方正书宋_GBK"/>
                <w:b/>
              </w:rPr>
            </w:pPr>
            <w:r>
              <w:rPr>
                <w:rFonts w:ascii="方正书宋_GBK" w:eastAsia="方正书宋_GBK" w:hint="eastAsia"/>
                <w:b/>
              </w:rPr>
              <w:t>中</w:t>
            </w:r>
          </w:p>
        </w:tc>
        <w:tc>
          <w:tcPr>
            <w:tcW w:w="737" w:type="dxa"/>
            <w:vAlign w:val="center"/>
          </w:tcPr>
          <w:p w:rsidR="000A7922" w:rsidRDefault="00602B12">
            <w:pPr>
              <w:spacing w:line="300" w:lineRule="exact"/>
              <w:jc w:val="center"/>
              <w:rPr>
                <w:rFonts w:ascii="方正书宋_GBK" w:eastAsia="方正书宋_GBK"/>
                <w:b/>
              </w:rPr>
            </w:pPr>
            <w:r>
              <w:rPr>
                <w:rFonts w:ascii="方正书宋_GBK" w:eastAsia="方正书宋_GBK" w:hint="eastAsia"/>
                <w:b/>
              </w:rPr>
              <w:t>差</w:t>
            </w:r>
          </w:p>
        </w:tc>
      </w:tr>
      <w:tr w:rsidR="000A7922">
        <w:trPr>
          <w:trHeight w:val="227"/>
          <w:jc w:val="center"/>
        </w:trPr>
        <w:tc>
          <w:tcPr>
            <w:tcW w:w="2341" w:type="dxa"/>
            <w:vAlign w:val="center"/>
          </w:tcPr>
          <w:p w:rsidR="000A7922" w:rsidRDefault="00602B12">
            <w:pPr>
              <w:spacing w:line="300" w:lineRule="exact"/>
              <w:jc w:val="left"/>
              <w:rPr>
                <w:rFonts w:ascii="方正书宋_GBK" w:eastAsia="方正书宋_GBK"/>
                <w:b/>
              </w:rPr>
            </w:pPr>
            <w:r>
              <w:rPr>
                <w:rFonts w:ascii="方正书宋_GBK" w:eastAsia="方正书宋_GBK" w:hint="eastAsia"/>
                <w:b/>
              </w:rPr>
              <w:t>一、环境监测与监察</w:t>
            </w:r>
          </w:p>
        </w:tc>
        <w:tc>
          <w:tcPr>
            <w:tcW w:w="1276" w:type="dxa"/>
            <w:vAlign w:val="center"/>
          </w:tcPr>
          <w:p w:rsidR="000A7922" w:rsidRDefault="00602B12">
            <w:pPr>
              <w:spacing w:line="300" w:lineRule="exact"/>
              <w:jc w:val="left"/>
              <w:rPr>
                <w:rFonts w:ascii="方正书宋_GBK" w:eastAsia="方正书宋_GBK"/>
              </w:rPr>
            </w:pPr>
            <w:r>
              <w:rPr>
                <w:rFonts w:ascii="方正书宋_GBK" w:eastAsia="方正书宋_GBK"/>
              </w:rPr>
              <w:t>48.40</w:t>
            </w:r>
          </w:p>
        </w:tc>
        <w:tc>
          <w:tcPr>
            <w:tcW w:w="2976" w:type="dxa"/>
            <w:vAlign w:val="center"/>
          </w:tcPr>
          <w:p w:rsidR="000A7922" w:rsidRDefault="00602B12">
            <w:pPr>
              <w:spacing w:line="300" w:lineRule="exact"/>
              <w:jc w:val="left"/>
              <w:rPr>
                <w:rFonts w:ascii="方正书宋_GBK" w:eastAsia="方正书宋_GBK"/>
              </w:rPr>
            </w:pPr>
            <w:r>
              <w:rPr>
                <w:rFonts w:ascii="方正书宋_GBK" w:eastAsia="方正书宋_GBK" w:hint="eastAsia"/>
              </w:rPr>
              <w:t>开展环境要素的监测与综合分析评价，提高环境监测和预警能力，提高自动站的建设、管理，加大辐射环境质量监测、核应急监测，加大环境监管执法力度，完善环境基本公共服务体系建设。</w:t>
            </w:r>
          </w:p>
        </w:tc>
        <w:tc>
          <w:tcPr>
            <w:tcW w:w="2976" w:type="dxa"/>
            <w:vAlign w:val="center"/>
          </w:tcPr>
          <w:p w:rsidR="000A7922" w:rsidRDefault="00602B12">
            <w:pPr>
              <w:spacing w:line="300" w:lineRule="exact"/>
              <w:jc w:val="left"/>
              <w:rPr>
                <w:rFonts w:ascii="方正书宋_GBK" w:eastAsia="方正书宋_GBK"/>
              </w:rPr>
            </w:pPr>
            <w:r>
              <w:rPr>
                <w:rFonts w:ascii="方正书宋_GBK" w:eastAsia="方正书宋_GBK" w:hint="eastAsia"/>
              </w:rPr>
              <w:t>加强环境监测与监督</w:t>
            </w:r>
          </w:p>
        </w:tc>
        <w:tc>
          <w:tcPr>
            <w:tcW w:w="1417" w:type="dxa"/>
            <w:vAlign w:val="center"/>
          </w:tcPr>
          <w:p w:rsidR="000A7922" w:rsidRDefault="000A7922">
            <w:pPr>
              <w:spacing w:line="300" w:lineRule="exact"/>
              <w:jc w:val="left"/>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r>
      <w:tr w:rsidR="000A7922">
        <w:trPr>
          <w:trHeight w:val="227"/>
          <w:jc w:val="center"/>
        </w:trPr>
        <w:tc>
          <w:tcPr>
            <w:tcW w:w="2341" w:type="dxa"/>
            <w:vAlign w:val="center"/>
          </w:tcPr>
          <w:p w:rsidR="000A7922" w:rsidRDefault="00602B12">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、环境安全与应急处置</w:t>
            </w:r>
          </w:p>
        </w:tc>
        <w:tc>
          <w:tcPr>
            <w:tcW w:w="1276" w:type="dxa"/>
            <w:vAlign w:val="center"/>
          </w:tcPr>
          <w:p w:rsidR="000A7922" w:rsidRDefault="00602B12">
            <w:pPr>
              <w:spacing w:line="300" w:lineRule="exact"/>
              <w:jc w:val="left"/>
              <w:rPr>
                <w:rFonts w:ascii="方正书宋_GBK" w:eastAsia="方正书宋_GBK"/>
              </w:rPr>
            </w:pPr>
            <w:r>
              <w:rPr>
                <w:rFonts w:ascii="方正书宋_GBK" w:eastAsia="方正书宋_GBK"/>
              </w:rPr>
              <w:t>48.40</w:t>
            </w:r>
          </w:p>
        </w:tc>
        <w:tc>
          <w:tcPr>
            <w:tcW w:w="2976" w:type="dxa"/>
            <w:vAlign w:val="center"/>
          </w:tcPr>
          <w:p w:rsidR="000A7922" w:rsidRDefault="00602B12">
            <w:pPr>
              <w:spacing w:line="300" w:lineRule="exact"/>
              <w:jc w:val="left"/>
              <w:rPr>
                <w:rFonts w:ascii="方正书宋_GBK" w:eastAsia="方正书宋_GBK"/>
              </w:rPr>
            </w:pPr>
            <w:r>
              <w:rPr>
                <w:rFonts w:ascii="方正书宋_GBK" w:eastAsia="方正书宋_GBK" w:hint="eastAsia"/>
              </w:rPr>
              <w:t>应对突发性环境污染事故。</w:t>
            </w:r>
          </w:p>
        </w:tc>
        <w:tc>
          <w:tcPr>
            <w:tcW w:w="2976" w:type="dxa"/>
            <w:vAlign w:val="center"/>
          </w:tcPr>
          <w:p w:rsidR="000A7922" w:rsidRDefault="000A7922">
            <w:pPr>
              <w:spacing w:line="300" w:lineRule="exact"/>
              <w:jc w:val="left"/>
              <w:rPr>
                <w:rFonts w:ascii="方正书宋_GBK" w:eastAsia="方正书宋_GBK"/>
              </w:rPr>
            </w:pPr>
          </w:p>
        </w:tc>
        <w:tc>
          <w:tcPr>
            <w:tcW w:w="1417" w:type="dxa"/>
            <w:vAlign w:val="center"/>
          </w:tcPr>
          <w:p w:rsidR="000A7922" w:rsidRDefault="000A7922">
            <w:pPr>
              <w:spacing w:line="300" w:lineRule="exact"/>
              <w:jc w:val="left"/>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r>
      <w:tr w:rsidR="000A7922">
        <w:trPr>
          <w:trHeight w:val="227"/>
          <w:jc w:val="center"/>
        </w:trPr>
        <w:tc>
          <w:tcPr>
            <w:tcW w:w="2341" w:type="dxa"/>
            <w:vAlign w:val="center"/>
          </w:tcPr>
          <w:p w:rsidR="000A7922" w:rsidRDefault="00602B12">
            <w:pPr>
              <w:spacing w:line="300" w:lineRule="exact"/>
              <w:jc w:val="left"/>
              <w:rPr>
                <w:rFonts w:ascii="方正书宋_GBK" w:eastAsia="方正书宋_GBK"/>
                <w:b/>
              </w:rPr>
            </w:pPr>
            <w:r>
              <w:rPr>
                <w:rFonts w:ascii="方正书宋_GBK" w:eastAsia="方正书宋_GBK" w:hint="eastAsia"/>
                <w:b/>
              </w:rPr>
              <w:t>二、环境污染综合防治</w:t>
            </w:r>
          </w:p>
        </w:tc>
        <w:tc>
          <w:tcPr>
            <w:tcW w:w="1276" w:type="dxa"/>
            <w:vAlign w:val="center"/>
          </w:tcPr>
          <w:p w:rsidR="000A7922" w:rsidRDefault="000A7922">
            <w:pPr>
              <w:spacing w:line="300" w:lineRule="exact"/>
              <w:jc w:val="left"/>
              <w:rPr>
                <w:rFonts w:ascii="方正书宋_GBK" w:eastAsia="方正书宋_GBK"/>
              </w:rPr>
            </w:pPr>
          </w:p>
        </w:tc>
        <w:tc>
          <w:tcPr>
            <w:tcW w:w="2976" w:type="dxa"/>
            <w:vAlign w:val="center"/>
          </w:tcPr>
          <w:p w:rsidR="000A7922" w:rsidRDefault="00602B12">
            <w:pPr>
              <w:spacing w:line="300" w:lineRule="exact"/>
              <w:jc w:val="left"/>
              <w:rPr>
                <w:rFonts w:ascii="方正书宋_GBK" w:eastAsia="方正书宋_GBK"/>
              </w:rPr>
            </w:pPr>
            <w:r>
              <w:rPr>
                <w:rFonts w:ascii="方正书宋_GBK" w:eastAsia="方正书宋_GBK" w:hint="eastAsia"/>
              </w:rPr>
              <w:t>负责制定大气、水体、固体废物、化学品、机动车等污染防治管理制度并组织实施，会同有关部门监督管理饮用水水源地环境保护。</w:t>
            </w:r>
          </w:p>
        </w:tc>
        <w:tc>
          <w:tcPr>
            <w:tcW w:w="2976" w:type="dxa"/>
            <w:vAlign w:val="center"/>
          </w:tcPr>
          <w:p w:rsidR="000A7922" w:rsidRDefault="00602B12">
            <w:pPr>
              <w:spacing w:line="300" w:lineRule="exact"/>
              <w:jc w:val="left"/>
              <w:rPr>
                <w:rFonts w:ascii="方正书宋_GBK" w:eastAsia="方正书宋_GBK"/>
              </w:rPr>
            </w:pPr>
            <w:r>
              <w:rPr>
                <w:rFonts w:ascii="方正书宋_GBK" w:eastAsia="方正书宋_GBK" w:hint="eastAsia"/>
              </w:rPr>
              <w:t>加强大气、水体、机动车污染防治，加强固体废弃物、重金属等重点污染治理工程的防治工作。</w:t>
            </w:r>
          </w:p>
        </w:tc>
        <w:tc>
          <w:tcPr>
            <w:tcW w:w="1417" w:type="dxa"/>
            <w:vAlign w:val="center"/>
          </w:tcPr>
          <w:p w:rsidR="000A7922" w:rsidRDefault="000A7922">
            <w:pPr>
              <w:spacing w:line="300" w:lineRule="exact"/>
              <w:jc w:val="left"/>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r>
      <w:tr w:rsidR="000A7922">
        <w:trPr>
          <w:trHeight w:val="227"/>
          <w:jc w:val="center"/>
        </w:trPr>
        <w:tc>
          <w:tcPr>
            <w:tcW w:w="2341" w:type="dxa"/>
            <w:vAlign w:val="center"/>
          </w:tcPr>
          <w:p w:rsidR="000A7922" w:rsidRDefault="00602B12">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、固体废弃物、化学品、重金属等污染防治</w:t>
            </w:r>
          </w:p>
        </w:tc>
        <w:tc>
          <w:tcPr>
            <w:tcW w:w="1276" w:type="dxa"/>
            <w:vAlign w:val="center"/>
          </w:tcPr>
          <w:p w:rsidR="000A7922" w:rsidRDefault="000A7922">
            <w:pPr>
              <w:spacing w:line="300" w:lineRule="exact"/>
              <w:jc w:val="left"/>
              <w:rPr>
                <w:rFonts w:ascii="方正书宋_GBK" w:eastAsia="方正书宋_GBK"/>
              </w:rPr>
            </w:pPr>
          </w:p>
        </w:tc>
        <w:tc>
          <w:tcPr>
            <w:tcW w:w="2976" w:type="dxa"/>
            <w:vAlign w:val="center"/>
          </w:tcPr>
          <w:p w:rsidR="000A7922" w:rsidRDefault="00602B12">
            <w:pPr>
              <w:spacing w:line="300" w:lineRule="exact"/>
              <w:jc w:val="left"/>
              <w:rPr>
                <w:rFonts w:ascii="方正书宋_GBK" w:eastAsia="方正书宋_GBK"/>
              </w:rPr>
            </w:pPr>
            <w:r>
              <w:rPr>
                <w:rFonts w:ascii="方正书宋_GBK" w:eastAsia="方正书宋_GBK" w:hint="eastAsia"/>
              </w:rPr>
              <w:t>加强固体废弃物、化学品、重金属、土壤、进口废物等污染防治</w:t>
            </w:r>
          </w:p>
        </w:tc>
        <w:tc>
          <w:tcPr>
            <w:tcW w:w="2976" w:type="dxa"/>
            <w:vAlign w:val="center"/>
          </w:tcPr>
          <w:p w:rsidR="000A7922" w:rsidRDefault="000A7922">
            <w:pPr>
              <w:spacing w:line="300" w:lineRule="exact"/>
              <w:jc w:val="left"/>
              <w:rPr>
                <w:rFonts w:ascii="方正书宋_GBK" w:eastAsia="方正书宋_GBK"/>
              </w:rPr>
            </w:pPr>
          </w:p>
        </w:tc>
        <w:tc>
          <w:tcPr>
            <w:tcW w:w="1417" w:type="dxa"/>
            <w:vAlign w:val="center"/>
          </w:tcPr>
          <w:p w:rsidR="000A7922" w:rsidRDefault="000A7922">
            <w:pPr>
              <w:spacing w:line="300" w:lineRule="exact"/>
              <w:jc w:val="left"/>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r>
      <w:tr w:rsidR="000A7922">
        <w:trPr>
          <w:trHeight w:val="227"/>
          <w:jc w:val="center"/>
        </w:trPr>
        <w:tc>
          <w:tcPr>
            <w:tcW w:w="2341" w:type="dxa"/>
            <w:vAlign w:val="center"/>
          </w:tcPr>
          <w:p w:rsidR="000A7922" w:rsidRDefault="00602B12">
            <w:pPr>
              <w:spacing w:line="300" w:lineRule="exact"/>
              <w:jc w:val="left"/>
              <w:rPr>
                <w:rFonts w:ascii="方正书宋_GBK" w:eastAsia="方正书宋_GBK"/>
                <w:b/>
              </w:rPr>
            </w:pPr>
            <w:r>
              <w:rPr>
                <w:rFonts w:ascii="方正书宋_GBK" w:eastAsia="方正书宋_GBK" w:hint="eastAsia"/>
                <w:b/>
              </w:rPr>
              <w:t>三、自然生态保护</w:t>
            </w:r>
          </w:p>
        </w:tc>
        <w:tc>
          <w:tcPr>
            <w:tcW w:w="1276" w:type="dxa"/>
            <w:vAlign w:val="center"/>
          </w:tcPr>
          <w:p w:rsidR="000A7922" w:rsidRDefault="000A7922">
            <w:pPr>
              <w:spacing w:line="300" w:lineRule="exact"/>
              <w:jc w:val="left"/>
              <w:rPr>
                <w:rFonts w:ascii="方正书宋_GBK" w:eastAsia="方正书宋_GBK"/>
              </w:rPr>
            </w:pPr>
          </w:p>
        </w:tc>
        <w:tc>
          <w:tcPr>
            <w:tcW w:w="2976" w:type="dxa"/>
            <w:vAlign w:val="center"/>
          </w:tcPr>
          <w:p w:rsidR="000A7922" w:rsidRDefault="00602B12">
            <w:pPr>
              <w:spacing w:line="300" w:lineRule="exact"/>
              <w:jc w:val="left"/>
              <w:rPr>
                <w:rFonts w:ascii="方正书宋_GBK" w:eastAsia="方正书宋_GBK"/>
              </w:rPr>
            </w:pPr>
            <w:r>
              <w:rPr>
                <w:rFonts w:ascii="方正书宋_GBK" w:eastAsia="方正书宋_GBK" w:hint="eastAsia"/>
              </w:rPr>
              <w:t>强化生态保护和监察监管，提高自然保护区建设水平，加强生物多样性保护力度，提升农</w:t>
            </w:r>
            <w:r>
              <w:rPr>
                <w:rFonts w:ascii="方正书宋_GBK" w:eastAsia="方正书宋_GBK" w:hint="eastAsia"/>
              </w:rPr>
              <w:lastRenderedPageBreak/>
              <w:t>村生态环境质量。</w:t>
            </w:r>
          </w:p>
        </w:tc>
        <w:tc>
          <w:tcPr>
            <w:tcW w:w="2976" w:type="dxa"/>
            <w:vAlign w:val="center"/>
          </w:tcPr>
          <w:p w:rsidR="000A7922" w:rsidRDefault="00602B12">
            <w:pPr>
              <w:spacing w:line="300" w:lineRule="exact"/>
              <w:jc w:val="left"/>
              <w:rPr>
                <w:rFonts w:ascii="方正书宋_GBK" w:eastAsia="方正书宋_GBK"/>
              </w:rPr>
            </w:pPr>
            <w:r>
              <w:rPr>
                <w:rFonts w:ascii="方正书宋_GBK" w:eastAsia="方正书宋_GBK" w:hint="eastAsia"/>
              </w:rPr>
              <w:lastRenderedPageBreak/>
              <w:t>加强自然生态保护。</w:t>
            </w:r>
          </w:p>
        </w:tc>
        <w:tc>
          <w:tcPr>
            <w:tcW w:w="1417" w:type="dxa"/>
            <w:vAlign w:val="center"/>
          </w:tcPr>
          <w:p w:rsidR="000A7922" w:rsidRDefault="000A7922">
            <w:pPr>
              <w:spacing w:line="300" w:lineRule="exact"/>
              <w:jc w:val="left"/>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r>
      <w:tr w:rsidR="000A7922">
        <w:trPr>
          <w:trHeight w:val="227"/>
          <w:jc w:val="center"/>
        </w:trPr>
        <w:tc>
          <w:tcPr>
            <w:tcW w:w="2341" w:type="dxa"/>
            <w:vAlign w:val="center"/>
          </w:tcPr>
          <w:p w:rsidR="000A7922" w:rsidRDefault="00602B12">
            <w:pPr>
              <w:spacing w:line="300" w:lineRule="exact"/>
              <w:jc w:val="left"/>
              <w:rPr>
                <w:rFonts w:ascii="方正书宋_GBK" w:eastAsia="方正书宋_GBK"/>
                <w:b/>
              </w:rPr>
            </w:pPr>
            <w:r>
              <w:rPr>
                <w:rFonts w:ascii="方正书宋_GBK" w:eastAsia="方正书宋_GBK" w:hint="eastAsia"/>
                <w:b/>
              </w:rPr>
              <w:lastRenderedPageBreak/>
              <w:t xml:space="preserve">　　</w:t>
            </w:r>
            <w:r>
              <w:rPr>
                <w:rFonts w:ascii="方正书宋_GBK" w:eastAsia="方正书宋_GBK"/>
                <w:b/>
              </w:rPr>
              <w:t>1</w:t>
            </w:r>
            <w:r>
              <w:rPr>
                <w:rFonts w:ascii="方正书宋_GBK" w:eastAsia="方正书宋_GBK" w:hint="eastAsia"/>
                <w:b/>
              </w:rPr>
              <w:t>、农村环境综合整治</w:t>
            </w:r>
          </w:p>
        </w:tc>
        <w:tc>
          <w:tcPr>
            <w:tcW w:w="1276" w:type="dxa"/>
            <w:vAlign w:val="center"/>
          </w:tcPr>
          <w:p w:rsidR="000A7922" w:rsidRDefault="000A7922">
            <w:pPr>
              <w:spacing w:line="300" w:lineRule="exact"/>
              <w:jc w:val="left"/>
              <w:rPr>
                <w:rFonts w:ascii="方正书宋_GBK" w:eastAsia="方正书宋_GBK"/>
              </w:rPr>
            </w:pPr>
          </w:p>
        </w:tc>
        <w:tc>
          <w:tcPr>
            <w:tcW w:w="2976" w:type="dxa"/>
            <w:vAlign w:val="center"/>
          </w:tcPr>
          <w:p w:rsidR="000A7922" w:rsidRDefault="00602B12">
            <w:pPr>
              <w:spacing w:line="300" w:lineRule="exact"/>
              <w:jc w:val="left"/>
              <w:rPr>
                <w:rFonts w:ascii="方正书宋_GBK" w:eastAsia="方正书宋_GBK"/>
              </w:rPr>
            </w:pPr>
            <w:r>
              <w:rPr>
                <w:rFonts w:ascii="方正书宋_GBK" w:eastAsia="方正书宋_GBK" w:hint="eastAsia"/>
              </w:rPr>
              <w:t>解决影响群众生活和健康较为直接的饮用水安全保障、生活垃圾和污水治理、畜禽养殖污染治理防治等突出环境问题，改善环境重点、敏感区域的农村人居和生态环境质量。</w:t>
            </w:r>
          </w:p>
        </w:tc>
        <w:tc>
          <w:tcPr>
            <w:tcW w:w="2976" w:type="dxa"/>
            <w:vAlign w:val="center"/>
          </w:tcPr>
          <w:p w:rsidR="000A7922" w:rsidRDefault="000A7922">
            <w:pPr>
              <w:spacing w:line="300" w:lineRule="exact"/>
              <w:jc w:val="left"/>
              <w:rPr>
                <w:rFonts w:ascii="方正书宋_GBK" w:eastAsia="方正书宋_GBK"/>
              </w:rPr>
            </w:pPr>
          </w:p>
        </w:tc>
        <w:tc>
          <w:tcPr>
            <w:tcW w:w="1417" w:type="dxa"/>
            <w:vAlign w:val="center"/>
          </w:tcPr>
          <w:p w:rsidR="000A7922" w:rsidRDefault="000A7922">
            <w:pPr>
              <w:spacing w:line="300" w:lineRule="exact"/>
              <w:jc w:val="left"/>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c>
          <w:tcPr>
            <w:tcW w:w="737" w:type="dxa"/>
            <w:vAlign w:val="center"/>
          </w:tcPr>
          <w:p w:rsidR="000A7922" w:rsidRDefault="000A7922">
            <w:pPr>
              <w:spacing w:line="300" w:lineRule="exact"/>
              <w:jc w:val="center"/>
              <w:rPr>
                <w:rFonts w:ascii="方正书宋_GBK" w:eastAsia="方正书宋_GBK"/>
              </w:rPr>
            </w:pPr>
          </w:p>
        </w:tc>
      </w:tr>
    </w:tbl>
    <w:p w:rsidR="000A7922" w:rsidRDefault="000A7922">
      <w:pPr>
        <w:tabs>
          <w:tab w:val="left" w:pos="7455"/>
        </w:tabs>
        <w:spacing w:line="560" w:lineRule="exact"/>
        <w:rPr>
          <w:rFonts w:ascii="宋体" w:hAnsi="宋体"/>
          <w:b/>
          <w:sz w:val="32"/>
          <w:szCs w:val="32"/>
        </w:rPr>
      </w:pPr>
    </w:p>
    <w:p w:rsidR="000A7922" w:rsidRDefault="000A7922">
      <w:pPr>
        <w:tabs>
          <w:tab w:val="left" w:pos="7455"/>
        </w:tabs>
        <w:spacing w:line="560" w:lineRule="exact"/>
        <w:rPr>
          <w:rFonts w:ascii="宋体" w:hAnsi="宋体"/>
          <w:b/>
          <w:sz w:val="32"/>
          <w:szCs w:val="32"/>
        </w:rPr>
      </w:pPr>
    </w:p>
    <w:p w:rsidR="000A7922" w:rsidRDefault="000A7922">
      <w:pPr>
        <w:tabs>
          <w:tab w:val="left" w:pos="7455"/>
        </w:tabs>
        <w:spacing w:line="560" w:lineRule="exact"/>
        <w:rPr>
          <w:rFonts w:ascii="宋体" w:hAnsi="宋体"/>
          <w:b/>
          <w:sz w:val="32"/>
          <w:szCs w:val="32"/>
        </w:rPr>
      </w:pPr>
      <w:bookmarkStart w:id="1" w:name="_GoBack"/>
      <w:bookmarkEnd w:id="1"/>
    </w:p>
    <w:p w:rsidR="000A7922" w:rsidRDefault="000A7922">
      <w:pPr>
        <w:tabs>
          <w:tab w:val="left" w:pos="7455"/>
        </w:tabs>
        <w:spacing w:line="560" w:lineRule="exact"/>
        <w:rPr>
          <w:rFonts w:ascii="宋体" w:hAnsi="宋体"/>
          <w:b/>
          <w:sz w:val="32"/>
          <w:szCs w:val="32"/>
        </w:rPr>
      </w:pPr>
    </w:p>
    <w:p w:rsidR="000A7922" w:rsidRDefault="00602B12">
      <w:pPr>
        <w:tabs>
          <w:tab w:val="left" w:pos="7455"/>
        </w:tabs>
        <w:spacing w:line="560" w:lineRule="exact"/>
      </w:pPr>
      <w:r>
        <w:rPr>
          <w:rFonts w:ascii="宋体" w:hAnsi="宋体" w:hint="eastAsia"/>
          <w:b/>
          <w:sz w:val="32"/>
          <w:szCs w:val="32"/>
        </w:rPr>
        <w:t>六、政府采购预算情况</w:t>
      </w:r>
      <w:r>
        <w:rPr>
          <w:rFonts w:ascii="宋体" w:hAnsi="宋体"/>
          <w:b/>
          <w:sz w:val="32"/>
          <w:szCs w:val="32"/>
        </w:rPr>
        <w:tab/>
      </w:r>
    </w:p>
    <w:p w:rsidR="000A7922" w:rsidRDefault="00602B12">
      <w:pPr>
        <w:outlineLvl w:val="0"/>
        <w:rPr>
          <w:rFonts w:ascii="方正小标宋_GBK" w:eastAsiaTheme="minorEastAsia"/>
          <w:sz w:val="32"/>
        </w:rPr>
      </w:pPr>
      <w:bookmarkStart w:id="2" w:name="_Toc486496039"/>
      <w:r>
        <w:rPr>
          <w:rFonts w:ascii="方正小标宋_GBK" w:eastAsiaTheme="minorEastAsia" w:hint="eastAsia"/>
          <w:sz w:val="32"/>
        </w:rPr>
        <w:t>201</w:t>
      </w:r>
      <w:r>
        <w:rPr>
          <w:rFonts w:ascii="方正小标宋_GBK" w:eastAsiaTheme="minorEastAsia" w:hint="eastAsia"/>
          <w:sz w:val="32"/>
        </w:rPr>
        <w:t>9</w:t>
      </w:r>
      <w:r>
        <w:rPr>
          <w:rFonts w:ascii="方正小标宋_GBK" w:eastAsiaTheme="minorEastAsia" w:hint="eastAsia"/>
          <w:sz w:val="32"/>
        </w:rPr>
        <w:t>年</w:t>
      </w:r>
      <w:proofErr w:type="gramStart"/>
      <w:r>
        <w:rPr>
          <w:rFonts w:ascii="方正小标宋_GBK" w:eastAsiaTheme="minorEastAsia" w:hint="eastAsia"/>
          <w:sz w:val="32"/>
        </w:rPr>
        <w:t>我部门</w:t>
      </w:r>
      <w:proofErr w:type="gramEnd"/>
      <w:r>
        <w:rPr>
          <w:rFonts w:ascii="方正小标宋_GBK" w:eastAsiaTheme="minorEastAsia" w:hint="eastAsia"/>
          <w:sz w:val="32"/>
        </w:rPr>
        <w:t>无</w:t>
      </w:r>
      <w:r>
        <w:rPr>
          <w:rFonts w:ascii="方正小标宋_GBK" w:eastAsiaTheme="minorEastAsia" w:hint="eastAsia"/>
          <w:sz w:val="32"/>
        </w:rPr>
        <w:t>政府采购预算</w:t>
      </w:r>
      <w:r>
        <w:rPr>
          <w:rFonts w:ascii="方正小标宋_GBK" w:eastAsiaTheme="minorEastAsia" w:hint="eastAsia"/>
          <w:sz w:val="32"/>
        </w:rPr>
        <w:t>。</w:t>
      </w:r>
    </w:p>
    <w:bookmarkEnd w:id="2"/>
    <w:p w:rsidR="000A7922" w:rsidRDefault="000A7922">
      <w:pPr>
        <w:spacing w:line="560" w:lineRule="exact"/>
        <w:rPr>
          <w:rFonts w:ascii="宋体" w:hAnsi="宋体" w:hint="eastAsia"/>
          <w:b/>
          <w:sz w:val="32"/>
          <w:szCs w:val="32"/>
        </w:rPr>
      </w:pPr>
    </w:p>
    <w:p w:rsidR="00602B12" w:rsidRDefault="00602B12">
      <w:pPr>
        <w:spacing w:line="560" w:lineRule="exact"/>
        <w:rPr>
          <w:rFonts w:ascii="宋体" w:hAnsi="宋体"/>
          <w:b/>
          <w:sz w:val="32"/>
          <w:szCs w:val="32"/>
        </w:rPr>
      </w:pPr>
    </w:p>
    <w:p w:rsidR="000A7922" w:rsidRDefault="00602B12">
      <w:pPr>
        <w:spacing w:line="560" w:lineRule="exact"/>
        <w:ind w:firstLineChars="200" w:firstLine="643"/>
      </w:pPr>
      <w:r>
        <w:rPr>
          <w:rFonts w:ascii="宋体" w:hAnsi="宋体" w:hint="eastAsia"/>
          <w:b/>
          <w:sz w:val="32"/>
          <w:szCs w:val="32"/>
        </w:rPr>
        <w:t>七、国有资产预算情况</w:t>
      </w:r>
    </w:p>
    <w:tbl>
      <w:tblPr>
        <w:tblW w:w="13680" w:type="dxa"/>
        <w:tblLayout w:type="fixed"/>
        <w:tblLook w:val="04A0" w:firstRow="1" w:lastRow="0" w:firstColumn="1" w:lastColumn="0" w:noHBand="0" w:noVBand="1"/>
      </w:tblPr>
      <w:tblGrid>
        <w:gridCol w:w="4788"/>
        <w:gridCol w:w="2700"/>
        <w:gridCol w:w="6192"/>
      </w:tblGrid>
      <w:tr w:rsidR="000A7922">
        <w:trPr>
          <w:trHeight w:val="705"/>
        </w:trPr>
        <w:tc>
          <w:tcPr>
            <w:tcW w:w="13680" w:type="dxa"/>
            <w:gridSpan w:val="3"/>
            <w:tcBorders>
              <w:top w:val="nil"/>
              <w:left w:val="nil"/>
              <w:bottom w:val="nil"/>
              <w:right w:val="nil"/>
            </w:tcBorders>
            <w:vAlign w:val="center"/>
          </w:tcPr>
          <w:p w:rsidR="000A7922" w:rsidRDefault="00602B12">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lastRenderedPageBreak/>
              <w:t>固定资产占用情况表</w:t>
            </w:r>
          </w:p>
        </w:tc>
      </w:tr>
      <w:tr w:rsidR="000A7922">
        <w:trPr>
          <w:trHeight w:val="510"/>
        </w:trPr>
        <w:tc>
          <w:tcPr>
            <w:tcW w:w="7488" w:type="dxa"/>
            <w:gridSpan w:val="2"/>
            <w:tcBorders>
              <w:top w:val="nil"/>
              <w:left w:val="nil"/>
              <w:bottom w:val="nil"/>
              <w:right w:val="nil"/>
            </w:tcBorders>
            <w:vAlign w:val="center"/>
          </w:tcPr>
          <w:p w:rsidR="000A7922" w:rsidRDefault="00602B12">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编制部门：环保</w:t>
            </w:r>
            <w:r>
              <w:rPr>
                <w:rFonts w:ascii="仿宋_GB2312" w:eastAsia="仿宋_GB2312" w:hAnsi="宋体" w:cs="宋体" w:hint="eastAsia"/>
                <w:kern w:val="0"/>
                <w:sz w:val="32"/>
                <w:szCs w:val="30"/>
              </w:rPr>
              <w:t>分</w:t>
            </w:r>
            <w:r>
              <w:rPr>
                <w:rFonts w:ascii="仿宋_GB2312" w:eastAsia="仿宋_GB2312" w:hAnsi="宋体" w:cs="宋体" w:hint="eastAsia"/>
                <w:kern w:val="0"/>
                <w:sz w:val="32"/>
                <w:szCs w:val="30"/>
              </w:rPr>
              <w:t>局</w:t>
            </w:r>
          </w:p>
        </w:tc>
        <w:tc>
          <w:tcPr>
            <w:tcW w:w="6192" w:type="dxa"/>
            <w:tcBorders>
              <w:top w:val="nil"/>
              <w:left w:val="nil"/>
              <w:bottom w:val="nil"/>
              <w:right w:val="nil"/>
            </w:tcBorders>
            <w:vAlign w:val="center"/>
          </w:tcPr>
          <w:p w:rsidR="000A7922" w:rsidRDefault="00602B12">
            <w:pPr>
              <w:widowControl/>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w:t>
            </w:r>
            <w:r>
              <w:rPr>
                <w:rFonts w:ascii="仿宋_GB2312" w:eastAsia="仿宋_GB2312" w:hAnsi="宋体" w:cs="宋体" w:hint="eastAsia"/>
                <w:kern w:val="0"/>
                <w:sz w:val="32"/>
                <w:szCs w:val="30"/>
              </w:rPr>
              <w:t>8</w:t>
            </w:r>
            <w:r>
              <w:rPr>
                <w:rFonts w:ascii="仿宋_GB2312" w:eastAsia="仿宋_GB2312" w:hAnsi="宋体" w:cs="宋体" w:hint="eastAsia"/>
                <w:kern w:val="0"/>
                <w:sz w:val="32"/>
                <w:szCs w:val="30"/>
              </w:rPr>
              <w:t>年</w:t>
            </w:r>
            <w:r>
              <w:rPr>
                <w:rFonts w:ascii="仿宋_GB2312" w:eastAsia="仿宋_GB2312" w:hAnsi="宋体" w:cs="宋体" w:hint="eastAsia"/>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hint="eastAsia"/>
                <w:kern w:val="0"/>
                <w:sz w:val="32"/>
                <w:szCs w:val="30"/>
              </w:rPr>
              <w:t>31</w:t>
            </w:r>
            <w:r>
              <w:rPr>
                <w:rFonts w:ascii="仿宋_GB2312" w:eastAsia="仿宋_GB2312" w:hAnsi="宋体" w:cs="宋体" w:hint="eastAsia"/>
                <w:kern w:val="0"/>
                <w:sz w:val="32"/>
                <w:szCs w:val="30"/>
              </w:rPr>
              <w:t>日</w:t>
            </w:r>
            <w:r>
              <w:rPr>
                <w:rFonts w:ascii="仿宋_GB2312" w:eastAsia="仿宋_GB2312" w:hAnsi="宋体" w:cs="宋体"/>
                <w:kern w:val="0"/>
                <w:sz w:val="32"/>
                <w:szCs w:val="30"/>
              </w:rPr>
              <w:t xml:space="preserve">  </w:t>
            </w:r>
          </w:p>
        </w:tc>
      </w:tr>
      <w:tr w:rsidR="000A7922">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0A7922" w:rsidRDefault="00602B12">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w:t>
            </w:r>
            <w:r>
              <w:rPr>
                <w:rFonts w:ascii="仿宋_GB2312" w:eastAsia="仿宋_GB2312" w:hAnsi="宋体" w:cs="宋体"/>
                <w:b/>
                <w:bCs/>
                <w:kern w:val="0"/>
                <w:sz w:val="32"/>
                <w:szCs w:val="30"/>
              </w:rPr>
              <w:t xml:space="preserve">   </w:t>
            </w:r>
            <w:r>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0A7922" w:rsidRDefault="00602B12">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0A7922" w:rsidRDefault="00602B12">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0A7922">
        <w:trPr>
          <w:trHeight w:val="645"/>
        </w:trPr>
        <w:tc>
          <w:tcPr>
            <w:tcW w:w="4788" w:type="dxa"/>
            <w:tcBorders>
              <w:top w:val="nil"/>
              <w:left w:val="single" w:sz="4" w:space="0" w:color="auto"/>
              <w:bottom w:val="single" w:sz="4" w:space="0" w:color="auto"/>
              <w:right w:val="single" w:sz="4" w:space="0" w:color="auto"/>
            </w:tcBorders>
            <w:vAlign w:val="center"/>
          </w:tcPr>
          <w:p w:rsidR="000A7922" w:rsidRDefault="00602B12">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0A7922" w:rsidRDefault="00602B12">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0A7922" w:rsidRDefault="00602B12">
            <w:pPr>
              <w:jc w:val="right"/>
              <w:rPr>
                <w:rFonts w:ascii="宋体" w:hAnsi="宋体" w:cs="宋体"/>
                <w:color w:val="000000"/>
                <w:sz w:val="22"/>
                <w:szCs w:val="22"/>
              </w:rPr>
            </w:pPr>
            <w:r>
              <w:rPr>
                <w:rFonts w:ascii="宋体" w:hAnsi="宋体" w:cs="宋体" w:hint="eastAsia"/>
                <w:color w:val="000000"/>
                <w:sz w:val="22"/>
                <w:szCs w:val="22"/>
              </w:rPr>
              <w:t>1038492</w:t>
            </w:r>
          </w:p>
        </w:tc>
      </w:tr>
      <w:tr w:rsidR="000A7922">
        <w:trPr>
          <w:trHeight w:val="645"/>
        </w:trPr>
        <w:tc>
          <w:tcPr>
            <w:tcW w:w="4788" w:type="dxa"/>
            <w:tcBorders>
              <w:top w:val="nil"/>
              <w:left w:val="single" w:sz="4" w:space="0" w:color="auto"/>
              <w:bottom w:val="single" w:sz="4" w:space="0" w:color="auto"/>
              <w:right w:val="single" w:sz="4" w:space="0" w:color="auto"/>
            </w:tcBorders>
            <w:vAlign w:val="center"/>
          </w:tcPr>
          <w:p w:rsidR="000A7922" w:rsidRDefault="00602B12">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0A7922" w:rsidRDefault="00602B12">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0A7922" w:rsidRDefault="000A7922">
            <w:pPr>
              <w:rPr>
                <w:rFonts w:ascii="宋体" w:hAnsi="宋体" w:cs="宋体"/>
                <w:sz w:val="20"/>
                <w:szCs w:val="20"/>
              </w:rPr>
            </w:pPr>
          </w:p>
        </w:tc>
      </w:tr>
      <w:tr w:rsidR="000A7922">
        <w:trPr>
          <w:trHeight w:val="645"/>
        </w:trPr>
        <w:tc>
          <w:tcPr>
            <w:tcW w:w="4788" w:type="dxa"/>
            <w:tcBorders>
              <w:top w:val="nil"/>
              <w:left w:val="single" w:sz="4" w:space="0" w:color="auto"/>
              <w:bottom w:val="single" w:sz="4" w:space="0" w:color="auto"/>
              <w:right w:val="single" w:sz="4" w:space="0" w:color="auto"/>
            </w:tcBorders>
            <w:vAlign w:val="center"/>
          </w:tcPr>
          <w:p w:rsidR="000A7922" w:rsidRDefault="00602B12">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0A7922" w:rsidRDefault="00602B12">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0A7922" w:rsidRDefault="000A7922">
            <w:pPr>
              <w:rPr>
                <w:rFonts w:ascii="宋体" w:hAnsi="宋体" w:cs="宋体"/>
                <w:sz w:val="20"/>
                <w:szCs w:val="20"/>
              </w:rPr>
            </w:pPr>
          </w:p>
        </w:tc>
      </w:tr>
      <w:tr w:rsidR="000A7922">
        <w:trPr>
          <w:trHeight w:val="645"/>
        </w:trPr>
        <w:tc>
          <w:tcPr>
            <w:tcW w:w="4788" w:type="dxa"/>
            <w:tcBorders>
              <w:top w:val="nil"/>
              <w:left w:val="single" w:sz="4" w:space="0" w:color="auto"/>
              <w:bottom w:val="single" w:sz="4" w:space="0" w:color="auto"/>
              <w:right w:val="single" w:sz="4" w:space="0" w:color="auto"/>
            </w:tcBorders>
            <w:vAlign w:val="center"/>
          </w:tcPr>
          <w:p w:rsidR="000A7922" w:rsidRDefault="00602B12">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0A7922" w:rsidRDefault="00602B12">
            <w:pPr>
              <w:rPr>
                <w:rFonts w:ascii="宋体" w:hAnsi="宋体" w:cs="宋体"/>
                <w:sz w:val="20"/>
                <w:szCs w:val="20"/>
              </w:rPr>
            </w:pPr>
            <w:r>
              <w:rPr>
                <w:rFonts w:hint="eastAsia"/>
                <w:sz w:val="20"/>
                <w:szCs w:val="20"/>
              </w:rPr>
              <w:t xml:space="preserve">　</w:t>
            </w:r>
            <w:r>
              <w:rPr>
                <w:rFonts w:hint="eastAsia"/>
                <w:sz w:val="20"/>
                <w:szCs w:val="20"/>
              </w:rPr>
              <w:t>58</w:t>
            </w:r>
          </w:p>
        </w:tc>
        <w:tc>
          <w:tcPr>
            <w:tcW w:w="6192" w:type="dxa"/>
            <w:tcBorders>
              <w:top w:val="nil"/>
              <w:left w:val="nil"/>
              <w:bottom w:val="single" w:sz="4" w:space="0" w:color="auto"/>
              <w:right w:val="single" w:sz="4" w:space="0" w:color="auto"/>
            </w:tcBorders>
            <w:vAlign w:val="center"/>
          </w:tcPr>
          <w:p w:rsidR="000A7922" w:rsidRDefault="00602B12">
            <w:pPr>
              <w:jc w:val="right"/>
              <w:rPr>
                <w:rFonts w:ascii="宋体" w:hAnsi="宋体" w:cs="宋体"/>
                <w:color w:val="000000"/>
                <w:sz w:val="22"/>
                <w:szCs w:val="22"/>
              </w:rPr>
            </w:pPr>
            <w:r>
              <w:rPr>
                <w:rFonts w:ascii="宋体" w:hAnsi="宋体" w:cs="宋体" w:hint="eastAsia"/>
                <w:color w:val="000000"/>
                <w:sz w:val="22"/>
                <w:szCs w:val="22"/>
              </w:rPr>
              <w:t>453837</w:t>
            </w:r>
          </w:p>
        </w:tc>
      </w:tr>
      <w:tr w:rsidR="000A7922">
        <w:trPr>
          <w:trHeight w:val="645"/>
        </w:trPr>
        <w:tc>
          <w:tcPr>
            <w:tcW w:w="4788" w:type="dxa"/>
            <w:tcBorders>
              <w:top w:val="nil"/>
              <w:left w:val="single" w:sz="4" w:space="0" w:color="auto"/>
              <w:bottom w:val="single" w:sz="4" w:space="0" w:color="auto"/>
              <w:right w:val="single" w:sz="4" w:space="0" w:color="auto"/>
            </w:tcBorders>
            <w:vAlign w:val="center"/>
          </w:tcPr>
          <w:p w:rsidR="000A7922" w:rsidRDefault="00602B12">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0A7922" w:rsidRDefault="00602B12">
            <w:pPr>
              <w:rPr>
                <w:rFonts w:ascii="宋体" w:hAnsi="宋体" w:cs="宋体"/>
                <w:sz w:val="20"/>
                <w:szCs w:val="20"/>
              </w:rPr>
            </w:pPr>
            <w:r>
              <w:rPr>
                <w:rFonts w:hint="eastAsia"/>
                <w:sz w:val="20"/>
                <w:szCs w:val="20"/>
              </w:rPr>
              <w:t xml:space="preserve">　</w:t>
            </w:r>
            <w:r>
              <w:rPr>
                <w:rFonts w:hint="eastAsia"/>
                <w:sz w:val="20"/>
                <w:szCs w:val="20"/>
              </w:rPr>
              <w:t>1</w:t>
            </w:r>
          </w:p>
        </w:tc>
        <w:tc>
          <w:tcPr>
            <w:tcW w:w="6192" w:type="dxa"/>
            <w:tcBorders>
              <w:top w:val="nil"/>
              <w:left w:val="nil"/>
              <w:bottom w:val="single" w:sz="4" w:space="0" w:color="auto"/>
              <w:right w:val="single" w:sz="4" w:space="0" w:color="auto"/>
            </w:tcBorders>
            <w:vAlign w:val="center"/>
          </w:tcPr>
          <w:p w:rsidR="000A7922" w:rsidRDefault="00602B12">
            <w:pPr>
              <w:jc w:val="right"/>
              <w:rPr>
                <w:rFonts w:ascii="宋体" w:hAnsi="宋体" w:cs="宋体"/>
                <w:color w:val="000000"/>
                <w:sz w:val="22"/>
                <w:szCs w:val="22"/>
              </w:rPr>
            </w:pPr>
            <w:r>
              <w:rPr>
                <w:rFonts w:ascii="宋体" w:hAnsi="宋体" w:cs="宋体" w:hint="eastAsia"/>
                <w:color w:val="000000"/>
                <w:sz w:val="22"/>
                <w:szCs w:val="22"/>
              </w:rPr>
              <w:t>238735</w:t>
            </w:r>
          </w:p>
        </w:tc>
      </w:tr>
      <w:tr w:rsidR="000A7922">
        <w:trPr>
          <w:trHeight w:val="645"/>
        </w:trPr>
        <w:tc>
          <w:tcPr>
            <w:tcW w:w="4788" w:type="dxa"/>
            <w:tcBorders>
              <w:top w:val="nil"/>
              <w:left w:val="single" w:sz="4" w:space="0" w:color="auto"/>
              <w:bottom w:val="single" w:sz="4" w:space="0" w:color="auto"/>
              <w:right w:val="single" w:sz="4" w:space="0" w:color="auto"/>
            </w:tcBorders>
            <w:vAlign w:val="center"/>
          </w:tcPr>
          <w:p w:rsidR="000A7922" w:rsidRDefault="00602B12">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0A7922" w:rsidRDefault="00602B12">
            <w:pPr>
              <w:rPr>
                <w:rFonts w:ascii="宋体" w:hAnsi="宋体" w:cs="宋体"/>
                <w:sz w:val="20"/>
                <w:szCs w:val="20"/>
              </w:rPr>
            </w:pPr>
            <w:r>
              <w:rPr>
                <w:rFonts w:hint="eastAsia"/>
                <w:sz w:val="20"/>
                <w:szCs w:val="20"/>
              </w:rPr>
              <w:t xml:space="preserve">　</w:t>
            </w:r>
            <w:r>
              <w:rPr>
                <w:rFonts w:hint="eastAsia"/>
                <w:sz w:val="20"/>
                <w:szCs w:val="20"/>
              </w:rPr>
              <w:t>5</w:t>
            </w:r>
          </w:p>
        </w:tc>
        <w:tc>
          <w:tcPr>
            <w:tcW w:w="6192" w:type="dxa"/>
            <w:tcBorders>
              <w:top w:val="nil"/>
              <w:left w:val="nil"/>
              <w:bottom w:val="single" w:sz="4" w:space="0" w:color="auto"/>
              <w:right w:val="single" w:sz="4" w:space="0" w:color="auto"/>
            </w:tcBorders>
            <w:vAlign w:val="center"/>
          </w:tcPr>
          <w:p w:rsidR="000A7922" w:rsidRDefault="00602B12">
            <w:pPr>
              <w:jc w:val="right"/>
              <w:rPr>
                <w:rFonts w:ascii="宋体" w:hAnsi="宋体" w:cs="宋体"/>
                <w:color w:val="000000"/>
                <w:sz w:val="22"/>
                <w:szCs w:val="22"/>
              </w:rPr>
            </w:pPr>
            <w:r>
              <w:rPr>
                <w:rFonts w:ascii="宋体" w:hAnsi="宋体" w:cs="宋体" w:hint="eastAsia"/>
                <w:color w:val="000000"/>
                <w:sz w:val="22"/>
                <w:szCs w:val="22"/>
              </w:rPr>
              <w:t>428400</w:t>
            </w:r>
          </w:p>
        </w:tc>
      </w:tr>
      <w:tr w:rsidR="000A7922">
        <w:trPr>
          <w:trHeight w:val="645"/>
        </w:trPr>
        <w:tc>
          <w:tcPr>
            <w:tcW w:w="4788" w:type="dxa"/>
            <w:tcBorders>
              <w:top w:val="nil"/>
              <w:left w:val="single" w:sz="4" w:space="0" w:color="auto"/>
              <w:bottom w:val="single" w:sz="4" w:space="0" w:color="auto"/>
              <w:right w:val="single" w:sz="4" w:space="0" w:color="auto"/>
            </w:tcBorders>
            <w:vAlign w:val="center"/>
          </w:tcPr>
          <w:p w:rsidR="000A7922" w:rsidRDefault="00602B12">
            <w:pPr>
              <w:rPr>
                <w:rFonts w:ascii="仿宋_GB2312" w:eastAsia="仿宋_GB2312" w:hAnsi="宋体" w:cs="宋体"/>
                <w:sz w:val="32"/>
                <w:szCs w:val="32"/>
              </w:rPr>
            </w:pPr>
            <w:r>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0A7922" w:rsidRDefault="00602B12">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0A7922" w:rsidRDefault="00602B12">
            <w:pPr>
              <w:jc w:val="right"/>
              <w:rPr>
                <w:rFonts w:ascii="宋体" w:hAnsi="宋体" w:cs="宋体"/>
                <w:color w:val="000000"/>
                <w:sz w:val="22"/>
                <w:szCs w:val="22"/>
              </w:rPr>
            </w:pPr>
            <w:r>
              <w:rPr>
                <w:rFonts w:ascii="宋体" w:hAnsi="宋体" w:cs="宋体" w:hint="eastAsia"/>
                <w:color w:val="000000"/>
                <w:sz w:val="22"/>
                <w:szCs w:val="22"/>
              </w:rPr>
              <w:t xml:space="preserve">　</w:t>
            </w:r>
          </w:p>
        </w:tc>
      </w:tr>
      <w:tr w:rsidR="000A7922">
        <w:trPr>
          <w:trHeight w:val="819"/>
        </w:trPr>
        <w:tc>
          <w:tcPr>
            <w:tcW w:w="4788" w:type="dxa"/>
            <w:tcBorders>
              <w:top w:val="nil"/>
              <w:left w:val="single" w:sz="4" w:space="0" w:color="auto"/>
              <w:bottom w:val="single" w:sz="4" w:space="0" w:color="auto"/>
              <w:right w:val="single" w:sz="4" w:space="0" w:color="auto"/>
            </w:tcBorders>
            <w:vAlign w:val="center"/>
          </w:tcPr>
          <w:p w:rsidR="000A7922" w:rsidRDefault="00602B12">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0A7922" w:rsidRDefault="00602B12">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0A7922" w:rsidRDefault="00602B12">
            <w:pPr>
              <w:jc w:val="right"/>
              <w:rPr>
                <w:rFonts w:ascii="宋体" w:hAnsi="宋体" w:cs="宋体"/>
                <w:color w:val="000000"/>
                <w:sz w:val="22"/>
                <w:szCs w:val="22"/>
              </w:rPr>
            </w:pPr>
            <w:r>
              <w:rPr>
                <w:rFonts w:ascii="宋体" w:hAnsi="宋体" w:cs="宋体" w:hint="eastAsia"/>
                <w:color w:val="000000"/>
                <w:sz w:val="22"/>
                <w:szCs w:val="22"/>
              </w:rPr>
              <w:t xml:space="preserve">　</w:t>
            </w:r>
          </w:p>
        </w:tc>
      </w:tr>
      <w:tr w:rsidR="000A7922">
        <w:trPr>
          <w:trHeight w:val="645"/>
        </w:trPr>
        <w:tc>
          <w:tcPr>
            <w:tcW w:w="4788" w:type="dxa"/>
            <w:tcBorders>
              <w:top w:val="nil"/>
              <w:left w:val="single" w:sz="4" w:space="0" w:color="auto"/>
              <w:bottom w:val="single" w:sz="4" w:space="0" w:color="auto"/>
              <w:right w:val="single" w:sz="4" w:space="0" w:color="auto"/>
            </w:tcBorders>
            <w:vAlign w:val="center"/>
          </w:tcPr>
          <w:p w:rsidR="000A7922" w:rsidRDefault="00602B12">
            <w:pPr>
              <w:rPr>
                <w:rFonts w:ascii="仿宋_GB2312" w:eastAsia="仿宋_GB2312" w:hAnsi="宋体" w:cs="宋体"/>
                <w:sz w:val="32"/>
                <w:szCs w:val="32"/>
              </w:rPr>
            </w:pPr>
            <w:r>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0A7922" w:rsidRDefault="00602B12">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0A7922" w:rsidRDefault="00602B12">
            <w:pPr>
              <w:jc w:val="right"/>
              <w:rPr>
                <w:rFonts w:ascii="宋体" w:hAnsi="宋体" w:cs="宋体"/>
                <w:color w:val="000000"/>
                <w:sz w:val="22"/>
                <w:szCs w:val="22"/>
              </w:rPr>
            </w:pPr>
            <w:r>
              <w:rPr>
                <w:rFonts w:ascii="宋体" w:hAnsi="宋体" w:cs="宋体" w:hint="eastAsia"/>
                <w:color w:val="000000"/>
                <w:sz w:val="22"/>
                <w:szCs w:val="22"/>
              </w:rPr>
              <w:t xml:space="preserve">　</w:t>
            </w:r>
          </w:p>
        </w:tc>
      </w:tr>
      <w:tr w:rsidR="000A7922">
        <w:trPr>
          <w:trHeight w:val="645"/>
        </w:trPr>
        <w:tc>
          <w:tcPr>
            <w:tcW w:w="4788" w:type="dxa"/>
            <w:tcBorders>
              <w:top w:val="nil"/>
              <w:left w:val="single" w:sz="4" w:space="0" w:color="auto"/>
              <w:bottom w:val="single" w:sz="4" w:space="0" w:color="auto"/>
              <w:right w:val="single" w:sz="4" w:space="0" w:color="auto"/>
            </w:tcBorders>
            <w:vAlign w:val="center"/>
          </w:tcPr>
          <w:p w:rsidR="000A7922" w:rsidRDefault="00602B12">
            <w:pPr>
              <w:rPr>
                <w:rFonts w:ascii="仿宋_GB2312" w:eastAsia="仿宋_GB2312" w:hAnsi="宋体" w:cs="宋体"/>
                <w:sz w:val="32"/>
                <w:szCs w:val="32"/>
              </w:rPr>
            </w:pPr>
            <w:r>
              <w:rPr>
                <w:rFonts w:ascii="仿宋_GB2312" w:eastAsia="仿宋_GB2312" w:hint="eastAsia"/>
                <w:sz w:val="32"/>
                <w:szCs w:val="32"/>
              </w:rPr>
              <w:lastRenderedPageBreak/>
              <w:t>五、图书档案</w:t>
            </w:r>
          </w:p>
        </w:tc>
        <w:tc>
          <w:tcPr>
            <w:tcW w:w="2700" w:type="dxa"/>
            <w:tcBorders>
              <w:top w:val="nil"/>
              <w:left w:val="nil"/>
              <w:bottom w:val="single" w:sz="4" w:space="0" w:color="auto"/>
              <w:right w:val="single" w:sz="4" w:space="0" w:color="auto"/>
            </w:tcBorders>
            <w:vAlign w:val="center"/>
          </w:tcPr>
          <w:p w:rsidR="000A7922" w:rsidRDefault="00602B12">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0A7922" w:rsidRDefault="00602B12">
            <w:pPr>
              <w:jc w:val="right"/>
              <w:rPr>
                <w:rFonts w:ascii="宋体" w:hAnsi="宋体" w:cs="宋体"/>
                <w:color w:val="000000"/>
                <w:sz w:val="22"/>
                <w:szCs w:val="22"/>
              </w:rPr>
            </w:pPr>
            <w:r>
              <w:rPr>
                <w:rFonts w:ascii="宋体" w:hAnsi="宋体" w:cs="宋体" w:hint="eastAsia"/>
                <w:color w:val="000000"/>
                <w:sz w:val="22"/>
                <w:szCs w:val="22"/>
              </w:rPr>
              <w:t xml:space="preserve">　</w:t>
            </w:r>
          </w:p>
        </w:tc>
      </w:tr>
      <w:tr w:rsidR="000A7922">
        <w:trPr>
          <w:trHeight w:val="645"/>
        </w:trPr>
        <w:tc>
          <w:tcPr>
            <w:tcW w:w="4788" w:type="dxa"/>
            <w:tcBorders>
              <w:top w:val="nil"/>
              <w:left w:val="single" w:sz="4" w:space="0" w:color="auto"/>
              <w:bottom w:val="single" w:sz="4" w:space="0" w:color="auto"/>
              <w:right w:val="single" w:sz="4" w:space="0" w:color="auto"/>
            </w:tcBorders>
            <w:vAlign w:val="center"/>
          </w:tcPr>
          <w:p w:rsidR="000A7922" w:rsidRDefault="00602B12">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0A7922" w:rsidRDefault="00602B12">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0A7922" w:rsidRDefault="00602B12">
            <w:pPr>
              <w:jc w:val="right"/>
              <w:rPr>
                <w:rFonts w:ascii="宋体" w:hAnsi="宋体" w:cs="宋体"/>
                <w:color w:val="000000"/>
                <w:sz w:val="22"/>
                <w:szCs w:val="22"/>
              </w:rPr>
            </w:pPr>
            <w:r>
              <w:rPr>
                <w:rFonts w:ascii="宋体" w:hAnsi="宋体" w:cs="宋体" w:hint="eastAsia"/>
                <w:color w:val="000000"/>
                <w:sz w:val="22"/>
                <w:szCs w:val="22"/>
              </w:rPr>
              <w:t xml:space="preserve">　</w:t>
            </w:r>
          </w:p>
        </w:tc>
      </w:tr>
      <w:tr w:rsidR="000A7922">
        <w:trPr>
          <w:trHeight w:val="645"/>
        </w:trPr>
        <w:tc>
          <w:tcPr>
            <w:tcW w:w="4788" w:type="dxa"/>
            <w:tcBorders>
              <w:top w:val="nil"/>
              <w:left w:val="single" w:sz="4" w:space="0" w:color="auto"/>
              <w:bottom w:val="single" w:sz="4" w:space="0" w:color="auto"/>
              <w:right w:val="single" w:sz="4" w:space="0" w:color="auto"/>
            </w:tcBorders>
            <w:vAlign w:val="center"/>
          </w:tcPr>
          <w:p w:rsidR="000A7922" w:rsidRDefault="00602B12">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0A7922" w:rsidRDefault="00602B12">
            <w:pPr>
              <w:rPr>
                <w:rFonts w:ascii="宋体" w:hAnsi="宋体" w:cs="宋体"/>
                <w:sz w:val="20"/>
                <w:szCs w:val="20"/>
              </w:rPr>
            </w:pPr>
            <w:r>
              <w:rPr>
                <w:rFonts w:hint="eastAsia"/>
                <w:sz w:val="20"/>
                <w:szCs w:val="20"/>
              </w:rPr>
              <w:t xml:space="preserve">　</w:t>
            </w:r>
            <w:r>
              <w:rPr>
                <w:rFonts w:hint="eastAsia"/>
                <w:sz w:val="20"/>
                <w:szCs w:val="20"/>
              </w:rPr>
              <w:t>86</w:t>
            </w:r>
          </w:p>
        </w:tc>
        <w:tc>
          <w:tcPr>
            <w:tcW w:w="6192" w:type="dxa"/>
            <w:tcBorders>
              <w:top w:val="nil"/>
              <w:left w:val="nil"/>
              <w:bottom w:val="single" w:sz="4" w:space="0" w:color="auto"/>
              <w:right w:val="single" w:sz="4" w:space="0" w:color="auto"/>
            </w:tcBorders>
            <w:vAlign w:val="center"/>
          </w:tcPr>
          <w:p w:rsidR="000A7922" w:rsidRDefault="00602B12">
            <w:pPr>
              <w:jc w:val="right"/>
              <w:rPr>
                <w:rFonts w:ascii="宋体" w:hAnsi="宋体" w:cs="宋体"/>
                <w:color w:val="000000"/>
                <w:sz w:val="22"/>
                <w:szCs w:val="22"/>
              </w:rPr>
            </w:pPr>
            <w:r>
              <w:rPr>
                <w:rFonts w:ascii="宋体" w:hAnsi="宋体" w:cs="宋体" w:hint="eastAsia"/>
                <w:color w:val="000000"/>
                <w:sz w:val="22"/>
                <w:szCs w:val="22"/>
              </w:rPr>
              <w:t>156255</w:t>
            </w:r>
            <w:r>
              <w:rPr>
                <w:rFonts w:ascii="宋体" w:hAnsi="宋体" w:cs="宋体" w:hint="eastAsia"/>
                <w:color w:val="000000"/>
                <w:sz w:val="22"/>
                <w:szCs w:val="22"/>
              </w:rPr>
              <w:t xml:space="preserve">　</w:t>
            </w:r>
          </w:p>
        </w:tc>
      </w:tr>
      <w:tr w:rsidR="000A7922">
        <w:trPr>
          <w:trHeight w:val="645"/>
        </w:trPr>
        <w:tc>
          <w:tcPr>
            <w:tcW w:w="4788" w:type="dxa"/>
            <w:tcBorders>
              <w:top w:val="nil"/>
              <w:left w:val="single" w:sz="4" w:space="0" w:color="auto"/>
              <w:bottom w:val="single" w:sz="4" w:space="0" w:color="auto"/>
              <w:right w:val="single" w:sz="4" w:space="0" w:color="auto"/>
            </w:tcBorders>
            <w:vAlign w:val="center"/>
          </w:tcPr>
          <w:p w:rsidR="000A7922" w:rsidRDefault="00602B12">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0A7922" w:rsidRDefault="00602B12">
            <w:pPr>
              <w:rPr>
                <w:rFonts w:ascii="宋体" w:hAnsi="宋体" w:cs="宋体"/>
                <w:sz w:val="20"/>
                <w:szCs w:val="20"/>
              </w:rPr>
            </w:pPr>
            <w:r>
              <w:rPr>
                <w:rFonts w:hint="eastAsia"/>
                <w:sz w:val="20"/>
                <w:szCs w:val="20"/>
              </w:rPr>
              <w:t xml:space="preserve">　</w:t>
            </w:r>
            <w:r>
              <w:rPr>
                <w:rFonts w:hint="eastAsia"/>
                <w:sz w:val="20"/>
                <w:szCs w:val="20"/>
              </w:rPr>
              <w:t>86</w:t>
            </w:r>
          </w:p>
        </w:tc>
        <w:tc>
          <w:tcPr>
            <w:tcW w:w="6192" w:type="dxa"/>
            <w:tcBorders>
              <w:top w:val="nil"/>
              <w:left w:val="nil"/>
              <w:bottom w:val="single" w:sz="4" w:space="0" w:color="auto"/>
              <w:right w:val="single" w:sz="4" w:space="0" w:color="auto"/>
            </w:tcBorders>
            <w:vAlign w:val="center"/>
          </w:tcPr>
          <w:p w:rsidR="000A7922" w:rsidRDefault="00602B12">
            <w:pPr>
              <w:jc w:val="right"/>
              <w:rPr>
                <w:rFonts w:ascii="宋体" w:hAnsi="宋体" w:cs="宋体"/>
                <w:color w:val="000000"/>
                <w:sz w:val="22"/>
                <w:szCs w:val="22"/>
              </w:rPr>
            </w:pPr>
            <w:r>
              <w:rPr>
                <w:rFonts w:ascii="宋体" w:hAnsi="宋体" w:cs="宋体" w:hint="eastAsia"/>
                <w:color w:val="000000"/>
                <w:sz w:val="22"/>
                <w:szCs w:val="22"/>
              </w:rPr>
              <w:t>156255</w:t>
            </w:r>
            <w:r>
              <w:rPr>
                <w:rFonts w:ascii="宋体" w:hAnsi="宋体" w:cs="宋体" w:hint="eastAsia"/>
                <w:color w:val="000000"/>
                <w:sz w:val="22"/>
                <w:szCs w:val="22"/>
              </w:rPr>
              <w:t xml:space="preserve">　</w:t>
            </w:r>
          </w:p>
        </w:tc>
      </w:tr>
    </w:tbl>
    <w:p w:rsidR="000A7922" w:rsidRDefault="00602B12" w:rsidP="00602B12">
      <w:pPr>
        <w:ind w:firstLineChars="200" w:firstLine="640"/>
        <w:rPr>
          <w:rFonts w:ascii="仿宋_GB2312" w:eastAsia="仿宋_GB2312"/>
          <w:sz w:val="32"/>
          <w:szCs w:val="32"/>
        </w:rPr>
      </w:pPr>
      <w:r>
        <w:rPr>
          <w:rFonts w:ascii="仿宋_GB2312" w:eastAsia="仿宋_GB2312" w:hint="eastAsia"/>
          <w:sz w:val="32"/>
          <w:szCs w:val="32"/>
        </w:rPr>
        <w:t>2019年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无采购办公用品预算</w:t>
      </w:r>
    </w:p>
    <w:p w:rsidR="000A7922" w:rsidRDefault="00602B12">
      <w:pPr>
        <w:spacing w:line="560" w:lineRule="exact"/>
      </w:pPr>
      <w:r>
        <w:rPr>
          <w:rFonts w:ascii="宋体" w:hAnsi="宋体" w:hint="eastAsia"/>
          <w:b/>
          <w:sz w:val="32"/>
          <w:szCs w:val="32"/>
        </w:rPr>
        <w:t>八、名词解释</w:t>
      </w:r>
    </w:p>
    <w:p w:rsidR="000A7922" w:rsidRDefault="00602B12">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．基本支出：是指为保障机构正常运转，完成日常工作任务而发生的人员支出和公用支出。</w:t>
      </w:r>
    </w:p>
    <w:p w:rsidR="000A7922" w:rsidRDefault="00602B12">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．项目支出：指在基本支出之外为完成特定行政任务和事业发展目标所发生的支出。</w:t>
      </w:r>
    </w:p>
    <w:p w:rsidR="000A7922" w:rsidRDefault="00602B12">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0A7922" w:rsidRDefault="00602B12">
      <w:pPr>
        <w:spacing w:line="560" w:lineRule="exact"/>
        <w:ind w:firstLineChars="200" w:firstLine="643"/>
      </w:pPr>
      <w:r>
        <w:rPr>
          <w:rFonts w:ascii="宋体" w:hAnsi="宋体" w:hint="eastAsia"/>
          <w:b/>
          <w:sz w:val="32"/>
          <w:szCs w:val="32"/>
        </w:rPr>
        <w:t>九、其他情况说明</w:t>
      </w:r>
    </w:p>
    <w:p w:rsidR="000A7922" w:rsidRDefault="00602B12">
      <w:pPr>
        <w:spacing w:line="560" w:lineRule="exact"/>
        <w:ind w:firstLineChars="200" w:firstLine="640"/>
        <w:rPr>
          <w:rFonts w:ascii="仿宋_GB2312" w:eastAsia="仿宋_GB2312"/>
          <w:sz w:val="32"/>
          <w:szCs w:val="32"/>
        </w:rPr>
      </w:pPr>
      <w:r>
        <w:rPr>
          <w:rFonts w:ascii="仿宋_GB2312" w:eastAsia="仿宋_GB2312" w:hint="eastAsia"/>
          <w:sz w:val="32"/>
          <w:szCs w:val="32"/>
        </w:rPr>
        <w:t>201</w:t>
      </w:r>
      <w:r>
        <w:rPr>
          <w:rFonts w:ascii="仿宋_GB2312" w:eastAsia="仿宋_GB2312" w:hint="eastAsia"/>
          <w:sz w:val="32"/>
          <w:szCs w:val="32"/>
        </w:rPr>
        <w:t>9</w:t>
      </w:r>
      <w:r>
        <w:rPr>
          <w:rFonts w:ascii="仿宋_GB2312" w:eastAsia="仿宋_GB2312" w:hint="eastAsia"/>
          <w:sz w:val="32"/>
          <w:szCs w:val="32"/>
        </w:rPr>
        <w:t>年部门预算无国有资本经营预算财政拨款收支，因此相关表格数据为零。</w:t>
      </w:r>
    </w:p>
    <w:p w:rsidR="000A7922" w:rsidRDefault="000A7922"/>
    <w:sectPr w:rsidR="000A7922">
      <w:headerReference w:type="even" r:id="rId9"/>
      <w:headerReference w:type="default" r:id="rId10"/>
      <w:footerReference w:type="even" r:id="rId11"/>
      <w:footerReference w:type="default" r:id="rId12"/>
      <w:headerReference w:type="first" r:id="rId13"/>
      <w:footerReference w:type="first" r:id="rId1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02B12">
      <w:r>
        <w:separator/>
      </w:r>
    </w:p>
  </w:endnote>
  <w:endnote w:type="continuationSeparator" w:id="0">
    <w:p w:rsidR="00000000" w:rsidRDefault="00602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charset w:val="86"/>
    <w:family w:val="roman"/>
    <w:pitch w:val="default"/>
  </w:font>
  <w:font w:name="Symbol">
    <w:panose1 w:val="05050102010706020507"/>
    <w:charset w:val="02"/>
    <w:family w:val="roman"/>
    <w:pitch w:val="variable"/>
    <w:sig w:usb0="00000000" w:usb1="10000000" w:usb2="00000000" w:usb3="00000000" w:csb0="80000000" w:csb1="00000000"/>
  </w:font>
  <w:font w:name="方正书宋_GBK">
    <w:altName w:val="宋体"/>
    <w:charset w:val="86"/>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12" w:rsidRDefault="00602B1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12" w:rsidRDefault="00602B1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12" w:rsidRDefault="00602B1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02B12">
      <w:r>
        <w:separator/>
      </w:r>
    </w:p>
  </w:footnote>
  <w:footnote w:type="continuationSeparator" w:id="0">
    <w:p w:rsidR="00000000" w:rsidRDefault="00602B12">
      <w:r>
        <w:continuationSeparator/>
      </w:r>
    </w:p>
  </w:footnote>
  <w:footnote w:id="1">
    <w:p w:rsidR="000A7922" w:rsidRDefault="000A7922">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12" w:rsidRDefault="00602B1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12" w:rsidRDefault="00602B12" w:rsidP="00602B12">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12" w:rsidRDefault="00602B1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A44"/>
    <w:rsid w:val="00041028"/>
    <w:rsid w:val="00046CE3"/>
    <w:rsid w:val="00076087"/>
    <w:rsid w:val="000944AA"/>
    <w:rsid w:val="000A7922"/>
    <w:rsid w:val="000C6E94"/>
    <w:rsid w:val="001041BE"/>
    <w:rsid w:val="00177016"/>
    <w:rsid w:val="001C074A"/>
    <w:rsid w:val="002437E8"/>
    <w:rsid w:val="002548B8"/>
    <w:rsid w:val="002565D6"/>
    <w:rsid w:val="0029417D"/>
    <w:rsid w:val="002B3785"/>
    <w:rsid w:val="002D1DC9"/>
    <w:rsid w:val="0032153C"/>
    <w:rsid w:val="00324CF9"/>
    <w:rsid w:val="0033558C"/>
    <w:rsid w:val="00364368"/>
    <w:rsid w:val="00395069"/>
    <w:rsid w:val="00481C18"/>
    <w:rsid w:val="0048553A"/>
    <w:rsid w:val="004F3FA1"/>
    <w:rsid w:val="00521B68"/>
    <w:rsid w:val="005E02A1"/>
    <w:rsid w:val="00602B12"/>
    <w:rsid w:val="0060777F"/>
    <w:rsid w:val="00656E71"/>
    <w:rsid w:val="006617C6"/>
    <w:rsid w:val="006947FF"/>
    <w:rsid w:val="00696DA5"/>
    <w:rsid w:val="006B68B0"/>
    <w:rsid w:val="006C3572"/>
    <w:rsid w:val="006E4C0E"/>
    <w:rsid w:val="006F74E2"/>
    <w:rsid w:val="00761084"/>
    <w:rsid w:val="00806C83"/>
    <w:rsid w:val="008357BB"/>
    <w:rsid w:val="00902813"/>
    <w:rsid w:val="00934A44"/>
    <w:rsid w:val="00982E41"/>
    <w:rsid w:val="00A51B58"/>
    <w:rsid w:val="00B36463"/>
    <w:rsid w:val="00C16413"/>
    <w:rsid w:val="00C66228"/>
    <w:rsid w:val="00CD0CEF"/>
    <w:rsid w:val="00D84F9E"/>
    <w:rsid w:val="00DC18F8"/>
    <w:rsid w:val="00E00217"/>
    <w:rsid w:val="00F361B4"/>
    <w:rsid w:val="00F626B4"/>
    <w:rsid w:val="08E608E5"/>
    <w:rsid w:val="14384AA4"/>
    <w:rsid w:val="17366026"/>
    <w:rsid w:val="1E76406F"/>
    <w:rsid w:val="1F2A7E11"/>
    <w:rsid w:val="203B3142"/>
    <w:rsid w:val="474B50A8"/>
    <w:rsid w:val="6C6F0552"/>
    <w:rsid w:val="6EC60F8B"/>
    <w:rsid w:val="742F02A2"/>
    <w:rsid w:val="76F30653"/>
    <w:rsid w:val="7EB87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qFormat="1"/>
    <w:lsdException w:name="footer" w:qFormat="1"/>
    <w:lsdException w:name="caption" w:semiHidden="1" w:unhideWhenUsed="1" w:qFormat="1"/>
    <w:lsdException w:name="footnote reference" w:uiPriority="99" w:unhideWhenUsed="1"/>
    <w:lsdException w:name="page number" w:uiPriority="99" w:unhideWhenUsed="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footnote text"/>
    <w:basedOn w:val="a"/>
    <w:uiPriority w:val="99"/>
    <w:unhideWhenUsed/>
    <w:qFormat/>
    <w:pPr>
      <w:snapToGrid w:val="0"/>
      <w:jc w:val="left"/>
    </w:pPr>
    <w:rPr>
      <w:rFonts w:ascii="Calibri" w:hAnsi="Calibri"/>
      <w:sz w:val="18"/>
      <w:szCs w:val="18"/>
    </w:rPr>
  </w:style>
  <w:style w:type="paragraph" w:styleId="a6">
    <w:name w:val="Normal (Web)"/>
    <w:basedOn w:val="a"/>
    <w:qFormat/>
    <w:pPr>
      <w:spacing w:before="100" w:beforeAutospacing="1" w:after="100" w:afterAutospacing="1"/>
      <w:jc w:val="left"/>
    </w:pPr>
    <w:rPr>
      <w:rFonts w:ascii="Calibri" w:hAnsi="Calibri"/>
      <w:kern w:val="0"/>
      <w:sz w:val="24"/>
    </w:rPr>
  </w:style>
  <w:style w:type="character" w:styleId="a7">
    <w:name w:val="page number"/>
    <w:uiPriority w:val="99"/>
    <w:unhideWhenUsed/>
  </w:style>
  <w:style w:type="character" w:styleId="a8">
    <w:name w:val="footnote reference"/>
    <w:uiPriority w:val="99"/>
    <w:unhideWhenUsed/>
    <w:rPr>
      <w:vertAlign w:val="superscript"/>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qFormat="1"/>
    <w:lsdException w:name="footer" w:qFormat="1"/>
    <w:lsdException w:name="caption" w:semiHidden="1" w:unhideWhenUsed="1" w:qFormat="1"/>
    <w:lsdException w:name="footnote reference" w:uiPriority="99" w:unhideWhenUsed="1"/>
    <w:lsdException w:name="page number" w:uiPriority="99" w:unhideWhenUsed="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footnote text"/>
    <w:basedOn w:val="a"/>
    <w:uiPriority w:val="99"/>
    <w:unhideWhenUsed/>
    <w:qFormat/>
    <w:pPr>
      <w:snapToGrid w:val="0"/>
      <w:jc w:val="left"/>
    </w:pPr>
    <w:rPr>
      <w:rFonts w:ascii="Calibri" w:hAnsi="Calibri"/>
      <w:sz w:val="18"/>
      <w:szCs w:val="18"/>
    </w:rPr>
  </w:style>
  <w:style w:type="paragraph" w:styleId="a6">
    <w:name w:val="Normal (Web)"/>
    <w:basedOn w:val="a"/>
    <w:qFormat/>
    <w:pPr>
      <w:spacing w:before="100" w:beforeAutospacing="1" w:after="100" w:afterAutospacing="1"/>
      <w:jc w:val="left"/>
    </w:pPr>
    <w:rPr>
      <w:rFonts w:ascii="Calibri" w:hAnsi="Calibri"/>
      <w:kern w:val="0"/>
      <w:sz w:val="24"/>
    </w:rPr>
  </w:style>
  <w:style w:type="character" w:styleId="a7">
    <w:name w:val="page number"/>
    <w:uiPriority w:val="99"/>
    <w:unhideWhenUsed/>
  </w:style>
  <w:style w:type="character" w:styleId="a8">
    <w:name w:val="footnote reference"/>
    <w:uiPriority w:val="99"/>
    <w:unhideWhenUsed/>
    <w:rPr>
      <w:vertAlign w:val="superscript"/>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16E98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2143</Words>
  <Characters>385</Characters>
  <Application>Microsoft Office Word</Application>
  <DocSecurity>0</DocSecurity>
  <Lines>3</Lines>
  <Paragraphs>5</Paragraphs>
  <ScaleCrop>false</ScaleCrop>
  <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4</cp:revision>
  <dcterms:created xsi:type="dcterms:W3CDTF">2018-02-23T06:42:00Z</dcterms:created>
  <dcterms:modified xsi:type="dcterms:W3CDTF">2019-02-28T00:59:00Z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