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CC" w:rsidRDefault="00816172">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8041CC" w:rsidRDefault="008041CC">
      <w:pPr>
        <w:spacing w:line="560" w:lineRule="exact"/>
        <w:jc w:val="left"/>
        <w:rPr>
          <w:rFonts w:ascii="方正小标宋简体" w:eastAsia="方正小标宋简体"/>
          <w:sz w:val="40"/>
          <w:szCs w:val="40"/>
        </w:rPr>
      </w:pPr>
    </w:p>
    <w:p w:rsidR="008041CC" w:rsidRDefault="00816172">
      <w:pPr>
        <w:spacing w:line="560" w:lineRule="exact"/>
        <w:ind w:firstLineChars="200" w:firstLine="720"/>
        <w:jc w:val="left"/>
        <w:rPr>
          <w:rFonts w:eastAsia="仿宋_GB2312"/>
          <w:sz w:val="36"/>
          <w:szCs w:val="36"/>
        </w:rPr>
      </w:pPr>
      <w:r>
        <w:rPr>
          <w:rFonts w:eastAsia="仿宋_GB2312"/>
          <w:sz w:val="36"/>
          <w:szCs w:val="36"/>
        </w:rPr>
        <w:t>1</w:t>
      </w:r>
      <w:r>
        <w:rPr>
          <w:rFonts w:eastAsia="仿宋_GB2312" w:hint="eastAsia"/>
          <w:sz w:val="36"/>
          <w:szCs w:val="36"/>
        </w:rPr>
        <w:t>、</w:t>
      </w:r>
      <w:r>
        <w:rPr>
          <w:rFonts w:eastAsia="仿宋_GB2312" w:hint="eastAsia"/>
          <w:b/>
          <w:sz w:val="36"/>
          <w:szCs w:val="36"/>
        </w:rPr>
        <w:t>部门职责、机构设置等基本情况</w:t>
      </w:r>
    </w:p>
    <w:p w:rsidR="008041CC" w:rsidRDefault="00816172">
      <w:pPr>
        <w:spacing w:line="560" w:lineRule="exact"/>
        <w:ind w:firstLineChars="200" w:firstLine="720"/>
        <w:jc w:val="left"/>
        <w:rPr>
          <w:rFonts w:eastAsia="仿宋_GB2312"/>
          <w:sz w:val="36"/>
          <w:szCs w:val="36"/>
        </w:rPr>
      </w:pPr>
      <w:r>
        <w:rPr>
          <w:rFonts w:eastAsia="仿宋_GB2312"/>
          <w:sz w:val="36"/>
          <w:szCs w:val="36"/>
        </w:rPr>
        <w:t>2</w:t>
      </w:r>
      <w:r>
        <w:rPr>
          <w:rFonts w:eastAsia="仿宋_GB2312" w:hint="eastAsia"/>
          <w:sz w:val="36"/>
          <w:szCs w:val="36"/>
        </w:rPr>
        <w:t>、</w:t>
      </w:r>
      <w:r>
        <w:rPr>
          <w:rFonts w:eastAsia="仿宋_GB2312" w:hint="eastAsia"/>
          <w:b/>
          <w:sz w:val="36"/>
          <w:szCs w:val="36"/>
        </w:rPr>
        <w:t>部门预算总体情况及预算收支增减变化情况说明</w:t>
      </w:r>
    </w:p>
    <w:p w:rsidR="008041CC" w:rsidRDefault="00816172">
      <w:pPr>
        <w:spacing w:line="560" w:lineRule="exact"/>
        <w:ind w:firstLineChars="200" w:firstLine="720"/>
        <w:jc w:val="left"/>
        <w:rPr>
          <w:rFonts w:eastAsia="仿宋_GB2312"/>
          <w:sz w:val="36"/>
          <w:szCs w:val="36"/>
        </w:rPr>
      </w:pPr>
      <w:r>
        <w:rPr>
          <w:rFonts w:eastAsia="仿宋_GB2312"/>
          <w:sz w:val="36"/>
          <w:szCs w:val="36"/>
        </w:rPr>
        <w:t>3</w:t>
      </w:r>
      <w:r>
        <w:rPr>
          <w:rFonts w:eastAsia="仿宋_GB2312" w:hint="eastAsia"/>
          <w:sz w:val="36"/>
          <w:szCs w:val="36"/>
        </w:rPr>
        <w:t>、</w:t>
      </w:r>
      <w:r>
        <w:rPr>
          <w:rFonts w:eastAsia="仿宋_GB2312" w:hint="eastAsia"/>
          <w:b/>
          <w:sz w:val="36"/>
          <w:szCs w:val="36"/>
        </w:rPr>
        <w:t>机关运行经费情况及增减变化说明说明</w:t>
      </w:r>
    </w:p>
    <w:p w:rsidR="008041CC" w:rsidRDefault="00816172">
      <w:pPr>
        <w:spacing w:line="560" w:lineRule="exact"/>
        <w:ind w:firstLineChars="200" w:firstLine="720"/>
        <w:jc w:val="left"/>
        <w:rPr>
          <w:rFonts w:eastAsia="仿宋_GB2312"/>
          <w:sz w:val="36"/>
          <w:szCs w:val="36"/>
        </w:rPr>
      </w:pPr>
      <w:r>
        <w:rPr>
          <w:rFonts w:eastAsia="仿宋_GB2312"/>
          <w:sz w:val="36"/>
          <w:szCs w:val="36"/>
        </w:rPr>
        <w:t>4</w:t>
      </w:r>
      <w:r>
        <w:rPr>
          <w:rFonts w:eastAsia="仿宋_GB2312" w:hint="eastAsia"/>
          <w:sz w:val="36"/>
          <w:szCs w:val="36"/>
        </w:rPr>
        <w:t>、</w:t>
      </w:r>
      <w:r>
        <w:rPr>
          <w:rFonts w:eastAsia="仿宋_GB2312"/>
          <w:b/>
          <w:sz w:val="36"/>
          <w:szCs w:val="36"/>
        </w:rPr>
        <w:t>“</w:t>
      </w:r>
      <w:r>
        <w:rPr>
          <w:rFonts w:eastAsia="仿宋_GB2312" w:hint="eastAsia"/>
          <w:b/>
          <w:sz w:val="36"/>
          <w:szCs w:val="36"/>
        </w:rPr>
        <w:t>三公</w:t>
      </w:r>
      <w:r>
        <w:rPr>
          <w:rFonts w:eastAsia="仿宋_GB2312"/>
          <w:b/>
          <w:sz w:val="36"/>
          <w:szCs w:val="36"/>
        </w:rPr>
        <w:t>”</w:t>
      </w:r>
      <w:r>
        <w:rPr>
          <w:rFonts w:eastAsia="仿宋_GB2312" w:hint="eastAsia"/>
          <w:b/>
          <w:sz w:val="36"/>
          <w:szCs w:val="36"/>
        </w:rPr>
        <w:t>经费情况及增减变化说明</w:t>
      </w:r>
    </w:p>
    <w:p w:rsidR="008041CC" w:rsidRDefault="00816172">
      <w:pPr>
        <w:spacing w:line="560" w:lineRule="exact"/>
        <w:ind w:firstLineChars="200" w:firstLine="720"/>
        <w:rPr>
          <w:rFonts w:eastAsia="仿宋_GB2312"/>
          <w:b/>
          <w:sz w:val="36"/>
          <w:szCs w:val="36"/>
        </w:rPr>
      </w:pPr>
      <w:r>
        <w:rPr>
          <w:rFonts w:eastAsia="仿宋_GB2312"/>
          <w:sz w:val="36"/>
          <w:szCs w:val="36"/>
        </w:rPr>
        <w:t>5</w:t>
      </w:r>
      <w:r>
        <w:rPr>
          <w:rFonts w:eastAsia="仿宋_GB2312" w:hint="eastAsia"/>
          <w:sz w:val="36"/>
          <w:szCs w:val="36"/>
        </w:rPr>
        <w:t>、</w:t>
      </w:r>
      <w:r>
        <w:rPr>
          <w:rFonts w:eastAsia="仿宋_GB2312" w:hint="eastAsia"/>
          <w:b/>
          <w:sz w:val="36"/>
          <w:szCs w:val="36"/>
        </w:rPr>
        <w:t>绩效信息</w:t>
      </w:r>
    </w:p>
    <w:p w:rsidR="008041CC" w:rsidRDefault="00816172">
      <w:pPr>
        <w:spacing w:line="560" w:lineRule="exact"/>
        <w:ind w:firstLineChars="200" w:firstLine="720"/>
        <w:jc w:val="left"/>
        <w:rPr>
          <w:rFonts w:eastAsia="仿宋_GB2312"/>
          <w:sz w:val="36"/>
          <w:szCs w:val="36"/>
        </w:rPr>
      </w:pPr>
      <w:r>
        <w:rPr>
          <w:rFonts w:eastAsia="仿宋_GB2312"/>
          <w:sz w:val="36"/>
          <w:szCs w:val="36"/>
        </w:rPr>
        <w:t>6</w:t>
      </w:r>
      <w:r>
        <w:rPr>
          <w:rFonts w:eastAsia="仿宋_GB2312" w:hint="eastAsia"/>
          <w:sz w:val="36"/>
          <w:szCs w:val="36"/>
        </w:rPr>
        <w:t>、</w:t>
      </w:r>
      <w:r>
        <w:rPr>
          <w:rFonts w:eastAsia="仿宋_GB2312" w:hint="eastAsia"/>
          <w:b/>
          <w:sz w:val="36"/>
          <w:szCs w:val="36"/>
        </w:rPr>
        <w:t>政府采购预算情况</w:t>
      </w:r>
    </w:p>
    <w:p w:rsidR="008041CC" w:rsidRDefault="00816172">
      <w:pPr>
        <w:spacing w:line="560" w:lineRule="exact"/>
        <w:ind w:firstLineChars="200" w:firstLine="720"/>
        <w:jc w:val="left"/>
        <w:rPr>
          <w:rFonts w:eastAsia="仿宋_GB2312"/>
          <w:sz w:val="36"/>
          <w:szCs w:val="36"/>
        </w:rPr>
      </w:pPr>
      <w:r>
        <w:rPr>
          <w:rFonts w:eastAsia="仿宋_GB2312"/>
          <w:sz w:val="36"/>
          <w:szCs w:val="36"/>
        </w:rPr>
        <w:t>7</w:t>
      </w:r>
      <w:r>
        <w:rPr>
          <w:rFonts w:eastAsia="仿宋_GB2312" w:hint="eastAsia"/>
          <w:sz w:val="36"/>
          <w:szCs w:val="36"/>
        </w:rPr>
        <w:t>、</w:t>
      </w:r>
      <w:r>
        <w:rPr>
          <w:rFonts w:eastAsia="仿宋_GB2312" w:hint="eastAsia"/>
          <w:b/>
          <w:sz w:val="36"/>
          <w:szCs w:val="36"/>
        </w:rPr>
        <w:t>国有资产预算情况</w:t>
      </w:r>
    </w:p>
    <w:p w:rsidR="008041CC" w:rsidRDefault="00816172">
      <w:pPr>
        <w:spacing w:line="560" w:lineRule="exact"/>
        <w:ind w:firstLineChars="200" w:firstLine="720"/>
        <w:rPr>
          <w:rFonts w:eastAsia="仿宋_GB2312"/>
          <w:sz w:val="36"/>
          <w:szCs w:val="36"/>
        </w:rPr>
      </w:pPr>
      <w:r>
        <w:rPr>
          <w:rFonts w:eastAsia="仿宋_GB2312"/>
          <w:sz w:val="36"/>
          <w:szCs w:val="36"/>
        </w:rPr>
        <w:t>8</w:t>
      </w:r>
      <w:r>
        <w:rPr>
          <w:rFonts w:eastAsia="仿宋_GB2312" w:hint="eastAsia"/>
          <w:sz w:val="36"/>
          <w:szCs w:val="36"/>
        </w:rPr>
        <w:t>、</w:t>
      </w:r>
      <w:r>
        <w:rPr>
          <w:rFonts w:eastAsia="仿宋_GB2312" w:hint="eastAsia"/>
          <w:b/>
          <w:sz w:val="36"/>
          <w:szCs w:val="36"/>
        </w:rPr>
        <w:t>名词解释</w:t>
      </w:r>
    </w:p>
    <w:p w:rsidR="008041CC" w:rsidRDefault="00816172">
      <w:pPr>
        <w:spacing w:line="560" w:lineRule="exact"/>
        <w:ind w:firstLineChars="200" w:firstLine="720"/>
        <w:rPr>
          <w:rFonts w:eastAsia="仿宋_GB2312"/>
          <w:sz w:val="36"/>
          <w:szCs w:val="36"/>
        </w:rPr>
      </w:pPr>
      <w:r>
        <w:rPr>
          <w:rFonts w:eastAsia="仿宋_GB2312"/>
          <w:sz w:val="36"/>
          <w:szCs w:val="36"/>
        </w:rPr>
        <w:t>9</w:t>
      </w:r>
      <w:r>
        <w:rPr>
          <w:rFonts w:eastAsia="仿宋_GB2312" w:hint="eastAsia"/>
          <w:sz w:val="36"/>
          <w:szCs w:val="36"/>
        </w:rPr>
        <w:t>、</w:t>
      </w:r>
      <w:r>
        <w:rPr>
          <w:rFonts w:eastAsia="仿宋_GB2312" w:hint="eastAsia"/>
          <w:b/>
          <w:sz w:val="36"/>
          <w:szCs w:val="36"/>
        </w:rPr>
        <w:t>其他情况说明</w:t>
      </w:r>
    </w:p>
    <w:p w:rsidR="008041CC" w:rsidRDefault="008041CC"/>
    <w:p w:rsidR="008041CC" w:rsidRDefault="008041CC">
      <w:pPr>
        <w:spacing w:line="560" w:lineRule="exact"/>
        <w:jc w:val="center"/>
        <w:rPr>
          <w:rFonts w:ascii="方正小标宋简体" w:eastAsia="方正小标宋简体"/>
          <w:sz w:val="40"/>
          <w:szCs w:val="40"/>
        </w:rPr>
      </w:pPr>
    </w:p>
    <w:p w:rsidR="008041CC" w:rsidRDefault="008041CC">
      <w:pPr>
        <w:spacing w:line="560" w:lineRule="exact"/>
        <w:jc w:val="center"/>
        <w:rPr>
          <w:rFonts w:ascii="方正小标宋简体" w:eastAsia="方正小标宋简体"/>
          <w:sz w:val="40"/>
          <w:szCs w:val="40"/>
        </w:rPr>
      </w:pPr>
    </w:p>
    <w:p w:rsidR="008041CC" w:rsidRDefault="008041CC">
      <w:pPr>
        <w:spacing w:line="560" w:lineRule="exact"/>
        <w:jc w:val="center"/>
        <w:rPr>
          <w:rFonts w:ascii="方正小标宋简体" w:eastAsia="方正小标宋简体"/>
          <w:sz w:val="40"/>
          <w:szCs w:val="40"/>
        </w:rPr>
      </w:pPr>
    </w:p>
    <w:p w:rsidR="008041CC" w:rsidRDefault="00816172">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政法</w:t>
      </w:r>
      <w:proofErr w:type="gramStart"/>
      <w:r>
        <w:rPr>
          <w:rFonts w:ascii="方正小标宋简体" w:eastAsia="方正小标宋简体" w:hint="eastAsia"/>
          <w:sz w:val="40"/>
          <w:szCs w:val="40"/>
        </w:rPr>
        <w:t>委部门</w:t>
      </w:r>
      <w:proofErr w:type="gramEnd"/>
      <w:r>
        <w:rPr>
          <w:rFonts w:ascii="方正小标宋简体" w:eastAsia="方正小标宋简体" w:hint="eastAsia"/>
          <w:sz w:val="40"/>
          <w:szCs w:val="40"/>
        </w:rPr>
        <w:t>预算情况说明</w:t>
      </w:r>
    </w:p>
    <w:p w:rsidR="008041CC" w:rsidRDefault="00816172">
      <w:pPr>
        <w:numPr>
          <w:ilvl w:val="0"/>
          <w:numId w:val="1"/>
        </w:numPr>
        <w:spacing w:line="560" w:lineRule="exact"/>
        <w:ind w:firstLineChars="200" w:firstLine="643"/>
        <w:rPr>
          <w:rFonts w:ascii="宋体"/>
          <w:b/>
          <w:sz w:val="32"/>
          <w:szCs w:val="32"/>
        </w:rPr>
      </w:pPr>
      <w:r>
        <w:rPr>
          <w:rFonts w:ascii="宋体" w:hAnsi="宋体" w:hint="eastAsia"/>
          <w:b/>
          <w:sz w:val="32"/>
          <w:szCs w:val="32"/>
        </w:rPr>
        <w:t>部门职责、机构设置等基本情况</w:t>
      </w:r>
    </w:p>
    <w:p w:rsidR="008041CC" w:rsidRDefault="00816172" w:rsidP="0057114F">
      <w:pPr>
        <w:pStyle w:val="a5"/>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高新区政法委下设综合处、司法法制处、综治维稳处三个处室</w:t>
      </w:r>
      <w:r w:rsidR="0057114F">
        <w:rPr>
          <w:rFonts w:ascii="仿宋_GB2312" w:eastAsia="仿宋_GB2312" w:hint="eastAsia"/>
          <w:sz w:val="32"/>
          <w:szCs w:val="32"/>
        </w:rPr>
        <w:t>，部门级别是县级，性质为行政，经费来源为财政拨款</w:t>
      </w:r>
      <w:r>
        <w:rPr>
          <w:rFonts w:ascii="仿宋_GB2312" w:eastAsia="仿宋_GB2312" w:hint="eastAsia"/>
          <w:sz w:val="32"/>
          <w:szCs w:val="32"/>
        </w:rPr>
        <w:t>。</w:t>
      </w:r>
    </w:p>
    <w:p w:rsidR="008041CC" w:rsidRDefault="00816172">
      <w:pPr>
        <w:pStyle w:val="a5"/>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主要职责：</w:t>
      </w:r>
    </w:p>
    <w:p w:rsidR="008041CC" w:rsidRDefault="00816172">
      <w:pPr>
        <w:pStyle w:val="a5"/>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综合处（防范办）：负责政法委内外联系，组织协调机关的政务工作；负责机关综合性文字材料、领导讲话、文件收发、会务安排、档案保密、财务管理、后勤保障和网络信息化等行政管理工作</w:t>
      </w:r>
      <w:r>
        <w:rPr>
          <w:rFonts w:ascii="仿宋_GB2312" w:eastAsia="仿宋_GB2312"/>
          <w:sz w:val="32"/>
          <w:szCs w:val="32"/>
        </w:rPr>
        <w:t>;</w:t>
      </w:r>
      <w:r>
        <w:rPr>
          <w:rFonts w:ascii="仿宋_GB2312" w:eastAsia="仿宋_GB2312" w:hint="eastAsia"/>
          <w:sz w:val="32"/>
          <w:szCs w:val="32"/>
        </w:rPr>
        <w:t>负责机关的思想政治、理论学习、党务、干部、人事管理和党风廉政建设工作；掌握了解制定防范制止非法宗教方案实施工作，处理非法组团结社、示威游行、邪教非法聚会等工作；承办上级和领导交办的其他事项。</w:t>
      </w:r>
    </w:p>
    <w:p w:rsidR="008041CC" w:rsidRDefault="00816172">
      <w:pPr>
        <w:pStyle w:val="a5"/>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司法法制处（司法局、法制办）</w:t>
      </w:r>
      <w:r>
        <w:rPr>
          <w:rFonts w:ascii="宋体" w:hAnsi="宋体" w:hint="eastAsia"/>
          <w:bCs/>
          <w:sz w:val="32"/>
          <w:szCs w:val="32"/>
        </w:rPr>
        <w:t>：</w:t>
      </w:r>
      <w:r>
        <w:rPr>
          <w:rFonts w:ascii="仿宋_GB2312" w:eastAsia="仿宋_GB2312" w:hint="eastAsia"/>
          <w:sz w:val="32"/>
          <w:szCs w:val="32"/>
        </w:rPr>
        <w:t>根据党的路线方针政策和省市区工作部署，组织开展全区普法宣传教育活动，协调、督促全区各单位各行业普法依法治理工作。组织、管理和指导全区的人民调解和社区矫正工作，管理和指导基层司法所工作，协调做好刑释解教人员的安置帮教工作；指导、管理、监督全区法律援助和法律服务工作；负责行政执法证、行政监督检查证、行政罚没许可证的审查、备</w:t>
      </w:r>
      <w:r>
        <w:rPr>
          <w:rFonts w:ascii="仿宋_GB2312" w:eastAsia="仿宋_GB2312" w:hint="eastAsia"/>
          <w:sz w:val="32"/>
          <w:szCs w:val="32"/>
        </w:rPr>
        <w:lastRenderedPageBreak/>
        <w:t>案、发放工作，审核行政执法主体资格、执法人员资格，并组织持证人员的法律培训；承办向管委会申请的行政复议、应诉、赔偿等其他诉讼案件的法务工作；承办地方法规、规章和国家有关法律、法规的征求意见工作。</w:t>
      </w:r>
    </w:p>
    <w:p w:rsidR="008041CC" w:rsidRDefault="00816172">
      <w:pPr>
        <w:pStyle w:val="a5"/>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综</w:t>
      </w:r>
      <w:proofErr w:type="gramStart"/>
      <w:r>
        <w:rPr>
          <w:rFonts w:ascii="仿宋_GB2312" w:eastAsia="仿宋_GB2312" w:hint="eastAsia"/>
          <w:sz w:val="32"/>
          <w:szCs w:val="32"/>
        </w:rPr>
        <w:t>治维稳</w:t>
      </w:r>
      <w:proofErr w:type="gramEnd"/>
      <w:r>
        <w:rPr>
          <w:rFonts w:ascii="仿宋_GB2312" w:eastAsia="仿宋_GB2312" w:hint="eastAsia"/>
          <w:sz w:val="32"/>
          <w:szCs w:val="32"/>
        </w:rPr>
        <w:t>处（综治办、</w:t>
      </w:r>
      <w:proofErr w:type="gramStart"/>
      <w:r>
        <w:rPr>
          <w:rFonts w:ascii="仿宋_GB2312" w:eastAsia="仿宋_GB2312" w:hint="eastAsia"/>
          <w:sz w:val="32"/>
          <w:szCs w:val="32"/>
        </w:rPr>
        <w:t>维稳办</w:t>
      </w:r>
      <w:proofErr w:type="gramEnd"/>
      <w:r>
        <w:rPr>
          <w:rFonts w:ascii="仿宋_GB2312" w:eastAsia="仿宋_GB2312" w:hint="eastAsia"/>
          <w:sz w:val="32"/>
          <w:szCs w:val="32"/>
        </w:rPr>
        <w:t>、国安办）</w:t>
      </w:r>
      <w:r>
        <w:rPr>
          <w:rFonts w:ascii="宋体" w:hAnsi="宋体" w:hint="eastAsia"/>
          <w:bCs/>
          <w:sz w:val="32"/>
          <w:szCs w:val="32"/>
        </w:rPr>
        <w:t>：</w:t>
      </w:r>
      <w:r>
        <w:rPr>
          <w:rFonts w:ascii="仿宋_GB2312" w:eastAsia="仿宋_GB2312" w:hint="eastAsia"/>
          <w:sz w:val="32"/>
          <w:szCs w:val="32"/>
        </w:rPr>
        <w:t>承担全区综</w:t>
      </w:r>
      <w:proofErr w:type="gramStart"/>
      <w:r>
        <w:rPr>
          <w:rFonts w:ascii="仿宋_GB2312" w:eastAsia="仿宋_GB2312" w:hint="eastAsia"/>
          <w:sz w:val="32"/>
          <w:szCs w:val="32"/>
        </w:rPr>
        <w:t>治维稳</w:t>
      </w:r>
      <w:proofErr w:type="gramEnd"/>
      <w:r>
        <w:rPr>
          <w:rFonts w:ascii="仿宋_GB2312" w:eastAsia="仿宋_GB2312" w:hint="eastAsia"/>
          <w:sz w:val="32"/>
          <w:szCs w:val="32"/>
        </w:rPr>
        <w:t>、国安干部培训工作，组织推动综合治理系统的调研和宣传工作；负责制定全区综合治理工作的长期和年度工作计划，了解掌握综治、维稳、国安等信息情况，组织协调维护社会稳定、社会管理综合治理工作；承办综合治理工作综合性文电；协调处理影响公共秩序或公共安全的较大规模的群体性事件；负责督导、检查全区铁路护路工作；开展维护国家安全和社会政治稳定工作，协调区内党政机关、企事业单位、社会群体人民群众配合国家安全机关开展工作；做好见义勇为人员的确认、奖励和保护工作。</w:t>
      </w:r>
    </w:p>
    <w:p w:rsidR="008041CC" w:rsidRDefault="00816172">
      <w:pPr>
        <w:pStyle w:val="a5"/>
        <w:spacing w:before="0" w:beforeAutospacing="0" w:after="0" w:afterAutospacing="0" w:line="560" w:lineRule="exact"/>
        <w:ind w:firstLineChars="200" w:firstLine="643"/>
        <w:jc w:val="both"/>
        <w:rPr>
          <w:rFonts w:ascii="宋体"/>
          <w:b/>
          <w:kern w:val="2"/>
          <w:sz w:val="32"/>
          <w:szCs w:val="32"/>
        </w:rPr>
      </w:pPr>
      <w:r>
        <w:rPr>
          <w:rFonts w:ascii="宋体" w:hAnsi="宋体" w:hint="eastAsia"/>
          <w:b/>
          <w:sz w:val="32"/>
          <w:szCs w:val="32"/>
        </w:rPr>
        <w:t>二、</w:t>
      </w:r>
      <w:r>
        <w:rPr>
          <w:rFonts w:ascii="宋体" w:hAnsi="宋体" w:hint="eastAsia"/>
          <w:b/>
          <w:kern w:val="2"/>
          <w:sz w:val="32"/>
          <w:szCs w:val="32"/>
        </w:rPr>
        <w:t>部门预算总体情况及预算收支增减变化情况说明</w:t>
      </w:r>
    </w:p>
    <w:p w:rsidR="008041CC" w:rsidRDefault="00816172">
      <w:pPr>
        <w:spacing w:line="560" w:lineRule="exact"/>
        <w:ind w:firstLineChars="200" w:firstLine="640"/>
        <w:rPr>
          <w:rFonts w:ascii="仿宋_GB2312" w:eastAsia="仿宋_GB2312"/>
          <w:sz w:val="32"/>
          <w:szCs w:val="32"/>
        </w:rPr>
      </w:pPr>
      <w:r>
        <w:rPr>
          <w:rFonts w:ascii="仿宋_GB2312" w:eastAsia="仿宋_GB2312" w:hint="eastAsia"/>
          <w:sz w:val="32"/>
          <w:szCs w:val="32"/>
        </w:rPr>
        <w:t>收入情况</w:t>
      </w:r>
      <w:r>
        <w:rPr>
          <w:rFonts w:ascii="仿宋_GB2312" w:eastAsia="仿宋_GB2312"/>
          <w:sz w:val="32"/>
          <w:szCs w:val="32"/>
        </w:rPr>
        <w:t>: 201</w:t>
      </w:r>
      <w:r>
        <w:rPr>
          <w:rFonts w:ascii="仿宋_GB2312" w:eastAsia="仿宋_GB2312" w:hint="eastAsia"/>
          <w:sz w:val="32"/>
          <w:szCs w:val="32"/>
        </w:rPr>
        <w:t>8年预算收入（一般公共预算拨款）1161.12万元。</w:t>
      </w:r>
    </w:p>
    <w:p w:rsidR="008041CC" w:rsidRDefault="00816172">
      <w:pPr>
        <w:spacing w:line="560" w:lineRule="exact"/>
        <w:ind w:firstLineChars="200" w:firstLine="640"/>
        <w:rPr>
          <w:rFonts w:ascii="仿宋_GB2312" w:eastAsia="仿宋_GB2312"/>
          <w:sz w:val="32"/>
          <w:szCs w:val="32"/>
        </w:rPr>
      </w:pPr>
      <w:r>
        <w:rPr>
          <w:rFonts w:ascii="仿宋_GB2312" w:eastAsia="仿宋_GB2312" w:hint="eastAsia"/>
          <w:sz w:val="32"/>
          <w:szCs w:val="32"/>
        </w:rPr>
        <w:t>支出情况</w:t>
      </w:r>
      <w:r>
        <w:rPr>
          <w:rFonts w:ascii="仿宋_GB2312" w:eastAsia="仿宋_GB2312"/>
          <w:sz w:val="32"/>
          <w:szCs w:val="32"/>
        </w:rPr>
        <w:t>:</w:t>
      </w:r>
      <w:r>
        <w:rPr>
          <w:rFonts w:ascii="仿宋_GB2312" w:eastAsia="仿宋_GB2312" w:hint="eastAsia"/>
          <w:sz w:val="32"/>
          <w:szCs w:val="32"/>
        </w:rPr>
        <w:t>合计1161.12万元，其中：人员经费支出168.1万元，日常公用经费支出10.42万元，项目支出982.6万元。</w:t>
      </w:r>
    </w:p>
    <w:p w:rsidR="008041CC" w:rsidRDefault="00816172">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sz w:val="32"/>
          <w:szCs w:val="32"/>
        </w:rPr>
        <w:t>201</w:t>
      </w:r>
      <w:r>
        <w:rPr>
          <w:rFonts w:ascii="仿宋_GB2312" w:eastAsia="仿宋_GB2312" w:hAnsi="宋体" w:hint="eastAsia"/>
          <w:sz w:val="32"/>
          <w:szCs w:val="32"/>
        </w:rPr>
        <w:t>7年相比增加234</w:t>
      </w:r>
      <w:r>
        <w:rPr>
          <w:rFonts w:ascii="仿宋_GB2312" w:eastAsia="仿宋_GB2312" w:hAnsi="宋体"/>
          <w:sz w:val="32"/>
          <w:szCs w:val="32"/>
        </w:rPr>
        <w:t>%</w:t>
      </w:r>
      <w:r>
        <w:rPr>
          <w:rFonts w:ascii="仿宋_GB2312" w:eastAsia="仿宋_GB2312" w:hAnsi="宋体" w:hint="eastAsia"/>
          <w:sz w:val="32"/>
          <w:szCs w:val="32"/>
        </w:rPr>
        <w:t>，原因：人员增加导致人员经费增加，根据省级文件，专项工作增加导</w:t>
      </w:r>
      <w:r>
        <w:rPr>
          <w:rFonts w:ascii="仿宋_GB2312" w:eastAsia="仿宋_GB2312" w:hAnsi="宋体" w:hint="eastAsia"/>
          <w:sz w:val="32"/>
          <w:szCs w:val="32"/>
        </w:rPr>
        <w:lastRenderedPageBreak/>
        <w:t>致专项经费有所增加。</w:t>
      </w:r>
    </w:p>
    <w:p w:rsidR="008041CC" w:rsidRDefault="00816172">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8041CC" w:rsidRDefault="00816172">
      <w:pPr>
        <w:spacing w:line="560" w:lineRule="exact"/>
        <w:ind w:firstLineChars="200" w:firstLine="640"/>
        <w:rPr>
          <w:rFonts w:ascii="仿宋_GB2312" w:eastAsia="仿宋_GB2312"/>
          <w:sz w:val="32"/>
          <w:szCs w:val="32"/>
        </w:rPr>
      </w:pPr>
      <w:r>
        <w:rPr>
          <w:rFonts w:ascii="仿宋_GB2312" w:eastAsia="仿宋_GB2312" w:hint="eastAsia"/>
          <w:sz w:val="32"/>
          <w:szCs w:val="32"/>
        </w:rPr>
        <w:t>高新区政法委</w:t>
      </w:r>
      <w:r>
        <w:rPr>
          <w:rFonts w:ascii="仿宋_GB2312" w:eastAsia="仿宋_GB2312"/>
          <w:sz w:val="32"/>
          <w:szCs w:val="32"/>
        </w:rPr>
        <w:t>201</w:t>
      </w:r>
      <w:r>
        <w:rPr>
          <w:rFonts w:ascii="仿宋_GB2312" w:eastAsia="仿宋_GB2312" w:hint="eastAsia"/>
          <w:sz w:val="32"/>
          <w:szCs w:val="32"/>
        </w:rPr>
        <w:t>8年日常公用经费支出10.42万元。其中办公费</w:t>
      </w:r>
      <w:r>
        <w:rPr>
          <w:rFonts w:ascii="仿宋_GB2312" w:eastAsia="仿宋_GB2312"/>
          <w:sz w:val="32"/>
          <w:szCs w:val="32"/>
        </w:rPr>
        <w:t>1.</w:t>
      </w:r>
      <w:r>
        <w:rPr>
          <w:rFonts w:ascii="仿宋_GB2312" w:eastAsia="仿宋_GB2312" w:hint="eastAsia"/>
          <w:sz w:val="32"/>
          <w:szCs w:val="32"/>
        </w:rPr>
        <w:t>95万元，邮电费1.3万元，差旅费0.5万元，维修</w:t>
      </w:r>
      <w:r>
        <w:rPr>
          <w:rFonts w:ascii="仿宋_GB2312" w:eastAsia="仿宋_GB2312"/>
          <w:sz w:val="32"/>
          <w:szCs w:val="32"/>
        </w:rPr>
        <w:t>(</w:t>
      </w:r>
      <w:r>
        <w:rPr>
          <w:rFonts w:ascii="仿宋_GB2312" w:eastAsia="仿宋_GB2312" w:hint="eastAsia"/>
          <w:sz w:val="32"/>
          <w:szCs w:val="32"/>
        </w:rPr>
        <w:t>护</w:t>
      </w:r>
      <w:r>
        <w:rPr>
          <w:rFonts w:ascii="仿宋_GB2312" w:eastAsia="仿宋_GB2312"/>
          <w:sz w:val="32"/>
          <w:szCs w:val="32"/>
        </w:rPr>
        <w:t>)</w:t>
      </w:r>
      <w:r>
        <w:rPr>
          <w:rFonts w:ascii="仿宋_GB2312" w:eastAsia="仿宋_GB2312" w:hint="eastAsia"/>
          <w:sz w:val="32"/>
          <w:szCs w:val="32"/>
        </w:rPr>
        <w:t>费</w:t>
      </w:r>
      <w:r>
        <w:rPr>
          <w:rFonts w:ascii="仿宋_GB2312" w:eastAsia="仿宋_GB2312"/>
          <w:sz w:val="32"/>
          <w:szCs w:val="32"/>
        </w:rPr>
        <w:t>0.3</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公务用车运行维护费</w:t>
      </w:r>
      <w:r>
        <w:rPr>
          <w:rFonts w:ascii="仿宋_GB2312" w:eastAsia="仿宋_GB2312"/>
          <w:sz w:val="32"/>
          <w:szCs w:val="32"/>
        </w:rPr>
        <w:t>4.5</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培训费</w:t>
      </w:r>
      <w:r>
        <w:rPr>
          <w:rFonts w:ascii="仿宋_GB2312" w:eastAsia="仿宋_GB2312"/>
          <w:sz w:val="32"/>
          <w:szCs w:val="32"/>
        </w:rPr>
        <w:t>0.</w:t>
      </w:r>
      <w:r>
        <w:rPr>
          <w:rFonts w:ascii="仿宋_GB2312" w:eastAsia="仿宋_GB2312" w:hint="eastAsia"/>
          <w:sz w:val="32"/>
          <w:szCs w:val="32"/>
        </w:rPr>
        <w:t>1万元</w:t>
      </w:r>
      <w:r>
        <w:rPr>
          <w:rFonts w:ascii="仿宋_GB2312" w:eastAsia="仿宋_GB2312"/>
          <w:sz w:val="32"/>
          <w:szCs w:val="32"/>
        </w:rPr>
        <w:t>,</w:t>
      </w:r>
      <w:r>
        <w:rPr>
          <w:rFonts w:ascii="仿宋_GB2312" w:eastAsia="仿宋_GB2312" w:hint="eastAsia"/>
          <w:sz w:val="32"/>
          <w:szCs w:val="32"/>
        </w:rPr>
        <w:t>公务接待</w:t>
      </w:r>
      <w:r>
        <w:rPr>
          <w:rFonts w:ascii="仿宋_GB2312" w:eastAsia="仿宋_GB2312"/>
          <w:sz w:val="32"/>
          <w:szCs w:val="32"/>
        </w:rPr>
        <w:t>0.</w:t>
      </w:r>
      <w:r>
        <w:rPr>
          <w:rFonts w:ascii="仿宋_GB2312" w:eastAsia="仿宋_GB2312" w:hint="eastAsia"/>
          <w:sz w:val="32"/>
          <w:szCs w:val="32"/>
        </w:rPr>
        <w:t>5万元，工会经费1.14万元，其他0.13万元。比</w:t>
      </w:r>
      <w:r>
        <w:rPr>
          <w:rFonts w:ascii="仿宋_GB2312" w:eastAsia="仿宋_GB2312"/>
          <w:sz w:val="32"/>
          <w:szCs w:val="32"/>
        </w:rPr>
        <w:t>201</w:t>
      </w:r>
      <w:r>
        <w:rPr>
          <w:rFonts w:ascii="仿宋_GB2312" w:eastAsia="仿宋_GB2312" w:hint="eastAsia"/>
          <w:sz w:val="32"/>
          <w:szCs w:val="32"/>
        </w:rPr>
        <w:t>7年同比增加30.58</w:t>
      </w:r>
      <w:r>
        <w:rPr>
          <w:rFonts w:ascii="仿宋_GB2312" w:eastAsia="仿宋_GB2312"/>
          <w:sz w:val="32"/>
          <w:szCs w:val="32"/>
        </w:rPr>
        <w:t>%</w:t>
      </w:r>
      <w:r>
        <w:rPr>
          <w:rFonts w:ascii="仿宋_GB2312" w:eastAsia="仿宋_GB2312" w:hint="eastAsia"/>
          <w:sz w:val="32"/>
          <w:szCs w:val="32"/>
        </w:rPr>
        <w:t>。主要原因：</w:t>
      </w:r>
      <w:proofErr w:type="gramStart"/>
      <w:r>
        <w:rPr>
          <w:rFonts w:ascii="仿宋_GB2312" w:eastAsia="仿宋_GB2312" w:hint="eastAsia"/>
          <w:sz w:val="32"/>
          <w:szCs w:val="32"/>
        </w:rPr>
        <w:t>我部门</w:t>
      </w:r>
      <w:proofErr w:type="gramEnd"/>
      <w:r>
        <w:rPr>
          <w:rFonts w:ascii="仿宋_GB2312" w:eastAsia="仿宋_GB2312" w:hint="eastAsia"/>
          <w:sz w:val="32"/>
          <w:szCs w:val="32"/>
        </w:rPr>
        <w:t>按照《预算法》和机关运行费用节支要求，减少各项运行费用，但因2018年度将司法所并入政法委账户统一管理，我单位在人员、工作内容方面都有增加，所以</w:t>
      </w:r>
      <w:r>
        <w:rPr>
          <w:rFonts w:ascii="仿宋_GB2312" w:eastAsia="仿宋_GB2312"/>
          <w:sz w:val="32"/>
          <w:szCs w:val="32"/>
        </w:rPr>
        <w:t>2017</w:t>
      </w:r>
      <w:r>
        <w:rPr>
          <w:rFonts w:ascii="仿宋_GB2312" w:eastAsia="仿宋_GB2312" w:hint="eastAsia"/>
          <w:sz w:val="32"/>
          <w:szCs w:val="32"/>
        </w:rPr>
        <w:t>年机关运行经费有所增加。</w:t>
      </w:r>
    </w:p>
    <w:p w:rsidR="008041CC" w:rsidRDefault="00816172">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8041CC" w:rsidRDefault="00816172">
      <w:pPr>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8年我部门“三公”经费预算安排</w:t>
      </w:r>
      <w:r>
        <w:rPr>
          <w:rFonts w:ascii="仿宋_GB2312" w:eastAsia="仿宋_GB2312"/>
          <w:sz w:val="32"/>
          <w:szCs w:val="32"/>
        </w:rPr>
        <w:t>5</w:t>
      </w:r>
      <w:r w:rsidR="00EB6D2E">
        <w:rPr>
          <w:rFonts w:ascii="仿宋_GB2312" w:eastAsia="仿宋_GB2312" w:hint="eastAsia"/>
          <w:sz w:val="32"/>
          <w:szCs w:val="32"/>
        </w:rPr>
        <w:t>.1</w:t>
      </w:r>
      <w:r>
        <w:rPr>
          <w:rFonts w:ascii="仿宋_GB2312" w:eastAsia="仿宋_GB2312" w:hint="eastAsia"/>
          <w:sz w:val="32"/>
          <w:szCs w:val="32"/>
        </w:rPr>
        <w:t>万元，较上年预算</w:t>
      </w:r>
      <w:r w:rsidR="00517E86">
        <w:rPr>
          <w:rFonts w:ascii="仿宋_GB2312" w:eastAsia="仿宋_GB2312" w:hint="eastAsia"/>
          <w:sz w:val="32"/>
          <w:szCs w:val="32"/>
        </w:rPr>
        <w:t>减少2.</w:t>
      </w:r>
      <w:r w:rsidR="003E6009">
        <w:rPr>
          <w:rFonts w:ascii="仿宋_GB2312" w:eastAsia="仿宋_GB2312" w:hint="eastAsia"/>
          <w:sz w:val="32"/>
          <w:szCs w:val="32"/>
        </w:rPr>
        <w:t>5</w:t>
      </w:r>
      <w:bookmarkStart w:id="0" w:name="_GoBack"/>
      <w:bookmarkEnd w:id="0"/>
      <w:r>
        <w:rPr>
          <w:rFonts w:ascii="仿宋_GB2312" w:eastAsia="仿宋_GB2312" w:hint="eastAsia"/>
          <w:sz w:val="32"/>
          <w:szCs w:val="32"/>
        </w:rPr>
        <w:t>万元。具体情况如下：</w:t>
      </w:r>
    </w:p>
    <w:p w:rsidR="008041CC" w:rsidRDefault="00816172">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w:t>
      </w:r>
      <w:r>
        <w:rPr>
          <w:rFonts w:ascii="仿宋_GB2312" w:eastAsia="仿宋_GB2312"/>
          <w:sz w:val="32"/>
          <w:szCs w:val="32"/>
        </w:rPr>
        <w:t>4.5</w:t>
      </w:r>
      <w:r>
        <w:rPr>
          <w:rFonts w:ascii="仿宋_GB2312" w:eastAsia="仿宋_GB2312" w:hint="eastAsia"/>
          <w:sz w:val="32"/>
          <w:szCs w:val="32"/>
        </w:rPr>
        <w:t>万元，</w:t>
      </w:r>
      <w:r w:rsidR="00EB6D2E">
        <w:rPr>
          <w:rFonts w:ascii="仿宋_GB2312" w:eastAsia="仿宋_GB2312" w:hint="eastAsia"/>
          <w:sz w:val="32"/>
          <w:szCs w:val="32"/>
        </w:rPr>
        <w:t>比上年</w:t>
      </w:r>
      <w:r w:rsidR="00517E86">
        <w:rPr>
          <w:rFonts w:ascii="仿宋_GB2312" w:eastAsia="仿宋_GB2312" w:hint="eastAsia"/>
          <w:sz w:val="32"/>
          <w:szCs w:val="32"/>
        </w:rPr>
        <w:t>减少3</w:t>
      </w:r>
      <w:r w:rsidR="00EB6D2E">
        <w:rPr>
          <w:rFonts w:ascii="仿宋_GB2312" w:eastAsia="仿宋_GB2312" w:hint="eastAsia"/>
          <w:sz w:val="32"/>
          <w:szCs w:val="32"/>
        </w:rPr>
        <w:t>万，原因：</w:t>
      </w:r>
      <w:r w:rsidR="00517E86">
        <w:rPr>
          <w:rFonts w:ascii="仿宋_GB2312" w:eastAsia="仿宋_GB2312" w:hint="eastAsia"/>
          <w:sz w:val="32"/>
          <w:szCs w:val="32"/>
        </w:rPr>
        <w:t>老庄子司法所公务用车已划拨给老庄子镇管理。</w:t>
      </w:r>
    </w:p>
    <w:p w:rsidR="008041CC" w:rsidRDefault="00816172">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8041CC" w:rsidRDefault="00816172">
      <w:pPr>
        <w:ind w:firstLine="63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公务用车运行维护经费安排</w:t>
      </w:r>
      <w:r>
        <w:rPr>
          <w:rFonts w:ascii="仿宋_GB2312" w:eastAsia="仿宋_GB2312"/>
          <w:sz w:val="32"/>
          <w:szCs w:val="32"/>
        </w:rPr>
        <w:t>4.5</w:t>
      </w:r>
      <w:r>
        <w:rPr>
          <w:rFonts w:ascii="仿宋_GB2312" w:eastAsia="仿宋_GB2312" w:hint="eastAsia"/>
          <w:sz w:val="32"/>
          <w:szCs w:val="32"/>
        </w:rPr>
        <w:t>万元，</w:t>
      </w:r>
      <w:r w:rsidR="00EB6D2E" w:rsidRPr="00EB6D2E">
        <w:rPr>
          <w:rFonts w:ascii="仿宋_GB2312" w:eastAsia="仿宋_GB2312" w:hint="eastAsia"/>
          <w:sz w:val="32"/>
          <w:szCs w:val="32"/>
        </w:rPr>
        <w:t>比上年</w:t>
      </w:r>
      <w:r w:rsidR="00517E86" w:rsidRPr="00517E86">
        <w:rPr>
          <w:rFonts w:ascii="仿宋_GB2312" w:eastAsia="仿宋_GB2312" w:hint="eastAsia"/>
          <w:sz w:val="32"/>
          <w:szCs w:val="32"/>
        </w:rPr>
        <w:t>减少3</w:t>
      </w:r>
      <w:r w:rsidR="00517E86">
        <w:rPr>
          <w:rFonts w:ascii="仿宋_GB2312" w:eastAsia="仿宋_GB2312" w:hint="eastAsia"/>
          <w:sz w:val="32"/>
          <w:szCs w:val="32"/>
        </w:rPr>
        <w:t>万，原因是老庄子司法所公务用车已划拨给老庄子镇管理</w:t>
      </w:r>
      <w:r>
        <w:rPr>
          <w:rFonts w:ascii="仿宋_GB2312" w:eastAsia="仿宋_GB2312" w:hint="eastAsia"/>
          <w:sz w:val="32"/>
          <w:szCs w:val="32"/>
        </w:rPr>
        <w:t>。</w:t>
      </w:r>
    </w:p>
    <w:p w:rsidR="008041CC" w:rsidRDefault="00816172">
      <w:pPr>
        <w:ind w:firstLine="630"/>
        <w:rPr>
          <w:rFonts w:ascii="仿宋_GB2312" w:eastAsia="仿宋_GB2312"/>
          <w:sz w:val="32"/>
          <w:szCs w:val="32"/>
        </w:rPr>
      </w:pPr>
      <w:r>
        <w:rPr>
          <w:rFonts w:ascii="仿宋_GB2312" w:eastAsia="仿宋_GB2312" w:hint="eastAsia"/>
          <w:sz w:val="32"/>
          <w:szCs w:val="32"/>
        </w:rPr>
        <w:lastRenderedPageBreak/>
        <w:t>（二）公务接待费。安排</w:t>
      </w:r>
      <w:r>
        <w:rPr>
          <w:rFonts w:ascii="仿宋_GB2312" w:eastAsia="仿宋_GB2312"/>
          <w:sz w:val="32"/>
          <w:szCs w:val="32"/>
        </w:rPr>
        <w:t>0.5</w:t>
      </w:r>
      <w:r>
        <w:rPr>
          <w:rFonts w:ascii="仿宋_GB2312" w:eastAsia="仿宋_GB2312" w:hint="eastAsia"/>
          <w:sz w:val="32"/>
          <w:szCs w:val="32"/>
        </w:rPr>
        <w:t>万元，较上年预算增加</w:t>
      </w:r>
      <w:r>
        <w:rPr>
          <w:rFonts w:ascii="仿宋_GB2312" w:eastAsia="仿宋_GB2312"/>
          <w:sz w:val="32"/>
          <w:szCs w:val="32"/>
        </w:rPr>
        <w:t>0.</w:t>
      </w:r>
      <w:r>
        <w:rPr>
          <w:rFonts w:ascii="仿宋_GB2312" w:eastAsia="仿宋_GB2312" w:hint="eastAsia"/>
          <w:sz w:val="32"/>
          <w:szCs w:val="32"/>
        </w:rPr>
        <w:t>45万元。原因：暑期安保，</w:t>
      </w:r>
      <w:proofErr w:type="gramStart"/>
      <w:r>
        <w:rPr>
          <w:rFonts w:ascii="仿宋_GB2312" w:eastAsia="仿宋_GB2312" w:hint="eastAsia"/>
          <w:sz w:val="32"/>
          <w:szCs w:val="32"/>
        </w:rPr>
        <w:t>信访维稳及</w:t>
      </w:r>
      <w:proofErr w:type="gramEnd"/>
      <w:r>
        <w:rPr>
          <w:rFonts w:ascii="仿宋_GB2312" w:eastAsia="仿宋_GB2312" w:hint="eastAsia"/>
          <w:sz w:val="32"/>
          <w:szCs w:val="32"/>
        </w:rPr>
        <w:t>护路工作需要，需增加公务接待费用。</w:t>
      </w:r>
    </w:p>
    <w:p w:rsidR="008041CC" w:rsidRDefault="00816172">
      <w:pPr>
        <w:ind w:firstLine="630"/>
        <w:rPr>
          <w:rFonts w:ascii="仿宋" w:eastAsia="仿宋" w:hAnsi="仿宋" w:cs="仿宋_GB2312" w:hint="eastAsia"/>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万元，与上年持平。</w:t>
      </w:r>
    </w:p>
    <w:p w:rsidR="00517E86" w:rsidRDefault="00517E86">
      <w:pPr>
        <w:ind w:firstLine="630"/>
        <w:rPr>
          <w:rFonts w:ascii="仿宋" w:eastAsia="仿宋" w:hAnsi="仿宋" w:cs="仿宋_GB2312" w:hint="eastAsia"/>
          <w:sz w:val="32"/>
          <w:szCs w:val="32"/>
        </w:rPr>
      </w:pPr>
      <w:r>
        <w:rPr>
          <w:rFonts w:ascii="仿宋" w:eastAsia="仿宋" w:hAnsi="仿宋" w:cs="仿宋_GB2312" w:hint="eastAsia"/>
          <w:sz w:val="32"/>
          <w:szCs w:val="32"/>
        </w:rPr>
        <w:t>（四）会议</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517E86" w:rsidRPr="00517E86" w:rsidRDefault="00517E86">
      <w:pPr>
        <w:ind w:firstLine="630"/>
        <w:rPr>
          <w:rFonts w:ascii="仿宋" w:eastAsia="仿宋" w:hAnsi="仿宋" w:cs="仿宋_GB2312"/>
          <w:sz w:val="32"/>
          <w:szCs w:val="32"/>
        </w:rPr>
      </w:pPr>
      <w:r>
        <w:rPr>
          <w:rFonts w:ascii="仿宋" w:eastAsia="仿宋" w:hAnsi="仿宋" w:cs="仿宋_GB2312" w:hint="eastAsia"/>
          <w:sz w:val="32"/>
          <w:szCs w:val="32"/>
        </w:rPr>
        <w:t>（五）培训</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0.1万元，较上年增加0.05万元，原因：司法法治及综</w:t>
      </w:r>
      <w:proofErr w:type="gramStart"/>
      <w:r>
        <w:rPr>
          <w:rFonts w:ascii="仿宋" w:eastAsia="仿宋" w:hAnsi="仿宋" w:cs="仿宋_GB2312" w:hint="eastAsia"/>
          <w:sz w:val="32"/>
          <w:szCs w:val="32"/>
        </w:rPr>
        <w:t>治系统</w:t>
      </w:r>
      <w:proofErr w:type="gramEnd"/>
      <w:r>
        <w:rPr>
          <w:rFonts w:ascii="仿宋" w:eastAsia="仿宋" w:hAnsi="仿宋" w:cs="仿宋_GB2312" w:hint="eastAsia"/>
          <w:sz w:val="32"/>
          <w:szCs w:val="32"/>
        </w:rPr>
        <w:t>培训工作需要。</w:t>
      </w:r>
    </w:p>
    <w:p w:rsidR="008041CC" w:rsidRDefault="00816172">
      <w:pPr>
        <w:spacing w:line="560" w:lineRule="exact"/>
        <w:ind w:firstLineChars="200" w:firstLine="643"/>
        <w:rPr>
          <w:rFonts w:ascii="宋体"/>
          <w:b/>
          <w:color w:val="000000"/>
          <w:sz w:val="32"/>
          <w:szCs w:val="32"/>
        </w:rPr>
      </w:pPr>
      <w:r>
        <w:rPr>
          <w:rFonts w:ascii="宋体" w:hAnsi="宋体" w:hint="eastAsia"/>
          <w:b/>
          <w:color w:val="000000"/>
          <w:sz w:val="32"/>
          <w:szCs w:val="32"/>
        </w:rPr>
        <w:t>五、绩效目标</w:t>
      </w:r>
    </w:p>
    <w:p w:rsidR="008041CC" w:rsidRDefault="0081617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指导、协调和督导全县各级各部门排查、化解影响社会的重大不稳定隐患、群体性事件和突发事件及影响社会稳定的事件。负责全区社会治安综合治理工作，推动各项措施的落实。协调落实机关专项资金，对各项经费使用进行审批。定期进行普法宣传，建立法律顾问机制，贯彻落实国家司法行政工作方针政策。</w:t>
      </w:r>
    </w:p>
    <w:p w:rsidR="008041CC" w:rsidRDefault="008041CC">
      <w:pPr>
        <w:spacing w:line="560" w:lineRule="exact"/>
        <w:ind w:firstLineChars="200" w:firstLine="640"/>
        <w:rPr>
          <w:rFonts w:ascii="仿宋_GB2312" w:eastAsia="仿宋_GB2312"/>
          <w:color w:val="000000"/>
          <w:sz w:val="32"/>
          <w:szCs w:val="32"/>
        </w:rPr>
      </w:pPr>
    </w:p>
    <w:p w:rsidR="008041CC" w:rsidRDefault="00816172">
      <w:pPr>
        <w:autoSpaceDE w:val="0"/>
        <w:autoSpaceDN w:val="0"/>
        <w:adjustRightInd w:val="0"/>
        <w:ind w:leftChars="200" w:left="420"/>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部门职责</w:t>
      </w:r>
      <w:r>
        <w:rPr>
          <w:rFonts w:ascii="仿宋_GB2312" w:eastAsia="仿宋_GB2312" w:hAnsi="仿宋_GB2312" w:cs="仿宋_GB2312"/>
          <w:b/>
          <w:bCs/>
          <w:color w:val="000000"/>
          <w:sz w:val="28"/>
          <w:szCs w:val="28"/>
        </w:rPr>
        <w:t>-</w:t>
      </w:r>
      <w:r>
        <w:rPr>
          <w:rFonts w:ascii="仿宋_GB2312" w:eastAsia="仿宋_GB2312" w:hAnsi="仿宋_GB2312" w:cs="仿宋_GB2312" w:hint="eastAsia"/>
          <w:b/>
          <w:bCs/>
          <w:color w:val="000000"/>
          <w:sz w:val="28"/>
          <w:szCs w:val="28"/>
        </w:rPr>
        <w:t>工作活动绩效目标</w:t>
      </w:r>
    </w:p>
    <w:tbl>
      <w:tblPr>
        <w:tblW w:w="14745" w:type="dxa"/>
        <w:tblInd w:w="-318" w:type="dxa"/>
        <w:tblLayout w:type="fixed"/>
        <w:tblLook w:val="04A0" w:firstRow="1" w:lastRow="0" w:firstColumn="1" w:lastColumn="0" w:noHBand="0" w:noVBand="1"/>
      </w:tblPr>
      <w:tblGrid>
        <w:gridCol w:w="1702"/>
        <w:gridCol w:w="1276"/>
        <w:gridCol w:w="3827"/>
        <w:gridCol w:w="2693"/>
        <w:gridCol w:w="1843"/>
        <w:gridCol w:w="851"/>
        <w:gridCol w:w="846"/>
        <w:gridCol w:w="851"/>
        <w:gridCol w:w="850"/>
        <w:gridCol w:w="6"/>
      </w:tblGrid>
      <w:tr w:rsidR="008041CC">
        <w:trPr>
          <w:cantSplit/>
          <w:tblHeader/>
        </w:trPr>
        <w:tc>
          <w:tcPr>
            <w:tcW w:w="9498" w:type="dxa"/>
            <w:gridSpan w:val="4"/>
            <w:vAlign w:val="center"/>
          </w:tcPr>
          <w:p w:rsidR="008041CC" w:rsidRDefault="00816172">
            <w:pPr>
              <w:widowControl/>
              <w:jc w:val="left"/>
              <w:rPr>
                <w:rFonts w:ascii="黑体" w:eastAsia="黑体" w:hAnsi="黑体" w:cs="Arial"/>
                <w:b/>
                <w:color w:val="000000"/>
                <w:kern w:val="0"/>
                <w:szCs w:val="21"/>
              </w:rPr>
            </w:pPr>
            <w:r>
              <w:rPr>
                <w:rFonts w:ascii="宋体" w:hAnsi="宋体" w:hint="eastAsia"/>
                <w:color w:val="000000"/>
                <w:sz w:val="28"/>
              </w:rPr>
              <w:t>高新区政法委</w:t>
            </w:r>
          </w:p>
        </w:tc>
        <w:tc>
          <w:tcPr>
            <w:tcW w:w="5247" w:type="dxa"/>
            <w:gridSpan w:val="6"/>
            <w:vAlign w:val="center"/>
          </w:tcPr>
          <w:p w:rsidR="008041CC" w:rsidRDefault="00816172">
            <w:pPr>
              <w:widowControl/>
              <w:jc w:val="right"/>
              <w:rPr>
                <w:rFonts w:ascii="黑体" w:eastAsia="黑体" w:hAnsi="黑体" w:cs="Arial"/>
                <w:b/>
                <w:color w:val="000000"/>
                <w:kern w:val="0"/>
                <w:szCs w:val="21"/>
              </w:rPr>
            </w:pPr>
            <w:r>
              <w:rPr>
                <w:rFonts w:ascii="宋体" w:hAnsi="宋体" w:hint="eastAsia"/>
                <w:color w:val="000000"/>
                <w:sz w:val="24"/>
              </w:rPr>
              <w:t>单位：万元</w:t>
            </w:r>
          </w:p>
        </w:tc>
      </w:tr>
      <w:tr w:rsidR="0080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blHeader/>
        </w:trPr>
        <w:tc>
          <w:tcPr>
            <w:tcW w:w="1702" w:type="dxa"/>
            <w:vMerge w:val="restart"/>
            <w:vAlign w:val="center"/>
          </w:tcPr>
          <w:p w:rsidR="008041CC" w:rsidRDefault="00816172">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职责活动</w:t>
            </w:r>
          </w:p>
        </w:tc>
        <w:tc>
          <w:tcPr>
            <w:tcW w:w="1276" w:type="dxa"/>
            <w:vMerge w:val="restart"/>
            <w:vAlign w:val="center"/>
          </w:tcPr>
          <w:p w:rsidR="008041CC" w:rsidRDefault="00816172">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年度预算数</w:t>
            </w:r>
          </w:p>
        </w:tc>
        <w:tc>
          <w:tcPr>
            <w:tcW w:w="3827" w:type="dxa"/>
            <w:vMerge w:val="restart"/>
            <w:vAlign w:val="center"/>
          </w:tcPr>
          <w:p w:rsidR="008041CC" w:rsidRDefault="00816172">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内容描述</w:t>
            </w:r>
          </w:p>
        </w:tc>
        <w:tc>
          <w:tcPr>
            <w:tcW w:w="2693" w:type="dxa"/>
            <w:vMerge w:val="restart"/>
            <w:vAlign w:val="center"/>
          </w:tcPr>
          <w:p w:rsidR="008041CC" w:rsidRDefault="00816172">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绩效目标</w:t>
            </w:r>
          </w:p>
        </w:tc>
        <w:tc>
          <w:tcPr>
            <w:tcW w:w="1843" w:type="dxa"/>
            <w:vMerge w:val="restart"/>
            <w:vAlign w:val="center"/>
          </w:tcPr>
          <w:p w:rsidR="008041CC" w:rsidRDefault="00816172">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绩效指标</w:t>
            </w:r>
          </w:p>
        </w:tc>
        <w:tc>
          <w:tcPr>
            <w:tcW w:w="3398" w:type="dxa"/>
            <w:gridSpan w:val="4"/>
            <w:vAlign w:val="center"/>
          </w:tcPr>
          <w:p w:rsidR="008041CC" w:rsidRDefault="00816172">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评价标准</w:t>
            </w:r>
          </w:p>
        </w:tc>
      </w:tr>
      <w:tr w:rsidR="0080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312"/>
          <w:tblHeader/>
        </w:trPr>
        <w:tc>
          <w:tcPr>
            <w:tcW w:w="1702" w:type="dxa"/>
            <w:vMerge/>
            <w:vAlign w:val="center"/>
          </w:tcPr>
          <w:p w:rsidR="008041CC" w:rsidRDefault="008041CC">
            <w:pPr>
              <w:widowControl/>
              <w:jc w:val="center"/>
              <w:rPr>
                <w:rFonts w:ascii="黑体" w:eastAsia="黑体" w:hAnsi="黑体" w:cs="宋体"/>
                <w:b/>
                <w:bCs/>
                <w:color w:val="000000"/>
                <w:kern w:val="0"/>
                <w:szCs w:val="21"/>
              </w:rPr>
            </w:pPr>
          </w:p>
        </w:tc>
        <w:tc>
          <w:tcPr>
            <w:tcW w:w="1276" w:type="dxa"/>
            <w:vMerge/>
            <w:vAlign w:val="center"/>
          </w:tcPr>
          <w:p w:rsidR="008041CC" w:rsidRDefault="008041CC">
            <w:pPr>
              <w:widowControl/>
              <w:jc w:val="center"/>
              <w:rPr>
                <w:rFonts w:ascii="黑体" w:eastAsia="黑体" w:hAnsi="黑体" w:cs="宋体"/>
                <w:b/>
                <w:bCs/>
                <w:color w:val="000000"/>
                <w:kern w:val="0"/>
                <w:szCs w:val="21"/>
              </w:rPr>
            </w:pPr>
          </w:p>
        </w:tc>
        <w:tc>
          <w:tcPr>
            <w:tcW w:w="3827" w:type="dxa"/>
            <w:vMerge/>
            <w:vAlign w:val="center"/>
          </w:tcPr>
          <w:p w:rsidR="008041CC" w:rsidRDefault="008041CC">
            <w:pPr>
              <w:widowControl/>
              <w:jc w:val="center"/>
              <w:rPr>
                <w:rFonts w:ascii="黑体" w:eastAsia="黑体" w:hAnsi="黑体" w:cs="宋体"/>
                <w:b/>
                <w:bCs/>
                <w:color w:val="000000"/>
                <w:kern w:val="0"/>
                <w:szCs w:val="21"/>
              </w:rPr>
            </w:pPr>
          </w:p>
        </w:tc>
        <w:tc>
          <w:tcPr>
            <w:tcW w:w="2693" w:type="dxa"/>
            <w:vMerge/>
            <w:vAlign w:val="center"/>
          </w:tcPr>
          <w:p w:rsidR="008041CC" w:rsidRDefault="008041CC">
            <w:pPr>
              <w:widowControl/>
              <w:jc w:val="center"/>
              <w:rPr>
                <w:rFonts w:ascii="黑体" w:eastAsia="黑体" w:hAnsi="黑体" w:cs="宋体"/>
                <w:b/>
                <w:bCs/>
                <w:color w:val="000000"/>
                <w:kern w:val="0"/>
                <w:szCs w:val="21"/>
              </w:rPr>
            </w:pPr>
          </w:p>
        </w:tc>
        <w:tc>
          <w:tcPr>
            <w:tcW w:w="1843" w:type="dxa"/>
            <w:vMerge/>
            <w:vAlign w:val="center"/>
          </w:tcPr>
          <w:p w:rsidR="008041CC" w:rsidRDefault="008041CC">
            <w:pPr>
              <w:widowControl/>
              <w:jc w:val="center"/>
              <w:rPr>
                <w:rFonts w:ascii="黑体" w:eastAsia="黑体" w:hAnsi="黑体" w:cs="宋体"/>
                <w:b/>
                <w:bCs/>
                <w:color w:val="000000"/>
                <w:kern w:val="0"/>
                <w:szCs w:val="21"/>
              </w:rPr>
            </w:pPr>
          </w:p>
        </w:tc>
        <w:tc>
          <w:tcPr>
            <w:tcW w:w="851" w:type="dxa"/>
            <w:vMerge w:val="restart"/>
            <w:vAlign w:val="center"/>
          </w:tcPr>
          <w:p w:rsidR="008041CC" w:rsidRDefault="00816172">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优</w:t>
            </w:r>
          </w:p>
        </w:tc>
        <w:tc>
          <w:tcPr>
            <w:tcW w:w="846" w:type="dxa"/>
            <w:vMerge w:val="restart"/>
            <w:vAlign w:val="center"/>
          </w:tcPr>
          <w:p w:rsidR="008041CC" w:rsidRDefault="00816172">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良</w:t>
            </w:r>
          </w:p>
        </w:tc>
        <w:tc>
          <w:tcPr>
            <w:tcW w:w="851" w:type="dxa"/>
            <w:vMerge w:val="restart"/>
            <w:vAlign w:val="center"/>
          </w:tcPr>
          <w:p w:rsidR="008041CC" w:rsidRDefault="00816172">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中</w:t>
            </w:r>
          </w:p>
        </w:tc>
        <w:tc>
          <w:tcPr>
            <w:tcW w:w="850" w:type="dxa"/>
            <w:vMerge w:val="restart"/>
            <w:vAlign w:val="center"/>
          </w:tcPr>
          <w:p w:rsidR="008041CC" w:rsidRDefault="00816172">
            <w:pPr>
              <w:widowControl/>
              <w:jc w:val="center"/>
              <w:rPr>
                <w:rFonts w:ascii="黑体" w:eastAsia="黑体" w:hAnsi="黑体" w:cs="宋体"/>
                <w:b/>
                <w:bCs/>
                <w:color w:val="000000"/>
                <w:kern w:val="0"/>
                <w:szCs w:val="21"/>
              </w:rPr>
            </w:pPr>
            <w:r>
              <w:rPr>
                <w:rFonts w:ascii="黑体" w:eastAsia="黑体" w:hAnsi="黑体" w:cs="Arial" w:hint="eastAsia"/>
                <w:b/>
                <w:color w:val="000000"/>
                <w:kern w:val="0"/>
                <w:szCs w:val="21"/>
              </w:rPr>
              <w:t>差</w:t>
            </w:r>
          </w:p>
        </w:tc>
      </w:tr>
      <w:tr w:rsidR="0080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312"/>
          <w:tblHeader/>
        </w:trPr>
        <w:tc>
          <w:tcPr>
            <w:tcW w:w="1702" w:type="dxa"/>
            <w:vMerge/>
            <w:vAlign w:val="center"/>
          </w:tcPr>
          <w:p w:rsidR="008041CC" w:rsidRDefault="008041CC">
            <w:pPr>
              <w:widowControl/>
              <w:jc w:val="center"/>
              <w:rPr>
                <w:rFonts w:ascii="黑体" w:eastAsia="黑体" w:hAnsi="黑体" w:cs="宋体"/>
                <w:b/>
                <w:bCs/>
                <w:color w:val="000000"/>
                <w:kern w:val="0"/>
                <w:szCs w:val="21"/>
              </w:rPr>
            </w:pPr>
          </w:p>
        </w:tc>
        <w:tc>
          <w:tcPr>
            <w:tcW w:w="1276" w:type="dxa"/>
            <w:vMerge/>
            <w:vAlign w:val="center"/>
          </w:tcPr>
          <w:p w:rsidR="008041CC" w:rsidRDefault="008041CC">
            <w:pPr>
              <w:widowControl/>
              <w:jc w:val="center"/>
              <w:rPr>
                <w:rFonts w:ascii="黑体" w:eastAsia="黑体" w:hAnsi="黑体" w:cs="宋体"/>
                <w:b/>
                <w:bCs/>
                <w:color w:val="000000"/>
                <w:kern w:val="0"/>
                <w:szCs w:val="21"/>
              </w:rPr>
            </w:pPr>
          </w:p>
        </w:tc>
        <w:tc>
          <w:tcPr>
            <w:tcW w:w="3827" w:type="dxa"/>
            <w:vMerge/>
            <w:vAlign w:val="center"/>
          </w:tcPr>
          <w:p w:rsidR="008041CC" w:rsidRDefault="008041CC">
            <w:pPr>
              <w:widowControl/>
              <w:jc w:val="center"/>
              <w:rPr>
                <w:rFonts w:ascii="黑体" w:eastAsia="黑体" w:hAnsi="黑体" w:cs="宋体"/>
                <w:b/>
                <w:bCs/>
                <w:color w:val="000000"/>
                <w:kern w:val="0"/>
                <w:szCs w:val="21"/>
              </w:rPr>
            </w:pPr>
          </w:p>
        </w:tc>
        <w:tc>
          <w:tcPr>
            <w:tcW w:w="2693" w:type="dxa"/>
            <w:vMerge/>
            <w:vAlign w:val="center"/>
          </w:tcPr>
          <w:p w:rsidR="008041CC" w:rsidRDefault="008041CC">
            <w:pPr>
              <w:widowControl/>
              <w:jc w:val="center"/>
              <w:rPr>
                <w:rFonts w:ascii="黑体" w:eastAsia="黑体" w:hAnsi="黑体" w:cs="宋体"/>
                <w:b/>
                <w:bCs/>
                <w:color w:val="000000"/>
                <w:kern w:val="0"/>
                <w:szCs w:val="21"/>
              </w:rPr>
            </w:pPr>
          </w:p>
        </w:tc>
        <w:tc>
          <w:tcPr>
            <w:tcW w:w="1843" w:type="dxa"/>
            <w:vMerge/>
            <w:vAlign w:val="center"/>
          </w:tcPr>
          <w:p w:rsidR="008041CC" w:rsidRDefault="008041CC">
            <w:pPr>
              <w:widowControl/>
              <w:jc w:val="center"/>
              <w:rPr>
                <w:rFonts w:ascii="黑体" w:eastAsia="黑体" w:hAnsi="黑体" w:cs="宋体"/>
                <w:b/>
                <w:bCs/>
                <w:color w:val="000000"/>
                <w:kern w:val="0"/>
                <w:szCs w:val="21"/>
              </w:rPr>
            </w:pPr>
          </w:p>
        </w:tc>
        <w:tc>
          <w:tcPr>
            <w:tcW w:w="851" w:type="dxa"/>
            <w:vMerge/>
            <w:vAlign w:val="center"/>
          </w:tcPr>
          <w:p w:rsidR="008041CC" w:rsidRDefault="008041CC">
            <w:pPr>
              <w:widowControl/>
              <w:jc w:val="center"/>
              <w:rPr>
                <w:rFonts w:ascii="黑体" w:eastAsia="黑体" w:hAnsi="黑体" w:cs="宋体"/>
                <w:b/>
                <w:bCs/>
                <w:color w:val="000000"/>
                <w:kern w:val="0"/>
                <w:szCs w:val="21"/>
              </w:rPr>
            </w:pPr>
          </w:p>
        </w:tc>
        <w:tc>
          <w:tcPr>
            <w:tcW w:w="846" w:type="dxa"/>
            <w:vMerge/>
            <w:vAlign w:val="center"/>
          </w:tcPr>
          <w:p w:rsidR="008041CC" w:rsidRDefault="008041CC">
            <w:pPr>
              <w:widowControl/>
              <w:jc w:val="center"/>
              <w:rPr>
                <w:rFonts w:ascii="黑体" w:eastAsia="黑体" w:hAnsi="黑体" w:cs="宋体"/>
                <w:b/>
                <w:bCs/>
                <w:color w:val="000000"/>
                <w:kern w:val="0"/>
                <w:szCs w:val="21"/>
              </w:rPr>
            </w:pPr>
          </w:p>
        </w:tc>
        <w:tc>
          <w:tcPr>
            <w:tcW w:w="851" w:type="dxa"/>
            <w:vMerge/>
            <w:vAlign w:val="center"/>
          </w:tcPr>
          <w:p w:rsidR="008041CC" w:rsidRDefault="008041CC">
            <w:pPr>
              <w:widowControl/>
              <w:jc w:val="center"/>
              <w:rPr>
                <w:rFonts w:ascii="黑体" w:eastAsia="黑体" w:hAnsi="黑体" w:cs="宋体"/>
                <w:b/>
                <w:bCs/>
                <w:color w:val="000000"/>
                <w:kern w:val="0"/>
                <w:szCs w:val="21"/>
              </w:rPr>
            </w:pPr>
          </w:p>
        </w:tc>
        <w:tc>
          <w:tcPr>
            <w:tcW w:w="850" w:type="dxa"/>
            <w:vMerge/>
            <w:vAlign w:val="center"/>
          </w:tcPr>
          <w:p w:rsidR="008041CC" w:rsidRDefault="008041CC">
            <w:pPr>
              <w:widowControl/>
              <w:jc w:val="center"/>
              <w:rPr>
                <w:rFonts w:ascii="黑体" w:eastAsia="黑体" w:hAnsi="黑体" w:cs="宋体"/>
                <w:b/>
                <w:bCs/>
                <w:color w:val="000000"/>
                <w:kern w:val="0"/>
                <w:szCs w:val="21"/>
              </w:rPr>
            </w:pPr>
          </w:p>
        </w:tc>
      </w:tr>
      <w:tr w:rsidR="0080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312"/>
          <w:tblHeader/>
        </w:trPr>
        <w:tc>
          <w:tcPr>
            <w:tcW w:w="1702" w:type="dxa"/>
            <w:vMerge/>
            <w:vAlign w:val="center"/>
          </w:tcPr>
          <w:p w:rsidR="008041CC" w:rsidRDefault="008041CC">
            <w:pPr>
              <w:widowControl/>
              <w:jc w:val="center"/>
              <w:rPr>
                <w:rFonts w:ascii="宋体" w:cs="宋体"/>
                <w:color w:val="000000"/>
                <w:kern w:val="0"/>
                <w:szCs w:val="21"/>
              </w:rPr>
            </w:pPr>
          </w:p>
        </w:tc>
        <w:tc>
          <w:tcPr>
            <w:tcW w:w="1276" w:type="dxa"/>
            <w:vMerge/>
            <w:vAlign w:val="center"/>
          </w:tcPr>
          <w:p w:rsidR="008041CC" w:rsidRDefault="008041CC">
            <w:pPr>
              <w:widowControl/>
              <w:jc w:val="right"/>
              <w:rPr>
                <w:rFonts w:ascii="宋体" w:cs="宋体"/>
                <w:color w:val="000000"/>
                <w:kern w:val="0"/>
                <w:szCs w:val="21"/>
              </w:rPr>
            </w:pPr>
          </w:p>
        </w:tc>
        <w:tc>
          <w:tcPr>
            <w:tcW w:w="3827" w:type="dxa"/>
            <w:vMerge/>
            <w:vAlign w:val="center"/>
          </w:tcPr>
          <w:p w:rsidR="008041CC" w:rsidRDefault="008041CC">
            <w:pPr>
              <w:widowControl/>
              <w:rPr>
                <w:rFonts w:ascii="宋体" w:cs="宋体"/>
                <w:color w:val="000000"/>
                <w:kern w:val="0"/>
                <w:szCs w:val="21"/>
              </w:rPr>
            </w:pPr>
          </w:p>
        </w:tc>
        <w:tc>
          <w:tcPr>
            <w:tcW w:w="2693" w:type="dxa"/>
            <w:vMerge/>
            <w:vAlign w:val="center"/>
          </w:tcPr>
          <w:p w:rsidR="008041CC" w:rsidRDefault="008041CC">
            <w:pPr>
              <w:widowControl/>
              <w:rPr>
                <w:rFonts w:ascii="宋体" w:cs="宋体"/>
                <w:color w:val="000000"/>
                <w:kern w:val="0"/>
                <w:szCs w:val="21"/>
              </w:rPr>
            </w:pPr>
          </w:p>
        </w:tc>
        <w:tc>
          <w:tcPr>
            <w:tcW w:w="1843" w:type="dxa"/>
            <w:vMerge/>
            <w:vAlign w:val="center"/>
          </w:tcPr>
          <w:p w:rsidR="008041CC" w:rsidRDefault="008041CC">
            <w:pPr>
              <w:widowControl/>
              <w:rPr>
                <w:rFonts w:ascii="宋体" w:cs="宋体"/>
                <w:color w:val="000000"/>
                <w:kern w:val="0"/>
                <w:szCs w:val="21"/>
              </w:rPr>
            </w:pPr>
          </w:p>
        </w:tc>
        <w:tc>
          <w:tcPr>
            <w:tcW w:w="851" w:type="dxa"/>
            <w:vMerge/>
            <w:vAlign w:val="center"/>
          </w:tcPr>
          <w:p w:rsidR="008041CC" w:rsidRDefault="008041CC">
            <w:pPr>
              <w:widowControl/>
              <w:rPr>
                <w:rFonts w:ascii="宋体" w:cs="宋体"/>
                <w:color w:val="000000"/>
                <w:kern w:val="0"/>
                <w:szCs w:val="21"/>
              </w:rPr>
            </w:pPr>
          </w:p>
        </w:tc>
        <w:tc>
          <w:tcPr>
            <w:tcW w:w="846" w:type="dxa"/>
            <w:vMerge/>
            <w:vAlign w:val="center"/>
          </w:tcPr>
          <w:p w:rsidR="008041CC" w:rsidRDefault="008041CC">
            <w:pPr>
              <w:widowControl/>
              <w:rPr>
                <w:rFonts w:ascii="宋体" w:cs="宋体"/>
                <w:color w:val="000000"/>
                <w:kern w:val="0"/>
                <w:szCs w:val="21"/>
              </w:rPr>
            </w:pPr>
          </w:p>
        </w:tc>
        <w:tc>
          <w:tcPr>
            <w:tcW w:w="851" w:type="dxa"/>
            <w:vMerge/>
            <w:vAlign w:val="center"/>
          </w:tcPr>
          <w:p w:rsidR="008041CC" w:rsidRDefault="008041CC">
            <w:pPr>
              <w:widowControl/>
              <w:rPr>
                <w:rFonts w:ascii="宋体" w:cs="宋体"/>
                <w:color w:val="000000"/>
                <w:kern w:val="0"/>
                <w:szCs w:val="21"/>
              </w:rPr>
            </w:pPr>
          </w:p>
        </w:tc>
        <w:tc>
          <w:tcPr>
            <w:tcW w:w="850" w:type="dxa"/>
            <w:vMerge/>
            <w:vAlign w:val="center"/>
          </w:tcPr>
          <w:p w:rsidR="008041CC" w:rsidRDefault="008041CC">
            <w:pPr>
              <w:widowControl/>
              <w:rPr>
                <w:rFonts w:ascii="宋体" w:cs="宋体"/>
                <w:color w:val="000000"/>
                <w:kern w:val="0"/>
                <w:szCs w:val="21"/>
              </w:rPr>
            </w:pPr>
          </w:p>
        </w:tc>
      </w:tr>
      <w:tr w:rsidR="0080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1533"/>
        </w:trPr>
        <w:tc>
          <w:tcPr>
            <w:tcW w:w="1702" w:type="dxa"/>
            <w:shd w:val="clear" w:color="auto" w:fill="FFFFFF"/>
            <w:vAlign w:val="center"/>
          </w:tcPr>
          <w:p w:rsidR="008041CC" w:rsidRDefault="00816172">
            <w:pPr>
              <w:widowControl/>
              <w:jc w:val="left"/>
              <w:textAlignment w:val="center"/>
              <w:rPr>
                <w:rFonts w:ascii="宋体" w:cs="宋体"/>
                <w:color w:val="000000"/>
                <w:kern w:val="0"/>
                <w:szCs w:val="21"/>
              </w:rPr>
            </w:pPr>
            <w:r>
              <w:rPr>
                <w:rFonts w:ascii="宋体" w:hAnsi="宋体" w:cs="宋体" w:hint="eastAsia"/>
                <w:color w:val="000000"/>
                <w:kern w:val="0"/>
                <w:sz w:val="18"/>
                <w:szCs w:val="18"/>
                <w:lang w:bidi="ar"/>
              </w:rPr>
              <w:t>组织推进依法行政</w:t>
            </w:r>
          </w:p>
        </w:tc>
        <w:tc>
          <w:tcPr>
            <w:tcW w:w="1276" w:type="dxa"/>
            <w:vAlign w:val="center"/>
          </w:tcPr>
          <w:p w:rsidR="008041CC" w:rsidRDefault="00816172">
            <w:pPr>
              <w:widowControl/>
              <w:jc w:val="right"/>
              <w:rPr>
                <w:rFonts w:ascii="宋体" w:cs="宋体"/>
                <w:color w:val="000000"/>
                <w:kern w:val="0"/>
                <w:szCs w:val="21"/>
              </w:rPr>
            </w:pPr>
            <w:r>
              <w:rPr>
                <w:rFonts w:ascii="宋体" w:hAnsi="宋体" w:cs="宋体"/>
                <w:color w:val="000000"/>
                <w:kern w:val="0"/>
                <w:szCs w:val="21"/>
              </w:rPr>
              <w:t>240</w:t>
            </w:r>
          </w:p>
        </w:tc>
        <w:tc>
          <w:tcPr>
            <w:tcW w:w="3827" w:type="dxa"/>
            <w:vAlign w:val="center"/>
          </w:tcPr>
          <w:p w:rsidR="008041CC" w:rsidRDefault="00816172">
            <w:pPr>
              <w:widowControl/>
              <w:jc w:val="left"/>
              <w:textAlignment w:val="center"/>
              <w:rPr>
                <w:rFonts w:ascii="宋体" w:cs="宋体"/>
                <w:color w:val="000000"/>
                <w:kern w:val="0"/>
                <w:szCs w:val="21"/>
              </w:rPr>
            </w:pPr>
            <w:r>
              <w:rPr>
                <w:rFonts w:ascii="宋体" w:hAnsi="宋体" w:cs="宋体" w:hint="eastAsia"/>
                <w:color w:val="000000"/>
                <w:kern w:val="0"/>
                <w:sz w:val="18"/>
                <w:szCs w:val="18"/>
                <w:lang w:bidi="ar"/>
              </w:rPr>
              <w:t>加强对行政执法人员的监督检查，依法办理行政应诉案件，做好依法行政考核工作。</w:t>
            </w:r>
          </w:p>
        </w:tc>
        <w:tc>
          <w:tcPr>
            <w:tcW w:w="2693" w:type="dxa"/>
            <w:vAlign w:val="center"/>
          </w:tcPr>
          <w:p w:rsidR="008041CC" w:rsidRDefault="00816172">
            <w:pPr>
              <w:widowControl/>
              <w:jc w:val="left"/>
              <w:textAlignment w:val="center"/>
              <w:rPr>
                <w:rFonts w:ascii="宋体" w:cs="宋体"/>
                <w:color w:val="000000"/>
                <w:kern w:val="0"/>
                <w:szCs w:val="21"/>
              </w:rPr>
            </w:pPr>
            <w:r>
              <w:rPr>
                <w:rFonts w:ascii="宋体" w:hAnsi="宋体" w:cs="宋体" w:hint="eastAsia"/>
                <w:color w:val="000000"/>
                <w:kern w:val="0"/>
                <w:sz w:val="18"/>
                <w:szCs w:val="18"/>
                <w:lang w:bidi="ar"/>
              </w:rPr>
              <w:t>加强对行政执法人员的监督检查，依法办理行政应诉案件，不断提高行政执法水平，推进依法行政。</w:t>
            </w:r>
          </w:p>
        </w:tc>
        <w:tc>
          <w:tcPr>
            <w:tcW w:w="1843" w:type="dxa"/>
            <w:shd w:val="clear" w:color="auto" w:fill="FFFFFF"/>
            <w:vAlign w:val="center"/>
          </w:tcPr>
          <w:p w:rsidR="008041CC" w:rsidRDefault="00816172">
            <w:pPr>
              <w:widowControl/>
              <w:jc w:val="left"/>
              <w:textAlignment w:val="center"/>
              <w:rPr>
                <w:rFonts w:ascii="宋体" w:cs="宋体"/>
                <w:color w:val="000000"/>
                <w:kern w:val="0"/>
                <w:szCs w:val="21"/>
              </w:rPr>
            </w:pPr>
            <w:r>
              <w:rPr>
                <w:rFonts w:ascii="宋体" w:hAnsi="宋体" w:cs="宋体" w:hint="eastAsia"/>
                <w:color w:val="000000"/>
                <w:kern w:val="0"/>
                <w:sz w:val="18"/>
                <w:szCs w:val="18"/>
                <w:lang w:bidi="ar"/>
              </w:rPr>
              <w:t>完成率情况</w:t>
            </w:r>
          </w:p>
        </w:tc>
        <w:tc>
          <w:tcPr>
            <w:tcW w:w="851" w:type="dxa"/>
            <w:shd w:val="clear" w:color="auto" w:fill="FFFFFF"/>
            <w:vAlign w:val="center"/>
          </w:tcPr>
          <w:p w:rsidR="008041CC" w:rsidRDefault="00816172">
            <w:pPr>
              <w:widowControl/>
              <w:jc w:val="left"/>
              <w:textAlignment w:val="center"/>
              <w:rPr>
                <w:rFonts w:ascii="宋体" w:cs="宋体"/>
                <w:color w:val="000000"/>
                <w:kern w:val="0"/>
                <w:szCs w:val="21"/>
              </w:rPr>
            </w:pPr>
            <w:r>
              <w:rPr>
                <w:rFonts w:ascii="宋体" w:hAnsi="宋体" w:cs="宋体" w:hint="eastAsia"/>
                <w:color w:val="000000"/>
                <w:kern w:val="0"/>
                <w:sz w:val="18"/>
                <w:szCs w:val="18"/>
                <w:lang w:bidi="ar"/>
              </w:rPr>
              <w:t>≥90%</w:t>
            </w:r>
          </w:p>
        </w:tc>
        <w:tc>
          <w:tcPr>
            <w:tcW w:w="846" w:type="dxa"/>
            <w:shd w:val="clear" w:color="auto" w:fill="FFFFFF"/>
            <w:vAlign w:val="center"/>
          </w:tcPr>
          <w:p w:rsidR="008041CC" w:rsidRDefault="00816172">
            <w:pPr>
              <w:widowControl/>
              <w:jc w:val="left"/>
              <w:textAlignment w:val="center"/>
              <w:rPr>
                <w:rFonts w:ascii="宋体" w:cs="宋体"/>
                <w:color w:val="000000"/>
                <w:kern w:val="0"/>
                <w:szCs w:val="21"/>
              </w:rPr>
            </w:pPr>
            <w:r>
              <w:rPr>
                <w:rFonts w:ascii="宋体" w:hAnsi="宋体" w:cs="宋体" w:hint="eastAsia"/>
                <w:color w:val="000000"/>
                <w:kern w:val="0"/>
                <w:sz w:val="18"/>
                <w:szCs w:val="18"/>
                <w:lang w:bidi="ar"/>
              </w:rPr>
              <w:t>≥70%</w:t>
            </w:r>
          </w:p>
        </w:tc>
        <w:tc>
          <w:tcPr>
            <w:tcW w:w="851" w:type="dxa"/>
            <w:shd w:val="clear" w:color="auto" w:fill="FFFFFF"/>
            <w:vAlign w:val="center"/>
          </w:tcPr>
          <w:p w:rsidR="008041CC" w:rsidRDefault="00816172">
            <w:pPr>
              <w:widowControl/>
              <w:jc w:val="left"/>
              <w:textAlignment w:val="center"/>
              <w:rPr>
                <w:rFonts w:ascii="宋体" w:cs="宋体"/>
                <w:color w:val="000000"/>
                <w:kern w:val="0"/>
                <w:szCs w:val="21"/>
              </w:rPr>
            </w:pPr>
            <w:r>
              <w:rPr>
                <w:rFonts w:ascii="宋体" w:hAnsi="宋体" w:cs="宋体" w:hint="eastAsia"/>
                <w:color w:val="000000"/>
                <w:kern w:val="0"/>
                <w:sz w:val="18"/>
                <w:szCs w:val="18"/>
                <w:lang w:bidi="ar"/>
              </w:rPr>
              <w:t>≥50%</w:t>
            </w:r>
          </w:p>
        </w:tc>
        <w:tc>
          <w:tcPr>
            <w:tcW w:w="850" w:type="dxa"/>
            <w:shd w:val="clear" w:color="auto" w:fill="FFFFFF"/>
            <w:vAlign w:val="center"/>
          </w:tcPr>
          <w:p w:rsidR="008041CC" w:rsidRDefault="00816172">
            <w:pPr>
              <w:widowControl/>
              <w:jc w:val="left"/>
              <w:textAlignment w:val="center"/>
              <w:rPr>
                <w:rFonts w:ascii="宋体" w:cs="宋体"/>
                <w:color w:val="000000"/>
                <w:kern w:val="0"/>
                <w:szCs w:val="21"/>
              </w:rPr>
            </w:pPr>
            <w:r>
              <w:rPr>
                <w:rFonts w:ascii="宋体" w:hAnsi="宋体" w:cs="宋体" w:hint="eastAsia"/>
                <w:color w:val="000000"/>
                <w:kern w:val="0"/>
                <w:sz w:val="18"/>
                <w:szCs w:val="18"/>
                <w:lang w:bidi="ar"/>
              </w:rPr>
              <w:t>&lt;50%</w:t>
            </w:r>
          </w:p>
        </w:tc>
      </w:tr>
      <w:tr w:rsidR="0080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852"/>
        </w:trPr>
        <w:tc>
          <w:tcPr>
            <w:tcW w:w="1702" w:type="dxa"/>
            <w:vAlign w:val="center"/>
          </w:tcPr>
          <w:p w:rsidR="008041CC" w:rsidRDefault="00816172">
            <w:pPr>
              <w:widowControl/>
              <w:jc w:val="left"/>
              <w:textAlignment w:val="center"/>
              <w:rPr>
                <w:rFonts w:ascii="宋体" w:cs="宋体"/>
                <w:color w:val="000000"/>
                <w:kern w:val="0"/>
                <w:szCs w:val="21"/>
              </w:rPr>
            </w:pPr>
            <w:r>
              <w:rPr>
                <w:rFonts w:ascii="宋体" w:hAnsi="宋体" w:cs="宋体" w:hint="eastAsia"/>
                <w:color w:val="000000"/>
                <w:kern w:val="0"/>
                <w:sz w:val="18"/>
                <w:szCs w:val="18"/>
                <w:lang w:bidi="ar"/>
              </w:rPr>
              <w:t>健全法律顾问制度</w:t>
            </w:r>
          </w:p>
        </w:tc>
        <w:tc>
          <w:tcPr>
            <w:tcW w:w="1276" w:type="dxa"/>
            <w:vAlign w:val="center"/>
          </w:tcPr>
          <w:p w:rsidR="008041CC" w:rsidRDefault="00816172">
            <w:pPr>
              <w:widowControl/>
              <w:ind w:right="210"/>
              <w:jc w:val="right"/>
              <w:rPr>
                <w:rFonts w:ascii="宋体" w:cs="宋体"/>
                <w:color w:val="000000"/>
                <w:kern w:val="0"/>
                <w:szCs w:val="21"/>
              </w:rPr>
            </w:pPr>
            <w:r>
              <w:rPr>
                <w:rFonts w:ascii="宋体" w:hAnsi="宋体" w:cs="宋体" w:hint="eastAsia"/>
                <w:color w:val="000000"/>
                <w:kern w:val="0"/>
                <w:szCs w:val="21"/>
              </w:rPr>
              <w:t>5</w:t>
            </w:r>
          </w:p>
        </w:tc>
        <w:tc>
          <w:tcPr>
            <w:tcW w:w="3827" w:type="dxa"/>
            <w:vAlign w:val="center"/>
          </w:tcPr>
          <w:p w:rsidR="008041CC" w:rsidRDefault="00816172">
            <w:pPr>
              <w:widowControl/>
              <w:jc w:val="left"/>
              <w:textAlignment w:val="center"/>
              <w:rPr>
                <w:rFonts w:ascii="宋体" w:cs="宋体"/>
                <w:color w:val="000000"/>
                <w:kern w:val="0"/>
                <w:szCs w:val="21"/>
              </w:rPr>
            </w:pPr>
            <w:r>
              <w:rPr>
                <w:rFonts w:ascii="宋体" w:hAnsi="宋体" w:cs="宋体" w:hint="eastAsia"/>
                <w:color w:val="000000"/>
                <w:kern w:val="0"/>
                <w:sz w:val="18"/>
                <w:szCs w:val="18"/>
                <w:lang w:bidi="ar"/>
              </w:rPr>
              <w:t>健全法律顾问制度，发挥法律顾问作用。</w:t>
            </w:r>
          </w:p>
        </w:tc>
        <w:tc>
          <w:tcPr>
            <w:tcW w:w="2693" w:type="dxa"/>
            <w:vAlign w:val="center"/>
          </w:tcPr>
          <w:p w:rsidR="008041CC" w:rsidRDefault="00816172">
            <w:pPr>
              <w:widowControl/>
              <w:jc w:val="left"/>
              <w:textAlignment w:val="center"/>
              <w:rPr>
                <w:rFonts w:ascii="宋体" w:cs="宋体"/>
                <w:color w:val="000000"/>
                <w:kern w:val="0"/>
                <w:szCs w:val="21"/>
              </w:rPr>
            </w:pPr>
            <w:r>
              <w:rPr>
                <w:rFonts w:ascii="宋体" w:hAnsi="宋体" w:cs="宋体" w:hint="eastAsia"/>
                <w:color w:val="000000"/>
                <w:kern w:val="0"/>
                <w:sz w:val="18"/>
                <w:szCs w:val="18"/>
                <w:lang w:bidi="ar"/>
              </w:rPr>
              <w:t>健全法律顾问制度，发挥法律顾问作用。</w:t>
            </w:r>
          </w:p>
        </w:tc>
        <w:tc>
          <w:tcPr>
            <w:tcW w:w="1843" w:type="dxa"/>
            <w:vAlign w:val="center"/>
          </w:tcPr>
          <w:p w:rsidR="008041CC" w:rsidRDefault="00816172">
            <w:pPr>
              <w:widowControl/>
              <w:jc w:val="left"/>
              <w:textAlignment w:val="center"/>
              <w:rPr>
                <w:rFonts w:ascii="宋体" w:cs="宋体"/>
                <w:color w:val="000000"/>
                <w:kern w:val="0"/>
                <w:szCs w:val="21"/>
              </w:rPr>
            </w:pPr>
            <w:r>
              <w:rPr>
                <w:rFonts w:ascii="宋体" w:hAnsi="宋体" w:cs="宋体" w:hint="eastAsia"/>
                <w:color w:val="000000"/>
                <w:kern w:val="0"/>
                <w:sz w:val="18"/>
                <w:szCs w:val="18"/>
                <w:lang w:bidi="ar"/>
              </w:rPr>
              <w:t>完成率情况</w:t>
            </w:r>
          </w:p>
        </w:tc>
        <w:tc>
          <w:tcPr>
            <w:tcW w:w="851" w:type="dxa"/>
            <w:vAlign w:val="center"/>
          </w:tcPr>
          <w:p w:rsidR="008041CC" w:rsidRDefault="00816172">
            <w:pPr>
              <w:widowControl/>
              <w:jc w:val="left"/>
              <w:textAlignment w:val="center"/>
              <w:rPr>
                <w:rFonts w:ascii="宋体" w:cs="宋体"/>
                <w:color w:val="000000"/>
                <w:kern w:val="0"/>
                <w:szCs w:val="21"/>
              </w:rPr>
            </w:pPr>
            <w:r>
              <w:rPr>
                <w:rFonts w:ascii="宋体" w:hAnsi="宋体" w:cs="宋体" w:hint="eastAsia"/>
                <w:color w:val="000000"/>
                <w:kern w:val="0"/>
                <w:sz w:val="18"/>
                <w:szCs w:val="18"/>
                <w:lang w:bidi="ar"/>
              </w:rPr>
              <w:t>≥90%</w:t>
            </w:r>
          </w:p>
        </w:tc>
        <w:tc>
          <w:tcPr>
            <w:tcW w:w="846" w:type="dxa"/>
            <w:vAlign w:val="center"/>
          </w:tcPr>
          <w:p w:rsidR="008041CC" w:rsidRDefault="00816172">
            <w:pPr>
              <w:widowControl/>
              <w:jc w:val="left"/>
              <w:textAlignment w:val="center"/>
              <w:rPr>
                <w:rFonts w:ascii="宋体" w:cs="宋体"/>
                <w:color w:val="000000"/>
                <w:kern w:val="0"/>
                <w:szCs w:val="21"/>
              </w:rPr>
            </w:pPr>
            <w:r>
              <w:rPr>
                <w:rFonts w:ascii="宋体" w:hAnsi="宋体" w:cs="宋体" w:hint="eastAsia"/>
                <w:color w:val="000000"/>
                <w:kern w:val="0"/>
                <w:sz w:val="18"/>
                <w:szCs w:val="18"/>
                <w:lang w:bidi="ar"/>
              </w:rPr>
              <w:t>≥70%</w:t>
            </w:r>
          </w:p>
        </w:tc>
        <w:tc>
          <w:tcPr>
            <w:tcW w:w="851" w:type="dxa"/>
            <w:vAlign w:val="center"/>
          </w:tcPr>
          <w:p w:rsidR="008041CC" w:rsidRDefault="00816172">
            <w:pPr>
              <w:widowControl/>
              <w:jc w:val="left"/>
              <w:textAlignment w:val="center"/>
              <w:rPr>
                <w:rFonts w:ascii="宋体" w:cs="宋体"/>
                <w:color w:val="000000"/>
                <w:kern w:val="0"/>
                <w:szCs w:val="21"/>
              </w:rPr>
            </w:pPr>
            <w:r>
              <w:rPr>
                <w:rFonts w:ascii="宋体" w:hAnsi="宋体" w:cs="宋体" w:hint="eastAsia"/>
                <w:color w:val="000000"/>
                <w:kern w:val="0"/>
                <w:sz w:val="18"/>
                <w:szCs w:val="18"/>
                <w:lang w:bidi="ar"/>
              </w:rPr>
              <w:t>≥50%</w:t>
            </w:r>
          </w:p>
        </w:tc>
        <w:tc>
          <w:tcPr>
            <w:tcW w:w="850" w:type="dxa"/>
            <w:vAlign w:val="center"/>
          </w:tcPr>
          <w:p w:rsidR="008041CC" w:rsidRDefault="00816172">
            <w:pPr>
              <w:widowControl/>
              <w:jc w:val="left"/>
              <w:textAlignment w:val="center"/>
              <w:rPr>
                <w:rFonts w:ascii="宋体" w:cs="宋体"/>
                <w:color w:val="000000"/>
                <w:kern w:val="0"/>
                <w:szCs w:val="21"/>
              </w:rPr>
            </w:pPr>
            <w:r>
              <w:rPr>
                <w:rFonts w:ascii="宋体" w:hAnsi="宋体" w:cs="宋体" w:hint="eastAsia"/>
                <w:color w:val="000000"/>
                <w:kern w:val="0"/>
                <w:sz w:val="18"/>
                <w:szCs w:val="18"/>
                <w:lang w:bidi="ar"/>
              </w:rPr>
              <w:t>&lt;50%</w:t>
            </w:r>
          </w:p>
        </w:tc>
      </w:tr>
      <w:tr w:rsidR="0080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932"/>
        </w:trPr>
        <w:tc>
          <w:tcPr>
            <w:tcW w:w="1702"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涉法涉诉信访工作</w:t>
            </w:r>
          </w:p>
        </w:tc>
        <w:tc>
          <w:tcPr>
            <w:tcW w:w="1276" w:type="dxa"/>
            <w:vAlign w:val="center"/>
          </w:tcPr>
          <w:p w:rsidR="008041CC" w:rsidRDefault="00816172">
            <w:pPr>
              <w:widowControl/>
              <w:ind w:right="210"/>
              <w:jc w:val="right"/>
              <w:rPr>
                <w:rFonts w:ascii="宋体" w:hAnsi="宋体" w:cs="宋体"/>
                <w:color w:val="000000"/>
                <w:kern w:val="0"/>
                <w:szCs w:val="21"/>
              </w:rPr>
            </w:pPr>
            <w:r>
              <w:rPr>
                <w:rFonts w:ascii="宋体" w:hAnsi="宋体" w:cs="宋体" w:hint="eastAsia"/>
                <w:color w:val="000000"/>
                <w:kern w:val="0"/>
                <w:szCs w:val="21"/>
              </w:rPr>
              <w:t>10</w:t>
            </w:r>
          </w:p>
        </w:tc>
        <w:tc>
          <w:tcPr>
            <w:tcW w:w="3827"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协调各单位做好涉法涉诉信访工作，维护社会大局稳定。</w:t>
            </w:r>
          </w:p>
        </w:tc>
        <w:tc>
          <w:tcPr>
            <w:tcW w:w="2693"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协调各单位做好涉法涉诉信访工作，维护社会大局稳定。</w:t>
            </w:r>
          </w:p>
        </w:tc>
        <w:tc>
          <w:tcPr>
            <w:tcW w:w="1843"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完成率情况</w:t>
            </w:r>
          </w:p>
        </w:tc>
        <w:tc>
          <w:tcPr>
            <w:tcW w:w="851"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≥90%</w:t>
            </w:r>
          </w:p>
        </w:tc>
        <w:tc>
          <w:tcPr>
            <w:tcW w:w="846"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≥70%</w:t>
            </w:r>
          </w:p>
        </w:tc>
        <w:tc>
          <w:tcPr>
            <w:tcW w:w="851"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≥50%</w:t>
            </w:r>
          </w:p>
        </w:tc>
        <w:tc>
          <w:tcPr>
            <w:tcW w:w="850"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&lt;50%</w:t>
            </w:r>
          </w:p>
        </w:tc>
      </w:tr>
      <w:tr w:rsidR="0080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712"/>
        </w:trPr>
        <w:tc>
          <w:tcPr>
            <w:tcW w:w="1702"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普法宣传</w:t>
            </w:r>
          </w:p>
        </w:tc>
        <w:tc>
          <w:tcPr>
            <w:tcW w:w="1276" w:type="dxa"/>
            <w:vAlign w:val="center"/>
          </w:tcPr>
          <w:p w:rsidR="008041CC" w:rsidRDefault="00816172">
            <w:pPr>
              <w:widowControl/>
              <w:ind w:right="210"/>
              <w:jc w:val="right"/>
              <w:rPr>
                <w:rFonts w:ascii="宋体" w:hAnsi="宋体" w:cs="宋体"/>
                <w:color w:val="000000"/>
                <w:kern w:val="0"/>
                <w:szCs w:val="21"/>
              </w:rPr>
            </w:pPr>
            <w:r>
              <w:rPr>
                <w:rFonts w:ascii="宋体" w:hAnsi="宋体" w:cs="宋体" w:hint="eastAsia"/>
                <w:color w:val="000000"/>
                <w:kern w:val="0"/>
                <w:szCs w:val="21"/>
              </w:rPr>
              <w:t>10</w:t>
            </w:r>
          </w:p>
        </w:tc>
        <w:tc>
          <w:tcPr>
            <w:tcW w:w="3827"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通过多种方式开展法制宣传工作。</w:t>
            </w:r>
          </w:p>
        </w:tc>
        <w:tc>
          <w:tcPr>
            <w:tcW w:w="2693"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通过多种方式开展法制宣传工作。</w:t>
            </w:r>
          </w:p>
        </w:tc>
        <w:tc>
          <w:tcPr>
            <w:tcW w:w="1843"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完成率情况</w:t>
            </w:r>
          </w:p>
        </w:tc>
        <w:tc>
          <w:tcPr>
            <w:tcW w:w="851"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≥90%</w:t>
            </w:r>
          </w:p>
        </w:tc>
        <w:tc>
          <w:tcPr>
            <w:tcW w:w="846"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≥70%</w:t>
            </w:r>
          </w:p>
        </w:tc>
        <w:tc>
          <w:tcPr>
            <w:tcW w:w="851"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≥50%</w:t>
            </w:r>
          </w:p>
        </w:tc>
        <w:tc>
          <w:tcPr>
            <w:tcW w:w="850"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&lt;50%</w:t>
            </w:r>
          </w:p>
        </w:tc>
      </w:tr>
      <w:tr w:rsidR="0080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812"/>
        </w:trPr>
        <w:tc>
          <w:tcPr>
            <w:tcW w:w="1702"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社区矫正</w:t>
            </w:r>
          </w:p>
        </w:tc>
        <w:tc>
          <w:tcPr>
            <w:tcW w:w="1276" w:type="dxa"/>
            <w:vAlign w:val="center"/>
          </w:tcPr>
          <w:p w:rsidR="008041CC" w:rsidRDefault="00816172">
            <w:pPr>
              <w:widowControl/>
              <w:ind w:right="210"/>
              <w:jc w:val="right"/>
              <w:rPr>
                <w:rFonts w:ascii="宋体" w:hAnsi="宋体" w:cs="宋体"/>
                <w:color w:val="000000"/>
                <w:kern w:val="0"/>
                <w:szCs w:val="21"/>
              </w:rPr>
            </w:pPr>
            <w:r>
              <w:rPr>
                <w:rFonts w:ascii="宋体" w:hAnsi="宋体" w:cs="宋体" w:hint="eastAsia"/>
                <w:color w:val="000000"/>
                <w:kern w:val="0"/>
                <w:szCs w:val="21"/>
              </w:rPr>
              <w:t>5</w:t>
            </w:r>
          </w:p>
        </w:tc>
        <w:tc>
          <w:tcPr>
            <w:tcW w:w="3827"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加强对社区矫正人员的监督管理。</w:t>
            </w:r>
          </w:p>
        </w:tc>
        <w:tc>
          <w:tcPr>
            <w:tcW w:w="2693"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加强对社区矫正人员的监督管理，提升社区矫正工作效果。</w:t>
            </w:r>
          </w:p>
        </w:tc>
        <w:tc>
          <w:tcPr>
            <w:tcW w:w="1843"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完成率情况</w:t>
            </w:r>
          </w:p>
        </w:tc>
        <w:tc>
          <w:tcPr>
            <w:tcW w:w="851"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≥90%</w:t>
            </w:r>
          </w:p>
        </w:tc>
        <w:tc>
          <w:tcPr>
            <w:tcW w:w="846"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≥70%</w:t>
            </w:r>
          </w:p>
        </w:tc>
        <w:tc>
          <w:tcPr>
            <w:tcW w:w="851"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≥50%</w:t>
            </w:r>
          </w:p>
        </w:tc>
        <w:tc>
          <w:tcPr>
            <w:tcW w:w="850"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&lt;50%</w:t>
            </w:r>
          </w:p>
        </w:tc>
      </w:tr>
      <w:tr w:rsidR="0080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757"/>
        </w:trPr>
        <w:tc>
          <w:tcPr>
            <w:tcW w:w="1702" w:type="dxa"/>
            <w:vAlign w:val="center"/>
          </w:tcPr>
          <w:p w:rsidR="008041CC" w:rsidRDefault="00816172">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人民调解</w:t>
            </w:r>
          </w:p>
        </w:tc>
        <w:tc>
          <w:tcPr>
            <w:tcW w:w="1276" w:type="dxa"/>
            <w:vAlign w:val="center"/>
          </w:tcPr>
          <w:p w:rsidR="008041CC" w:rsidRDefault="00816172">
            <w:pPr>
              <w:widowControl/>
              <w:ind w:right="210"/>
              <w:jc w:val="right"/>
              <w:rPr>
                <w:rFonts w:ascii="宋体" w:hAnsi="宋体" w:cs="宋体"/>
                <w:color w:val="000000"/>
                <w:kern w:val="0"/>
                <w:szCs w:val="21"/>
              </w:rPr>
            </w:pPr>
            <w:r>
              <w:rPr>
                <w:rFonts w:ascii="宋体" w:hAnsi="宋体" w:cs="宋体" w:hint="eastAsia"/>
                <w:color w:val="000000"/>
                <w:kern w:val="0"/>
                <w:szCs w:val="21"/>
              </w:rPr>
              <w:t>0</w:t>
            </w:r>
          </w:p>
        </w:tc>
        <w:tc>
          <w:tcPr>
            <w:tcW w:w="3827"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加强人民调解工作，促进基层社会和谐稳定。</w:t>
            </w:r>
          </w:p>
        </w:tc>
        <w:tc>
          <w:tcPr>
            <w:tcW w:w="2693"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加强人民调解工作，促进社会和谐稳定</w:t>
            </w:r>
          </w:p>
        </w:tc>
        <w:tc>
          <w:tcPr>
            <w:tcW w:w="1843"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完成率情况</w:t>
            </w:r>
          </w:p>
        </w:tc>
        <w:tc>
          <w:tcPr>
            <w:tcW w:w="851"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≥90%</w:t>
            </w:r>
          </w:p>
        </w:tc>
        <w:tc>
          <w:tcPr>
            <w:tcW w:w="846"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≥70%</w:t>
            </w:r>
          </w:p>
        </w:tc>
        <w:tc>
          <w:tcPr>
            <w:tcW w:w="851"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≥50%</w:t>
            </w:r>
          </w:p>
        </w:tc>
        <w:tc>
          <w:tcPr>
            <w:tcW w:w="850"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&lt;50%</w:t>
            </w:r>
          </w:p>
        </w:tc>
      </w:tr>
      <w:tr w:rsidR="0080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1022"/>
        </w:trPr>
        <w:tc>
          <w:tcPr>
            <w:tcW w:w="1702" w:type="dxa"/>
            <w:vAlign w:val="center"/>
          </w:tcPr>
          <w:p w:rsidR="008041CC" w:rsidRDefault="00816172">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维护国家安全</w:t>
            </w:r>
          </w:p>
        </w:tc>
        <w:tc>
          <w:tcPr>
            <w:tcW w:w="1276" w:type="dxa"/>
            <w:vAlign w:val="center"/>
          </w:tcPr>
          <w:p w:rsidR="008041CC" w:rsidRDefault="00816172">
            <w:pPr>
              <w:widowControl/>
              <w:ind w:right="210"/>
              <w:jc w:val="right"/>
              <w:rPr>
                <w:rFonts w:ascii="宋体" w:hAnsi="宋体" w:cs="宋体"/>
                <w:color w:val="000000"/>
                <w:kern w:val="0"/>
                <w:szCs w:val="21"/>
              </w:rPr>
            </w:pPr>
            <w:r>
              <w:rPr>
                <w:rFonts w:ascii="宋体" w:hAnsi="宋体" w:cs="宋体" w:hint="eastAsia"/>
                <w:color w:val="000000"/>
                <w:kern w:val="0"/>
                <w:szCs w:val="21"/>
              </w:rPr>
              <w:t>2</w:t>
            </w:r>
          </w:p>
        </w:tc>
        <w:tc>
          <w:tcPr>
            <w:tcW w:w="3827"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全力做好区内重点部位安全保卫工作，确保社会大局稳定。</w:t>
            </w:r>
          </w:p>
        </w:tc>
        <w:tc>
          <w:tcPr>
            <w:tcW w:w="2693"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全力做好区内重点部位安全保卫工作，确保社会大局稳定。</w:t>
            </w:r>
          </w:p>
        </w:tc>
        <w:tc>
          <w:tcPr>
            <w:tcW w:w="1843"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完成率情况</w:t>
            </w:r>
          </w:p>
        </w:tc>
        <w:tc>
          <w:tcPr>
            <w:tcW w:w="851"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≥90%</w:t>
            </w:r>
          </w:p>
        </w:tc>
        <w:tc>
          <w:tcPr>
            <w:tcW w:w="846"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≥85%</w:t>
            </w:r>
          </w:p>
        </w:tc>
        <w:tc>
          <w:tcPr>
            <w:tcW w:w="851"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≥75%</w:t>
            </w:r>
          </w:p>
        </w:tc>
        <w:tc>
          <w:tcPr>
            <w:tcW w:w="850"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≤65%</w:t>
            </w:r>
          </w:p>
        </w:tc>
      </w:tr>
      <w:tr w:rsidR="0080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1137"/>
        </w:trPr>
        <w:tc>
          <w:tcPr>
            <w:tcW w:w="1702" w:type="dxa"/>
            <w:vAlign w:val="center"/>
          </w:tcPr>
          <w:p w:rsidR="008041CC" w:rsidRDefault="00816172">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维护社会稳定</w:t>
            </w:r>
          </w:p>
        </w:tc>
        <w:tc>
          <w:tcPr>
            <w:tcW w:w="1276" w:type="dxa"/>
            <w:vAlign w:val="center"/>
          </w:tcPr>
          <w:p w:rsidR="008041CC" w:rsidRDefault="00816172">
            <w:pPr>
              <w:widowControl/>
              <w:ind w:right="210"/>
              <w:jc w:val="right"/>
              <w:rPr>
                <w:rFonts w:ascii="宋体" w:hAnsi="宋体" w:cs="宋体"/>
                <w:color w:val="000000"/>
                <w:kern w:val="0"/>
                <w:szCs w:val="21"/>
              </w:rPr>
            </w:pPr>
            <w:r>
              <w:rPr>
                <w:rFonts w:ascii="宋体" w:hAnsi="宋体" w:cs="宋体" w:hint="eastAsia"/>
                <w:color w:val="000000"/>
                <w:kern w:val="0"/>
                <w:szCs w:val="21"/>
              </w:rPr>
              <w:t>800</w:t>
            </w:r>
          </w:p>
        </w:tc>
        <w:tc>
          <w:tcPr>
            <w:tcW w:w="3827"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预防减少不稳定因素的发生，有效化解不稳定隐患、群体性事件和突发事件，确保社会稳定。</w:t>
            </w:r>
          </w:p>
        </w:tc>
        <w:tc>
          <w:tcPr>
            <w:tcW w:w="2693"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预防减少不稳定因素的发生，有效化解不稳定隐患、群体性事件和突发事件，确保社会稳定。</w:t>
            </w:r>
          </w:p>
        </w:tc>
        <w:tc>
          <w:tcPr>
            <w:tcW w:w="1843"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完成率情况</w:t>
            </w:r>
          </w:p>
        </w:tc>
        <w:tc>
          <w:tcPr>
            <w:tcW w:w="851"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≥90%</w:t>
            </w:r>
          </w:p>
        </w:tc>
        <w:tc>
          <w:tcPr>
            <w:tcW w:w="846"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≥80%</w:t>
            </w:r>
          </w:p>
        </w:tc>
        <w:tc>
          <w:tcPr>
            <w:tcW w:w="851"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≥75%</w:t>
            </w:r>
          </w:p>
        </w:tc>
        <w:tc>
          <w:tcPr>
            <w:tcW w:w="850"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≤60%</w:t>
            </w:r>
          </w:p>
        </w:tc>
      </w:tr>
      <w:tr w:rsidR="00804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1207"/>
        </w:trPr>
        <w:tc>
          <w:tcPr>
            <w:tcW w:w="1702" w:type="dxa"/>
            <w:vAlign w:val="center"/>
          </w:tcPr>
          <w:p w:rsidR="008041CC" w:rsidRDefault="00816172">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社会治安综合治理重点工作</w:t>
            </w:r>
          </w:p>
        </w:tc>
        <w:tc>
          <w:tcPr>
            <w:tcW w:w="1276" w:type="dxa"/>
            <w:vAlign w:val="center"/>
          </w:tcPr>
          <w:p w:rsidR="008041CC" w:rsidRDefault="00816172">
            <w:pPr>
              <w:widowControl/>
              <w:ind w:right="210"/>
              <w:jc w:val="right"/>
              <w:rPr>
                <w:rFonts w:ascii="宋体" w:hAnsi="宋体" w:cs="宋体"/>
                <w:color w:val="000000"/>
                <w:kern w:val="0"/>
                <w:szCs w:val="21"/>
              </w:rPr>
            </w:pPr>
            <w:r>
              <w:rPr>
                <w:rFonts w:ascii="宋体" w:hAnsi="宋体" w:cs="宋体" w:hint="eastAsia"/>
                <w:color w:val="000000"/>
                <w:kern w:val="0"/>
                <w:szCs w:val="21"/>
              </w:rPr>
              <w:t>150.6</w:t>
            </w:r>
          </w:p>
        </w:tc>
        <w:tc>
          <w:tcPr>
            <w:tcW w:w="3827"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社会治安综合治理重点工作</w:t>
            </w:r>
          </w:p>
        </w:tc>
        <w:tc>
          <w:tcPr>
            <w:tcW w:w="2693"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社会治安突出问题得以解决，社会矛盾纠纷得以排查和调处，社会治安形势得以好转。</w:t>
            </w:r>
          </w:p>
        </w:tc>
        <w:tc>
          <w:tcPr>
            <w:tcW w:w="1843"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完成率情况</w:t>
            </w:r>
          </w:p>
        </w:tc>
        <w:tc>
          <w:tcPr>
            <w:tcW w:w="851"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≥90%</w:t>
            </w:r>
          </w:p>
        </w:tc>
        <w:tc>
          <w:tcPr>
            <w:tcW w:w="846"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≥80%</w:t>
            </w:r>
          </w:p>
        </w:tc>
        <w:tc>
          <w:tcPr>
            <w:tcW w:w="851"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≥75%</w:t>
            </w:r>
          </w:p>
        </w:tc>
        <w:tc>
          <w:tcPr>
            <w:tcW w:w="850" w:type="dxa"/>
            <w:vAlign w:val="center"/>
          </w:tcPr>
          <w:p w:rsidR="008041CC" w:rsidRDefault="00816172">
            <w:pPr>
              <w:widowControl/>
              <w:jc w:val="left"/>
              <w:textAlignment w:val="center"/>
              <w:rPr>
                <w:rFonts w:ascii="宋体" w:hAnsi="宋体" w:cs="宋体"/>
                <w:color w:val="000000"/>
                <w:kern w:val="0"/>
                <w:szCs w:val="21"/>
              </w:rPr>
            </w:pPr>
            <w:r>
              <w:rPr>
                <w:rFonts w:ascii="宋体" w:hAnsi="宋体" w:cs="宋体" w:hint="eastAsia"/>
                <w:color w:val="000000"/>
                <w:kern w:val="0"/>
                <w:sz w:val="18"/>
                <w:szCs w:val="18"/>
                <w:lang w:bidi="ar"/>
              </w:rPr>
              <w:t>≤60%</w:t>
            </w:r>
          </w:p>
        </w:tc>
      </w:tr>
    </w:tbl>
    <w:p w:rsidR="008041CC" w:rsidRDefault="008041CC">
      <w:pPr>
        <w:autoSpaceDE w:val="0"/>
        <w:autoSpaceDN w:val="0"/>
        <w:adjustRightInd w:val="0"/>
        <w:ind w:leftChars="200" w:left="420"/>
        <w:jc w:val="center"/>
        <w:rPr>
          <w:rFonts w:ascii="仿宋_GB2312" w:eastAsia="仿宋_GB2312" w:hAnsi="仿宋_GB2312" w:cs="仿宋_GB2312"/>
          <w:b/>
          <w:bCs/>
          <w:color w:val="000000"/>
          <w:sz w:val="28"/>
          <w:szCs w:val="28"/>
        </w:rPr>
      </w:pPr>
    </w:p>
    <w:p w:rsidR="008041CC" w:rsidRDefault="00816172">
      <w:pPr>
        <w:spacing w:line="560" w:lineRule="exact"/>
        <w:ind w:firstLineChars="200" w:firstLine="643"/>
        <w:rPr>
          <w:rFonts w:ascii="宋体"/>
          <w:b/>
          <w:sz w:val="32"/>
          <w:szCs w:val="32"/>
        </w:rPr>
      </w:pPr>
      <w:r>
        <w:rPr>
          <w:rFonts w:ascii="宋体" w:hAnsi="宋体" w:hint="eastAsia"/>
          <w:b/>
          <w:sz w:val="32"/>
          <w:szCs w:val="32"/>
        </w:rPr>
        <w:t>六、政府采购预算情况</w:t>
      </w:r>
      <w:r>
        <w:rPr>
          <w:rFonts w:ascii="宋体"/>
          <w:b/>
          <w:sz w:val="32"/>
          <w:szCs w:val="32"/>
        </w:rPr>
        <w:tab/>
      </w:r>
    </w:p>
    <w:p w:rsidR="008041CC" w:rsidRDefault="00816172">
      <w:pPr>
        <w:jc w:val="center"/>
        <w:outlineLvl w:val="0"/>
        <w:rPr>
          <w:rFonts w:ascii="方正小标宋_GBK" w:eastAsia="方正小标宋_GBK"/>
          <w:sz w:val="32"/>
        </w:rPr>
      </w:pPr>
      <w:bookmarkStart w:id="1" w:name="_Toc487093894"/>
      <w:r>
        <w:rPr>
          <w:rFonts w:ascii="方正小标宋_GBK"/>
          <w:sz w:val="32"/>
        </w:rPr>
        <w:t>201</w:t>
      </w:r>
      <w:r>
        <w:rPr>
          <w:rFonts w:ascii="方正小标宋_GBK" w:hint="eastAsia"/>
          <w:sz w:val="32"/>
        </w:rPr>
        <w:t>8</w:t>
      </w:r>
      <w:r>
        <w:rPr>
          <w:rFonts w:ascii="方正小标宋_GBK" w:hint="eastAsia"/>
          <w:sz w:val="32"/>
        </w:rPr>
        <w:t>年</w:t>
      </w:r>
      <w:proofErr w:type="gramStart"/>
      <w:r>
        <w:rPr>
          <w:rFonts w:ascii="方正小标宋_GBK" w:hint="eastAsia"/>
          <w:sz w:val="32"/>
        </w:rPr>
        <w:t>我部门</w:t>
      </w:r>
      <w:proofErr w:type="gramEnd"/>
      <w:r>
        <w:rPr>
          <w:rFonts w:ascii="方正小标宋_GBK" w:hint="eastAsia"/>
          <w:sz w:val="32"/>
        </w:rPr>
        <w:t>有</w:t>
      </w:r>
      <w:r>
        <w:rPr>
          <w:rFonts w:ascii="方正小标宋_GBK" w:hint="eastAsia"/>
          <w:sz w:val="32"/>
        </w:rPr>
        <w:t>4</w:t>
      </w:r>
      <w:r>
        <w:rPr>
          <w:rFonts w:ascii="方正小标宋_GBK" w:hint="eastAsia"/>
          <w:sz w:val="32"/>
        </w:rPr>
        <w:t>个项目列入政府采购预算，总金额为</w:t>
      </w:r>
      <w:r>
        <w:rPr>
          <w:rFonts w:ascii="方正小标宋_GBK" w:hint="eastAsia"/>
          <w:sz w:val="32"/>
        </w:rPr>
        <w:t>802.25</w:t>
      </w:r>
      <w:r>
        <w:rPr>
          <w:rFonts w:ascii="方正小标宋_GBK" w:hint="eastAsia"/>
          <w:sz w:val="32"/>
        </w:rPr>
        <w:t>万元，具体情况详见下表：</w:t>
      </w:r>
    </w:p>
    <w:p w:rsidR="008041CC" w:rsidRDefault="00816172">
      <w:pPr>
        <w:jc w:val="center"/>
        <w:outlineLvl w:val="0"/>
        <w:rPr>
          <w:rFonts w:ascii="方正小标宋_GBK" w:eastAsia="方正小标宋_GBK"/>
          <w:sz w:val="32"/>
        </w:rPr>
      </w:pPr>
      <w:r>
        <w:rPr>
          <w:rFonts w:ascii="方正小标宋_GBK" w:eastAsia="方正小标宋_GBK" w:hint="eastAsia"/>
          <w:sz w:val="32"/>
        </w:rPr>
        <w:t>部门政府采购预算</w:t>
      </w:r>
      <w:bookmarkEnd w:id="1"/>
    </w:p>
    <w:tbl>
      <w:tblPr>
        <w:tblW w:w="144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411"/>
        <w:gridCol w:w="1069"/>
        <w:gridCol w:w="896"/>
        <w:gridCol w:w="1160"/>
        <w:gridCol w:w="896"/>
        <w:gridCol w:w="896"/>
        <w:gridCol w:w="934"/>
        <w:gridCol w:w="899"/>
        <w:gridCol w:w="899"/>
        <w:gridCol w:w="899"/>
        <w:gridCol w:w="899"/>
        <w:gridCol w:w="899"/>
        <w:gridCol w:w="899"/>
        <w:gridCol w:w="841"/>
      </w:tblGrid>
      <w:tr w:rsidR="008041CC">
        <w:trPr>
          <w:tblHeader/>
          <w:jc w:val="center"/>
        </w:trPr>
        <w:tc>
          <w:tcPr>
            <w:tcW w:w="8262" w:type="dxa"/>
            <w:gridSpan w:val="7"/>
            <w:tcBorders>
              <w:top w:val="single" w:sz="6" w:space="0" w:color="FFFFFF"/>
              <w:left w:val="single" w:sz="6" w:space="0" w:color="FFFFFF"/>
              <w:right w:val="single" w:sz="6" w:space="0" w:color="FFFFFF"/>
            </w:tcBorders>
            <w:vAlign w:val="center"/>
          </w:tcPr>
          <w:p w:rsidR="008041CC" w:rsidRDefault="00816172">
            <w:pPr>
              <w:spacing w:line="300" w:lineRule="exact"/>
              <w:jc w:val="left"/>
              <w:rPr>
                <w:rFonts w:ascii="方正小标宋_GBK" w:eastAsia="方正小标宋_GBK"/>
                <w:sz w:val="24"/>
              </w:rPr>
            </w:pPr>
            <w:r>
              <w:rPr>
                <w:rFonts w:ascii="方正小标宋_GBK" w:eastAsia="方正小标宋_GBK"/>
                <w:sz w:val="24"/>
              </w:rPr>
              <w:t>161</w:t>
            </w:r>
            <w:r>
              <w:rPr>
                <w:rFonts w:ascii="方正小标宋_GBK" w:eastAsia="方正小标宋_GBK" w:hint="eastAsia"/>
                <w:sz w:val="24"/>
              </w:rPr>
              <w:t>政法委</w:t>
            </w:r>
          </w:p>
        </w:tc>
        <w:tc>
          <w:tcPr>
            <w:tcW w:w="6235" w:type="dxa"/>
            <w:gridSpan w:val="7"/>
            <w:tcBorders>
              <w:top w:val="single" w:sz="6" w:space="0" w:color="FFFFFF"/>
              <w:left w:val="single" w:sz="6" w:space="0" w:color="FFFFFF"/>
              <w:right w:val="single" w:sz="6" w:space="0" w:color="FFFFFF"/>
            </w:tcBorders>
            <w:vAlign w:val="center"/>
          </w:tcPr>
          <w:p w:rsidR="008041CC" w:rsidRDefault="00816172">
            <w:pPr>
              <w:spacing w:line="300" w:lineRule="exact"/>
              <w:jc w:val="right"/>
              <w:rPr>
                <w:rFonts w:ascii="方正书宋_GBK" w:eastAsia="方正书宋_GBK"/>
                <w:sz w:val="24"/>
              </w:rPr>
            </w:pPr>
            <w:r>
              <w:rPr>
                <w:rFonts w:ascii="方正书宋_GBK" w:eastAsia="方正书宋_GBK" w:hint="eastAsia"/>
                <w:sz w:val="24"/>
              </w:rPr>
              <w:t>单位：万元</w:t>
            </w:r>
          </w:p>
        </w:tc>
      </w:tr>
      <w:tr w:rsidR="008041CC">
        <w:trPr>
          <w:tblHeader/>
          <w:jc w:val="center"/>
        </w:trPr>
        <w:tc>
          <w:tcPr>
            <w:tcW w:w="3480" w:type="dxa"/>
            <w:gridSpan w:val="2"/>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政府采购项目来源</w:t>
            </w:r>
          </w:p>
        </w:tc>
        <w:tc>
          <w:tcPr>
            <w:tcW w:w="896" w:type="dxa"/>
            <w:vMerge w:val="restart"/>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采购物品名称</w:t>
            </w:r>
          </w:p>
        </w:tc>
        <w:tc>
          <w:tcPr>
            <w:tcW w:w="1160" w:type="dxa"/>
            <w:vMerge w:val="restart"/>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政府采购目录序号</w:t>
            </w:r>
          </w:p>
        </w:tc>
        <w:tc>
          <w:tcPr>
            <w:tcW w:w="896" w:type="dxa"/>
            <w:vMerge w:val="restart"/>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数量</w:t>
            </w:r>
            <w:r>
              <w:rPr>
                <w:rFonts w:ascii="方正书宋_GBK" w:eastAsia="方正书宋_GBK"/>
                <w:b/>
              </w:rPr>
              <w:t xml:space="preserve">  </w:t>
            </w:r>
            <w:r>
              <w:rPr>
                <w:rFonts w:ascii="方正书宋_GBK" w:eastAsia="方正书宋_GBK" w:hint="eastAsia"/>
                <w:b/>
              </w:rPr>
              <w:t>单位</w:t>
            </w:r>
          </w:p>
        </w:tc>
        <w:tc>
          <w:tcPr>
            <w:tcW w:w="896" w:type="dxa"/>
            <w:vMerge w:val="restart"/>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数量</w:t>
            </w:r>
          </w:p>
        </w:tc>
        <w:tc>
          <w:tcPr>
            <w:tcW w:w="934" w:type="dxa"/>
            <w:vMerge w:val="restart"/>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单价</w:t>
            </w:r>
          </w:p>
        </w:tc>
        <w:tc>
          <w:tcPr>
            <w:tcW w:w="6235" w:type="dxa"/>
            <w:gridSpan w:val="7"/>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政府采购金额</w:t>
            </w:r>
          </w:p>
        </w:tc>
      </w:tr>
      <w:tr w:rsidR="008041CC">
        <w:trPr>
          <w:tblHeader/>
          <w:jc w:val="center"/>
        </w:trPr>
        <w:tc>
          <w:tcPr>
            <w:tcW w:w="2411" w:type="dxa"/>
            <w:vMerge w:val="restart"/>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项目名称</w:t>
            </w:r>
          </w:p>
        </w:tc>
        <w:tc>
          <w:tcPr>
            <w:tcW w:w="1069" w:type="dxa"/>
            <w:vMerge w:val="restart"/>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预算资金</w:t>
            </w:r>
          </w:p>
        </w:tc>
        <w:tc>
          <w:tcPr>
            <w:tcW w:w="896" w:type="dxa"/>
            <w:vMerge/>
            <w:vAlign w:val="center"/>
          </w:tcPr>
          <w:p w:rsidR="008041CC" w:rsidRDefault="008041CC">
            <w:pPr>
              <w:spacing w:line="300" w:lineRule="exact"/>
              <w:jc w:val="left"/>
              <w:outlineLvl w:val="0"/>
            </w:pPr>
          </w:p>
        </w:tc>
        <w:tc>
          <w:tcPr>
            <w:tcW w:w="1160" w:type="dxa"/>
            <w:vMerge/>
            <w:vAlign w:val="center"/>
          </w:tcPr>
          <w:p w:rsidR="008041CC" w:rsidRDefault="008041CC">
            <w:pPr>
              <w:spacing w:line="300" w:lineRule="exact"/>
              <w:jc w:val="left"/>
              <w:outlineLvl w:val="0"/>
            </w:pPr>
          </w:p>
        </w:tc>
        <w:tc>
          <w:tcPr>
            <w:tcW w:w="896" w:type="dxa"/>
            <w:vMerge/>
            <w:vAlign w:val="center"/>
          </w:tcPr>
          <w:p w:rsidR="008041CC" w:rsidRDefault="008041CC">
            <w:pPr>
              <w:spacing w:line="300" w:lineRule="exact"/>
              <w:jc w:val="left"/>
              <w:outlineLvl w:val="0"/>
            </w:pPr>
          </w:p>
        </w:tc>
        <w:tc>
          <w:tcPr>
            <w:tcW w:w="896" w:type="dxa"/>
            <w:vMerge/>
            <w:vAlign w:val="center"/>
          </w:tcPr>
          <w:p w:rsidR="008041CC" w:rsidRDefault="008041CC">
            <w:pPr>
              <w:spacing w:line="300" w:lineRule="exact"/>
              <w:jc w:val="left"/>
              <w:outlineLvl w:val="0"/>
            </w:pPr>
          </w:p>
        </w:tc>
        <w:tc>
          <w:tcPr>
            <w:tcW w:w="934" w:type="dxa"/>
            <w:vMerge/>
            <w:vAlign w:val="center"/>
          </w:tcPr>
          <w:p w:rsidR="008041CC" w:rsidRDefault="008041CC">
            <w:pPr>
              <w:spacing w:line="300" w:lineRule="exact"/>
              <w:jc w:val="left"/>
              <w:outlineLvl w:val="0"/>
            </w:pPr>
          </w:p>
        </w:tc>
        <w:tc>
          <w:tcPr>
            <w:tcW w:w="899" w:type="dxa"/>
            <w:vMerge w:val="restart"/>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总计</w:t>
            </w:r>
          </w:p>
        </w:tc>
        <w:tc>
          <w:tcPr>
            <w:tcW w:w="4495" w:type="dxa"/>
            <w:gridSpan w:val="5"/>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当年部门预算安排资金</w:t>
            </w:r>
          </w:p>
        </w:tc>
        <w:tc>
          <w:tcPr>
            <w:tcW w:w="841" w:type="dxa"/>
            <w:vMerge w:val="restart"/>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其他</w:t>
            </w:r>
            <w:r>
              <w:rPr>
                <w:rFonts w:ascii="方正书宋_GBK" w:eastAsia="方正书宋_GBK" w:hint="eastAsia"/>
                <w:b/>
              </w:rPr>
              <w:lastRenderedPageBreak/>
              <w:t>渠道资金</w:t>
            </w:r>
          </w:p>
        </w:tc>
      </w:tr>
      <w:tr w:rsidR="008041CC">
        <w:trPr>
          <w:tblHeader/>
          <w:jc w:val="center"/>
        </w:trPr>
        <w:tc>
          <w:tcPr>
            <w:tcW w:w="2411" w:type="dxa"/>
            <w:vMerge/>
            <w:vAlign w:val="center"/>
          </w:tcPr>
          <w:p w:rsidR="008041CC" w:rsidRDefault="008041CC">
            <w:pPr>
              <w:spacing w:line="300" w:lineRule="exact"/>
              <w:jc w:val="left"/>
              <w:outlineLvl w:val="0"/>
            </w:pPr>
          </w:p>
        </w:tc>
        <w:tc>
          <w:tcPr>
            <w:tcW w:w="1069" w:type="dxa"/>
            <w:vMerge/>
            <w:vAlign w:val="center"/>
          </w:tcPr>
          <w:p w:rsidR="008041CC" w:rsidRDefault="008041CC">
            <w:pPr>
              <w:spacing w:line="300" w:lineRule="exact"/>
              <w:jc w:val="left"/>
              <w:outlineLvl w:val="0"/>
            </w:pPr>
          </w:p>
        </w:tc>
        <w:tc>
          <w:tcPr>
            <w:tcW w:w="896" w:type="dxa"/>
            <w:vMerge/>
            <w:vAlign w:val="center"/>
          </w:tcPr>
          <w:p w:rsidR="008041CC" w:rsidRDefault="008041CC">
            <w:pPr>
              <w:spacing w:line="300" w:lineRule="exact"/>
              <w:jc w:val="left"/>
              <w:outlineLvl w:val="0"/>
            </w:pPr>
          </w:p>
        </w:tc>
        <w:tc>
          <w:tcPr>
            <w:tcW w:w="1160" w:type="dxa"/>
            <w:vMerge/>
            <w:vAlign w:val="center"/>
          </w:tcPr>
          <w:p w:rsidR="008041CC" w:rsidRDefault="008041CC">
            <w:pPr>
              <w:spacing w:line="300" w:lineRule="exact"/>
              <w:jc w:val="left"/>
              <w:outlineLvl w:val="0"/>
            </w:pPr>
          </w:p>
        </w:tc>
        <w:tc>
          <w:tcPr>
            <w:tcW w:w="896" w:type="dxa"/>
            <w:vMerge/>
            <w:vAlign w:val="center"/>
          </w:tcPr>
          <w:p w:rsidR="008041CC" w:rsidRDefault="008041CC">
            <w:pPr>
              <w:spacing w:line="300" w:lineRule="exact"/>
              <w:jc w:val="left"/>
              <w:outlineLvl w:val="0"/>
            </w:pPr>
          </w:p>
        </w:tc>
        <w:tc>
          <w:tcPr>
            <w:tcW w:w="896" w:type="dxa"/>
            <w:vMerge/>
            <w:vAlign w:val="center"/>
          </w:tcPr>
          <w:p w:rsidR="008041CC" w:rsidRDefault="008041CC">
            <w:pPr>
              <w:spacing w:line="300" w:lineRule="exact"/>
              <w:jc w:val="left"/>
              <w:outlineLvl w:val="0"/>
            </w:pPr>
          </w:p>
        </w:tc>
        <w:tc>
          <w:tcPr>
            <w:tcW w:w="934" w:type="dxa"/>
            <w:vMerge/>
            <w:vAlign w:val="center"/>
          </w:tcPr>
          <w:p w:rsidR="008041CC" w:rsidRDefault="008041CC">
            <w:pPr>
              <w:spacing w:line="300" w:lineRule="exact"/>
              <w:jc w:val="left"/>
              <w:outlineLvl w:val="0"/>
            </w:pPr>
          </w:p>
        </w:tc>
        <w:tc>
          <w:tcPr>
            <w:tcW w:w="899" w:type="dxa"/>
            <w:vMerge/>
            <w:vAlign w:val="center"/>
          </w:tcPr>
          <w:p w:rsidR="008041CC" w:rsidRDefault="008041CC">
            <w:pPr>
              <w:spacing w:line="300" w:lineRule="exact"/>
              <w:jc w:val="left"/>
              <w:outlineLvl w:val="0"/>
            </w:pPr>
          </w:p>
        </w:tc>
        <w:tc>
          <w:tcPr>
            <w:tcW w:w="899" w:type="dxa"/>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合计</w:t>
            </w:r>
          </w:p>
        </w:tc>
        <w:tc>
          <w:tcPr>
            <w:tcW w:w="899" w:type="dxa"/>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一般公共预算拨款</w:t>
            </w:r>
          </w:p>
        </w:tc>
        <w:tc>
          <w:tcPr>
            <w:tcW w:w="899" w:type="dxa"/>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基金预算拨款</w:t>
            </w:r>
          </w:p>
        </w:tc>
        <w:tc>
          <w:tcPr>
            <w:tcW w:w="899" w:type="dxa"/>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财政专户核拨</w:t>
            </w:r>
          </w:p>
        </w:tc>
        <w:tc>
          <w:tcPr>
            <w:tcW w:w="899" w:type="dxa"/>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其他来源收入</w:t>
            </w:r>
          </w:p>
        </w:tc>
        <w:tc>
          <w:tcPr>
            <w:tcW w:w="841" w:type="dxa"/>
            <w:vMerge/>
            <w:vAlign w:val="center"/>
          </w:tcPr>
          <w:p w:rsidR="008041CC" w:rsidRDefault="008041CC">
            <w:pPr>
              <w:spacing w:line="300" w:lineRule="exact"/>
              <w:jc w:val="left"/>
              <w:outlineLvl w:val="0"/>
            </w:pPr>
          </w:p>
        </w:tc>
      </w:tr>
      <w:tr w:rsidR="008041CC">
        <w:trPr>
          <w:jc w:val="center"/>
        </w:trPr>
        <w:tc>
          <w:tcPr>
            <w:tcW w:w="2411" w:type="dxa"/>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lastRenderedPageBreak/>
              <w:t>合　计</w:t>
            </w:r>
          </w:p>
        </w:tc>
        <w:tc>
          <w:tcPr>
            <w:tcW w:w="1069" w:type="dxa"/>
            <w:vAlign w:val="center"/>
          </w:tcPr>
          <w:p w:rsidR="008041CC" w:rsidRDefault="008041CC">
            <w:pPr>
              <w:spacing w:line="300" w:lineRule="exact"/>
              <w:jc w:val="right"/>
              <w:rPr>
                <w:rFonts w:ascii="方正书宋_GBK" w:eastAsia="方正书宋_GBK"/>
                <w:b/>
              </w:rPr>
            </w:pPr>
          </w:p>
        </w:tc>
        <w:tc>
          <w:tcPr>
            <w:tcW w:w="896" w:type="dxa"/>
            <w:vAlign w:val="center"/>
          </w:tcPr>
          <w:p w:rsidR="008041CC" w:rsidRDefault="008041CC">
            <w:pPr>
              <w:spacing w:line="300" w:lineRule="exact"/>
              <w:jc w:val="left"/>
              <w:rPr>
                <w:rFonts w:ascii="方正书宋_GBK" w:eastAsia="方正书宋_GBK"/>
                <w:b/>
              </w:rPr>
            </w:pPr>
          </w:p>
        </w:tc>
        <w:tc>
          <w:tcPr>
            <w:tcW w:w="1160" w:type="dxa"/>
            <w:vAlign w:val="center"/>
          </w:tcPr>
          <w:p w:rsidR="008041CC" w:rsidRDefault="008041CC">
            <w:pPr>
              <w:spacing w:line="300" w:lineRule="exact"/>
              <w:jc w:val="left"/>
              <w:rPr>
                <w:rFonts w:ascii="方正书宋_GBK" w:eastAsia="方正书宋_GBK"/>
                <w:b/>
              </w:rPr>
            </w:pPr>
          </w:p>
        </w:tc>
        <w:tc>
          <w:tcPr>
            <w:tcW w:w="896" w:type="dxa"/>
            <w:vAlign w:val="center"/>
          </w:tcPr>
          <w:p w:rsidR="008041CC" w:rsidRDefault="008041CC">
            <w:pPr>
              <w:spacing w:line="300" w:lineRule="exact"/>
              <w:jc w:val="left"/>
              <w:rPr>
                <w:rFonts w:ascii="方正书宋_GBK" w:eastAsia="方正书宋_GBK"/>
                <w:b/>
              </w:rPr>
            </w:pPr>
          </w:p>
        </w:tc>
        <w:tc>
          <w:tcPr>
            <w:tcW w:w="896" w:type="dxa"/>
            <w:vAlign w:val="center"/>
          </w:tcPr>
          <w:p w:rsidR="008041CC" w:rsidRDefault="008041CC">
            <w:pPr>
              <w:spacing w:line="300" w:lineRule="exact"/>
              <w:jc w:val="right"/>
              <w:rPr>
                <w:rFonts w:ascii="方正书宋_GBK" w:eastAsia="方正书宋_GBK"/>
                <w:b/>
              </w:rPr>
            </w:pPr>
          </w:p>
        </w:tc>
        <w:tc>
          <w:tcPr>
            <w:tcW w:w="934" w:type="dxa"/>
            <w:vAlign w:val="center"/>
          </w:tcPr>
          <w:p w:rsidR="008041CC" w:rsidRDefault="008041CC">
            <w:pPr>
              <w:spacing w:line="300" w:lineRule="exact"/>
              <w:jc w:val="right"/>
              <w:rPr>
                <w:rFonts w:ascii="方正书宋_GBK" w:eastAsia="方正书宋_GBK"/>
                <w:b/>
              </w:rPr>
            </w:pPr>
          </w:p>
        </w:tc>
        <w:tc>
          <w:tcPr>
            <w:tcW w:w="899" w:type="dxa"/>
            <w:vAlign w:val="center"/>
          </w:tcPr>
          <w:p w:rsidR="008041CC" w:rsidRDefault="00816172">
            <w:pPr>
              <w:spacing w:line="300" w:lineRule="exact"/>
              <w:jc w:val="right"/>
              <w:rPr>
                <w:rFonts w:ascii="方正书宋_GBK" w:eastAsia="方正书宋_GBK"/>
                <w:b/>
              </w:rPr>
            </w:pPr>
            <w:r>
              <w:rPr>
                <w:rFonts w:ascii="方正书宋_GBK" w:eastAsia="方正书宋_GBK" w:hint="eastAsia"/>
                <w:b/>
              </w:rPr>
              <w:t>802.25</w:t>
            </w:r>
          </w:p>
        </w:tc>
        <w:tc>
          <w:tcPr>
            <w:tcW w:w="899" w:type="dxa"/>
            <w:vAlign w:val="center"/>
          </w:tcPr>
          <w:p w:rsidR="008041CC" w:rsidRDefault="00816172">
            <w:pPr>
              <w:spacing w:line="300" w:lineRule="exact"/>
              <w:jc w:val="right"/>
              <w:rPr>
                <w:rFonts w:ascii="方正书宋_GBK" w:eastAsia="方正书宋_GBK"/>
                <w:b/>
              </w:rPr>
            </w:pPr>
            <w:r>
              <w:rPr>
                <w:rFonts w:ascii="方正书宋_GBK" w:eastAsia="方正书宋_GBK" w:hint="eastAsia"/>
                <w:b/>
              </w:rPr>
              <w:t>802.25</w:t>
            </w:r>
          </w:p>
        </w:tc>
        <w:tc>
          <w:tcPr>
            <w:tcW w:w="899" w:type="dxa"/>
            <w:vAlign w:val="center"/>
          </w:tcPr>
          <w:p w:rsidR="008041CC" w:rsidRDefault="00816172">
            <w:pPr>
              <w:spacing w:line="300" w:lineRule="exact"/>
              <w:jc w:val="right"/>
              <w:rPr>
                <w:rFonts w:ascii="方正书宋_GBK" w:eastAsia="方正书宋_GBK"/>
                <w:b/>
              </w:rPr>
            </w:pPr>
            <w:r>
              <w:rPr>
                <w:rFonts w:ascii="方正书宋_GBK" w:eastAsia="方正书宋_GBK" w:hint="eastAsia"/>
                <w:b/>
              </w:rPr>
              <w:t>802.25</w:t>
            </w:r>
          </w:p>
        </w:tc>
        <w:tc>
          <w:tcPr>
            <w:tcW w:w="899" w:type="dxa"/>
            <w:vAlign w:val="center"/>
          </w:tcPr>
          <w:p w:rsidR="008041CC" w:rsidRDefault="008041CC">
            <w:pPr>
              <w:spacing w:line="300" w:lineRule="exact"/>
              <w:jc w:val="right"/>
              <w:rPr>
                <w:rFonts w:ascii="方正书宋_GBK" w:eastAsia="方正书宋_GBK"/>
                <w:b/>
              </w:rPr>
            </w:pPr>
          </w:p>
        </w:tc>
        <w:tc>
          <w:tcPr>
            <w:tcW w:w="899" w:type="dxa"/>
            <w:vAlign w:val="center"/>
          </w:tcPr>
          <w:p w:rsidR="008041CC" w:rsidRDefault="008041CC">
            <w:pPr>
              <w:spacing w:line="300" w:lineRule="exact"/>
              <w:jc w:val="right"/>
              <w:rPr>
                <w:rFonts w:ascii="方正书宋_GBK" w:eastAsia="方正书宋_GBK"/>
                <w:b/>
              </w:rPr>
            </w:pPr>
          </w:p>
        </w:tc>
        <w:tc>
          <w:tcPr>
            <w:tcW w:w="899" w:type="dxa"/>
            <w:vAlign w:val="center"/>
          </w:tcPr>
          <w:p w:rsidR="008041CC" w:rsidRDefault="008041CC">
            <w:pPr>
              <w:spacing w:line="300" w:lineRule="exact"/>
              <w:jc w:val="right"/>
              <w:rPr>
                <w:rFonts w:ascii="方正书宋_GBK" w:eastAsia="方正书宋_GBK"/>
                <w:b/>
              </w:rPr>
            </w:pPr>
          </w:p>
        </w:tc>
        <w:tc>
          <w:tcPr>
            <w:tcW w:w="841" w:type="dxa"/>
            <w:vAlign w:val="center"/>
          </w:tcPr>
          <w:p w:rsidR="008041CC" w:rsidRDefault="008041CC">
            <w:pPr>
              <w:spacing w:line="300" w:lineRule="exact"/>
              <w:jc w:val="right"/>
              <w:rPr>
                <w:rFonts w:ascii="方正书宋_GBK" w:eastAsia="方正书宋_GBK"/>
                <w:b/>
              </w:rPr>
            </w:pPr>
          </w:p>
        </w:tc>
      </w:tr>
      <w:tr w:rsidR="008041CC">
        <w:trPr>
          <w:trHeight w:val="240"/>
          <w:jc w:val="center"/>
        </w:trPr>
        <w:tc>
          <w:tcPr>
            <w:tcW w:w="2411" w:type="dxa"/>
            <w:vAlign w:val="center"/>
          </w:tcPr>
          <w:p w:rsidR="008041CC" w:rsidRDefault="00816172">
            <w:pPr>
              <w:spacing w:line="300" w:lineRule="exact"/>
              <w:jc w:val="center"/>
              <w:rPr>
                <w:rFonts w:ascii="方正书宋_GBK" w:eastAsia="方正书宋_GBK"/>
                <w:b/>
              </w:rPr>
            </w:pPr>
            <w:r>
              <w:rPr>
                <w:rFonts w:ascii="方正书宋_GBK" w:eastAsia="方正书宋_GBK" w:hint="eastAsia"/>
                <w:b/>
              </w:rPr>
              <w:t>政法委小计</w:t>
            </w:r>
          </w:p>
        </w:tc>
        <w:tc>
          <w:tcPr>
            <w:tcW w:w="1069" w:type="dxa"/>
            <w:vAlign w:val="center"/>
          </w:tcPr>
          <w:p w:rsidR="008041CC" w:rsidRDefault="008041CC">
            <w:pPr>
              <w:spacing w:line="300" w:lineRule="exact"/>
              <w:jc w:val="right"/>
              <w:rPr>
                <w:rFonts w:ascii="方正书宋_GBK" w:eastAsia="方正书宋_GBK"/>
                <w:b/>
              </w:rPr>
            </w:pPr>
          </w:p>
        </w:tc>
        <w:tc>
          <w:tcPr>
            <w:tcW w:w="896" w:type="dxa"/>
            <w:vAlign w:val="center"/>
          </w:tcPr>
          <w:p w:rsidR="008041CC" w:rsidRDefault="008041CC">
            <w:pPr>
              <w:spacing w:line="300" w:lineRule="exact"/>
              <w:jc w:val="left"/>
              <w:rPr>
                <w:rFonts w:ascii="方正书宋_GBK" w:eastAsia="方正书宋_GBK"/>
                <w:b/>
              </w:rPr>
            </w:pPr>
          </w:p>
        </w:tc>
        <w:tc>
          <w:tcPr>
            <w:tcW w:w="1160" w:type="dxa"/>
            <w:vAlign w:val="center"/>
          </w:tcPr>
          <w:p w:rsidR="008041CC" w:rsidRDefault="008041CC">
            <w:pPr>
              <w:spacing w:line="300" w:lineRule="exact"/>
              <w:jc w:val="left"/>
              <w:rPr>
                <w:rFonts w:ascii="方正书宋_GBK" w:eastAsia="方正书宋_GBK"/>
                <w:b/>
              </w:rPr>
            </w:pPr>
          </w:p>
        </w:tc>
        <w:tc>
          <w:tcPr>
            <w:tcW w:w="896" w:type="dxa"/>
            <w:vAlign w:val="center"/>
          </w:tcPr>
          <w:p w:rsidR="008041CC" w:rsidRDefault="008041CC">
            <w:pPr>
              <w:spacing w:line="300" w:lineRule="exact"/>
              <w:jc w:val="left"/>
              <w:rPr>
                <w:rFonts w:ascii="方正书宋_GBK" w:eastAsia="方正书宋_GBK"/>
                <w:b/>
              </w:rPr>
            </w:pPr>
          </w:p>
        </w:tc>
        <w:tc>
          <w:tcPr>
            <w:tcW w:w="896" w:type="dxa"/>
            <w:vAlign w:val="center"/>
          </w:tcPr>
          <w:p w:rsidR="008041CC" w:rsidRDefault="008041CC">
            <w:pPr>
              <w:spacing w:line="300" w:lineRule="exact"/>
              <w:jc w:val="right"/>
              <w:rPr>
                <w:rFonts w:ascii="方正书宋_GBK" w:eastAsia="方正书宋_GBK"/>
                <w:b/>
              </w:rPr>
            </w:pPr>
          </w:p>
        </w:tc>
        <w:tc>
          <w:tcPr>
            <w:tcW w:w="934" w:type="dxa"/>
            <w:vAlign w:val="center"/>
          </w:tcPr>
          <w:p w:rsidR="008041CC" w:rsidRDefault="008041CC">
            <w:pPr>
              <w:spacing w:line="300" w:lineRule="exact"/>
              <w:jc w:val="right"/>
              <w:rPr>
                <w:rFonts w:ascii="方正书宋_GBK" w:eastAsia="方正书宋_GBK"/>
                <w:b/>
              </w:rPr>
            </w:pPr>
          </w:p>
        </w:tc>
        <w:tc>
          <w:tcPr>
            <w:tcW w:w="899" w:type="dxa"/>
            <w:vAlign w:val="center"/>
          </w:tcPr>
          <w:p w:rsidR="008041CC" w:rsidRDefault="00816172">
            <w:pPr>
              <w:spacing w:line="300" w:lineRule="exact"/>
              <w:jc w:val="right"/>
              <w:rPr>
                <w:rFonts w:ascii="方正书宋_GBK" w:eastAsia="方正书宋_GBK"/>
                <w:b/>
              </w:rPr>
            </w:pPr>
            <w:r>
              <w:rPr>
                <w:rFonts w:ascii="方正书宋_GBK" w:eastAsia="方正书宋_GBK" w:hint="eastAsia"/>
                <w:b/>
              </w:rPr>
              <w:t>802.25</w:t>
            </w:r>
          </w:p>
        </w:tc>
        <w:tc>
          <w:tcPr>
            <w:tcW w:w="899" w:type="dxa"/>
            <w:vAlign w:val="center"/>
          </w:tcPr>
          <w:p w:rsidR="008041CC" w:rsidRDefault="00816172">
            <w:pPr>
              <w:spacing w:line="300" w:lineRule="exact"/>
              <w:jc w:val="right"/>
              <w:rPr>
                <w:rFonts w:ascii="方正书宋_GBK" w:eastAsia="方正书宋_GBK"/>
                <w:b/>
              </w:rPr>
            </w:pPr>
            <w:r>
              <w:rPr>
                <w:rFonts w:ascii="方正书宋_GBK" w:eastAsia="方正书宋_GBK" w:hint="eastAsia"/>
                <w:b/>
              </w:rPr>
              <w:t>802.25</w:t>
            </w:r>
          </w:p>
        </w:tc>
        <w:tc>
          <w:tcPr>
            <w:tcW w:w="899" w:type="dxa"/>
            <w:vAlign w:val="center"/>
          </w:tcPr>
          <w:p w:rsidR="008041CC" w:rsidRDefault="00816172">
            <w:pPr>
              <w:spacing w:line="300" w:lineRule="exact"/>
              <w:jc w:val="right"/>
              <w:rPr>
                <w:rFonts w:ascii="方正书宋_GBK" w:eastAsia="方正书宋_GBK"/>
                <w:b/>
              </w:rPr>
            </w:pPr>
            <w:r>
              <w:rPr>
                <w:rFonts w:ascii="方正书宋_GBK" w:eastAsia="方正书宋_GBK" w:hint="eastAsia"/>
                <w:b/>
              </w:rPr>
              <w:t>802.25</w:t>
            </w:r>
          </w:p>
        </w:tc>
        <w:tc>
          <w:tcPr>
            <w:tcW w:w="899" w:type="dxa"/>
            <w:vAlign w:val="center"/>
          </w:tcPr>
          <w:p w:rsidR="008041CC" w:rsidRDefault="008041CC">
            <w:pPr>
              <w:spacing w:line="300" w:lineRule="exact"/>
              <w:jc w:val="right"/>
              <w:rPr>
                <w:rFonts w:ascii="方正书宋_GBK" w:eastAsia="方正书宋_GBK"/>
                <w:b/>
              </w:rPr>
            </w:pPr>
          </w:p>
        </w:tc>
        <w:tc>
          <w:tcPr>
            <w:tcW w:w="899" w:type="dxa"/>
            <w:vAlign w:val="center"/>
          </w:tcPr>
          <w:p w:rsidR="008041CC" w:rsidRDefault="008041CC">
            <w:pPr>
              <w:spacing w:line="300" w:lineRule="exact"/>
              <w:jc w:val="right"/>
              <w:rPr>
                <w:rFonts w:ascii="方正书宋_GBK" w:eastAsia="方正书宋_GBK"/>
                <w:b/>
              </w:rPr>
            </w:pPr>
          </w:p>
        </w:tc>
        <w:tc>
          <w:tcPr>
            <w:tcW w:w="899" w:type="dxa"/>
            <w:vAlign w:val="center"/>
          </w:tcPr>
          <w:p w:rsidR="008041CC" w:rsidRDefault="008041CC">
            <w:pPr>
              <w:spacing w:line="300" w:lineRule="exact"/>
              <w:jc w:val="right"/>
              <w:rPr>
                <w:rFonts w:ascii="方正书宋_GBK" w:eastAsia="方正书宋_GBK"/>
                <w:b/>
              </w:rPr>
            </w:pPr>
          </w:p>
        </w:tc>
        <w:tc>
          <w:tcPr>
            <w:tcW w:w="841" w:type="dxa"/>
            <w:vAlign w:val="center"/>
          </w:tcPr>
          <w:p w:rsidR="008041CC" w:rsidRDefault="008041CC">
            <w:pPr>
              <w:spacing w:line="300" w:lineRule="exact"/>
              <w:jc w:val="right"/>
              <w:rPr>
                <w:rFonts w:ascii="方正书宋_GBK" w:eastAsia="方正书宋_GBK"/>
                <w:b/>
              </w:rPr>
            </w:pPr>
          </w:p>
        </w:tc>
      </w:tr>
      <w:tr w:rsidR="008041CC">
        <w:trPr>
          <w:jc w:val="center"/>
        </w:trPr>
        <w:tc>
          <w:tcPr>
            <w:tcW w:w="2411"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普法综治宣传及社区矫正资金</w:t>
            </w:r>
          </w:p>
        </w:tc>
        <w:tc>
          <w:tcPr>
            <w:tcW w:w="1069"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15.000000</w:t>
            </w:r>
          </w:p>
        </w:tc>
        <w:tc>
          <w:tcPr>
            <w:tcW w:w="896"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耗材</w:t>
            </w:r>
          </w:p>
        </w:tc>
        <w:tc>
          <w:tcPr>
            <w:tcW w:w="1160"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01-货物</w:t>
            </w:r>
          </w:p>
        </w:tc>
        <w:tc>
          <w:tcPr>
            <w:tcW w:w="896" w:type="dxa"/>
            <w:vAlign w:val="center"/>
          </w:tcPr>
          <w:p w:rsidR="008041CC" w:rsidRDefault="00816172">
            <w:pPr>
              <w:spacing w:line="300" w:lineRule="exact"/>
              <w:jc w:val="left"/>
              <w:rPr>
                <w:rFonts w:ascii="方正书宋_GBK" w:eastAsia="方正书宋_GBK"/>
              </w:rPr>
            </w:pPr>
            <w:r>
              <w:rPr>
                <w:rFonts w:ascii="方正书宋_GBK" w:eastAsia="方正书宋_GBK" w:hint="eastAsia"/>
              </w:rPr>
              <w:t>件</w:t>
            </w:r>
          </w:p>
        </w:tc>
        <w:tc>
          <w:tcPr>
            <w:tcW w:w="896" w:type="dxa"/>
            <w:vAlign w:val="center"/>
          </w:tcPr>
          <w:p w:rsidR="008041CC" w:rsidRDefault="008041CC">
            <w:pPr>
              <w:spacing w:line="300" w:lineRule="exact"/>
              <w:jc w:val="center"/>
              <w:rPr>
                <w:rFonts w:ascii="方正书宋_GBK" w:eastAsia="方正书宋_GBK"/>
              </w:rPr>
            </w:pPr>
          </w:p>
        </w:tc>
        <w:tc>
          <w:tcPr>
            <w:tcW w:w="934"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1.00</w:t>
            </w:r>
          </w:p>
        </w:tc>
        <w:tc>
          <w:tcPr>
            <w:tcW w:w="899"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1.00</w:t>
            </w:r>
          </w:p>
        </w:tc>
        <w:tc>
          <w:tcPr>
            <w:tcW w:w="899"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1.00</w:t>
            </w:r>
          </w:p>
        </w:tc>
        <w:tc>
          <w:tcPr>
            <w:tcW w:w="899"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1.00</w:t>
            </w:r>
          </w:p>
        </w:tc>
        <w:tc>
          <w:tcPr>
            <w:tcW w:w="899" w:type="dxa"/>
            <w:vAlign w:val="center"/>
          </w:tcPr>
          <w:p w:rsidR="008041CC" w:rsidRDefault="008041CC">
            <w:pPr>
              <w:spacing w:line="300" w:lineRule="exact"/>
              <w:jc w:val="right"/>
              <w:rPr>
                <w:rFonts w:ascii="方正书宋_GBK" w:eastAsia="方正书宋_GBK"/>
              </w:rPr>
            </w:pPr>
          </w:p>
        </w:tc>
        <w:tc>
          <w:tcPr>
            <w:tcW w:w="899" w:type="dxa"/>
            <w:vAlign w:val="center"/>
          </w:tcPr>
          <w:p w:rsidR="008041CC" w:rsidRDefault="008041CC">
            <w:pPr>
              <w:spacing w:line="300" w:lineRule="exact"/>
              <w:jc w:val="right"/>
              <w:rPr>
                <w:rFonts w:ascii="方正书宋_GBK" w:eastAsia="方正书宋_GBK"/>
              </w:rPr>
            </w:pPr>
          </w:p>
        </w:tc>
        <w:tc>
          <w:tcPr>
            <w:tcW w:w="899" w:type="dxa"/>
            <w:vAlign w:val="center"/>
          </w:tcPr>
          <w:p w:rsidR="008041CC" w:rsidRDefault="008041CC">
            <w:pPr>
              <w:spacing w:line="300" w:lineRule="exact"/>
              <w:jc w:val="right"/>
              <w:rPr>
                <w:rFonts w:ascii="方正书宋_GBK" w:eastAsia="方正书宋_GBK"/>
              </w:rPr>
            </w:pPr>
          </w:p>
        </w:tc>
        <w:tc>
          <w:tcPr>
            <w:tcW w:w="841" w:type="dxa"/>
            <w:vAlign w:val="center"/>
          </w:tcPr>
          <w:p w:rsidR="008041CC" w:rsidRDefault="008041CC">
            <w:pPr>
              <w:spacing w:line="300" w:lineRule="exact"/>
              <w:jc w:val="right"/>
              <w:rPr>
                <w:rFonts w:ascii="方正书宋_GBK" w:eastAsia="方正书宋_GBK"/>
              </w:rPr>
            </w:pPr>
          </w:p>
        </w:tc>
      </w:tr>
      <w:tr w:rsidR="008041CC">
        <w:trPr>
          <w:jc w:val="center"/>
        </w:trPr>
        <w:tc>
          <w:tcPr>
            <w:tcW w:w="2411"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国家安全工作经费</w:t>
            </w:r>
          </w:p>
        </w:tc>
        <w:tc>
          <w:tcPr>
            <w:tcW w:w="1069"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2.000000</w:t>
            </w:r>
          </w:p>
        </w:tc>
        <w:tc>
          <w:tcPr>
            <w:tcW w:w="896"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电脑</w:t>
            </w:r>
          </w:p>
        </w:tc>
        <w:tc>
          <w:tcPr>
            <w:tcW w:w="1160"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01-货物</w:t>
            </w:r>
          </w:p>
        </w:tc>
        <w:tc>
          <w:tcPr>
            <w:tcW w:w="896" w:type="dxa"/>
            <w:vAlign w:val="center"/>
          </w:tcPr>
          <w:p w:rsidR="008041CC" w:rsidRDefault="00816172">
            <w:pPr>
              <w:spacing w:line="300" w:lineRule="exact"/>
              <w:jc w:val="left"/>
              <w:rPr>
                <w:rFonts w:ascii="方正书宋_GBK" w:eastAsia="方正书宋_GBK"/>
              </w:rPr>
            </w:pPr>
            <w:r>
              <w:rPr>
                <w:rFonts w:ascii="方正书宋_GBK" w:eastAsia="方正书宋_GBK" w:hint="eastAsia"/>
              </w:rPr>
              <w:t>台</w:t>
            </w:r>
          </w:p>
        </w:tc>
        <w:tc>
          <w:tcPr>
            <w:tcW w:w="896" w:type="dxa"/>
            <w:vAlign w:val="center"/>
          </w:tcPr>
          <w:p w:rsidR="008041CC" w:rsidRDefault="00816172">
            <w:pPr>
              <w:spacing w:line="300" w:lineRule="exact"/>
              <w:jc w:val="right"/>
              <w:rPr>
                <w:rFonts w:ascii="方正书宋_GBK" w:eastAsia="方正书宋_GBK"/>
              </w:rPr>
            </w:pPr>
            <w:r>
              <w:rPr>
                <w:rFonts w:ascii="方正书宋_GBK" w:eastAsia="方正书宋_GBK" w:hint="eastAsia"/>
              </w:rPr>
              <w:t>1</w:t>
            </w:r>
          </w:p>
        </w:tc>
        <w:tc>
          <w:tcPr>
            <w:tcW w:w="934"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0.45</w:t>
            </w:r>
          </w:p>
        </w:tc>
        <w:tc>
          <w:tcPr>
            <w:tcW w:w="899"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0.45</w:t>
            </w:r>
          </w:p>
        </w:tc>
        <w:tc>
          <w:tcPr>
            <w:tcW w:w="899"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0.45</w:t>
            </w:r>
          </w:p>
        </w:tc>
        <w:tc>
          <w:tcPr>
            <w:tcW w:w="899"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0.45</w:t>
            </w:r>
          </w:p>
        </w:tc>
        <w:tc>
          <w:tcPr>
            <w:tcW w:w="899" w:type="dxa"/>
            <w:vAlign w:val="center"/>
          </w:tcPr>
          <w:p w:rsidR="008041CC" w:rsidRDefault="008041CC">
            <w:pPr>
              <w:spacing w:line="300" w:lineRule="exact"/>
              <w:jc w:val="right"/>
              <w:rPr>
                <w:rFonts w:ascii="方正书宋_GBK" w:eastAsia="方正书宋_GBK"/>
              </w:rPr>
            </w:pPr>
          </w:p>
        </w:tc>
        <w:tc>
          <w:tcPr>
            <w:tcW w:w="899" w:type="dxa"/>
            <w:vAlign w:val="center"/>
          </w:tcPr>
          <w:p w:rsidR="008041CC" w:rsidRDefault="008041CC">
            <w:pPr>
              <w:spacing w:line="300" w:lineRule="exact"/>
              <w:jc w:val="right"/>
              <w:rPr>
                <w:rFonts w:ascii="方正书宋_GBK" w:eastAsia="方正书宋_GBK"/>
              </w:rPr>
            </w:pPr>
          </w:p>
        </w:tc>
        <w:tc>
          <w:tcPr>
            <w:tcW w:w="899" w:type="dxa"/>
            <w:vAlign w:val="center"/>
          </w:tcPr>
          <w:p w:rsidR="008041CC" w:rsidRDefault="008041CC">
            <w:pPr>
              <w:spacing w:line="300" w:lineRule="exact"/>
              <w:jc w:val="right"/>
              <w:rPr>
                <w:rFonts w:ascii="方正书宋_GBK" w:eastAsia="方正书宋_GBK"/>
              </w:rPr>
            </w:pPr>
          </w:p>
        </w:tc>
        <w:tc>
          <w:tcPr>
            <w:tcW w:w="841" w:type="dxa"/>
            <w:vAlign w:val="center"/>
          </w:tcPr>
          <w:p w:rsidR="008041CC" w:rsidRDefault="008041CC">
            <w:pPr>
              <w:spacing w:line="300" w:lineRule="exact"/>
              <w:jc w:val="right"/>
              <w:rPr>
                <w:rFonts w:ascii="方正书宋_GBK" w:eastAsia="方正书宋_GBK"/>
              </w:rPr>
            </w:pPr>
          </w:p>
        </w:tc>
      </w:tr>
      <w:tr w:rsidR="008041CC">
        <w:trPr>
          <w:jc w:val="center"/>
        </w:trPr>
        <w:tc>
          <w:tcPr>
            <w:tcW w:w="2411"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综治重点工作</w:t>
            </w:r>
          </w:p>
        </w:tc>
        <w:tc>
          <w:tcPr>
            <w:tcW w:w="1069"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35.000000</w:t>
            </w:r>
          </w:p>
        </w:tc>
        <w:tc>
          <w:tcPr>
            <w:tcW w:w="896"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电脑及耗材</w:t>
            </w:r>
          </w:p>
        </w:tc>
        <w:tc>
          <w:tcPr>
            <w:tcW w:w="1160"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01-货物</w:t>
            </w:r>
          </w:p>
        </w:tc>
        <w:tc>
          <w:tcPr>
            <w:tcW w:w="896" w:type="dxa"/>
            <w:vAlign w:val="center"/>
          </w:tcPr>
          <w:p w:rsidR="008041CC" w:rsidRDefault="00816172">
            <w:pPr>
              <w:spacing w:line="300" w:lineRule="exact"/>
              <w:jc w:val="left"/>
              <w:rPr>
                <w:rFonts w:ascii="方正书宋_GBK" w:eastAsia="方正书宋_GBK"/>
              </w:rPr>
            </w:pPr>
            <w:r>
              <w:rPr>
                <w:rFonts w:ascii="方正书宋_GBK" w:eastAsia="方正书宋_GBK" w:hint="eastAsia"/>
              </w:rPr>
              <w:t>台、件</w:t>
            </w:r>
          </w:p>
        </w:tc>
        <w:tc>
          <w:tcPr>
            <w:tcW w:w="896" w:type="dxa"/>
            <w:vAlign w:val="center"/>
          </w:tcPr>
          <w:p w:rsidR="008041CC" w:rsidRDefault="008041CC">
            <w:pPr>
              <w:spacing w:line="300" w:lineRule="exact"/>
              <w:jc w:val="right"/>
              <w:rPr>
                <w:rFonts w:ascii="方正书宋_GBK" w:eastAsia="方正书宋_GBK"/>
              </w:rPr>
            </w:pPr>
          </w:p>
        </w:tc>
        <w:tc>
          <w:tcPr>
            <w:tcW w:w="934"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0.80</w:t>
            </w:r>
          </w:p>
        </w:tc>
        <w:tc>
          <w:tcPr>
            <w:tcW w:w="899"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0.80</w:t>
            </w:r>
          </w:p>
        </w:tc>
        <w:tc>
          <w:tcPr>
            <w:tcW w:w="899"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0.80</w:t>
            </w:r>
          </w:p>
        </w:tc>
        <w:tc>
          <w:tcPr>
            <w:tcW w:w="899"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0.80</w:t>
            </w:r>
          </w:p>
        </w:tc>
        <w:tc>
          <w:tcPr>
            <w:tcW w:w="899" w:type="dxa"/>
            <w:vAlign w:val="center"/>
          </w:tcPr>
          <w:p w:rsidR="008041CC" w:rsidRDefault="008041CC">
            <w:pPr>
              <w:spacing w:line="300" w:lineRule="exact"/>
              <w:jc w:val="right"/>
              <w:rPr>
                <w:rFonts w:ascii="方正书宋_GBK" w:eastAsia="方正书宋_GBK"/>
              </w:rPr>
            </w:pPr>
          </w:p>
        </w:tc>
        <w:tc>
          <w:tcPr>
            <w:tcW w:w="899" w:type="dxa"/>
            <w:vAlign w:val="center"/>
          </w:tcPr>
          <w:p w:rsidR="008041CC" w:rsidRDefault="008041CC">
            <w:pPr>
              <w:spacing w:line="300" w:lineRule="exact"/>
              <w:jc w:val="right"/>
              <w:rPr>
                <w:rFonts w:ascii="方正书宋_GBK" w:eastAsia="方正书宋_GBK"/>
              </w:rPr>
            </w:pPr>
          </w:p>
        </w:tc>
        <w:tc>
          <w:tcPr>
            <w:tcW w:w="899" w:type="dxa"/>
            <w:vAlign w:val="center"/>
          </w:tcPr>
          <w:p w:rsidR="008041CC" w:rsidRDefault="008041CC">
            <w:pPr>
              <w:spacing w:line="300" w:lineRule="exact"/>
              <w:jc w:val="right"/>
              <w:rPr>
                <w:rFonts w:ascii="方正书宋_GBK" w:eastAsia="方正书宋_GBK"/>
              </w:rPr>
            </w:pPr>
          </w:p>
        </w:tc>
        <w:tc>
          <w:tcPr>
            <w:tcW w:w="841" w:type="dxa"/>
            <w:vAlign w:val="center"/>
          </w:tcPr>
          <w:p w:rsidR="008041CC" w:rsidRDefault="008041CC">
            <w:pPr>
              <w:spacing w:line="300" w:lineRule="exact"/>
              <w:jc w:val="right"/>
              <w:rPr>
                <w:rFonts w:ascii="方正书宋_GBK" w:eastAsia="方正书宋_GBK"/>
              </w:rPr>
            </w:pPr>
          </w:p>
        </w:tc>
      </w:tr>
      <w:tr w:rsidR="008041CC">
        <w:trPr>
          <w:jc w:val="center"/>
        </w:trPr>
        <w:tc>
          <w:tcPr>
            <w:tcW w:w="2411"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雪亮工程</w:t>
            </w:r>
          </w:p>
        </w:tc>
        <w:tc>
          <w:tcPr>
            <w:tcW w:w="1069"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800.000000</w:t>
            </w:r>
          </w:p>
        </w:tc>
        <w:tc>
          <w:tcPr>
            <w:tcW w:w="896" w:type="dxa"/>
            <w:vAlign w:val="center"/>
          </w:tcPr>
          <w:p w:rsidR="008041CC" w:rsidRDefault="008041CC">
            <w:pPr>
              <w:rPr>
                <w:rFonts w:ascii="方正书宋_GBK" w:eastAsia="方正书宋_GBK"/>
              </w:rPr>
            </w:pPr>
          </w:p>
        </w:tc>
        <w:tc>
          <w:tcPr>
            <w:tcW w:w="1160"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03-工程</w:t>
            </w:r>
          </w:p>
        </w:tc>
        <w:tc>
          <w:tcPr>
            <w:tcW w:w="896" w:type="dxa"/>
            <w:vAlign w:val="center"/>
          </w:tcPr>
          <w:p w:rsidR="008041CC" w:rsidRDefault="00816172">
            <w:pPr>
              <w:spacing w:line="300" w:lineRule="exact"/>
              <w:jc w:val="left"/>
              <w:rPr>
                <w:rFonts w:ascii="方正书宋_GBK" w:eastAsia="方正书宋_GBK"/>
              </w:rPr>
            </w:pPr>
            <w:r>
              <w:rPr>
                <w:rFonts w:ascii="方正书宋_GBK" w:eastAsia="方正书宋_GBK" w:hint="eastAsia"/>
              </w:rPr>
              <w:t>件</w:t>
            </w:r>
          </w:p>
        </w:tc>
        <w:tc>
          <w:tcPr>
            <w:tcW w:w="896" w:type="dxa"/>
            <w:vAlign w:val="center"/>
          </w:tcPr>
          <w:p w:rsidR="008041CC" w:rsidRDefault="00816172">
            <w:pPr>
              <w:spacing w:line="300" w:lineRule="exact"/>
              <w:jc w:val="right"/>
              <w:rPr>
                <w:rFonts w:ascii="方正书宋_GBK" w:eastAsia="方正书宋_GBK"/>
              </w:rPr>
            </w:pPr>
            <w:r>
              <w:rPr>
                <w:rFonts w:ascii="方正书宋_GBK" w:eastAsia="方正书宋_GBK" w:hint="eastAsia"/>
              </w:rPr>
              <w:t>1</w:t>
            </w:r>
          </w:p>
        </w:tc>
        <w:tc>
          <w:tcPr>
            <w:tcW w:w="934"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800.00</w:t>
            </w:r>
          </w:p>
        </w:tc>
        <w:tc>
          <w:tcPr>
            <w:tcW w:w="899"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800.00</w:t>
            </w:r>
          </w:p>
        </w:tc>
        <w:tc>
          <w:tcPr>
            <w:tcW w:w="899"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800.00</w:t>
            </w:r>
          </w:p>
        </w:tc>
        <w:tc>
          <w:tcPr>
            <w:tcW w:w="899" w:type="dxa"/>
            <w:vAlign w:val="center"/>
          </w:tcPr>
          <w:p w:rsidR="008041CC" w:rsidRDefault="00816172">
            <w:pPr>
              <w:widowControl/>
              <w:jc w:val="left"/>
              <w:textAlignment w:val="center"/>
              <w:rPr>
                <w:rFonts w:ascii="方正书宋_GBK" w:eastAsia="方正书宋_GBK"/>
              </w:rPr>
            </w:pPr>
            <w:r>
              <w:rPr>
                <w:rFonts w:ascii="宋体" w:hAnsi="宋体" w:cs="宋体" w:hint="eastAsia"/>
                <w:color w:val="000000"/>
                <w:kern w:val="0"/>
                <w:sz w:val="18"/>
                <w:szCs w:val="18"/>
                <w:lang w:bidi="ar"/>
              </w:rPr>
              <w:t>800.00</w:t>
            </w:r>
          </w:p>
        </w:tc>
        <w:tc>
          <w:tcPr>
            <w:tcW w:w="899" w:type="dxa"/>
            <w:vAlign w:val="center"/>
          </w:tcPr>
          <w:p w:rsidR="008041CC" w:rsidRDefault="008041CC">
            <w:pPr>
              <w:spacing w:line="300" w:lineRule="exact"/>
              <w:jc w:val="right"/>
              <w:rPr>
                <w:rFonts w:ascii="方正书宋_GBK" w:eastAsia="方正书宋_GBK"/>
              </w:rPr>
            </w:pPr>
          </w:p>
        </w:tc>
        <w:tc>
          <w:tcPr>
            <w:tcW w:w="899" w:type="dxa"/>
            <w:vAlign w:val="center"/>
          </w:tcPr>
          <w:p w:rsidR="008041CC" w:rsidRDefault="008041CC">
            <w:pPr>
              <w:spacing w:line="300" w:lineRule="exact"/>
              <w:jc w:val="right"/>
              <w:rPr>
                <w:rFonts w:ascii="方正书宋_GBK" w:eastAsia="方正书宋_GBK"/>
              </w:rPr>
            </w:pPr>
          </w:p>
        </w:tc>
        <w:tc>
          <w:tcPr>
            <w:tcW w:w="899" w:type="dxa"/>
            <w:vAlign w:val="center"/>
          </w:tcPr>
          <w:p w:rsidR="008041CC" w:rsidRDefault="008041CC">
            <w:pPr>
              <w:spacing w:line="300" w:lineRule="exact"/>
              <w:jc w:val="right"/>
              <w:rPr>
                <w:rFonts w:ascii="方正书宋_GBK" w:eastAsia="方正书宋_GBK"/>
              </w:rPr>
            </w:pPr>
          </w:p>
        </w:tc>
        <w:tc>
          <w:tcPr>
            <w:tcW w:w="841" w:type="dxa"/>
            <w:vAlign w:val="center"/>
          </w:tcPr>
          <w:p w:rsidR="008041CC" w:rsidRDefault="008041CC">
            <w:pPr>
              <w:spacing w:line="300" w:lineRule="exact"/>
              <w:jc w:val="right"/>
              <w:rPr>
                <w:rFonts w:ascii="方正书宋_GBK" w:eastAsia="方正书宋_GBK"/>
              </w:rPr>
            </w:pPr>
          </w:p>
        </w:tc>
      </w:tr>
    </w:tbl>
    <w:p w:rsidR="008041CC" w:rsidRDefault="00816172">
      <w:pPr>
        <w:spacing w:line="560" w:lineRule="exact"/>
        <w:ind w:firstLineChars="200" w:firstLine="643"/>
      </w:pPr>
      <w:r>
        <w:rPr>
          <w:rFonts w:ascii="宋体" w:hAnsi="宋体" w:hint="eastAsia"/>
          <w:b/>
          <w:sz w:val="32"/>
          <w:szCs w:val="32"/>
        </w:rPr>
        <w:t>七、国有资产预算情况</w:t>
      </w:r>
    </w:p>
    <w:tbl>
      <w:tblPr>
        <w:tblW w:w="13680" w:type="dxa"/>
        <w:tblLayout w:type="fixed"/>
        <w:tblLook w:val="04A0" w:firstRow="1" w:lastRow="0" w:firstColumn="1" w:lastColumn="0" w:noHBand="0" w:noVBand="1"/>
      </w:tblPr>
      <w:tblGrid>
        <w:gridCol w:w="4788"/>
        <w:gridCol w:w="2700"/>
        <w:gridCol w:w="6192"/>
      </w:tblGrid>
      <w:tr w:rsidR="008041CC">
        <w:trPr>
          <w:trHeight w:val="705"/>
        </w:trPr>
        <w:tc>
          <w:tcPr>
            <w:tcW w:w="13680" w:type="dxa"/>
            <w:gridSpan w:val="3"/>
            <w:tcBorders>
              <w:top w:val="nil"/>
              <w:left w:val="nil"/>
              <w:bottom w:val="nil"/>
              <w:right w:val="nil"/>
            </w:tcBorders>
            <w:vAlign w:val="center"/>
          </w:tcPr>
          <w:p w:rsidR="008041CC" w:rsidRDefault="00816172">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8041CC">
        <w:trPr>
          <w:trHeight w:val="510"/>
        </w:trPr>
        <w:tc>
          <w:tcPr>
            <w:tcW w:w="7488" w:type="dxa"/>
            <w:gridSpan w:val="2"/>
            <w:tcBorders>
              <w:top w:val="nil"/>
              <w:left w:val="nil"/>
              <w:bottom w:val="nil"/>
              <w:right w:val="nil"/>
            </w:tcBorders>
            <w:vAlign w:val="center"/>
          </w:tcPr>
          <w:p w:rsidR="008041CC" w:rsidRDefault="00816172">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编制部门：政法委</w:t>
            </w:r>
          </w:p>
        </w:tc>
        <w:tc>
          <w:tcPr>
            <w:tcW w:w="6192" w:type="dxa"/>
            <w:tcBorders>
              <w:top w:val="nil"/>
              <w:left w:val="nil"/>
              <w:bottom w:val="nil"/>
              <w:right w:val="nil"/>
            </w:tcBorders>
            <w:vAlign w:val="center"/>
          </w:tcPr>
          <w:p w:rsidR="008041CC" w:rsidRDefault="00816172">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7年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p>
        </w:tc>
      </w:tr>
      <w:tr w:rsidR="008041CC">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8041CC" w:rsidRDefault="00816172">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项目</w:t>
            </w:r>
          </w:p>
        </w:tc>
        <w:tc>
          <w:tcPr>
            <w:tcW w:w="2700" w:type="dxa"/>
            <w:tcBorders>
              <w:top w:val="single" w:sz="4" w:space="0" w:color="auto"/>
              <w:left w:val="nil"/>
              <w:bottom w:val="single" w:sz="4" w:space="0" w:color="auto"/>
              <w:right w:val="single" w:sz="4" w:space="0" w:color="auto"/>
            </w:tcBorders>
            <w:vAlign w:val="center"/>
          </w:tcPr>
          <w:p w:rsidR="008041CC" w:rsidRDefault="00816172">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8041CC" w:rsidRDefault="00816172">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8041CC">
        <w:trPr>
          <w:trHeight w:val="645"/>
        </w:trPr>
        <w:tc>
          <w:tcPr>
            <w:tcW w:w="4788" w:type="dxa"/>
            <w:tcBorders>
              <w:top w:val="nil"/>
              <w:left w:val="single" w:sz="4" w:space="0" w:color="auto"/>
              <w:bottom w:val="single" w:sz="4" w:space="0" w:color="auto"/>
              <w:right w:val="single" w:sz="4" w:space="0" w:color="auto"/>
            </w:tcBorders>
            <w:vAlign w:val="center"/>
          </w:tcPr>
          <w:p w:rsidR="008041CC" w:rsidRDefault="00816172">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8041CC" w:rsidRDefault="00816172">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8041CC" w:rsidRDefault="00816172">
            <w:pPr>
              <w:jc w:val="right"/>
              <w:rPr>
                <w:rFonts w:ascii="宋体" w:cs="宋体"/>
                <w:color w:val="000000"/>
                <w:sz w:val="22"/>
                <w:szCs w:val="22"/>
              </w:rPr>
            </w:pPr>
            <w:r>
              <w:rPr>
                <w:rFonts w:ascii="宋体" w:hAnsi="宋体" w:cs="宋体" w:hint="eastAsia"/>
                <w:color w:val="000000"/>
                <w:sz w:val="22"/>
                <w:szCs w:val="22"/>
              </w:rPr>
              <w:t>50.2979</w:t>
            </w:r>
          </w:p>
        </w:tc>
      </w:tr>
      <w:tr w:rsidR="008041CC">
        <w:trPr>
          <w:trHeight w:val="645"/>
        </w:trPr>
        <w:tc>
          <w:tcPr>
            <w:tcW w:w="4788" w:type="dxa"/>
            <w:tcBorders>
              <w:top w:val="nil"/>
              <w:left w:val="single" w:sz="4" w:space="0" w:color="auto"/>
              <w:bottom w:val="single" w:sz="4" w:space="0" w:color="auto"/>
              <w:right w:val="single" w:sz="4" w:space="0" w:color="auto"/>
            </w:tcBorders>
            <w:vAlign w:val="center"/>
          </w:tcPr>
          <w:p w:rsidR="008041CC" w:rsidRDefault="00816172">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8041CC" w:rsidRDefault="00816172">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8041CC" w:rsidRDefault="008041CC">
            <w:pPr>
              <w:rPr>
                <w:rFonts w:ascii="宋体" w:cs="宋体"/>
                <w:sz w:val="20"/>
                <w:szCs w:val="20"/>
              </w:rPr>
            </w:pPr>
          </w:p>
        </w:tc>
      </w:tr>
      <w:tr w:rsidR="008041CC">
        <w:trPr>
          <w:trHeight w:val="645"/>
        </w:trPr>
        <w:tc>
          <w:tcPr>
            <w:tcW w:w="4788" w:type="dxa"/>
            <w:tcBorders>
              <w:top w:val="nil"/>
              <w:left w:val="single" w:sz="4" w:space="0" w:color="auto"/>
              <w:bottom w:val="single" w:sz="4" w:space="0" w:color="auto"/>
              <w:right w:val="single" w:sz="4" w:space="0" w:color="auto"/>
            </w:tcBorders>
            <w:vAlign w:val="center"/>
          </w:tcPr>
          <w:p w:rsidR="008041CC" w:rsidRDefault="00816172">
            <w:pPr>
              <w:rPr>
                <w:rFonts w:ascii="仿宋_GB2312" w:eastAsia="仿宋_GB2312" w:hAnsi="宋体" w:cs="宋体"/>
                <w:sz w:val="32"/>
                <w:szCs w:val="32"/>
              </w:rPr>
            </w:pPr>
            <w:r>
              <w:rPr>
                <w:rFonts w:ascii="仿宋_GB2312" w:eastAsia="仿宋_GB2312" w:hint="eastAsia"/>
                <w:sz w:val="32"/>
                <w:szCs w:val="32"/>
              </w:rPr>
              <w:lastRenderedPageBreak/>
              <w:t xml:space="preserve">　　其中：房屋</w:t>
            </w:r>
          </w:p>
        </w:tc>
        <w:tc>
          <w:tcPr>
            <w:tcW w:w="2700" w:type="dxa"/>
            <w:tcBorders>
              <w:top w:val="nil"/>
              <w:left w:val="nil"/>
              <w:bottom w:val="single" w:sz="4" w:space="0" w:color="auto"/>
              <w:right w:val="single" w:sz="4" w:space="0" w:color="auto"/>
            </w:tcBorders>
            <w:vAlign w:val="center"/>
          </w:tcPr>
          <w:p w:rsidR="008041CC" w:rsidRDefault="00816172">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8041CC" w:rsidRDefault="008041CC">
            <w:pPr>
              <w:rPr>
                <w:rFonts w:ascii="宋体" w:cs="宋体"/>
                <w:sz w:val="20"/>
                <w:szCs w:val="20"/>
              </w:rPr>
            </w:pPr>
          </w:p>
        </w:tc>
      </w:tr>
      <w:tr w:rsidR="008041CC">
        <w:trPr>
          <w:trHeight w:val="645"/>
        </w:trPr>
        <w:tc>
          <w:tcPr>
            <w:tcW w:w="4788" w:type="dxa"/>
            <w:tcBorders>
              <w:top w:val="nil"/>
              <w:left w:val="single" w:sz="4" w:space="0" w:color="auto"/>
              <w:bottom w:val="single" w:sz="4" w:space="0" w:color="auto"/>
              <w:right w:val="single" w:sz="4" w:space="0" w:color="auto"/>
            </w:tcBorders>
            <w:vAlign w:val="center"/>
          </w:tcPr>
          <w:p w:rsidR="008041CC" w:rsidRDefault="00816172">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8041CC" w:rsidRDefault="00816172">
            <w:pPr>
              <w:jc w:val="right"/>
              <w:rPr>
                <w:rFonts w:ascii="宋体" w:cs="宋体"/>
                <w:color w:val="000000"/>
                <w:sz w:val="22"/>
                <w:szCs w:val="22"/>
              </w:rPr>
            </w:pPr>
            <w:r>
              <w:rPr>
                <w:rFonts w:ascii="宋体" w:hAnsi="宋体" w:cs="宋体" w:hint="eastAsia"/>
                <w:color w:val="000000"/>
                <w:sz w:val="22"/>
                <w:szCs w:val="22"/>
              </w:rPr>
              <w:t>29</w:t>
            </w:r>
          </w:p>
        </w:tc>
        <w:tc>
          <w:tcPr>
            <w:tcW w:w="6192" w:type="dxa"/>
            <w:tcBorders>
              <w:top w:val="nil"/>
              <w:left w:val="nil"/>
              <w:bottom w:val="single" w:sz="4" w:space="0" w:color="auto"/>
              <w:right w:val="single" w:sz="4" w:space="0" w:color="auto"/>
            </w:tcBorders>
            <w:vAlign w:val="center"/>
          </w:tcPr>
          <w:p w:rsidR="008041CC" w:rsidRDefault="00816172">
            <w:pPr>
              <w:jc w:val="right"/>
              <w:rPr>
                <w:rFonts w:ascii="宋体" w:cs="宋体"/>
                <w:color w:val="000000"/>
                <w:sz w:val="22"/>
                <w:szCs w:val="22"/>
              </w:rPr>
            </w:pPr>
            <w:r>
              <w:rPr>
                <w:rFonts w:ascii="宋体" w:hAnsi="宋体" w:cs="宋体" w:hint="eastAsia"/>
                <w:color w:val="000000"/>
                <w:sz w:val="22"/>
                <w:szCs w:val="22"/>
              </w:rPr>
              <w:t>47.0769</w:t>
            </w:r>
          </w:p>
        </w:tc>
      </w:tr>
      <w:tr w:rsidR="008041CC">
        <w:trPr>
          <w:trHeight w:val="645"/>
        </w:trPr>
        <w:tc>
          <w:tcPr>
            <w:tcW w:w="4788" w:type="dxa"/>
            <w:tcBorders>
              <w:top w:val="nil"/>
              <w:left w:val="single" w:sz="4" w:space="0" w:color="auto"/>
              <w:bottom w:val="single" w:sz="4" w:space="0" w:color="auto"/>
              <w:right w:val="single" w:sz="4" w:space="0" w:color="auto"/>
            </w:tcBorders>
            <w:vAlign w:val="center"/>
          </w:tcPr>
          <w:p w:rsidR="008041CC" w:rsidRDefault="00816172">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8041CC" w:rsidRDefault="00816172">
            <w:pPr>
              <w:jc w:val="right"/>
              <w:rPr>
                <w:rFonts w:ascii="宋体" w:cs="宋体"/>
                <w:color w:val="000000"/>
                <w:sz w:val="22"/>
                <w:szCs w:val="22"/>
              </w:rPr>
            </w:pPr>
            <w:r>
              <w:rPr>
                <w:rFonts w:ascii="宋体" w:hAnsi="宋体" w:cs="宋体"/>
                <w:color w:val="000000"/>
                <w:sz w:val="22"/>
                <w:szCs w:val="22"/>
              </w:rPr>
              <w:t>1</w:t>
            </w:r>
          </w:p>
        </w:tc>
        <w:tc>
          <w:tcPr>
            <w:tcW w:w="6192" w:type="dxa"/>
            <w:tcBorders>
              <w:top w:val="nil"/>
              <w:left w:val="nil"/>
              <w:bottom w:val="single" w:sz="4" w:space="0" w:color="auto"/>
              <w:right w:val="single" w:sz="4" w:space="0" w:color="auto"/>
            </w:tcBorders>
            <w:vAlign w:val="center"/>
          </w:tcPr>
          <w:p w:rsidR="008041CC" w:rsidRDefault="00816172">
            <w:pPr>
              <w:jc w:val="right"/>
              <w:rPr>
                <w:rFonts w:ascii="宋体" w:cs="宋体"/>
                <w:color w:val="000000"/>
                <w:sz w:val="22"/>
                <w:szCs w:val="22"/>
              </w:rPr>
            </w:pPr>
            <w:r>
              <w:rPr>
                <w:rFonts w:ascii="宋体" w:hAnsi="宋体" w:cs="宋体"/>
                <w:color w:val="000000"/>
                <w:sz w:val="22"/>
                <w:szCs w:val="22"/>
              </w:rPr>
              <w:t>21.26</w:t>
            </w:r>
          </w:p>
        </w:tc>
      </w:tr>
      <w:tr w:rsidR="008041CC">
        <w:trPr>
          <w:trHeight w:val="645"/>
        </w:trPr>
        <w:tc>
          <w:tcPr>
            <w:tcW w:w="4788" w:type="dxa"/>
            <w:tcBorders>
              <w:top w:val="nil"/>
              <w:left w:val="single" w:sz="4" w:space="0" w:color="auto"/>
              <w:bottom w:val="single" w:sz="4" w:space="0" w:color="auto"/>
              <w:right w:val="single" w:sz="4" w:space="0" w:color="auto"/>
            </w:tcBorders>
            <w:vAlign w:val="center"/>
          </w:tcPr>
          <w:p w:rsidR="008041CC" w:rsidRDefault="00816172">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8041CC" w:rsidRDefault="00816172">
            <w:pPr>
              <w:jc w:val="right"/>
              <w:rPr>
                <w:rFonts w:ascii="宋体" w:cs="宋体"/>
                <w:color w:val="000000"/>
                <w:sz w:val="22"/>
                <w:szCs w:val="22"/>
              </w:rPr>
            </w:pPr>
            <w:r>
              <w:rPr>
                <w:rFonts w:ascii="宋体" w:hAnsi="宋体" w:cs="宋体"/>
                <w:color w:val="000000"/>
                <w:sz w:val="22"/>
                <w:szCs w:val="22"/>
              </w:rPr>
              <w:t>2</w:t>
            </w:r>
          </w:p>
        </w:tc>
        <w:tc>
          <w:tcPr>
            <w:tcW w:w="6192" w:type="dxa"/>
            <w:tcBorders>
              <w:top w:val="nil"/>
              <w:left w:val="nil"/>
              <w:bottom w:val="single" w:sz="4" w:space="0" w:color="auto"/>
              <w:right w:val="single" w:sz="4" w:space="0" w:color="auto"/>
            </w:tcBorders>
            <w:vAlign w:val="center"/>
          </w:tcPr>
          <w:p w:rsidR="008041CC" w:rsidRDefault="00816172">
            <w:pPr>
              <w:jc w:val="right"/>
              <w:rPr>
                <w:rFonts w:ascii="宋体" w:cs="宋体"/>
                <w:color w:val="000000"/>
                <w:sz w:val="22"/>
                <w:szCs w:val="22"/>
              </w:rPr>
            </w:pPr>
            <w:r>
              <w:rPr>
                <w:rFonts w:ascii="宋体" w:hAnsi="宋体" w:cs="宋体"/>
                <w:color w:val="000000"/>
                <w:sz w:val="22"/>
                <w:szCs w:val="22"/>
              </w:rPr>
              <w:t>0.192</w:t>
            </w:r>
          </w:p>
        </w:tc>
      </w:tr>
      <w:tr w:rsidR="008041CC">
        <w:trPr>
          <w:trHeight w:val="645"/>
        </w:trPr>
        <w:tc>
          <w:tcPr>
            <w:tcW w:w="4788" w:type="dxa"/>
            <w:tcBorders>
              <w:top w:val="nil"/>
              <w:left w:val="single" w:sz="4" w:space="0" w:color="auto"/>
              <w:bottom w:val="single" w:sz="4" w:space="0" w:color="auto"/>
              <w:right w:val="single" w:sz="4" w:space="0" w:color="auto"/>
            </w:tcBorders>
            <w:vAlign w:val="center"/>
          </w:tcPr>
          <w:p w:rsidR="008041CC" w:rsidRDefault="00816172">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8041CC" w:rsidRDefault="008041CC">
            <w:pP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8041CC" w:rsidRDefault="008041CC">
            <w:pPr>
              <w:rPr>
                <w:rFonts w:ascii="宋体" w:cs="宋体"/>
                <w:sz w:val="20"/>
                <w:szCs w:val="20"/>
              </w:rPr>
            </w:pPr>
          </w:p>
        </w:tc>
      </w:tr>
      <w:tr w:rsidR="008041CC">
        <w:trPr>
          <w:trHeight w:val="616"/>
        </w:trPr>
        <w:tc>
          <w:tcPr>
            <w:tcW w:w="4788" w:type="dxa"/>
            <w:tcBorders>
              <w:top w:val="nil"/>
              <w:left w:val="single" w:sz="4" w:space="0" w:color="auto"/>
              <w:bottom w:val="single" w:sz="4" w:space="0" w:color="auto"/>
              <w:right w:val="single" w:sz="4" w:space="0" w:color="auto"/>
            </w:tcBorders>
            <w:vAlign w:val="center"/>
          </w:tcPr>
          <w:p w:rsidR="008041CC" w:rsidRDefault="00816172">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8041CC" w:rsidRDefault="008041CC">
            <w:pP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8041CC" w:rsidRDefault="008041CC">
            <w:pPr>
              <w:rPr>
                <w:rFonts w:ascii="宋体" w:cs="宋体"/>
                <w:sz w:val="20"/>
                <w:szCs w:val="20"/>
              </w:rPr>
            </w:pPr>
          </w:p>
        </w:tc>
      </w:tr>
      <w:tr w:rsidR="008041CC">
        <w:trPr>
          <w:trHeight w:val="645"/>
        </w:trPr>
        <w:tc>
          <w:tcPr>
            <w:tcW w:w="4788" w:type="dxa"/>
            <w:tcBorders>
              <w:top w:val="nil"/>
              <w:left w:val="single" w:sz="4" w:space="0" w:color="auto"/>
              <w:bottom w:val="single" w:sz="4" w:space="0" w:color="auto"/>
              <w:right w:val="single" w:sz="4" w:space="0" w:color="auto"/>
            </w:tcBorders>
            <w:vAlign w:val="center"/>
          </w:tcPr>
          <w:p w:rsidR="008041CC" w:rsidRDefault="00816172">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8041CC" w:rsidRDefault="008041CC">
            <w:pP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8041CC" w:rsidRDefault="008041CC">
            <w:pPr>
              <w:rPr>
                <w:rFonts w:ascii="宋体" w:cs="宋体"/>
                <w:sz w:val="20"/>
                <w:szCs w:val="20"/>
              </w:rPr>
            </w:pPr>
          </w:p>
        </w:tc>
      </w:tr>
      <w:tr w:rsidR="008041CC">
        <w:trPr>
          <w:trHeight w:val="645"/>
        </w:trPr>
        <w:tc>
          <w:tcPr>
            <w:tcW w:w="4788" w:type="dxa"/>
            <w:tcBorders>
              <w:top w:val="nil"/>
              <w:left w:val="single" w:sz="4" w:space="0" w:color="auto"/>
              <w:bottom w:val="single" w:sz="4" w:space="0" w:color="auto"/>
              <w:right w:val="single" w:sz="4" w:space="0" w:color="auto"/>
            </w:tcBorders>
            <w:vAlign w:val="center"/>
          </w:tcPr>
          <w:p w:rsidR="008041CC" w:rsidRDefault="00816172">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8041CC" w:rsidRDefault="008041CC">
            <w:pPr>
              <w:jc w:val="right"/>
              <w:rPr>
                <w:rFonts w:ascii="宋体" w:cs="宋体"/>
                <w:color w:val="000000"/>
                <w:sz w:val="22"/>
                <w:szCs w:val="22"/>
              </w:rPr>
            </w:pPr>
          </w:p>
        </w:tc>
        <w:tc>
          <w:tcPr>
            <w:tcW w:w="6192" w:type="dxa"/>
            <w:tcBorders>
              <w:top w:val="nil"/>
              <w:left w:val="nil"/>
              <w:bottom w:val="single" w:sz="4" w:space="0" w:color="auto"/>
              <w:right w:val="single" w:sz="4" w:space="0" w:color="auto"/>
            </w:tcBorders>
            <w:vAlign w:val="center"/>
          </w:tcPr>
          <w:p w:rsidR="008041CC" w:rsidRDefault="008041CC">
            <w:pPr>
              <w:jc w:val="right"/>
              <w:rPr>
                <w:rFonts w:ascii="宋体" w:cs="宋体"/>
                <w:color w:val="000000"/>
                <w:sz w:val="22"/>
                <w:szCs w:val="22"/>
              </w:rPr>
            </w:pPr>
          </w:p>
        </w:tc>
      </w:tr>
      <w:tr w:rsidR="008041CC">
        <w:trPr>
          <w:trHeight w:val="645"/>
        </w:trPr>
        <w:tc>
          <w:tcPr>
            <w:tcW w:w="4788" w:type="dxa"/>
            <w:tcBorders>
              <w:top w:val="nil"/>
              <w:left w:val="single" w:sz="4" w:space="0" w:color="auto"/>
              <w:bottom w:val="single" w:sz="4" w:space="0" w:color="auto"/>
              <w:right w:val="single" w:sz="4" w:space="0" w:color="auto"/>
            </w:tcBorders>
            <w:vAlign w:val="center"/>
          </w:tcPr>
          <w:p w:rsidR="008041CC" w:rsidRDefault="00816172">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8041CC" w:rsidRDefault="008041CC">
            <w:pPr>
              <w:jc w:val="right"/>
              <w:rPr>
                <w:rFonts w:ascii="宋体" w:cs="宋体"/>
                <w:color w:val="000000"/>
                <w:sz w:val="22"/>
                <w:szCs w:val="22"/>
              </w:rPr>
            </w:pPr>
          </w:p>
        </w:tc>
        <w:tc>
          <w:tcPr>
            <w:tcW w:w="6192" w:type="dxa"/>
            <w:tcBorders>
              <w:top w:val="nil"/>
              <w:left w:val="nil"/>
              <w:bottom w:val="single" w:sz="4" w:space="0" w:color="auto"/>
              <w:right w:val="single" w:sz="4" w:space="0" w:color="auto"/>
            </w:tcBorders>
            <w:vAlign w:val="center"/>
          </w:tcPr>
          <w:p w:rsidR="008041CC" w:rsidRDefault="008041CC">
            <w:pPr>
              <w:jc w:val="right"/>
              <w:rPr>
                <w:rFonts w:ascii="宋体" w:cs="宋体"/>
                <w:color w:val="000000"/>
                <w:sz w:val="22"/>
                <w:szCs w:val="22"/>
              </w:rPr>
            </w:pPr>
          </w:p>
        </w:tc>
      </w:tr>
      <w:tr w:rsidR="008041CC">
        <w:trPr>
          <w:trHeight w:val="645"/>
        </w:trPr>
        <w:tc>
          <w:tcPr>
            <w:tcW w:w="4788" w:type="dxa"/>
            <w:tcBorders>
              <w:top w:val="nil"/>
              <w:left w:val="single" w:sz="4" w:space="0" w:color="auto"/>
              <w:bottom w:val="single" w:sz="4" w:space="0" w:color="auto"/>
              <w:right w:val="single" w:sz="4" w:space="0" w:color="auto"/>
            </w:tcBorders>
            <w:vAlign w:val="center"/>
          </w:tcPr>
          <w:p w:rsidR="008041CC" w:rsidRDefault="00816172">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8041CC" w:rsidRDefault="00816172">
            <w:pPr>
              <w:jc w:val="right"/>
              <w:rPr>
                <w:rFonts w:ascii="宋体" w:cs="宋体"/>
                <w:color w:val="000000"/>
                <w:sz w:val="22"/>
                <w:szCs w:val="22"/>
              </w:rPr>
            </w:pPr>
            <w:r>
              <w:rPr>
                <w:rFonts w:ascii="宋体" w:hAnsi="宋体" w:cs="宋体" w:hint="eastAsia"/>
                <w:color w:val="000000"/>
                <w:sz w:val="22"/>
                <w:szCs w:val="22"/>
              </w:rPr>
              <w:t>56</w:t>
            </w:r>
          </w:p>
        </w:tc>
        <w:tc>
          <w:tcPr>
            <w:tcW w:w="6192" w:type="dxa"/>
            <w:tcBorders>
              <w:top w:val="nil"/>
              <w:left w:val="nil"/>
              <w:bottom w:val="single" w:sz="4" w:space="0" w:color="auto"/>
              <w:right w:val="single" w:sz="4" w:space="0" w:color="auto"/>
            </w:tcBorders>
            <w:vAlign w:val="center"/>
          </w:tcPr>
          <w:p w:rsidR="008041CC" w:rsidRDefault="00816172">
            <w:pPr>
              <w:jc w:val="right"/>
              <w:rPr>
                <w:rFonts w:ascii="宋体" w:cs="宋体"/>
                <w:color w:val="000000"/>
                <w:sz w:val="22"/>
                <w:szCs w:val="22"/>
              </w:rPr>
            </w:pPr>
            <w:r>
              <w:rPr>
                <w:rFonts w:ascii="宋体" w:hAnsi="宋体" w:cs="宋体" w:hint="eastAsia"/>
                <w:color w:val="000000"/>
                <w:sz w:val="22"/>
                <w:szCs w:val="22"/>
              </w:rPr>
              <w:t>3.029</w:t>
            </w:r>
          </w:p>
        </w:tc>
      </w:tr>
      <w:tr w:rsidR="008041CC">
        <w:trPr>
          <w:trHeight w:val="645"/>
        </w:trPr>
        <w:tc>
          <w:tcPr>
            <w:tcW w:w="4788" w:type="dxa"/>
            <w:tcBorders>
              <w:top w:val="nil"/>
              <w:left w:val="single" w:sz="4" w:space="0" w:color="auto"/>
              <w:bottom w:val="single" w:sz="4" w:space="0" w:color="auto"/>
              <w:right w:val="single" w:sz="4" w:space="0" w:color="auto"/>
            </w:tcBorders>
            <w:vAlign w:val="center"/>
          </w:tcPr>
          <w:p w:rsidR="008041CC" w:rsidRDefault="00816172">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8041CC" w:rsidRDefault="00816172">
            <w:pPr>
              <w:jc w:val="right"/>
              <w:rPr>
                <w:rFonts w:ascii="宋体" w:cs="宋体"/>
                <w:color w:val="000000"/>
                <w:sz w:val="22"/>
                <w:szCs w:val="22"/>
              </w:rPr>
            </w:pPr>
            <w:r>
              <w:rPr>
                <w:rFonts w:ascii="宋体" w:hAnsi="宋体" w:cs="宋体" w:hint="eastAsia"/>
                <w:color w:val="000000"/>
                <w:sz w:val="22"/>
                <w:szCs w:val="22"/>
              </w:rPr>
              <w:t>56</w:t>
            </w:r>
          </w:p>
        </w:tc>
        <w:tc>
          <w:tcPr>
            <w:tcW w:w="6192" w:type="dxa"/>
            <w:tcBorders>
              <w:top w:val="nil"/>
              <w:left w:val="nil"/>
              <w:bottom w:val="single" w:sz="4" w:space="0" w:color="auto"/>
              <w:right w:val="single" w:sz="4" w:space="0" w:color="auto"/>
            </w:tcBorders>
            <w:vAlign w:val="center"/>
          </w:tcPr>
          <w:p w:rsidR="008041CC" w:rsidRDefault="00816172">
            <w:pPr>
              <w:jc w:val="right"/>
              <w:rPr>
                <w:rFonts w:ascii="宋体" w:cs="宋体"/>
                <w:color w:val="000000"/>
                <w:sz w:val="22"/>
                <w:szCs w:val="22"/>
              </w:rPr>
            </w:pPr>
            <w:r>
              <w:rPr>
                <w:rFonts w:ascii="宋体" w:hAnsi="宋体" w:cs="宋体" w:hint="eastAsia"/>
                <w:color w:val="000000"/>
                <w:sz w:val="22"/>
                <w:szCs w:val="22"/>
              </w:rPr>
              <w:t>3.029</w:t>
            </w:r>
          </w:p>
        </w:tc>
      </w:tr>
    </w:tbl>
    <w:p w:rsidR="008041CC" w:rsidRDefault="00816172">
      <w:pPr>
        <w:spacing w:line="560" w:lineRule="exact"/>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8年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拟购置1.5匹空调一台，用于老庄子司法所办公使用，笔记本电脑一台用于社区矫正工作，碎纸机两个，其中一个用于报废后替换，打印机两个，其中一个用于报废后替换，台式机</w:t>
      </w:r>
      <w:r>
        <w:rPr>
          <w:rFonts w:ascii="仿宋_GB2312" w:eastAsia="仿宋_GB2312" w:hint="eastAsia"/>
          <w:sz w:val="32"/>
          <w:szCs w:val="32"/>
        </w:rPr>
        <w:lastRenderedPageBreak/>
        <w:t>一台、办公桌椅2套，用于新增加工作人员使用。</w:t>
      </w:r>
    </w:p>
    <w:p w:rsidR="008041CC" w:rsidRDefault="00816172">
      <w:pPr>
        <w:spacing w:line="560" w:lineRule="exact"/>
        <w:ind w:firstLineChars="200" w:firstLine="643"/>
      </w:pPr>
      <w:r>
        <w:rPr>
          <w:rFonts w:ascii="宋体" w:hAnsi="宋体" w:hint="eastAsia"/>
          <w:b/>
          <w:sz w:val="32"/>
          <w:szCs w:val="32"/>
        </w:rPr>
        <w:t>八、名词解释</w:t>
      </w:r>
    </w:p>
    <w:p w:rsidR="008041CC" w:rsidRDefault="00816172">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．基本支出：是指为保障机构正常运转，完成日常工作任务而发生的人员支出和公用支出。</w:t>
      </w:r>
    </w:p>
    <w:p w:rsidR="008041CC" w:rsidRDefault="00816172">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．项目支出：指在基本支出之外为完成特定行政任务和事业发展目标所发生的支出。</w:t>
      </w:r>
    </w:p>
    <w:p w:rsidR="008041CC" w:rsidRDefault="00816172">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8041CC" w:rsidRDefault="00816172">
      <w:pPr>
        <w:spacing w:line="560" w:lineRule="exact"/>
        <w:ind w:firstLineChars="200" w:firstLine="643"/>
      </w:pPr>
      <w:r>
        <w:rPr>
          <w:rFonts w:ascii="宋体" w:hAnsi="宋体" w:hint="eastAsia"/>
          <w:b/>
          <w:sz w:val="32"/>
          <w:szCs w:val="32"/>
        </w:rPr>
        <w:t>九、其他情况说明</w:t>
      </w:r>
    </w:p>
    <w:p w:rsidR="008041CC" w:rsidRDefault="00816172">
      <w:pPr>
        <w:spacing w:line="560" w:lineRule="exact"/>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8年部门预算无国有资本经营预算财政拨款收支，因此相关表格数据为零。</w:t>
      </w:r>
    </w:p>
    <w:p w:rsidR="008041CC" w:rsidRDefault="008041CC"/>
    <w:sectPr w:rsidR="008041CC">
      <w:head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9FC" w:rsidRDefault="002409FC">
      <w:r>
        <w:separator/>
      </w:r>
    </w:p>
  </w:endnote>
  <w:endnote w:type="continuationSeparator" w:id="0">
    <w:p w:rsidR="002409FC" w:rsidRDefault="0024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altName w:val="宋体"/>
    <w:charset w:val="86"/>
    <w:family w:val="roman"/>
    <w:pitch w:val="default"/>
    <w:sig w:usb0="00000000" w:usb1="00000000" w:usb2="00000010" w:usb3="00000000" w:csb0="00040000" w:csb1="00000000"/>
  </w:font>
  <w:font w:name="方正书宋_GBK">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9FC" w:rsidRDefault="002409FC">
      <w:r>
        <w:separator/>
      </w:r>
    </w:p>
  </w:footnote>
  <w:footnote w:type="continuationSeparator" w:id="0">
    <w:p w:rsidR="002409FC" w:rsidRDefault="00240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CC" w:rsidRDefault="008041CC">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548FA"/>
    <w:multiLevelType w:val="singleLevel"/>
    <w:tmpl w:val="5A0548FA"/>
    <w:lvl w:ilvl="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ED1"/>
    <w:rsid w:val="0010757D"/>
    <w:rsid w:val="00123242"/>
    <w:rsid w:val="00146527"/>
    <w:rsid w:val="001B4A9C"/>
    <w:rsid w:val="001E6ED1"/>
    <w:rsid w:val="002409FC"/>
    <w:rsid w:val="00243475"/>
    <w:rsid w:val="00256543"/>
    <w:rsid w:val="002A0210"/>
    <w:rsid w:val="00390641"/>
    <w:rsid w:val="003E6009"/>
    <w:rsid w:val="00517E86"/>
    <w:rsid w:val="00540F0D"/>
    <w:rsid w:val="0057114F"/>
    <w:rsid w:val="00651715"/>
    <w:rsid w:val="006D1D9C"/>
    <w:rsid w:val="007332F2"/>
    <w:rsid w:val="007C62DE"/>
    <w:rsid w:val="007D33D8"/>
    <w:rsid w:val="007E62D4"/>
    <w:rsid w:val="008041CC"/>
    <w:rsid w:val="00816172"/>
    <w:rsid w:val="0088775C"/>
    <w:rsid w:val="00A0093B"/>
    <w:rsid w:val="00B45366"/>
    <w:rsid w:val="00B548E5"/>
    <w:rsid w:val="00C02268"/>
    <w:rsid w:val="00C66F6D"/>
    <w:rsid w:val="00CB545C"/>
    <w:rsid w:val="00D2206F"/>
    <w:rsid w:val="00E846F0"/>
    <w:rsid w:val="00EB6D2E"/>
    <w:rsid w:val="00F80466"/>
    <w:rsid w:val="00FE6F23"/>
    <w:rsid w:val="084077B8"/>
    <w:rsid w:val="10E62CC0"/>
    <w:rsid w:val="140E517E"/>
    <w:rsid w:val="24CC06AD"/>
    <w:rsid w:val="258B2CC9"/>
    <w:rsid w:val="33384CAB"/>
    <w:rsid w:val="35D01CA8"/>
    <w:rsid w:val="3D9844FC"/>
    <w:rsid w:val="3E8B11B4"/>
    <w:rsid w:val="466467C3"/>
    <w:rsid w:val="4F0A60AC"/>
    <w:rsid w:val="55915F79"/>
    <w:rsid w:val="56636DC8"/>
    <w:rsid w:val="58ED145A"/>
    <w:rsid w:val="674319A5"/>
    <w:rsid w:val="6788053C"/>
    <w:rsid w:val="695E2917"/>
    <w:rsid w:val="6AC95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a5">
    <w:name w:val="Normal (Web)"/>
    <w:basedOn w:val="a"/>
    <w:uiPriority w:val="99"/>
    <w:qFormat/>
    <w:pPr>
      <w:spacing w:before="100" w:beforeAutospacing="1" w:after="100" w:afterAutospacing="1"/>
      <w:jc w:val="left"/>
    </w:pPr>
    <w:rPr>
      <w:rFonts w:ascii="Calibri" w:hAnsi="Calibri"/>
      <w:kern w:val="0"/>
      <w:sz w:val="24"/>
    </w:rPr>
  </w:style>
  <w:style w:type="character" w:customStyle="1" w:styleId="Char">
    <w:name w:val="页脚 Char"/>
    <w:link w:val="a3"/>
    <w:uiPriority w:val="99"/>
    <w:semiHidden/>
    <w:qFormat/>
    <w:locked/>
    <w:rPr>
      <w:rFonts w:cs="Times New Roman"/>
      <w:sz w:val="18"/>
      <w:szCs w:val="18"/>
    </w:rPr>
  </w:style>
  <w:style w:type="character" w:customStyle="1" w:styleId="Char0">
    <w:name w:val="页眉 Char"/>
    <w:link w:val="a4"/>
    <w:uiPriority w:val="99"/>
    <w:semiHidden/>
    <w:qFormat/>
    <w:locked/>
    <w:rPr>
      <w:rFonts w:cs="Times New Roman"/>
      <w:sz w:val="18"/>
      <w:szCs w:val="18"/>
    </w:rPr>
  </w:style>
  <w:style w:type="character" w:customStyle="1" w:styleId="font01">
    <w:name w:val="font01"/>
    <w:uiPriority w:val="99"/>
    <w:qFormat/>
    <w:rPr>
      <w:rFonts w:ascii="宋体" w:eastAsia="宋体" w:hAnsi="宋体" w:cs="宋体"/>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Master</dc:creator>
  <cp:lastModifiedBy>Master</cp:lastModifiedBy>
  <cp:revision>5</cp:revision>
  <dcterms:created xsi:type="dcterms:W3CDTF">2018-02-28T08:00:00Z</dcterms:created>
  <dcterms:modified xsi:type="dcterms:W3CDTF">2019-01-29T06:25:00Z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