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01"/>
        </w:tabs>
        <w:spacing w:line="539" w:lineRule="exact"/>
        <w:ind w:left="261"/>
        <w:jc w:val="center"/>
        <w:rPr>
          <w:rFonts w:hint="eastAsia" w:ascii="黑体" w:eastAsia="黑体"/>
          <w:sz w:val="52"/>
          <w:szCs w:val="52"/>
        </w:rPr>
      </w:pPr>
    </w:p>
    <w:p>
      <w:pPr>
        <w:tabs>
          <w:tab w:val="left" w:pos="1101"/>
        </w:tabs>
        <w:spacing w:line="539" w:lineRule="exact"/>
        <w:ind w:left="261"/>
        <w:jc w:val="center"/>
        <w:rPr>
          <w:rFonts w:hint="eastAsia" w:ascii="黑体" w:eastAsia="黑体"/>
          <w:sz w:val="52"/>
          <w:szCs w:val="52"/>
        </w:rPr>
      </w:pPr>
    </w:p>
    <w:p>
      <w:pPr>
        <w:tabs>
          <w:tab w:val="left" w:pos="1101"/>
        </w:tabs>
        <w:spacing w:line="539" w:lineRule="exact"/>
        <w:ind w:left="261"/>
        <w:jc w:val="center"/>
        <w:rPr>
          <w:rFonts w:hint="eastAsia" w:ascii="黑体" w:eastAsia="黑体"/>
          <w:sz w:val="52"/>
          <w:szCs w:val="52"/>
        </w:rPr>
      </w:pPr>
    </w:p>
    <w:p>
      <w:pPr>
        <w:tabs>
          <w:tab w:val="left" w:pos="1101"/>
        </w:tabs>
        <w:spacing w:line="539" w:lineRule="exact"/>
        <w:ind w:left="261"/>
        <w:jc w:val="center"/>
        <w:rPr>
          <w:rFonts w:hint="eastAsia" w:ascii="黑体" w:eastAsia="黑体"/>
          <w:sz w:val="52"/>
          <w:szCs w:val="52"/>
        </w:rPr>
      </w:pPr>
    </w:p>
    <w:p>
      <w:pPr>
        <w:tabs>
          <w:tab w:val="left" w:pos="1101"/>
        </w:tabs>
        <w:spacing w:line="539" w:lineRule="exact"/>
        <w:jc w:val="both"/>
        <w:rPr>
          <w:rFonts w:hint="eastAsia" w:ascii="黑体" w:eastAsia="黑体"/>
          <w:sz w:val="52"/>
          <w:szCs w:val="52"/>
        </w:rPr>
      </w:pPr>
    </w:p>
    <w:p>
      <w:pPr>
        <w:tabs>
          <w:tab w:val="left" w:pos="1101"/>
        </w:tabs>
        <w:spacing w:line="539" w:lineRule="exact"/>
        <w:ind w:left="261"/>
        <w:jc w:val="center"/>
        <w:rPr>
          <w:rFonts w:hint="eastAsia" w:ascii="黑体" w:eastAsia="黑体"/>
          <w:sz w:val="52"/>
          <w:szCs w:val="52"/>
        </w:rPr>
      </w:pPr>
    </w:p>
    <w:p>
      <w:pPr>
        <w:tabs>
          <w:tab w:val="left" w:pos="1101"/>
        </w:tabs>
        <w:spacing w:line="539" w:lineRule="exact"/>
        <w:ind w:firstLine="5200" w:firstLineChars="1000"/>
        <w:jc w:val="both"/>
        <w:rPr>
          <w:rFonts w:hint="eastAsia" w:ascii="黑体" w:eastAsia="黑体"/>
          <w:sz w:val="52"/>
          <w:szCs w:val="52"/>
        </w:rPr>
      </w:pPr>
      <w:r>
        <w:rPr>
          <w:rFonts w:hint="eastAsia" w:ascii="黑体" w:eastAsia="黑体"/>
          <w:sz w:val="52"/>
          <w:szCs w:val="52"/>
        </w:rPr>
        <w:t>唐山高新区监察局</w:t>
      </w:r>
    </w:p>
    <w:p>
      <w:pPr>
        <w:tabs>
          <w:tab w:val="left" w:pos="1101"/>
        </w:tabs>
        <w:spacing w:line="539" w:lineRule="exact"/>
        <w:ind w:left="261"/>
        <w:jc w:val="center"/>
        <w:rPr>
          <w:rFonts w:hint="eastAsia" w:ascii="黑体" w:eastAsia="黑体"/>
          <w:sz w:val="52"/>
          <w:szCs w:val="52"/>
        </w:rPr>
      </w:pPr>
    </w:p>
    <w:p>
      <w:pPr>
        <w:tabs>
          <w:tab w:val="left" w:pos="1101"/>
        </w:tabs>
        <w:spacing w:line="539" w:lineRule="exact"/>
        <w:ind w:left="261"/>
        <w:jc w:val="center"/>
        <w:rPr>
          <w:rFonts w:hint="eastAsia" w:ascii="黑体" w:eastAsia="黑体"/>
          <w:sz w:val="52"/>
          <w:szCs w:val="52"/>
        </w:rPr>
      </w:pPr>
      <w:r>
        <w:rPr>
          <w:rFonts w:hint="eastAsia" w:ascii="黑体" w:eastAsia="黑体"/>
          <w:sz w:val="52"/>
          <w:szCs w:val="52"/>
          <w:lang w:val="en-US" w:eastAsia="zh-CN"/>
        </w:rPr>
        <w:t xml:space="preserve">  </w:t>
      </w:r>
      <w:r>
        <w:rPr>
          <w:rFonts w:hint="eastAsia" w:ascii="黑体" w:eastAsia="黑体"/>
          <w:sz w:val="52"/>
          <w:szCs w:val="52"/>
        </w:rPr>
        <w:t>2016年度决算公开</w:t>
      </w:r>
    </w:p>
    <w:p>
      <w:pPr>
        <w:tabs>
          <w:tab w:val="left" w:pos="1101"/>
        </w:tabs>
        <w:spacing w:line="539" w:lineRule="exact"/>
        <w:ind w:left="261"/>
        <w:jc w:val="center"/>
        <w:rPr>
          <w:rFonts w:hint="eastAsia" w:ascii="黑体" w:eastAsia="黑体"/>
          <w:sz w:val="52"/>
          <w:szCs w:val="52"/>
        </w:rPr>
      </w:pPr>
    </w:p>
    <w:p>
      <w:pPr>
        <w:tabs>
          <w:tab w:val="left" w:pos="1101"/>
        </w:tabs>
        <w:spacing w:line="539" w:lineRule="exact"/>
        <w:ind w:left="261"/>
        <w:jc w:val="center"/>
        <w:rPr>
          <w:rFonts w:hint="eastAsia" w:ascii="黑体" w:eastAsia="黑体"/>
          <w:sz w:val="44"/>
        </w:rPr>
      </w:pPr>
    </w:p>
    <w:p>
      <w:pPr>
        <w:tabs>
          <w:tab w:val="left" w:pos="1101"/>
        </w:tabs>
        <w:spacing w:line="539" w:lineRule="exact"/>
        <w:ind w:left="261"/>
        <w:jc w:val="center"/>
        <w:rPr>
          <w:rFonts w:hint="eastAsia" w:ascii="黑体" w:eastAsia="黑体"/>
          <w:sz w:val="44"/>
        </w:rPr>
      </w:pPr>
    </w:p>
    <w:p>
      <w:pPr>
        <w:tabs>
          <w:tab w:val="left" w:pos="1101"/>
        </w:tabs>
        <w:spacing w:line="539" w:lineRule="exact"/>
        <w:ind w:left="261"/>
        <w:jc w:val="center"/>
        <w:rPr>
          <w:rFonts w:hint="eastAsia" w:ascii="黑体" w:eastAsia="黑体"/>
          <w:sz w:val="44"/>
        </w:rPr>
      </w:pPr>
    </w:p>
    <w:p>
      <w:pPr>
        <w:tabs>
          <w:tab w:val="left" w:pos="1101"/>
        </w:tabs>
        <w:spacing w:line="539" w:lineRule="exact"/>
        <w:ind w:left="261"/>
        <w:jc w:val="center"/>
        <w:rPr>
          <w:rFonts w:hint="eastAsia" w:ascii="黑体" w:eastAsia="黑体"/>
          <w:sz w:val="44"/>
        </w:rPr>
      </w:pPr>
    </w:p>
    <w:p>
      <w:pPr>
        <w:tabs>
          <w:tab w:val="left" w:pos="1101"/>
        </w:tabs>
        <w:spacing w:line="539" w:lineRule="exact"/>
        <w:rPr>
          <w:rFonts w:hint="eastAsia" w:ascii="黑体" w:eastAsia="黑体"/>
          <w:sz w:val="44"/>
        </w:rPr>
      </w:pPr>
    </w:p>
    <w:p>
      <w:pPr>
        <w:tabs>
          <w:tab w:val="left" w:pos="1101"/>
        </w:tabs>
        <w:spacing w:line="539" w:lineRule="exact"/>
        <w:rPr>
          <w:rFonts w:hint="eastAsia" w:ascii="黑体" w:eastAsia="黑体"/>
          <w:sz w:val="44"/>
        </w:rPr>
      </w:pPr>
    </w:p>
    <w:p>
      <w:pPr>
        <w:tabs>
          <w:tab w:val="left" w:pos="1101"/>
        </w:tabs>
        <w:spacing w:line="539" w:lineRule="exact"/>
        <w:rPr>
          <w:rFonts w:hint="eastAsia" w:ascii="黑体" w:eastAsia="黑体"/>
          <w:sz w:val="44"/>
        </w:rPr>
      </w:pPr>
    </w:p>
    <w:p>
      <w:pPr>
        <w:tabs>
          <w:tab w:val="left" w:pos="1101"/>
        </w:tabs>
        <w:spacing w:line="539" w:lineRule="exact"/>
        <w:rPr>
          <w:rFonts w:hint="eastAsia" w:ascii="黑体" w:eastAsia="黑体"/>
          <w:sz w:val="44"/>
        </w:rPr>
      </w:pPr>
    </w:p>
    <w:p>
      <w:pPr>
        <w:rPr>
          <w:rFonts w:hint="eastAsia" w:ascii="黑体" w:eastAsia="黑体"/>
          <w:sz w:val="44"/>
        </w:rPr>
      </w:pPr>
    </w:p>
    <w:p>
      <w:pPr>
        <w:jc w:val="center"/>
        <w:rPr>
          <w:rFonts w:hint="eastAsia" w:ascii="仿宋_GB2312" w:eastAsia="仿宋_GB2312"/>
          <w:b/>
          <w:sz w:val="36"/>
          <w:szCs w:val="36"/>
        </w:rPr>
      </w:pPr>
      <w:r>
        <w:rPr>
          <w:rFonts w:hint="eastAsia" w:ascii="仿宋_GB2312" w:eastAsia="仿宋_GB2312"/>
          <w:b/>
          <w:sz w:val="36"/>
          <w:szCs w:val="36"/>
        </w:rPr>
        <w:t>目</w:t>
      </w:r>
      <w:r>
        <w:rPr>
          <w:rFonts w:hint="eastAsia" w:ascii="仿宋_GB2312" w:eastAsia="仿宋_GB2312"/>
          <w:b/>
          <w:sz w:val="36"/>
          <w:szCs w:val="36"/>
        </w:rPr>
        <w:tab/>
      </w:r>
      <w:r>
        <w:rPr>
          <w:rFonts w:hint="eastAsia" w:ascii="仿宋_GB2312" w:eastAsia="仿宋_GB2312"/>
          <w:b/>
          <w:sz w:val="36"/>
          <w:szCs w:val="36"/>
        </w:rPr>
        <w:t>录</w:t>
      </w:r>
    </w:p>
    <w:p>
      <w:pPr>
        <w:rPr>
          <w:rFonts w:hint="eastAsia" w:ascii="仿宋_GB2312" w:eastAsia="仿宋_GB2312"/>
          <w:sz w:val="32"/>
          <w:szCs w:val="32"/>
        </w:rPr>
      </w:pPr>
    </w:p>
    <w:p>
      <w:pPr>
        <w:rPr>
          <w:rFonts w:hint="eastAsia"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rPr>
        <w:tab/>
      </w:r>
      <w:r>
        <w:rPr>
          <w:rFonts w:hint="eastAsia" w:ascii="仿宋_GB2312" w:eastAsia="仿宋_GB2312"/>
          <w:b/>
          <w:sz w:val="32"/>
          <w:szCs w:val="32"/>
        </w:rPr>
        <w:t>唐山高新区监察局</w:t>
      </w:r>
      <w:r>
        <w:rPr>
          <w:rFonts w:hint="eastAsia" w:ascii="仿宋_GB2312" w:eastAsia="仿宋_GB2312"/>
          <w:b/>
          <w:w w:val="95"/>
          <w:sz w:val="32"/>
          <w:szCs w:val="32"/>
        </w:rPr>
        <w:t>概况</w:t>
      </w:r>
    </w:p>
    <w:p>
      <w:pPr>
        <w:rPr>
          <w:rFonts w:hint="eastAsia" w:ascii="仿宋_GB2312" w:eastAsia="仿宋_GB2312"/>
          <w:sz w:val="32"/>
          <w:szCs w:val="32"/>
        </w:rPr>
      </w:pPr>
      <w:r>
        <w:rPr>
          <w:rFonts w:hint="eastAsia" w:ascii="仿宋_GB2312" w:eastAsia="仿宋_GB2312"/>
          <w:sz w:val="32"/>
          <w:szCs w:val="32"/>
        </w:rPr>
        <w:t xml:space="preserve">一、主要职能 </w:t>
      </w:r>
    </w:p>
    <w:p>
      <w:pPr>
        <w:rPr>
          <w:rFonts w:hint="eastAsia" w:ascii="仿宋_GB2312" w:eastAsia="仿宋_GB2312"/>
          <w:sz w:val="32"/>
          <w:szCs w:val="32"/>
        </w:rPr>
      </w:pPr>
      <w:r>
        <w:rPr>
          <w:rFonts w:hint="eastAsia" w:ascii="仿宋_GB2312" w:eastAsia="仿宋_GB2312"/>
          <w:w w:val="95"/>
          <w:sz w:val="32"/>
          <w:szCs w:val="32"/>
        </w:rPr>
        <w:t>二、机构设置</w:t>
      </w:r>
    </w:p>
    <w:p>
      <w:pP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rPr>
        <w:tab/>
      </w:r>
      <w:r>
        <w:rPr>
          <w:rFonts w:hint="eastAsia" w:ascii="仿宋_GB2312" w:eastAsia="仿宋_GB2312"/>
          <w:b/>
          <w:sz w:val="32"/>
          <w:szCs w:val="32"/>
        </w:rPr>
        <w:t>2016</w:t>
      </w:r>
      <w:r>
        <w:rPr>
          <w:rFonts w:hint="eastAsia" w:ascii="仿宋_GB2312" w:eastAsia="仿宋_GB2312"/>
          <w:b/>
          <w:spacing w:val="-84"/>
          <w:sz w:val="32"/>
          <w:szCs w:val="32"/>
        </w:rPr>
        <w:t xml:space="preserve"> </w:t>
      </w:r>
      <w:r>
        <w:rPr>
          <w:rFonts w:hint="eastAsia" w:ascii="仿宋_GB2312" w:eastAsia="仿宋_GB2312"/>
          <w:b/>
          <w:sz w:val="32"/>
          <w:szCs w:val="32"/>
        </w:rPr>
        <w:t>年度唐山高新区监察局部门决算表</w:t>
      </w:r>
    </w:p>
    <w:p>
      <w:pPr>
        <w:rPr>
          <w:rFonts w:hint="eastAsia" w:ascii="仿宋_GB2312" w:eastAsia="仿宋_GB2312"/>
          <w:sz w:val="32"/>
          <w:szCs w:val="32"/>
        </w:rPr>
      </w:pPr>
      <w:r>
        <w:rPr>
          <w:rFonts w:hint="eastAsia" w:ascii="仿宋_GB2312" w:eastAsia="仿宋_GB2312"/>
          <w:sz w:val="32"/>
          <w:szCs w:val="32"/>
        </w:rPr>
        <w:t>一、收入支出决算总表</w:t>
      </w:r>
    </w:p>
    <w:p>
      <w:pPr>
        <w:rPr>
          <w:rFonts w:hint="eastAsia" w:ascii="仿宋_GB2312" w:eastAsia="仿宋_GB2312"/>
          <w:sz w:val="32"/>
          <w:szCs w:val="32"/>
        </w:rPr>
      </w:pPr>
      <w:r>
        <w:rPr>
          <w:rFonts w:hint="eastAsia" w:ascii="仿宋_GB2312" w:eastAsia="仿宋_GB2312"/>
          <w:w w:val="95"/>
          <w:sz w:val="32"/>
          <w:szCs w:val="32"/>
        </w:rPr>
        <w:t>二、收入决算表</w:t>
      </w:r>
    </w:p>
    <w:p>
      <w:pPr>
        <w:rPr>
          <w:rFonts w:hint="eastAsia" w:ascii="仿宋_GB2312" w:eastAsia="仿宋_GB2312"/>
          <w:sz w:val="32"/>
          <w:szCs w:val="32"/>
        </w:rPr>
      </w:pPr>
      <w:r>
        <w:rPr>
          <w:rFonts w:hint="eastAsia" w:ascii="仿宋_GB2312" w:eastAsia="仿宋_GB2312"/>
          <w:w w:val="95"/>
          <w:sz w:val="32"/>
          <w:szCs w:val="32"/>
        </w:rPr>
        <w:t>三、支出决算表</w:t>
      </w:r>
    </w:p>
    <w:p>
      <w:pPr>
        <w:rPr>
          <w:rFonts w:hint="eastAsia" w:ascii="仿宋_GB2312" w:eastAsia="仿宋_GB2312"/>
          <w:sz w:val="32"/>
          <w:szCs w:val="32"/>
        </w:rPr>
      </w:pPr>
      <w:r>
        <w:rPr>
          <w:rFonts w:hint="eastAsia" w:ascii="仿宋_GB2312" w:eastAsia="仿宋_GB2312"/>
          <w:w w:val="95"/>
          <w:sz w:val="32"/>
          <w:szCs w:val="32"/>
        </w:rPr>
        <w:t>四、财政拨款收入支出决算总表</w:t>
      </w:r>
    </w:p>
    <w:p>
      <w:pPr>
        <w:rPr>
          <w:rFonts w:hint="eastAsia" w:ascii="仿宋_GB2312" w:eastAsia="仿宋_GB2312"/>
          <w:sz w:val="32"/>
          <w:szCs w:val="32"/>
        </w:rPr>
      </w:pPr>
      <w:r>
        <w:rPr>
          <w:rFonts w:hint="eastAsia" w:ascii="仿宋_GB2312" w:eastAsia="仿宋_GB2312"/>
          <w:w w:val="95"/>
          <w:sz w:val="32"/>
          <w:szCs w:val="32"/>
        </w:rPr>
        <w:t>五、一般公共预算财政拨款支出决算表</w:t>
      </w:r>
    </w:p>
    <w:p>
      <w:pPr>
        <w:rPr>
          <w:rFonts w:hint="eastAsia" w:ascii="仿宋_GB2312" w:eastAsia="仿宋_GB2312"/>
          <w:sz w:val="32"/>
          <w:szCs w:val="32"/>
        </w:rPr>
      </w:pPr>
      <w:r>
        <w:rPr>
          <w:rFonts w:hint="eastAsia" w:ascii="仿宋_GB2312" w:eastAsia="仿宋_GB2312"/>
          <w:sz w:val="32"/>
          <w:szCs w:val="32"/>
        </w:rPr>
        <w:t xml:space="preserve">六、一般公共预算财政拨款基本支出决算表 </w:t>
      </w:r>
    </w:p>
    <w:p>
      <w:pPr>
        <w:rPr>
          <w:rFonts w:hint="eastAsia" w:ascii="仿宋_GB2312" w:eastAsia="仿宋_GB2312"/>
          <w:sz w:val="32"/>
          <w:szCs w:val="32"/>
        </w:rPr>
      </w:pPr>
      <w:r>
        <w:rPr>
          <w:rFonts w:hint="eastAsia" w:ascii="仿宋_GB2312" w:eastAsia="仿宋_GB2312"/>
          <w:sz w:val="32"/>
          <w:szCs w:val="32"/>
        </w:rPr>
        <w:t>七、政府性基金预算财政拨款收入支出决算表</w:t>
      </w:r>
    </w:p>
    <w:p>
      <w:pPr>
        <w:rPr>
          <w:rFonts w:hint="eastAsia" w:ascii="仿宋_GB2312" w:eastAsia="仿宋_GB2312"/>
          <w:sz w:val="32"/>
          <w:szCs w:val="32"/>
        </w:rPr>
      </w:pPr>
      <w:r>
        <w:rPr>
          <w:rFonts w:hint="eastAsia" w:ascii="仿宋_GB2312" w:eastAsia="仿宋_GB2312"/>
          <w:sz w:val="32"/>
          <w:szCs w:val="32"/>
        </w:rPr>
        <w:t xml:space="preserve">八、国有资本经营预算财政拨款支出决算表 </w:t>
      </w:r>
    </w:p>
    <w:p>
      <w:pPr>
        <w:rPr>
          <w:rFonts w:hint="eastAsia" w:ascii="仿宋_GB2312" w:eastAsia="仿宋_GB2312"/>
          <w:sz w:val="32"/>
          <w:szCs w:val="32"/>
        </w:rPr>
      </w:pPr>
      <w:r>
        <w:rPr>
          <w:rFonts w:hint="eastAsia" w:ascii="仿宋_GB2312" w:eastAsia="仿宋_GB2312"/>
          <w:spacing w:val="-14"/>
          <w:w w:val="95"/>
          <w:sz w:val="32"/>
          <w:szCs w:val="32"/>
        </w:rPr>
        <w:t>九、“三公”经费及相关信息统计表</w:t>
      </w:r>
    </w:p>
    <w:p>
      <w:pPr>
        <w:rPr>
          <w:rFonts w:hint="eastAsia" w:ascii="仿宋_GB2312" w:eastAsia="仿宋_GB2312"/>
          <w:sz w:val="32"/>
          <w:szCs w:val="32"/>
        </w:rPr>
      </w:pPr>
      <w:r>
        <w:rPr>
          <w:rFonts w:hint="eastAsia" w:ascii="仿宋_GB2312" w:eastAsia="仿宋_GB2312"/>
          <w:w w:val="95"/>
          <w:sz w:val="32"/>
          <w:szCs w:val="32"/>
        </w:rPr>
        <w:t>十、政府采购情况表</w:t>
      </w:r>
    </w:p>
    <w:p>
      <w:pPr>
        <w:rPr>
          <w:rFonts w:hint="eastAsia"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rPr>
        <w:tab/>
      </w:r>
      <w:r>
        <w:rPr>
          <w:rFonts w:hint="eastAsia" w:ascii="仿宋_GB2312" w:eastAsia="仿宋_GB2312"/>
          <w:b/>
          <w:sz w:val="32"/>
          <w:szCs w:val="32"/>
        </w:rPr>
        <w:t>2016</w:t>
      </w:r>
      <w:r>
        <w:rPr>
          <w:rFonts w:hint="eastAsia" w:ascii="仿宋_GB2312" w:eastAsia="仿宋_GB2312"/>
          <w:b/>
          <w:spacing w:val="-84"/>
          <w:sz w:val="32"/>
          <w:szCs w:val="32"/>
        </w:rPr>
        <w:t xml:space="preserve"> </w:t>
      </w:r>
      <w:r>
        <w:rPr>
          <w:rFonts w:hint="eastAsia" w:ascii="仿宋_GB2312" w:eastAsia="仿宋_GB2312"/>
          <w:b/>
          <w:sz w:val="32"/>
          <w:szCs w:val="32"/>
        </w:rPr>
        <w:t>年度唐山高新区监察局部门决算情况说明</w:t>
      </w:r>
    </w:p>
    <w:p>
      <w:pPr>
        <w:rPr>
          <w:rFonts w:hint="eastAsia" w:ascii="仿宋_GB2312" w:eastAsia="仿宋_GB2312"/>
          <w:sz w:val="32"/>
          <w:szCs w:val="32"/>
        </w:rPr>
      </w:pPr>
      <w:r>
        <w:rPr>
          <w:rFonts w:hint="eastAsia" w:ascii="仿宋_GB2312" w:eastAsia="仿宋_GB2312"/>
          <w:sz w:val="32"/>
          <w:szCs w:val="32"/>
        </w:rPr>
        <w:t>一、2016 年度收入支出总表情况说明</w:t>
      </w:r>
    </w:p>
    <w:p>
      <w:pPr>
        <w:rPr>
          <w:rFonts w:hint="eastAsia" w:ascii="仿宋_GB2312" w:eastAsia="仿宋_GB2312"/>
          <w:sz w:val="32"/>
          <w:szCs w:val="32"/>
        </w:rPr>
      </w:pPr>
      <w:r>
        <w:rPr>
          <w:rFonts w:hint="eastAsia" w:ascii="仿宋_GB2312" w:eastAsia="仿宋_GB2312"/>
          <w:sz w:val="32"/>
          <w:szCs w:val="32"/>
        </w:rPr>
        <w:t>二、2016 年度一般公共预算财政拨款支出情况说明</w:t>
      </w:r>
    </w:p>
    <w:p>
      <w:pPr>
        <w:rPr>
          <w:rFonts w:hint="eastAsia" w:ascii="仿宋_GB2312" w:eastAsia="仿宋_GB2312"/>
          <w:sz w:val="32"/>
          <w:szCs w:val="32"/>
        </w:rPr>
      </w:pPr>
      <w:r>
        <w:rPr>
          <w:rFonts w:hint="eastAsia" w:ascii="仿宋_GB2312" w:eastAsia="仿宋_GB2312"/>
          <w:sz w:val="32"/>
          <w:szCs w:val="32"/>
        </w:rPr>
        <w:t>三、2016 年度一般公共预算财政拨款基本支出情况说明</w:t>
      </w:r>
    </w:p>
    <w:p>
      <w:pPr>
        <w:rPr>
          <w:rFonts w:hint="eastAsia" w:ascii="仿宋_GB2312" w:eastAsia="仿宋_GB2312"/>
          <w:sz w:val="32"/>
          <w:szCs w:val="32"/>
        </w:rPr>
      </w:pPr>
      <w:r>
        <w:rPr>
          <w:rFonts w:hint="eastAsia" w:ascii="仿宋_GB2312" w:eastAsia="仿宋_GB2312"/>
          <w:sz w:val="32"/>
          <w:szCs w:val="32"/>
        </w:rPr>
        <w:t>四、2016 年度财政拨款收入支出决算总表情况说明</w:t>
      </w:r>
    </w:p>
    <w:p>
      <w:pPr>
        <w:rPr>
          <w:rFonts w:hint="eastAsia" w:ascii="仿宋_GB2312" w:eastAsia="仿宋_GB2312"/>
          <w:sz w:val="32"/>
          <w:szCs w:val="32"/>
        </w:rPr>
      </w:pPr>
      <w:r>
        <w:rPr>
          <w:rFonts w:hint="eastAsia" w:ascii="仿宋_GB2312" w:eastAsia="仿宋_GB2312"/>
          <w:sz w:val="32"/>
          <w:szCs w:val="32"/>
        </w:rPr>
        <w:t>五、2016 年度一般公共预算财政拨款收入支出预算执行情况说</w:t>
      </w:r>
    </w:p>
    <w:p>
      <w:pPr>
        <w:rPr>
          <w:rFonts w:hint="eastAsia" w:ascii="仿宋_GB2312" w:eastAsia="仿宋_GB2312"/>
          <w:sz w:val="32"/>
          <w:szCs w:val="32"/>
        </w:rPr>
      </w:pPr>
      <w:r>
        <w:rPr>
          <w:rFonts w:hint="eastAsia" w:ascii="仿宋_GB2312" w:eastAsia="仿宋_GB2312"/>
          <w:sz w:val="32"/>
          <w:szCs w:val="32"/>
        </w:rPr>
        <w:t>六、财政拨款支出决算结构</w:t>
      </w:r>
    </w:p>
    <w:p>
      <w:pPr>
        <w:rPr>
          <w:rFonts w:hint="eastAsia" w:ascii="仿宋_GB2312" w:eastAsia="仿宋_GB2312"/>
          <w:sz w:val="32"/>
          <w:szCs w:val="32"/>
        </w:rPr>
      </w:pPr>
      <w:r>
        <w:rPr>
          <w:rFonts w:hint="eastAsia" w:ascii="仿宋_GB2312" w:eastAsia="仿宋_GB2312"/>
          <w:sz w:val="32"/>
          <w:szCs w:val="32"/>
        </w:rPr>
        <w:t>七、一般公共预算财政拨款基本支出情况说明</w:t>
      </w:r>
    </w:p>
    <w:p>
      <w:pPr>
        <w:rPr>
          <w:rFonts w:hint="eastAsia" w:ascii="仿宋_GB2312" w:eastAsia="仿宋_GB2312" w:cs="FZFSK--GBK1-0"/>
          <w:b w:val="0"/>
          <w:kern w:val="0"/>
          <w:sz w:val="32"/>
          <w:szCs w:val="32"/>
          <w:lang w:val="en-US" w:eastAsia="zh-CN"/>
        </w:rPr>
      </w:pPr>
      <w:r>
        <w:rPr>
          <w:rFonts w:hint="eastAsia" w:ascii="仿宋_GB2312" w:eastAsia="仿宋_GB2312" w:cs="FZFSK--GBK1-0"/>
          <w:b w:val="0"/>
          <w:kern w:val="0"/>
          <w:sz w:val="32"/>
          <w:szCs w:val="32"/>
          <w:lang w:val="en-US" w:eastAsia="zh-CN"/>
        </w:rPr>
        <w:t>八、机关运行经费执行情况说明</w:t>
      </w:r>
    </w:p>
    <w:p>
      <w:pPr>
        <w:spacing w:line="460" w:lineRule="exact"/>
        <w:rPr>
          <w:rFonts w:hint="eastAsia" w:ascii="仿宋_GB2312" w:eastAsia="仿宋_GB2312"/>
          <w:sz w:val="32"/>
          <w:szCs w:val="32"/>
        </w:rPr>
      </w:pPr>
      <w:r>
        <w:rPr>
          <w:rFonts w:hint="eastAsia" w:ascii="仿宋_GB2312" w:eastAsia="仿宋_GB2312" w:cs="FZFSK--GBK1-0"/>
          <w:kern w:val="0"/>
          <w:sz w:val="32"/>
          <w:szCs w:val="32"/>
          <w:lang w:val="en-US" w:eastAsia="zh-CN"/>
        </w:rPr>
        <w:t>九</w:t>
      </w:r>
      <w:r>
        <w:rPr>
          <w:rFonts w:hint="eastAsia" w:ascii="仿宋_GB2312" w:eastAsia="仿宋_GB2312" w:cs="FZFSK--GBK1-0"/>
          <w:kern w:val="0"/>
          <w:sz w:val="32"/>
          <w:szCs w:val="32"/>
        </w:rPr>
        <w:t>、财政拨款</w:t>
      </w:r>
      <w:r>
        <w:rPr>
          <w:rFonts w:hint="eastAsia" w:ascii="仿宋_GB2312" w:eastAsia="仿宋_GB2312" w:cs="E-BX"/>
          <w:kern w:val="0"/>
          <w:sz w:val="32"/>
          <w:szCs w:val="32"/>
        </w:rPr>
        <w:t>“</w:t>
      </w:r>
      <w:r>
        <w:rPr>
          <w:rFonts w:hint="eastAsia" w:ascii="仿宋_GB2312" w:eastAsia="仿宋_GB2312" w:cs="FZFSK--GBK1-0"/>
          <w:kern w:val="0"/>
          <w:sz w:val="32"/>
          <w:szCs w:val="32"/>
        </w:rPr>
        <w:t>三公</w:t>
      </w:r>
      <w:r>
        <w:rPr>
          <w:rFonts w:hint="eastAsia" w:ascii="仿宋_GB2312" w:eastAsia="仿宋_GB2312" w:cs="E-BX"/>
          <w:kern w:val="0"/>
          <w:sz w:val="32"/>
          <w:szCs w:val="32"/>
        </w:rPr>
        <w:t>”</w:t>
      </w:r>
      <w:r>
        <w:rPr>
          <w:rFonts w:hint="eastAsia" w:ascii="仿宋_GB2312" w:eastAsia="仿宋_GB2312" w:cs="FZFSK--GBK1-0"/>
          <w:kern w:val="0"/>
          <w:sz w:val="32"/>
          <w:szCs w:val="32"/>
        </w:rPr>
        <w:t>经费决算情况</w:t>
      </w:r>
      <w:r>
        <w:rPr>
          <w:rFonts w:hint="eastAsia" w:ascii="仿宋_GB2312" w:eastAsia="仿宋_GB2312" w:cs="E-BX"/>
          <w:kern w:val="0"/>
          <w:sz w:val="32"/>
          <w:szCs w:val="32"/>
        </w:rPr>
        <w:t>,</w:t>
      </w:r>
      <w:r>
        <w:rPr>
          <w:rFonts w:hint="eastAsia" w:ascii="仿宋_GB2312" w:eastAsia="仿宋_GB2312"/>
          <w:sz w:val="32"/>
          <w:szCs w:val="32"/>
        </w:rPr>
        <w:t xml:space="preserve"> </w:t>
      </w:r>
    </w:p>
    <w:p>
      <w:pPr>
        <w:spacing w:line="460" w:lineRule="exact"/>
        <w:rPr>
          <w:rFonts w:hint="eastAsia" w:ascii="仿宋_GB2312" w:eastAsia="仿宋_GB2312"/>
          <w:kern w:val="0"/>
          <w:sz w:val="32"/>
          <w:szCs w:val="32"/>
        </w:rPr>
      </w:pPr>
      <w:r>
        <w:rPr>
          <w:rFonts w:hint="eastAsia" w:ascii="仿宋_GB2312" w:eastAsia="仿宋_GB2312"/>
          <w:kern w:val="0"/>
          <w:sz w:val="32"/>
          <w:szCs w:val="32"/>
          <w:lang w:val="en-US" w:eastAsia="zh-CN"/>
        </w:rPr>
        <w:t>十</w:t>
      </w:r>
      <w:r>
        <w:rPr>
          <w:rFonts w:hint="eastAsia" w:ascii="仿宋_GB2312" w:eastAsia="仿宋_GB2312"/>
          <w:kern w:val="0"/>
          <w:sz w:val="32"/>
          <w:szCs w:val="32"/>
        </w:rPr>
        <w:t>、国有资产信息,</w:t>
      </w:r>
    </w:p>
    <w:p>
      <w:pPr>
        <w:spacing w:line="460" w:lineRule="exact"/>
        <w:rPr>
          <w:rFonts w:hint="eastAsia" w:ascii="仿宋_GB2312" w:eastAsia="仿宋_GB2312"/>
          <w:sz w:val="32"/>
          <w:szCs w:val="32"/>
        </w:rPr>
      </w:pPr>
      <w:r>
        <w:rPr>
          <w:rFonts w:hint="eastAsia" w:ascii="仿宋_GB2312" w:eastAsia="仿宋_GB2312"/>
          <w:kern w:val="0"/>
          <w:sz w:val="32"/>
          <w:szCs w:val="32"/>
        </w:rPr>
        <w:t>十</w:t>
      </w:r>
      <w:r>
        <w:rPr>
          <w:rFonts w:hint="eastAsia" w:ascii="仿宋_GB2312" w:eastAsia="仿宋_GB2312"/>
          <w:kern w:val="0"/>
          <w:sz w:val="32"/>
          <w:szCs w:val="32"/>
          <w:lang w:val="en-US" w:eastAsia="zh-CN"/>
        </w:rPr>
        <w:t>一</w:t>
      </w:r>
      <w:r>
        <w:rPr>
          <w:rFonts w:hint="eastAsia" w:ascii="仿宋_GB2312" w:eastAsia="仿宋_GB2312"/>
          <w:kern w:val="0"/>
          <w:sz w:val="32"/>
          <w:szCs w:val="32"/>
        </w:rPr>
        <w:t>、政府采购项目情况说明</w:t>
      </w:r>
    </w:p>
    <w:p>
      <w:pPr>
        <w:rPr>
          <w:rFonts w:hint="eastAsia" w:ascii="仿宋_GB2312" w:eastAsia="仿宋_GB2312"/>
          <w:b/>
          <w:sz w:val="32"/>
          <w:szCs w:val="32"/>
        </w:rPr>
      </w:pPr>
      <w:r>
        <w:rPr>
          <w:rFonts w:hint="eastAsia" w:ascii="仿宋_GB2312" w:eastAsia="仿宋_GB2312"/>
          <w:b/>
          <w:sz w:val="32"/>
          <w:szCs w:val="32"/>
        </w:rPr>
        <w:t>第四部分</w:t>
      </w:r>
      <w:r>
        <w:rPr>
          <w:rFonts w:hint="eastAsia" w:ascii="仿宋_GB2312" w:eastAsia="仿宋_GB2312"/>
          <w:b/>
          <w:sz w:val="32"/>
          <w:szCs w:val="32"/>
        </w:rPr>
        <w:tab/>
      </w:r>
      <w:r>
        <w:rPr>
          <w:rFonts w:hint="eastAsia" w:ascii="仿宋_GB2312" w:eastAsia="仿宋_GB2312"/>
          <w:b/>
          <w:sz w:val="32"/>
          <w:szCs w:val="32"/>
        </w:rPr>
        <w:t>名词解释</w:t>
      </w:r>
    </w:p>
    <w:p>
      <w:pPr>
        <w:pStyle w:val="2"/>
        <w:spacing w:before="204"/>
        <w:rPr>
          <w:rFonts w:hint="eastAsia"/>
          <w:lang w:eastAsia="zh-CN"/>
        </w:rPr>
        <w:sectPr>
          <w:pgSz w:w="16840" w:h="11910" w:orient="landscape"/>
          <w:pgMar w:top="1582" w:right="1580" w:bottom="278" w:left="1418" w:header="720" w:footer="720" w:gutter="0"/>
          <w:cols w:space="720" w:num="1"/>
        </w:sect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Calibri" w:hAnsi="Times New Roman" w:cs="Times New Roman"/>
          <w:kern w:val="2"/>
          <w:sz w:val="18"/>
          <w:szCs w:val="24"/>
          <w:lang w:eastAsia="zh-CN"/>
        </w:rPr>
      </w:pPr>
    </w:p>
    <w:p>
      <w:pPr>
        <w:pStyle w:val="2"/>
        <w:tabs>
          <w:tab w:val="left" w:pos="2515"/>
        </w:tabs>
        <w:ind w:left="752" w:leftChars="358"/>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r>
        <w:rPr>
          <w:rFonts w:hint="eastAsia" w:ascii="黑体" w:eastAsia="黑体"/>
          <w:sz w:val="52"/>
          <w:szCs w:val="52"/>
          <w:lang w:eastAsia="zh-CN"/>
        </w:rPr>
        <w:t>第一部分</w:t>
      </w:r>
    </w:p>
    <w:p>
      <w:pPr>
        <w:pStyle w:val="2"/>
        <w:tabs>
          <w:tab w:val="left" w:pos="2515"/>
        </w:tabs>
        <w:ind w:left="752" w:leftChars="358"/>
        <w:jc w:val="center"/>
        <w:rPr>
          <w:rFonts w:hint="eastAsia" w:ascii="黑体" w:eastAsia="黑体"/>
          <w:w w:val="95"/>
          <w:sz w:val="52"/>
          <w:szCs w:val="52"/>
          <w:lang w:eastAsia="zh-CN"/>
        </w:rPr>
      </w:pPr>
      <w:r>
        <w:rPr>
          <w:rFonts w:hint="eastAsia" w:ascii="黑体" w:eastAsia="黑体"/>
          <w:sz w:val="52"/>
          <w:szCs w:val="52"/>
          <w:lang w:eastAsia="zh-CN"/>
        </w:rPr>
        <w:t>唐山高新区监察局</w:t>
      </w:r>
      <w:r>
        <w:rPr>
          <w:rFonts w:hint="eastAsia" w:ascii="黑体" w:eastAsia="黑体"/>
          <w:w w:val="95"/>
          <w:sz w:val="52"/>
          <w:szCs w:val="52"/>
          <w:lang w:eastAsia="zh-CN"/>
        </w:rPr>
        <w:t>概况</w:t>
      </w:r>
    </w:p>
    <w:p>
      <w:pPr>
        <w:pStyle w:val="2"/>
        <w:tabs>
          <w:tab w:val="left" w:pos="2515"/>
        </w:tabs>
        <w:ind w:left="752" w:leftChars="358"/>
        <w:jc w:val="center"/>
        <w:rPr>
          <w:rFonts w:hint="eastAsia" w:ascii="黑体" w:eastAsia="黑体"/>
          <w:w w:val="95"/>
          <w:sz w:val="52"/>
          <w:szCs w:val="52"/>
          <w:lang w:eastAsia="zh-CN"/>
        </w:rPr>
      </w:pPr>
    </w:p>
    <w:p>
      <w:pPr>
        <w:pStyle w:val="2"/>
        <w:tabs>
          <w:tab w:val="left" w:pos="2515"/>
        </w:tabs>
        <w:ind w:left="752" w:leftChars="358"/>
        <w:jc w:val="center"/>
        <w:rPr>
          <w:rFonts w:hint="eastAsia" w:ascii="黑体" w:eastAsia="黑体"/>
          <w:w w:val="95"/>
          <w:sz w:val="52"/>
          <w:szCs w:val="52"/>
          <w:lang w:eastAsia="zh-CN"/>
        </w:rPr>
      </w:pPr>
    </w:p>
    <w:p>
      <w:pPr>
        <w:pStyle w:val="2"/>
        <w:tabs>
          <w:tab w:val="left" w:pos="2515"/>
        </w:tabs>
        <w:ind w:left="752" w:leftChars="358"/>
        <w:jc w:val="center"/>
        <w:rPr>
          <w:rFonts w:hint="eastAsia" w:ascii="黑体" w:eastAsia="黑体"/>
          <w:w w:val="95"/>
          <w:sz w:val="52"/>
          <w:szCs w:val="52"/>
          <w:lang w:eastAsia="zh-CN"/>
        </w:rPr>
      </w:pPr>
    </w:p>
    <w:p>
      <w:pPr>
        <w:pStyle w:val="2"/>
        <w:tabs>
          <w:tab w:val="left" w:pos="2515"/>
        </w:tabs>
        <w:ind w:left="752" w:leftChars="358"/>
        <w:jc w:val="center"/>
        <w:rPr>
          <w:rFonts w:hint="eastAsia" w:ascii="黑体" w:eastAsia="黑体"/>
          <w:w w:val="95"/>
          <w:sz w:val="52"/>
          <w:szCs w:val="52"/>
          <w:lang w:eastAsia="zh-CN"/>
        </w:rPr>
      </w:pPr>
    </w:p>
    <w:p>
      <w:pPr>
        <w:pStyle w:val="2"/>
        <w:tabs>
          <w:tab w:val="left" w:pos="2515"/>
        </w:tabs>
        <w:ind w:left="752" w:leftChars="358"/>
        <w:jc w:val="center"/>
        <w:rPr>
          <w:rFonts w:hint="eastAsia" w:ascii="黑体" w:eastAsia="黑体"/>
          <w:w w:val="95"/>
          <w:sz w:val="52"/>
          <w:szCs w:val="52"/>
          <w:lang w:eastAsia="zh-CN"/>
        </w:rPr>
      </w:pPr>
    </w:p>
    <w:p>
      <w:pPr>
        <w:pStyle w:val="2"/>
        <w:tabs>
          <w:tab w:val="left" w:pos="2515"/>
        </w:tabs>
        <w:ind w:left="752" w:leftChars="358"/>
        <w:jc w:val="center"/>
        <w:rPr>
          <w:rFonts w:hint="eastAsia" w:ascii="黑体" w:eastAsia="黑体"/>
          <w:w w:val="95"/>
          <w:sz w:val="52"/>
          <w:szCs w:val="52"/>
          <w:lang w:eastAsia="zh-CN"/>
        </w:rPr>
      </w:pPr>
    </w:p>
    <w:p>
      <w:pPr>
        <w:autoSpaceDE w:val="0"/>
        <w:autoSpaceDN w:val="0"/>
        <w:adjustRightInd w:val="0"/>
        <w:spacing w:line="460" w:lineRule="exact"/>
        <w:ind w:firstLine="741" w:firstLineChars="246"/>
        <w:jc w:val="left"/>
        <w:rPr>
          <w:rFonts w:hint="eastAsia" w:ascii="E-BX" w:eastAsia="E-BX" w:cs="E-BX"/>
          <w:b/>
          <w:kern w:val="0"/>
          <w:sz w:val="30"/>
          <w:szCs w:val="30"/>
        </w:rPr>
      </w:pPr>
    </w:p>
    <w:p>
      <w:pPr>
        <w:autoSpaceDE w:val="0"/>
        <w:autoSpaceDN w:val="0"/>
        <w:adjustRightInd w:val="0"/>
        <w:spacing w:line="460" w:lineRule="exact"/>
        <w:ind w:firstLine="741" w:firstLineChars="246"/>
        <w:jc w:val="left"/>
        <w:rPr>
          <w:rFonts w:hint="eastAsia" w:ascii="宋体" w:hAnsi="宋体"/>
          <w:b/>
          <w:sz w:val="32"/>
          <w:szCs w:val="32"/>
        </w:rPr>
      </w:pPr>
      <w:r>
        <w:rPr>
          <w:rFonts w:hint="eastAsia" w:ascii="E-BX" w:eastAsia="E-BX" w:cs="E-BX"/>
          <w:b/>
          <w:kern w:val="0"/>
          <w:sz w:val="30"/>
          <w:szCs w:val="30"/>
        </w:rPr>
        <w:t>一</w:t>
      </w:r>
      <w:r>
        <w:rPr>
          <w:rFonts w:hint="eastAsia" w:ascii="宋体" w:hAnsi="宋体" w:cs="E-BX"/>
          <w:b/>
          <w:kern w:val="0"/>
          <w:sz w:val="32"/>
          <w:szCs w:val="32"/>
        </w:rPr>
        <w:t>、</w:t>
      </w:r>
      <w:r>
        <w:rPr>
          <w:rFonts w:hint="eastAsia" w:ascii="宋体" w:hAnsi="宋体"/>
          <w:b/>
          <w:sz w:val="32"/>
          <w:szCs w:val="32"/>
        </w:rPr>
        <w:t>主要职能</w:t>
      </w:r>
    </w:p>
    <w:p>
      <w:pPr>
        <w:autoSpaceDE w:val="0"/>
        <w:autoSpaceDN w:val="0"/>
        <w:adjustRightInd w:val="0"/>
        <w:spacing w:line="460" w:lineRule="exact"/>
        <w:ind w:firstLine="660"/>
        <w:jc w:val="left"/>
        <w:rPr>
          <w:rFonts w:hint="eastAsia" w:ascii="仿宋_GB2312" w:hAnsi="宋体" w:eastAsia="仿宋_GB2312"/>
          <w:sz w:val="32"/>
          <w:szCs w:val="32"/>
        </w:rPr>
      </w:pPr>
      <w:r>
        <w:rPr>
          <w:rFonts w:hint="eastAsia" w:ascii="仿宋_GB2312" w:hAnsi="宋体" w:eastAsia="仿宋_GB2312"/>
          <w:sz w:val="32"/>
          <w:szCs w:val="32"/>
        </w:rPr>
        <w:t>唐山高新技术产业开发区纪工委与监察局合署办公，实行一套工作机构，两个机关名称的体制。履行党的纪律检查和政府行政监察两种职能。</w:t>
      </w:r>
    </w:p>
    <w:p>
      <w:pPr>
        <w:autoSpaceDE w:val="0"/>
        <w:autoSpaceDN w:val="0"/>
        <w:adjustRightInd w:val="0"/>
        <w:spacing w:line="460" w:lineRule="exact"/>
        <w:ind w:firstLine="787" w:firstLineChars="246"/>
        <w:jc w:val="left"/>
        <w:rPr>
          <w:rFonts w:hint="eastAsia" w:ascii="黑体" w:hAnsi="宋体" w:eastAsia="黑体"/>
          <w:sz w:val="32"/>
          <w:szCs w:val="32"/>
        </w:rPr>
      </w:pPr>
      <w:r>
        <w:rPr>
          <w:rFonts w:hint="eastAsia" w:ascii="黑体" w:eastAsia="黑体" w:cs="E-BX"/>
          <w:kern w:val="0"/>
          <w:sz w:val="32"/>
          <w:szCs w:val="32"/>
        </w:rPr>
        <w:t>二</w:t>
      </w:r>
      <w:r>
        <w:rPr>
          <w:rFonts w:hint="eastAsia" w:ascii="黑体" w:hAnsi="宋体" w:eastAsia="黑体" w:cs="E-BX"/>
          <w:kern w:val="0"/>
          <w:sz w:val="32"/>
          <w:szCs w:val="32"/>
        </w:rPr>
        <w:t>、</w:t>
      </w:r>
      <w:r>
        <w:rPr>
          <w:rFonts w:hint="eastAsia" w:ascii="黑体" w:hAnsi="宋体" w:eastAsia="黑体"/>
          <w:sz w:val="32"/>
          <w:szCs w:val="32"/>
        </w:rPr>
        <w:t>机构设置</w:t>
      </w:r>
    </w:p>
    <w:p>
      <w:pPr>
        <w:autoSpaceDE w:val="0"/>
        <w:autoSpaceDN w:val="0"/>
        <w:adjustRightInd w:val="0"/>
        <w:spacing w:line="460" w:lineRule="exact"/>
        <w:ind w:firstLine="787" w:firstLineChars="246"/>
        <w:jc w:val="left"/>
        <w:rPr>
          <w:rFonts w:hint="eastAsia" w:ascii="仿宋_GB2312" w:hAnsi="宋体" w:eastAsia="仿宋_GB2312"/>
          <w:b/>
          <w:sz w:val="32"/>
          <w:szCs w:val="32"/>
        </w:rPr>
      </w:pPr>
      <w:r>
        <w:rPr>
          <w:rFonts w:hint="eastAsia" w:ascii="仿宋_GB2312" w:eastAsia="仿宋_GB2312"/>
          <w:sz w:val="32"/>
          <w:szCs w:val="32"/>
        </w:rPr>
        <w:t>根据部门决算编报要求，纳入我局2016 年度部门决算编报范围的单位共5个，详细情况如下：</w:t>
      </w:r>
    </w:p>
    <w:p>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1．综合处：负责委局机关日常工作和综合事务。</w:t>
      </w:r>
    </w:p>
    <w:p>
      <w:pPr>
        <w:spacing w:line="460" w:lineRule="exact"/>
        <w:ind w:firstLine="640" w:firstLineChars="200"/>
        <w:rPr>
          <w:rFonts w:hint="eastAsia" w:ascii="仿宋_GB2312" w:eastAsia="仿宋_GB2312"/>
          <w:sz w:val="32"/>
          <w:szCs w:val="32"/>
        </w:rPr>
      </w:pPr>
      <w:r>
        <w:rPr>
          <w:rFonts w:hint="eastAsia" w:ascii="仿宋_GB2312" w:eastAsia="仿宋_GB2312"/>
          <w:sz w:val="32"/>
          <w:szCs w:val="32"/>
        </w:rPr>
        <w:t>2．信访室：负责监督执纪问责工作，具体承担职责内信访工作任务。</w:t>
      </w:r>
    </w:p>
    <w:p>
      <w:pPr>
        <w:spacing w:line="460" w:lineRule="exact"/>
        <w:ind w:firstLine="660"/>
        <w:rPr>
          <w:rFonts w:hint="eastAsia" w:ascii="仿宋_GB2312" w:eastAsia="仿宋_GB2312"/>
          <w:sz w:val="32"/>
          <w:szCs w:val="32"/>
        </w:rPr>
      </w:pPr>
      <w:r>
        <w:rPr>
          <w:rFonts w:hint="eastAsia" w:ascii="仿宋_GB2312" w:eastAsia="仿宋_GB2312"/>
          <w:sz w:val="32"/>
          <w:szCs w:val="32"/>
        </w:rPr>
        <w:t>3．第一纪检组（监察室）：管辖街道办事处、庆北办事处、社区办纪检监察工作。</w:t>
      </w:r>
    </w:p>
    <w:p>
      <w:pPr>
        <w:spacing w:line="460" w:lineRule="exact"/>
        <w:ind w:firstLine="660"/>
        <w:rPr>
          <w:rFonts w:hint="eastAsia" w:ascii="仿宋_GB2312" w:eastAsia="仿宋_GB2312"/>
          <w:sz w:val="32"/>
          <w:szCs w:val="32"/>
        </w:rPr>
      </w:pPr>
      <w:r>
        <w:rPr>
          <w:rFonts w:hint="eastAsia" w:ascii="仿宋_GB2312" w:eastAsia="仿宋_GB2312"/>
          <w:sz w:val="32"/>
          <w:szCs w:val="32"/>
        </w:rPr>
        <w:t>4．第二纪检组（监察室）：管辖空港城临空经济开发区、三女河办事处纪检监察工作。</w:t>
      </w:r>
    </w:p>
    <w:p>
      <w:pPr>
        <w:spacing w:line="460" w:lineRule="exact"/>
        <w:ind w:firstLine="660"/>
        <w:rPr>
          <w:rFonts w:hint="eastAsia" w:ascii="仿宋_GB2312" w:eastAsia="仿宋_GB2312"/>
          <w:sz w:val="32"/>
          <w:szCs w:val="32"/>
        </w:rPr>
      </w:pPr>
      <w:r>
        <w:rPr>
          <w:rFonts w:hint="eastAsia" w:ascii="仿宋_GB2312" w:eastAsia="仿宋_GB2312"/>
          <w:sz w:val="32"/>
          <w:szCs w:val="32"/>
        </w:rPr>
        <w:t>5．审理室：负责案件审理工作。</w:t>
      </w: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pStyle w:val="2"/>
        <w:tabs>
          <w:tab w:val="left" w:pos="2515"/>
        </w:tabs>
        <w:ind w:left="752" w:leftChars="358"/>
        <w:jc w:val="center"/>
        <w:rPr>
          <w:rFonts w:hint="eastAsia" w:ascii="黑体" w:eastAsia="黑体"/>
          <w:sz w:val="52"/>
          <w:szCs w:val="52"/>
          <w:lang w:eastAsia="zh-CN"/>
        </w:rPr>
      </w:pPr>
      <w:r>
        <w:rPr>
          <w:rFonts w:hint="eastAsia" w:ascii="黑体" w:eastAsia="黑体"/>
          <w:sz w:val="52"/>
          <w:szCs w:val="52"/>
          <w:lang w:eastAsia="zh-CN"/>
        </w:rPr>
        <w:t>第二部分</w:t>
      </w:r>
    </w:p>
    <w:p>
      <w:pPr>
        <w:pStyle w:val="2"/>
        <w:tabs>
          <w:tab w:val="left" w:pos="2515"/>
        </w:tabs>
        <w:ind w:left="752" w:leftChars="358"/>
        <w:jc w:val="center"/>
        <w:rPr>
          <w:rFonts w:hint="eastAsia" w:ascii="黑体" w:eastAsia="黑体"/>
          <w:w w:val="95"/>
          <w:sz w:val="52"/>
          <w:szCs w:val="52"/>
          <w:lang w:eastAsia="zh-CN"/>
        </w:rPr>
      </w:pPr>
      <w:r>
        <w:rPr>
          <w:rFonts w:hint="eastAsia" w:ascii="黑体" w:eastAsia="黑体"/>
          <w:sz w:val="52"/>
          <w:szCs w:val="52"/>
          <w:lang w:eastAsia="zh-CN"/>
        </w:rPr>
        <w:t>唐山高新区监察局</w:t>
      </w:r>
      <w:r>
        <w:rPr>
          <w:rFonts w:hint="eastAsia" w:ascii="黑体" w:eastAsia="黑体"/>
          <w:w w:val="95"/>
          <w:sz w:val="52"/>
          <w:szCs w:val="52"/>
          <w:lang w:eastAsia="zh-CN"/>
        </w:rPr>
        <w:t>决算报表</w:t>
      </w:r>
    </w:p>
    <w:p>
      <w:pPr>
        <w:pStyle w:val="2"/>
        <w:tabs>
          <w:tab w:val="left" w:pos="2515"/>
        </w:tabs>
        <w:ind w:left="752" w:leftChars="358"/>
        <w:jc w:val="center"/>
        <w:rPr>
          <w:rFonts w:hint="eastAsia" w:ascii="黑体" w:eastAsia="黑体"/>
          <w:w w:val="95"/>
          <w:sz w:val="52"/>
          <w:szCs w:val="52"/>
          <w:lang w:eastAsia="zh-CN"/>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rPr>
          <w:rFonts w:hint="eastAsia" w:ascii="仿宋_GB2312" w:eastAsia="仿宋_GB2312"/>
          <w:sz w:val="32"/>
          <w:szCs w:val="32"/>
        </w:rPr>
      </w:pPr>
    </w:p>
    <w:tbl>
      <w:tblPr>
        <w:tblStyle w:val="4"/>
        <w:tblW w:w="14120" w:type="dxa"/>
        <w:tblInd w:w="93" w:type="dxa"/>
        <w:tblLayout w:type="fixed"/>
        <w:tblCellMar>
          <w:top w:w="0" w:type="dxa"/>
          <w:left w:w="108" w:type="dxa"/>
          <w:bottom w:w="0" w:type="dxa"/>
          <w:right w:w="108" w:type="dxa"/>
        </w:tblCellMar>
      </w:tblPr>
      <w:tblGrid>
        <w:gridCol w:w="4220"/>
        <w:gridCol w:w="580"/>
        <w:gridCol w:w="3855"/>
        <w:gridCol w:w="2625"/>
        <w:gridCol w:w="580"/>
        <w:gridCol w:w="2260"/>
      </w:tblGrid>
      <w:tr>
        <w:tblPrEx>
          <w:tblLayout w:type="fixed"/>
          <w:tblCellMar>
            <w:top w:w="0" w:type="dxa"/>
            <w:left w:w="108" w:type="dxa"/>
            <w:bottom w:w="0" w:type="dxa"/>
            <w:right w:w="108" w:type="dxa"/>
          </w:tblCellMar>
        </w:tblPrEx>
        <w:trPr>
          <w:trHeight w:val="390" w:hRule="atLeast"/>
        </w:trPr>
        <w:tc>
          <w:tcPr>
            <w:tcW w:w="42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55" w:type="dxa"/>
            <w:tcBorders>
              <w:top w:val="nil"/>
              <w:left w:val="nil"/>
              <w:bottom w:val="nil"/>
              <w:right w:val="nil"/>
            </w:tcBorders>
            <w:shd w:val="clear" w:color="auto" w:fill="auto"/>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c>
          <w:tcPr>
            <w:tcW w:w="26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42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5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Layout w:type="fixed"/>
          <w:tblCellMar>
            <w:top w:w="0" w:type="dxa"/>
            <w:left w:w="108" w:type="dxa"/>
            <w:bottom w:w="0" w:type="dxa"/>
            <w:right w:w="108" w:type="dxa"/>
          </w:tblCellMar>
        </w:tblPrEx>
        <w:trPr>
          <w:trHeight w:val="300" w:hRule="atLeast"/>
        </w:trPr>
        <w:tc>
          <w:tcPr>
            <w:tcW w:w="4220" w:type="dxa"/>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部门：唐山市高新技术产业园区监察局</w:t>
            </w: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855"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r>
              <w:rPr>
                <w:rFonts w:hint="eastAsia" w:ascii="宋体" w:hAnsi="宋体" w:cs="Arial"/>
                <w:color w:val="000000"/>
                <w:kern w:val="0"/>
                <w:sz w:val="24"/>
              </w:rPr>
              <w:t>2016年度</w:t>
            </w:r>
          </w:p>
        </w:tc>
        <w:tc>
          <w:tcPr>
            <w:tcW w:w="262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6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Layout w:type="fixed"/>
          <w:tblCellMar>
            <w:top w:w="0" w:type="dxa"/>
            <w:left w:w="108" w:type="dxa"/>
            <w:bottom w:w="0" w:type="dxa"/>
            <w:right w:w="108" w:type="dxa"/>
          </w:tblCellMar>
        </w:tblPrEx>
        <w:trPr>
          <w:trHeight w:val="308" w:hRule="atLeast"/>
        </w:trPr>
        <w:tc>
          <w:tcPr>
            <w:tcW w:w="8655" w:type="dxa"/>
            <w:gridSpan w:val="3"/>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收入</w:t>
            </w:r>
          </w:p>
        </w:tc>
        <w:tc>
          <w:tcPr>
            <w:tcW w:w="5465" w:type="dxa"/>
            <w:gridSpan w:val="3"/>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支出</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385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c>
          <w:tcPr>
            <w:tcW w:w="262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226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决算数</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385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62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226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一、财政拨款收入</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二、上级补助收入</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三、事业收入</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四、经营收入</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五、附属单位上缴收入</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六、其他收入</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262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用事业基金弥补收支差额</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结余分配</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年初结转和结余</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385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262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年末结转和结余</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226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42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385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62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226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4220" w:type="dxa"/>
            <w:tcBorders>
              <w:top w:val="single" w:color="000000" w:sz="8" w:space="0"/>
              <w:left w:val="single" w:color="000000" w:sz="8" w:space="0"/>
              <w:bottom w:val="single" w:color="000000" w:sz="8" w:space="0"/>
              <w:right w:val="single" w:color="000000" w:sz="4" w:space="0"/>
            </w:tcBorders>
            <w:shd w:val="clear" w:color="FFFFFF" w:fill="C0C0C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80" w:type="dxa"/>
            <w:tcBorders>
              <w:top w:val="single" w:color="000000" w:sz="8" w:space="0"/>
              <w:left w:val="nil"/>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3855"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2625" w:type="dxa"/>
            <w:tcBorders>
              <w:top w:val="single" w:color="000000" w:sz="8" w:space="0"/>
              <w:left w:val="nil"/>
              <w:bottom w:val="single" w:color="000000" w:sz="8" w:space="0"/>
              <w:right w:val="single" w:color="000000" w:sz="4" w:space="0"/>
            </w:tcBorders>
            <w:shd w:val="clear" w:color="FFFFFF" w:fill="C0C0C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80" w:type="dxa"/>
            <w:tcBorders>
              <w:top w:val="single" w:color="000000" w:sz="8" w:space="0"/>
              <w:left w:val="nil"/>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2260" w:type="dxa"/>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r>
    </w:tbl>
    <w:p>
      <w:pPr>
        <w:spacing w:line="460" w:lineRule="exact"/>
        <w:ind w:firstLine="660"/>
        <w:rPr>
          <w:rFonts w:hint="eastAsia" w:ascii="仿宋_GB2312" w:eastAsia="仿宋_GB2312"/>
          <w:sz w:val="32"/>
          <w:szCs w:val="32"/>
        </w:rPr>
      </w:pPr>
    </w:p>
    <w:p>
      <w:pPr>
        <w:spacing w:line="460" w:lineRule="exact"/>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rPr>
          <w:rFonts w:hint="eastAsia" w:ascii="仿宋_GB2312" w:eastAsia="仿宋_GB2312"/>
          <w:sz w:val="32"/>
          <w:szCs w:val="32"/>
        </w:rPr>
      </w:pPr>
    </w:p>
    <w:tbl>
      <w:tblPr>
        <w:tblStyle w:val="4"/>
        <w:tblW w:w="15040" w:type="dxa"/>
        <w:tblInd w:w="93" w:type="dxa"/>
        <w:tblLayout w:type="fixed"/>
        <w:tblCellMar>
          <w:top w:w="0" w:type="dxa"/>
          <w:left w:w="108" w:type="dxa"/>
          <w:bottom w:w="0" w:type="dxa"/>
          <w:right w:w="108" w:type="dxa"/>
        </w:tblCellMar>
      </w:tblPr>
      <w:tblGrid>
        <w:gridCol w:w="340"/>
        <w:gridCol w:w="340"/>
        <w:gridCol w:w="340"/>
        <w:gridCol w:w="3940"/>
        <w:gridCol w:w="1800"/>
        <w:gridCol w:w="1800"/>
        <w:gridCol w:w="1800"/>
        <w:gridCol w:w="1000"/>
        <w:gridCol w:w="100"/>
        <w:gridCol w:w="1000"/>
        <w:gridCol w:w="100"/>
        <w:gridCol w:w="1120"/>
        <w:gridCol w:w="20"/>
        <w:gridCol w:w="1340"/>
      </w:tblGrid>
      <w:tr>
        <w:tblPrEx>
          <w:tblLayout w:type="fixed"/>
          <w:tblCellMar>
            <w:top w:w="0" w:type="dxa"/>
            <w:left w:w="108" w:type="dxa"/>
            <w:bottom w:w="0" w:type="dxa"/>
            <w:right w:w="108" w:type="dxa"/>
          </w:tblCellMar>
        </w:tblPrEx>
        <w:trPr>
          <w:trHeight w:val="390" w:hRule="atLeast"/>
        </w:trPr>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c>
          <w:tcPr>
            <w:tcW w:w="1800" w:type="dxa"/>
            <w:tcBorders>
              <w:top w:val="nil"/>
              <w:left w:val="nil"/>
              <w:bottom w:val="nil"/>
              <w:right w:val="nil"/>
            </w:tcBorders>
            <w:shd w:val="clear" w:color="auto" w:fill="auto"/>
            <w:vAlign w:val="bottom"/>
          </w:tcPr>
          <w:p>
            <w:pPr>
              <w:widowControl/>
              <w:jc w:val="center"/>
              <w:rPr>
                <w:rFonts w:ascii="宋体" w:hAnsi="宋体" w:cs="Arial"/>
                <w:color w:val="000000"/>
                <w:kern w:val="0"/>
                <w:sz w:val="30"/>
                <w:szCs w:val="30"/>
              </w:rPr>
            </w:pPr>
          </w:p>
        </w:tc>
        <w:tc>
          <w:tcPr>
            <w:tcW w:w="11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6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60"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Layout w:type="fixed"/>
          <w:tblCellMar>
            <w:top w:w="0" w:type="dxa"/>
            <w:left w:w="108" w:type="dxa"/>
            <w:bottom w:w="0" w:type="dxa"/>
            <w:right w:w="108" w:type="dxa"/>
          </w:tblCellMar>
        </w:tblPrEx>
        <w:trPr>
          <w:trHeight w:val="255" w:hRule="atLeast"/>
        </w:trPr>
        <w:tc>
          <w:tcPr>
            <w:tcW w:w="4960"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部门：唐山市高新技术产业园区监察局</w:t>
            </w: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2016年度</w:t>
            </w:r>
          </w:p>
        </w:tc>
        <w:tc>
          <w:tcPr>
            <w:tcW w:w="110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2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60"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Layout w:type="fixed"/>
          <w:tblCellMar>
            <w:top w:w="0" w:type="dxa"/>
            <w:left w:w="108" w:type="dxa"/>
            <w:bottom w:w="0" w:type="dxa"/>
            <w:right w:w="108" w:type="dxa"/>
          </w:tblCellMar>
        </w:tblPrEx>
        <w:trPr>
          <w:trHeight w:val="308" w:hRule="atLeast"/>
        </w:trPr>
        <w:tc>
          <w:tcPr>
            <w:tcW w:w="4960" w:type="dxa"/>
            <w:gridSpan w:val="4"/>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w:t>
            </w:r>
          </w:p>
        </w:tc>
        <w:tc>
          <w:tcPr>
            <w:tcW w:w="18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本年收入合计</w:t>
            </w:r>
          </w:p>
        </w:tc>
        <w:tc>
          <w:tcPr>
            <w:tcW w:w="18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财政拨款收入</w:t>
            </w:r>
          </w:p>
        </w:tc>
        <w:tc>
          <w:tcPr>
            <w:tcW w:w="18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上级补助收入</w:t>
            </w:r>
          </w:p>
        </w:tc>
        <w:tc>
          <w:tcPr>
            <w:tcW w:w="1100" w:type="dxa"/>
            <w:gridSpan w:val="2"/>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事业收入</w:t>
            </w:r>
          </w:p>
        </w:tc>
        <w:tc>
          <w:tcPr>
            <w:tcW w:w="10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经营收入</w:t>
            </w:r>
          </w:p>
        </w:tc>
        <w:tc>
          <w:tcPr>
            <w:tcW w:w="1220" w:type="dxa"/>
            <w:gridSpan w:val="2"/>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附属单位上缴收入</w:t>
            </w:r>
          </w:p>
        </w:tc>
        <w:tc>
          <w:tcPr>
            <w:tcW w:w="1360" w:type="dxa"/>
            <w:gridSpan w:val="2"/>
            <w:vMerge w:val="restart"/>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其他收入</w:t>
            </w:r>
          </w:p>
        </w:tc>
      </w:tr>
      <w:tr>
        <w:tblPrEx>
          <w:tblLayout w:type="fixed"/>
          <w:tblCellMar>
            <w:top w:w="0" w:type="dxa"/>
            <w:left w:w="108" w:type="dxa"/>
            <w:bottom w:w="0" w:type="dxa"/>
            <w:right w:w="108" w:type="dxa"/>
          </w:tblCellMar>
        </w:tblPrEx>
        <w:trPr>
          <w:trHeight w:val="308" w:hRule="atLeast"/>
        </w:trPr>
        <w:tc>
          <w:tcPr>
            <w:tcW w:w="1020" w:type="dxa"/>
            <w:gridSpan w:val="3"/>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9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0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0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0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0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0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20" w:type="dxa"/>
            <w:gridSpan w:val="2"/>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360"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960"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110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0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22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c>
          <w:tcPr>
            <w:tcW w:w="1360" w:type="dxa"/>
            <w:gridSpan w:val="2"/>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7</w:t>
            </w:r>
          </w:p>
        </w:tc>
      </w:tr>
      <w:tr>
        <w:tblPrEx>
          <w:tblLayout w:type="fixed"/>
          <w:tblCellMar>
            <w:top w:w="0" w:type="dxa"/>
            <w:left w:w="108" w:type="dxa"/>
            <w:bottom w:w="0" w:type="dxa"/>
            <w:right w:w="108" w:type="dxa"/>
          </w:tblCellMar>
        </w:tblPrEx>
        <w:trPr>
          <w:trHeight w:val="308" w:hRule="atLeast"/>
        </w:trPr>
        <w:tc>
          <w:tcPr>
            <w:tcW w:w="4960"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122.90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122.90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纪检监察事务</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72.80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72.80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26.97</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26.97</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医疗保障</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0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36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020"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single" w:color="000000" w:sz="8" w:space="0"/>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00" w:type="dxa"/>
            <w:gridSpan w:val="2"/>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20" w:type="dxa"/>
            <w:gridSpan w:val="2"/>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360"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5040" w:type="dxa"/>
            <w:gridSpan w:val="14"/>
            <w:tcBorders>
              <w:top w:val="nil"/>
              <w:left w:val="single" w:color="000000" w:sz="8" w:space="0"/>
              <w:bottom w:val="nil"/>
              <w:right w:val="nil"/>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w:t>
            </w:r>
          </w:p>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5040" w:type="dxa"/>
            <w:gridSpan w:val="14"/>
            <w:tcBorders>
              <w:top w:val="nil"/>
              <w:left w:val="single" w:color="000000" w:sz="8" w:space="0"/>
              <w:bottom w:val="nil"/>
              <w:right w:val="nil"/>
            </w:tcBorders>
            <w:shd w:val="clear" w:color="auto" w:fill="auto"/>
            <w:vAlign w:val="center"/>
          </w:tcPr>
          <w:p>
            <w:pPr>
              <w:widowControl/>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340" w:type="dxa"/>
          <w:trHeight w:val="390" w:hRule="atLeast"/>
        </w:trPr>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gridAfter w:val="1"/>
          <w:wAfter w:w="1340" w:type="dxa"/>
          <w:trHeight w:val="255" w:hRule="atLeast"/>
        </w:trPr>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9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0"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Layout w:type="fixed"/>
          <w:tblCellMar>
            <w:top w:w="0" w:type="dxa"/>
            <w:left w:w="108" w:type="dxa"/>
            <w:bottom w:w="0" w:type="dxa"/>
            <w:right w:w="108" w:type="dxa"/>
          </w:tblCellMar>
        </w:tblPrEx>
        <w:trPr>
          <w:gridAfter w:val="1"/>
          <w:wAfter w:w="1340" w:type="dxa"/>
          <w:trHeight w:val="255" w:hRule="atLeast"/>
        </w:trPr>
        <w:tc>
          <w:tcPr>
            <w:tcW w:w="4960"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部门：唐山市高新技术产业园区监察局</w:t>
            </w: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2016年度</w:t>
            </w: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00"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0"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Layout w:type="fixed"/>
          <w:tblCellMar>
            <w:top w:w="0" w:type="dxa"/>
            <w:left w:w="108" w:type="dxa"/>
            <w:bottom w:w="0" w:type="dxa"/>
            <w:right w:w="108" w:type="dxa"/>
          </w:tblCellMar>
        </w:tblPrEx>
        <w:trPr>
          <w:gridAfter w:val="1"/>
          <w:wAfter w:w="1340" w:type="dxa"/>
          <w:trHeight w:val="308" w:hRule="atLeast"/>
        </w:trPr>
        <w:tc>
          <w:tcPr>
            <w:tcW w:w="4960" w:type="dxa"/>
            <w:gridSpan w:val="4"/>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w:t>
            </w:r>
          </w:p>
        </w:tc>
        <w:tc>
          <w:tcPr>
            <w:tcW w:w="18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8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00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200" w:type="dxa"/>
            <w:gridSpan w:val="3"/>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1140" w:type="dxa"/>
            <w:gridSpan w:val="2"/>
            <w:vMerge w:val="restart"/>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Layout w:type="fixed"/>
          <w:tblCellMar>
            <w:top w:w="0" w:type="dxa"/>
            <w:left w:w="108" w:type="dxa"/>
            <w:bottom w:w="0" w:type="dxa"/>
            <w:right w:w="108" w:type="dxa"/>
          </w:tblCellMar>
        </w:tblPrEx>
        <w:trPr>
          <w:gridAfter w:val="1"/>
          <w:wAfter w:w="1340" w:type="dxa"/>
          <w:trHeight w:val="308" w:hRule="atLeast"/>
        </w:trPr>
        <w:tc>
          <w:tcPr>
            <w:tcW w:w="4960" w:type="dxa"/>
            <w:gridSpan w:val="4"/>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394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94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00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00"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0" w:type="dxa"/>
            <w:gridSpan w:val="2"/>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gridAfter w:val="1"/>
          <w:wAfter w:w="1340" w:type="dxa"/>
          <w:trHeight w:val="308" w:hRule="atLeast"/>
        </w:trPr>
        <w:tc>
          <w:tcPr>
            <w:tcW w:w="4960"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10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200" w:type="dxa"/>
            <w:gridSpan w:val="3"/>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140" w:type="dxa"/>
            <w:gridSpan w:val="2"/>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r>
      <w:tr>
        <w:tblPrEx>
          <w:tblLayout w:type="fixed"/>
          <w:tblCellMar>
            <w:top w:w="0" w:type="dxa"/>
            <w:left w:w="108" w:type="dxa"/>
            <w:bottom w:w="0" w:type="dxa"/>
            <w:right w:w="108" w:type="dxa"/>
          </w:tblCellMar>
        </w:tblPrEx>
        <w:trPr>
          <w:gridAfter w:val="1"/>
          <w:wAfter w:w="1340" w:type="dxa"/>
          <w:trHeight w:val="308" w:hRule="atLeast"/>
        </w:trPr>
        <w:tc>
          <w:tcPr>
            <w:tcW w:w="4960"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122.90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95.93</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26.97</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72.80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26.97</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纪检监察事务</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72.80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26.97</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72.80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72.80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26.97</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26.97</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医疗保障</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394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0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0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140" w:type="dxa"/>
            <w:gridSpan w:val="2"/>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gridAfter w:val="1"/>
          <w:wAfter w:w="1340" w:type="dxa"/>
          <w:trHeight w:val="308" w:hRule="atLeast"/>
        </w:trPr>
        <w:tc>
          <w:tcPr>
            <w:tcW w:w="1020"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940" w:type="dxa"/>
            <w:tcBorders>
              <w:top w:val="single" w:color="000000" w:sz="8" w:space="0"/>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0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00" w:type="dxa"/>
            <w:gridSpan w:val="3"/>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140" w:type="dxa"/>
            <w:gridSpan w:val="2"/>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gridAfter w:val="1"/>
          <w:wAfter w:w="1340" w:type="dxa"/>
          <w:trHeight w:val="308" w:hRule="atLeast"/>
        </w:trPr>
        <w:tc>
          <w:tcPr>
            <w:tcW w:w="13700" w:type="dxa"/>
            <w:gridSpan w:val="13"/>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w:t>
            </w:r>
          </w:p>
        </w:tc>
      </w:tr>
    </w:tbl>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tbl>
      <w:tblPr>
        <w:tblStyle w:val="4"/>
        <w:tblW w:w="14521" w:type="dxa"/>
        <w:tblInd w:w="93" w:type="dxa"/>
        <w:tblLayout w:type="fixed"/>
        <w:tblCellMar>
          <w:top w:w="0" w:type="dxa"/>
          <w:left w:w="108" w:type="dxa"/>
          <w:bottom w:w="0" w:type="dxa"/>
          <w:right w:w="108" w:type="dxa"/>
        </w:tblCellMar>
      </w:tblPr>
      <w:tblGrid>
        <w:gridCol w:w="3540"/>
        <w:gridCol w:w="580"/>
        <w:gridCol w:w="876"/>
        <w:gridCol w:w="4345"/>
        <w:gridCol w:w="580"/>
        <w:gridCol w:w="1480"/>
        <w:gridCol w:w="1700"/>
        <w:gridCol w:w="1420"/>
      </w:tblGrid>
      <w:tr>
        <w:tblPrEx>
          <w:tblLayout w:type="fixed"/>
          <w:tblCellMar>
            <w:top w:w="0" w:type="dxa"/>
            <w:left w:w="108" w:type="dxa"/>
            <w:bottom w:w="0" w:type="dxa"/>
            <w:right w:w="108" w:type="dxa"/>
          </w:tblCellMar>
        </w:tblPrEx>
        <w:trPr>
          <w:trHeight w:val="390" w:hRule="atLeast"/>
        </w:trPr>
        <w:tc>
          <w:tcPr>
            <w:tcW w:w="35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345" w:type="dxa"/>
            <w:tcBorders>
              <w:top w:val="nil"/>
              <w:left w:val="nil"/>
              <w:bottom w:val="nil"/>
              <w:right w:val="nil"/>
            </w:tcBorders>
            <w:shd w:val="clear" w:color="auto" w:fill="auto"/>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35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34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Layout w:type="fixed"/>
          <w:tblCellMar>
            <w:top w:w="0" w:type="dxa"/>
            <w:left w:w="108" w:type="dxa"/>
            <w:bottom w:w="0" w:type="dxa"/>
            <w:right w:w="108" w:type="dxa"/>
          </w:tblCellMar>
        </w:tblPrEx>
        <w:trPr>
          <w:trHeight w:val="255" w:hRule="atLeast"/>
        </w:trPr>
        <w:tc>
          <w:tcPr>
            <w:tcW w:w="3540" w:type="dxa"/>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部门：唐山市高新技术产业园区监察局</w:t>
            </w: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345" w:type="dxa"/>
            <w:tcBorders>
              <w:top w:val="nil"/>
              <w:left w:val="nil"/>
              <w:bottom w:val="nil"/>
              <w:right w:val="nil"/>
            </w:tcBorders>
            <w:shd w:val="clear" w:color="auto" w:fill="auto"/>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2016年度</w:t>
            </w:r>
          </w:p>
        </w:tc>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Layout w:type="fixed"/>
          <w:tblCellMar>
            <w:top w:w="0" w:type="dxa"/>
            <w:left w:w="108" w:type="dxa"/>
            <w:bottom w:w="0" w:type="dxa"/>
            <w:right w:w="108" w:type="dxa"/>
          </w:tblCellMar>
        </w:tblPrEx>
        <w:trPr>
          <w:trHeight w:val="308" w:hRule="atLeast"/>
        </w:trPr>
        <w:tc>
          <w:tcPr>
            <w:tcW w:w="4996" w:type="dxa"/>
            <w:gridSpan w:val="3"/>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收     入</w:t>
            </w:r>
          </w:p>
        </w:tc>
        <w:tc>
          <w:tcPr>
            <w:tcW w:w="9525" w:type="dxa"/>
            <w:gridSpan w:val="5"/>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支     出</w:t>
            </w:r>
          </w:p>
        </w:tc>
      </w:tr>
      <w:tr>
        <w:tblPrEx>
          <w:tblLayout w:type="fixed"/>
          <w:tblCellMar>
            <w:top w:w="0" w:type="dxa"/>
            <w:left w:w="108" w:type="dxa"/>
            <w:bottom w:w="0" w:type="dxa"/>
            <w:right w:w="108" w:type="dxa"/>
          </w:tblCellMar>
        </w:tblPrEx>
        <w:trPr>
          <w:trHeight w:val="293" w:hRule="atLeast"/>
        </w:trPr>
        <w:tc>
          <w:tcPr>
            <w:tcW w:w="3540" w:type="dxa"/>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87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434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5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4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70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一般公共预算财政拨款</w:t>
            </w:r>
          </w:p>
        </w:tc>
        <w:tc>
          <w:tcPr>
            <w:tcW w:w="1420" w:type="dxa"/>
            <w:vMerge w:val="restart"/>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政府性基金预算财政拨款</w:t>
            </w:r>
          </w:p>
        </w:tc>
      </w:tr>
      <w:tr>
        <w:tblPrEx>
          <w:tblLayout w:type="fixed"/>
          <w:tblCellMar>
            <w:top w:w="0" w:type="dxa"/>
            <w:left w:w="108" w:type="dxa"/>
            <w:bottom w:w="0" w:type="dxa"/>
            <w:right w:w="108" w:type="dxa"/>
          </w:tblCellMar>
        </w:tblPrEx>
        <w:trPr>
          <w:trHeight w:val="615" w:hRule="atLeast"/>
        </w:trPr>
        <w:tc>
          <w:tcPr>
            <w:tcW w:w="3540"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8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34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7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0" w:type="dxa"/>
            <w:vMerge w:val="continue"/>
            <w:tcBorders>
              <w:top w:val="nil"/>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8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34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4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7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42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一、一般公共预算财政拨款</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一、一般公共服务支出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二、政府性基金预算财政拨款</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二、外交支出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三、国防支出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四、公共安全支出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五、教育支出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六、科学技术支出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七、文化体育与传媒支出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八、社会保障和就业支出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九、医疗卫生与计划生育支出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十、节能环保支出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十一、城乡社区支出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十二、农林水支出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十三、交通运输支出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十四、资源勘探信息等支出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43</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十五、商业服务业等支出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十六、金融支出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45</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十七、援助其他地区支出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46</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十八、国土海洋气象等支出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47</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十九、住房保障支出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二十、粮油物资储备支出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49</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二十一、其他支出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22</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二十二、债务还本支出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51</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23</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二十三、债务付息支出</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52</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本年收入合计</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434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本年支出合计</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年初财政拨款结转和结余</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年末财政拨款结转和结余</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一般公共预算财政拨款</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55</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政府性基金预算财政拨款</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56</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54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8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34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8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57</w:t>
            </w:r>
          </w:p>
        </w:tc>
        <w:tc>
          <w:tcPr>
            <w:tcW w:w="14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7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3540" w:type="dxa"/>
            <w:tcBorders>
              <w:top w:val="single" w:color="000000" w:sz="8" w:space="0"/>
              <w:left w:val="single" w:color="000000" w:sz="8" w:space="0"/>
              <w:bottom w:val="single" w:color="000000" w:sz="8" w:space="0"/>
              <w:right w:val="single" w:color="000000" w:sz="4" w:space="0"/>
            </w:tcBorders>
            <w:shd w:val="clear" w:color="FFFFFF" w:fill="C0C0C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80" w:type="dxa"/>
            <w:tcBorders>
              <w:top w:val="single" w:color="000000" w:sz="8" w:space="0"/>
              <w:left w:val="nil"/>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876"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4345" w:type="dxa"/>
            <w:tcBorders>
              <w:top w:val="single" w:color="000000" w:sz="8" w:space="0"/>
              <w:left w:val="nil"/>
              <w:bottom w:val="single" w:color="000000" w:sz="8" w:space="0"/>
              <w:right w:val="single" w:color="000000" w:sz="4" w:space="0"/>
            </w:tcBorders>
            <w:shd w:val="clear" w:color="FFFFFF" w:fill="C0C0C0"/>
            <w:vAlign w:val="center"/>
          </w:tcPr>
          <w:p>
            <w:pPr>
              <w:widowControl/>
              <w:jc w:val="center"/>
              <w:rPr>
                <w:rFonts w:ascii="宋体" w:hAnsi="宋体" w:cs="Arial"/>
                <w:b/>
                <w:bCs/>
                <w:color w:val="000000"/>
                <w:kern w:val="0"/>
                <w:sz w:val="22"/>
                <w:szCs w:val="22"/>
              </w:rPr>
            </w:pPr>
            <w:r>
              <w:rPr>
                <w:rFonts w:hint="eastAsia" w:ascii="宋体" w:hAnsi="宋体" w:cs="Arial"/>
                <w:b/>
                <w:bCs/>
                <w:color w:val="000000"/>
                <w:kern w:val="0"/>
                <w:sz w:val="22"/>
                <w:szCs w:val="22"/>
              </w:rPr>
              <w:t>总计</w:t>
            </w:r>
          </w:p>
        </w:tc>
        <w:tc>
          <w:tcPr>
            <w:tcW w:w="580" w:type="dxa"/>
            <w:tcBorders>
              <w:top w:val="single" w:color="000000" w:sz="8" w:space="0"/>
              <w:left w:val="nil"/>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58</w:t>
            </w:r>
          </w:p>
        </w:tc>
        <w:tc>
          <w:tcPr>
            <w:tcW w:w="148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17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1420" w:type="dxa"/>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14521" w:type="dxa"/>
            <w:gridSpan w:val="8"/>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注：本表反映部门本年度一般公共预算财政拨款和政府性基金预算财政拨款的总收支和年末结转结余情况。</w:t>
            </w:r>
          </w:p>
        </w:tc>
      </w:tr>
    </w:tbl>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tbl>
      <w:tblPr>
        <w:tblStyle w:val="4"/>
        <w:tblW w:w="12067" w:type="dxa"/>
        <w:tblInd w:w="93" w:type="dxa"/>
        <w:tblLayout w:type="fixed"/>
        <w:tblCellMar>
          <w:top w:w="0" w:type="dxa"/>
          <w:left w:w="108" w:type="dxa"/>
          <w:bottom w:w="0" w:type="dxa"/>
          <w:right w:w="108" w:type="dxa"/>
        </w:tblCellMar>
      </w:tblPr>
      <w:tblGrid>
        <w:gridCol w:w="580"/>
        <w:gridCol w:w="480"/>
        <w:gridCol w:w="520"/>
        <w:gridCol w:w="2215"/>
        <w:gridCol w:w="5196"/>
        <w:gridCol w:w="1276"/>
        <w:gridCol w:w="1800"/>
      </w:tblGrid>
      <w:tr>
        <w:tblPrEx>
          <w:tblLayout w:type="fixed"/>
          <w:tblCellMar>
            <w:top w:w="0" w:type="dxa"/>
            <w:left w:w="108" w:type="dxa"/>
            <w:bottom w:w="0" w:type="dxa"/>
            <w:right w:w="108" w:type="dxa"/>
          </w:tblCellMar>
        </w:tblPrEx>
        <w:trPr>
          <w:trHeight w:val="405" w:hRule="atLeast"/>
        </w:trPr>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196" w:type="dxa"/>
            <w:tcBorders>
              <w:top w:val="nil"/>
              <w:left w:val="nil"/>
              <w:bottom w:val="nil"/>
              <w:right w:val="nil"/>
            </w:tcBorders>
            <w:shd w:val="clear" w:color="auto" w:fill="auto"/>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一般公共预算财政拨款支出决算表</w:t>
            </w: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5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2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19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Layout w:type="fixed"/>
          <w:tblCellMar>
            <w:top w:w="0" w:type="dxa"/>
            <w:left w:w="108" w:type="dxa"/>
            <w:bottom w:w="0" w:type="dxa"/>
            <w:right w:w="108" w:type="dxa"/>
          </w:tblCellMar>
        </w:tblPrEx>
        <w:trPr>
          <w:trHeight w:val="255" w:hRule="atLeast"/>
        </w:trPr>
        <w:tc>
          <w:tcPr>
            <w:tcW w:w="3795"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部门：唐山市高新技术产业园区监察局</w:t>
            </w:r>
          </w:p>
        </w:tc>
        <w:tc>
          <w:tcPr>
            <w:tcW w:w="5196" w:type="dxa"/>
            <w:tcBorders>
              <w:top w:val="nil"/>
              <w:left w:val="nil"/>
              <w:bottom w:val="nil"/>
              <w:right w:val="nil"/>
            </w:tcBorders>
            <w:shd w:val="clear" w:color="auto" w:fill="auto"/>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2016年度</w:t>
            </w: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Layout w:type="fixed"/>
          <w:tblCellMar>
            <w:top w:w="0" w:type="dxa"/>
            <w:left w:w="108" w:type="dxa"/>
            <w:bottom w:w="0" w:type="dxa"/>
            <w:right w:w="108" w:type="dxa"/>
          </w:tblCellMar>
        </w:tblPrEx>
        <w:trPr>
          <w:trHeight w:val="308" w:hRule="atLeast"/>
        </w:trPr>
        <w:tc>
          <w:tcPr>
            <w:tcW w:w="3795" w:type="dxa"/>
            <w:gridSpan w:val="4"/>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w:t>
            </w:r>
          </w:p>
        </w:tc>
        <w:tc>
          <w:tcPr>
            <w:tcW w:w="5196"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276"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0" w:type="dxa"/>
            <w:vMerge w:val="restart"/>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Layout w:type="fixed"/>
          <w:tblCellMar>
            <w:top w:w="0" w:type="dxa"/>
            <w:left w:w="108" w:type="dxa"/>
            <w:bottom w:w="0" w:type="dxa"/>
            <w:right w:w="108" w:type="dxa"/>
          </w:tblCellMar>
        </w:tblPrEx>
        <w:trPr>
          <w:trHeight w:val="338" w:hRule="atLeast"/>
        </w:trPr>
        <w:tc>
          <w:tcPr>
            <w:tcW w:w="3795" w:type="dxa"/>
            <w:gridSpan w:val="4"/>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1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580" w:type="dxa"/>
            <w:gridSpan w:val="3"/>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经济分类科目编码</w:t>
            </w:r>
          </w:p>
        </w:tc>
        <w:tc>
          <w:tcPr>
            <w:tcW w:w="221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51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38" w:hRule="atLeast"/>
        </w:trPr>
        <w:tc>
          <w:tcPr>
            <w:tcW w:w="158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21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519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3795"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栏次</w:t>
            </w:r>
          </w:p>
        </w:tc>
        <w:tc>
          <w:tcPr>
            <w:tcW w:w="519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12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180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r>
      <w:tr>
        <w:tblPrEx>
          <w:tblLayout w:type="fixed"/>
          <w:tblCellMar>
            <w:top w:w="0" w:type="dxa"/>
            <w:left w:w="108" w:type="dxa"/>
            <w:bottom w:w="0" w:type="dxa"/>
            <w:right w:w="108" w:type="dxa"/>
          </w:tblCellMar>
        </w:tblPrEx>
        <w:trPr>
          <w:trHeight w:val="338" w:hRule="atLeast"/>
        </w:trPr>
        <w:tc>
          <w:tcPr>
            <w:tcW w:w="3795"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122.90</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95.93</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26.97</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一般公共服务支出</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72.80</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26.97</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纪检监察事务</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99.77</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72.80</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26.97</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2011101</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行政运行</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72.80</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72.80</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2011102</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一般行政管理事务</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26.97</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26.97</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社会保障和就业支出</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9.54</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行政事业单位离退休</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9.54</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2080505</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机关事业单位基本养老保险缴费支出</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9.54</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医疗卫生与计划生育支出</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7.76</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医疗保障</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7.76</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2100501</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行政单位医疗</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7.76</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住房保障支出</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5.84</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w:t>
            </w:r>
          </w:p>
        </w:tc>
        <w:tc>
          <w:tcPr>
            <w:tcW w:w="2215"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住房改革支出</w:t>
            </w:r>
          </w:p>
        </w:tc>
        <w:tc>
          <w:tcPr>
            <w:tcW w:w="519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5.84</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r>
        <w:tblPrEx>
          <w:tblLayout w:type="fixed"/>
          <w:tblCellMar>
            <w:top w:w="0" w:type="dxa"/>
            <w:left w:w="108" w:type="dxa"/>
            <w:bottom w:w="0" w:type="dxa"/>
            <w:right w:w="108" w:type="dxa"/>
          </w:tblCellMar>
        </w:tblPrEx>
        <w:trPr>
          <w:trHeight w:val="308" w:hRule="atLeast"/>
        </w:trPr>
        <w:tc>
          <w:tcPr>
            <w:tcW w:w="1580"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2210201</w:t>
            </w:r>
          </w:p>
        </w:tc>
        <w:tc>
          <w:tcPr>
            <w:tcW w:w="2215" w:type="dxa"/>
            <w:tcBorders>
              <w:top w:val="single" w:color="000000" w:sz="8" w:space="0"/>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5196"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276"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5.84</w:t>
            </w:r>
          </w:p>
        </w:tc>
        <w:tc>
          <w:tcPr>
            <w:tcW w:w="1800" w:type="dxa"/>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r>
    </w:tbl>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tbl>
      <w:tblPr>
        <w:tblStyle w:val="4"/>
        <w:tblW w:w="15613" w:type="dxa"/>
        <w:tblInd w:w="93" w:type="dxa"/>
        <w:tblLayout w:type="fixed"/>
        <w:tblCellMar>
          <w:top w:w="0" w:type="dxa"/>
          <w:left w:w="108" w:type="dxa"/>
          <w:bottom w:w="0" w:type="dxa"/>
          <w:right w:w="108" w:type="dxa"/>
        </w:tblCellMar>
      </w:tblPr>
      <w:tblGrid>
        <w:gridCol w:w="766"/>
        <w:gridCol w:w="3330"/>
        <w:gridCol w:w="766"/>
        <w:gridCol w:w="1276"/>
        <w:gridCol w:w="3036"/>
        <w:gridCol w:w="679"/>
        <w:gridCol w:w="1427"/>
        <w:gridCol w:w="2893"/>
        <w:gridCol w:w="1440"/>
      </w:tblGrid>
      <w:tr>
        <w:tblPrEx>
          <w:tblLayout w:type="fixed"/>
          <w:tblCellMar>
            <w:top w:w="0" w:type="dxa"/>
            <w:left w:w="108" w:type="dxa"/>
            <w:bottom w:w="0" w:type="dxa"/>
            <w:right w:w="108" w:type="dxa"/>
          </w:tblCellMar>
        </w:tblPrEx>
        <w:trPr>
          <w:trHeight w:val="390" w:hRule="atLeast"/>
        </w:trPr>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36" w:type="dxa"/>
            <w:tcBorders>
              <w:top w:val="nil"/>
              <w:left w:val="nil"/>
              <w:bottom w:val="nil"/>
              <w:right w:val="nil"/>
            </w:tcBorders>
            <w:shd w:val="clear" w:color="auto" w:fill="auto"/>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c>
          <w:tcPr>
            <w:tcW w:w="6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9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9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公开06表</w:t>
            </w:r>
          </w:p>
        </w:tc>
      </w:tr>
      <w:tr>
        <w:tblPrEx>
          <w:tblLayout w:type="fixed"/>
          <w:tblCellMar>
            <w:top w:w="0" w:type="dxa"/>
            <w:left w:w="108" w:type="dxa"/>
            <w:bottom w:w="0" w:type="dxa"/>
            <w:right w:w="108" w:type="dxa"/>
          </w:tblCellMar>
        </w:tblPrEx>
        <w:trPr>
          <w:trHeight w:val="255" w:hRule="atLeast"/>
        </w:trPr>
        <w:tc>
          <w:tcPr>
            <w:tcW w:w="4096" w:type="dxa"/>
            <w:gridSpan w:val="2"/>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部门：唐山市高新技术产业园区监察局</w:t>
            </w:r>
          </w:p>
        </w:tc>
        <w:tc>
          <w:tcPr>
            <w:tcW w:w="76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036" w:type="dxa"/>
            <w:tcBorders>
              <w:top w:val="nil"/>
              <w:left w:val="nil"/>
              <w:bottom w:val="nil"/>
              <w:right w:val="nil"/>
            </w:tcBorders>
            <w:shd w:val="clear" w:color="auto" w:fill="auto"/>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2016年度</w:t>
            </w:r>
          </w:p>
        </w:tc>
        <w:tc>
          <w:tcPr>
            <w:tcW w:w="67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2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89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4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Layout w:type="fixed"/>
          <w:tblCellMar>
            <w:top w:w="0" w:type="dxa"/>
            <w:left w:w="108" w:type="dxa"/>
            <w:bottom w:w="0" w:type="dxa"/>
            <w:right w:w="108" w:type="dxa"/>
          </w:tblCellMar>
        </w:tblPrEx>
        <w:trPr>
          <w:trHeight w:val="308" w:hRule="atLeast"/>
        </w:trPr>
        <w:tc>
          <w:tcPr>
            <w:tcW w:w="4862" w:type="dxa"/>
            <w:gridSpan w:val="3"/>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w:t>
            </w:r>
          </w:p>
        </w:tc>
        <w:tc>
          <w:tcPr>
            <w:tcW w:w="10751" w:type="dxa"/>
            <w:gridSpan w:val="6"/>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w:t>
            </w:r>
          </w:p>
        </w:tc>
      </w:tr>
      <w:tr>
        <w:tblPrEx>
          <w:tblLayout w:type="fixed"/>
          <w:tblCellMar>
            <w:top w:w="0" w:type="dxa"/>
            <w:left w:w="108" w:type="dxa"/>
            <w:bottom w:w="0" w:type="dxa"/>
            <w:right w:w="108" w:type="dxa"/>
          </w:tblCellMar>
        </w:tblPrEx>
        <w:trPr>
          <w:trHeight w:val="308" w:hRule="atLeast"/>
        </w:trPr>
        <w:tc>
          <w:tcPr>
            <w:tcW w:w="766" w:type="dxa"/>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333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76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27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303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679"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c>
          <w:tcPr>
            <w:tcW w:w="1427"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科目编码</w:t>
            </w:r>
          </w:p>
        </w:tc>
        <w:tc>
          <w:tcPr>
            <w:tcW w:w="2893"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440" w:type="dxa"/>
            <w:vMerge w:val="restart"/>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金额</w:t>
            </w:r>
          </w:p>
        </w:tc>
      </w:tr>
      <w:tr>
        <w:tblPrEx>
          <w:tblLayout w:type="fixed"/>
          <w:tblCellMar>
            <w:top w:w="0" w:type="dxa"/>
            <w:left w:w="108" w:type="dxa"/>
            <w:bottom w:w="0" w:type="dxa"/>
            <w:right w:w="108" w:type="dxa"/>
          </w:tblCellMar>
        </w:tblPrEx>
        <w:trPr>
          <w:trHeight w:val="308" w:hRule="atLeast"/>
        </w:trPr>
        <w:tc>
          <w:tcPr>
            <w:tcW w:w="766" w:type="dxa"/>
            <w:vMerge w:val="continue"/>
            <w:tcBorders>
              <w:top w:val="nil"/>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3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76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03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679"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27"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893"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440" w:type="dxa"/>
            <w:vMerge w:val="continue"/>
            <w:tcBorders>
              <w:top w:val="nil"/>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68.40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商品和服务支出</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8.82</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其他资本性支出</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0.83</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30101</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基本工资</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21.43</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30201</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2.07</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31001</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房屋建筑物购建</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30102</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津贴补贴</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25.27</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30202</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印刷费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0.04</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31002</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办公设备购置</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0.83</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30103</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1.23</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30203</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咨询费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31003</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专用设备购置</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30104</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其他社会保障缴费</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0.22</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30204</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手续费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31005</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基础设施建设</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30106</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伙食补助费</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30205</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水费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31006</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大型修缮</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30107</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绩效工资</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7.62</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30206</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电费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31007</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信息网络及软件购置更新</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30108</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机关事业单位基本养老保险缴费</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9.54</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30207</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邮电费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0.44</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31008</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物资储备</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30109</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职业年金缴费</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30208</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取暖费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31009</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土地补偿</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30199</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其他工资福利支出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3.10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30209</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物业管理费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31010</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安置补助</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对个人和家庭的补助</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17.88</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30211</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差旅费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0.76</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31011</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地上附着物和青苗补偿</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30301</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离休费</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30212</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因公出国（境）费用</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31012</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拆迁补偿</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30302</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退休费</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30213</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维修(护)费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31013</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公务用车购置</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30303</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退职（役）费</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30214</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租赁费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31019</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其他交通工具购置</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30304</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抚恤金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30215</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会议费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31020</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产权参股</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30305</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生活补助</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30216</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培训费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31099</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其他资本性支出</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30306</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救济费</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30217</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公务接待费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0.75</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对企事业单位的补贴</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3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30307</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医疗费</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7.76</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30218</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专用材料费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30401</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企业政策性补贴</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30308</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助学金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30224</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被装购置费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30402</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事业单位补贴</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30309</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奖励金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0.05</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30225</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专用燃料费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30403</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财政贴息</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30310</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生产补贴</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30226</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劳务费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30499</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其他对企事业单位的补贴</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30311</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住房公积金</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30227</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委托业务费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债务利息支出</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30312</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提租补贴</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30228</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工会经费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0.92</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30701</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国内债务付息</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30313</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购房补贴</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30229</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福利费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0.20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30707</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国外债务付息</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30314</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采暖补贴</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30231</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公务用车运行维护费</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其他支出</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30315</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物业服务补贴</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30239</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其他交通费用</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39906</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赠与</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30399</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其他对个人和家庭的补助支出</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4.23</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30240</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税金及附加费用</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0.00</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766"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3330"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6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30299</w:t>
            </w:r>
          </w:p>
        </w:tc>
        <w:tc>
          <w:tcPr>
            <w:tcW w:w="3036"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其他商品和服务支出</w:t>
            </w:r>
          </w:p>
        </w:tc>
        <w:tc>
          <w:tcPr>
            <w:tcW w:w="67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0.65</w:t>
            </w:r>
          </w:p>
        </w:tc>
        <w:tc>
          <w:tcPr>
            <w:tcW w:w="1427"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893"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44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68" w:hRule="atLeast"/>
        </w:trPr>
        <w:tc>
          <w:tcPr>
            <w:tcW w:w="4096" w:type="dxa"/>
            <w:gridSpan w:val="2"/>
            <w:tcBorders>
              <w:top w:val="single" w:color="000000" w:sz="8" w:space="0"/>
              <w:left w:val="single" w:color="000000" w:sz="8" w:space="0"/>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人员经费合计</w:t>
            </w:r>
          </w:p>
        </w:tc>
        <w:tc>
          <w:tcPr>
            <w:tcW w:w="766"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86.28</w:t>
            </w:r>
          </w:p>
        </w:tc>
        <w:tc>
          <w:tcPr>
            <w:tcW w:w="9311" w:type="dxa"/>
            <w:gridSpan w:val="5"/>
            <w:tcBorders>
              <w:top w:val="single" w:color="000000" w:sz="8" w:space="0"/>
              <w:left w:val="nil"/>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公用经费合计</w:t>
            </w:r>
          </w:p>
        </w:tc>
        <w:tc>
          <w:tcPr>
            <w:tcW w:w="1440" w:type="dxa"/>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9.65</w:t>
            </w:r>
          </w:p>
        </w:tc>
      </w:tr>
      <w:tr>
        <w:tblPrEx>
          <w:tblLayout w:type="fixed"/>
          <w:tblCellMar>
            <w:top w:w="0" w:type="dxa"/>
            <w:left w:w="108" w:type="dxa"/>
            <w:bottom w:w="0" w:type="dxa"/>
            <w:right w:w="108" w:type="dxa"/>
          </w:tblCellMar>
        </w:tblPrEx>
        <w:trPr>
          <w:trHeight w:val="308" w:hRule="atLeast"/>
        </w:trPr>
        <w:tc>
          <w:tcPr>
            <w:tcW w:w="15613" w:type="dxa"/>
            <w:gridSpan w:val="9"/>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注：本表反映部门本年度一般公共预算财政拨款基本支出明细情况。</w:t>
            </w:r>
          </w:p>
        </w:tc>
      </w:tr>
    </w:tbl>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tbl>
      <w:tblPr>
        <w:tblStyle w:val="4"/>
        <w:tblpPr w:leftFromText="180" w:rightFromText="180" w:vertAnchor="text" w:horzAnchor="margin" w:tblpXSpec="center" w:tblpY="152"/>
        <w:tblW w:w="15396" w:type="dxa"/>
        <w:tblInd w:w="0" w:type="dxa"/>
        <w:tblLayout w:type="fixed"/>
        <w:tblCellMar>
          <w:top w:w="0" w:type="dxa"/>
          <w:left w:w="108" w:type="dxa"/>
          <w:bottom w:w="0" w:type="dxa"/>
          <w:right w:w="108" w:type="dxa"/>
        </w:tblCellMar>
      </w:tblPr>
      <w:tblGrid>
        <w:gridCol w:w="440"/>
        <w:gridCol w:w="440"/>
        <w:gridCol w:w="500"/>
        <w:gridCol w:w="2980"/>
        <w:gridCol w:w="1148"/>
        <w:gridCol w:w="3240"/>
        <w:gridCol w:w="900"/>
        <w:gridCol w:w="2148"/>
        <w:gridCol w:w="1800"/>
        <w:gridCol w:w="1800"/>
      </w:tblGrid>
      <w:tr>
        <w:tblPrEx>
          <w:tblLayout w:type="fixed"/>
          <w:tblCellMar>
            <w:top w:w="0" w:type="dxa"/>
            <w:left w:w="108" w:type="dxa"/>
            <w:bottom w:w="0" w:type="dxa"/>
            <w:right w:w="108" w:type="dxa"/>
          </w:tblCellMar>
        </w:tblPrEx>
        <w:trPr>
          <w:trHeight w:val="405"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40" w:type="dxa"/>
            <w:tcBorders>
              <w:top w:val="nil"/>
              <w:left w:val="nil"/>
              <w:bottom w:val="nil"/>
              <w:right w:val="nil"/>
            </w:tcBorders>
            <w:shd w:val="clear" w:color="auto" w:fill="auto"/>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政府性基金预算财政拨款收入支出决算表</w:t>
            </w:r>
          </w:p>
        </w:tc>
        <w:tc>
          <w:tcPr>
            <w:tcW w:w="9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9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Layout w:type="fixed"/>
          <w:tblCellMar>
            <w:top w:w="0" w:type="dxa"/>
            <w:left w:w="108" w:type="dxa"/>
            <w:bottom w:w="0" w:type="dxa"/>
            <w:right w:w="108" w:type="dxa"/>
          </w:tblCellMar>
        </w:tblPrEx>
        <w:trPr>
          <w:trHeight w:val="255" w:hRule="atLeast"/>
        </w:trPr>
        <w:tc>
          <w:tcPr>
            <w:tcW w:w="4360"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部门：唐山市高新技术产业园区监察局</w:t>
            </w:r>
          </w:p>
        </w:tc>
        <w:tc>
          <w:tcPr>
            <w:tcW w:w="11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240" w:type="dxa"/>
            <w:tcBorders>
              <w:top w:val="nil"/>
              <w:left w:val="nil"/>
              <w:bottom w:val="nil"/>
              <w:right w:val="nil"/>
            </w:tcBorders>
            <w:shd w:val="clear" w:color="auto" w:fill="auto"/>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2016年度</w:t>
            </w:r>
          </w:p>
        </w:tc>
        <w:tc>
          <w:tcPr>
            <w:tcW w:w="9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单位：万元</w:t>
            </w:r>
          </w:p>
        </w:tc>
      </w:tr>
      <w:tr>
        <w:tblPrEx>
          <w:tblLayout w:type="fixed"/>
          <w:tblCellMar>
            <w:top w:w="0" w:type="dxa"/>
            <w:left w:w="108" w:type="dxa"/>
            <w:bottom w:w="0" w:type="dxa"/>
            <w:right w:w="108" w:type="dxa"/>
          </w:tblCellMar>
        </w:tblPrEx>
        <w:trPr>
          <w:trHeight w:val="308" w:hRule="atLeast"/>
        </w:trPr>
        <w:tc>
          <w:tcPr>
            <w:tcW w:w="4360" w:type="dxa"/>
            <w:gridSpan w:val="4"/>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w:t>
            </w:r>
          </w:p>
        </w:tc>
        <w:tc>
          <w:tcPr>
            <w:tcW w:w="1148"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324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848" w:type="dxa"/>
            <w:gridSpan w:val="3"/>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800" w:type="dxa"/>
            <w:vMerge w:val="restart"/>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08" w:hRule="atLeast"/>
        </w:trPr>
        <w:tc>
          <w:tcPr>
            <w:tcW w:w="4360" w:type="dxa"/>
            <w:gridSpan w:val="4"/>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848"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80" w:type="dxa"/>
            <w:gridSpan w:val="3"/>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9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48" w:type="dxa"/>
            <w:vMerge w:val="continue"/>
            <w:tcBorders>
              <w:top w:val="single" w:color="000000" w:sz="8"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240" w:type="dxa"/>
            <w:vMerge w:val="continue"/>
            <w:tcBorders>
              <w:top w:val="single" w:color="000000" w:sz="8"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90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2148"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80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8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38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48"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4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9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4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360"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14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1</w:t>
            </w:r>
          </w:p>
        </w:tc>
        <w:tc>
          <w:tcPr>
            <w:tcW w:w="32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w:t>
            </w:r>
          </w:p>
        </w:tc>
        <w:tc>
          <w:tcPr>
            <w:tcW w:w="9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3</w:t>
            </w:r>
          </w:p>
        </w:tc>
        <w:tc>
          <w:tcPr>
            <w:tcW w:w="2148"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80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80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r>
      <w:tr>
        <w:tblPrEx>
          <w:tblLayout w:type="fixed"/>
          <w:tblCellMar>
            <w:top w:w="0" w:type="dxa"/>
            <w:left w:w="108" w:type="dxa"/>
            <w:bottom w:w="0" w:type="dxa"/>
            <w:right w:w="108" w:type="dxa"/>
          </w:tblCellMar>
        </w:tblPrEx>
        <w:trPr>
          <w:trHeight w:val="308" w:hRule="atLeast"/>
        </w:trPr>
        <w:tc>
          <w:tcPr>
            <w:tcW w:w="4360"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4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380"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single" w:color="000000" w:sz="8" w:space="0"/>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48"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24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9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48"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308" w:hRule="atLeast"/>
        </w:trPr>
        <w:tc>
          <w:tcPr>
            <w:tcW w:w="15396" w:type="dxa"/>
            <w:gridSpan w:val="10"/>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注：本表反映部门本年度政府性基金预算财政拨款收入支出及结转和结余情况。</w:t>
            </w:r>
          </w:p>
        </w:tc>
      </w:tr>
    </w:tbl>
    <w:p>
      <w:pPr>
        <w:pStyle w:val="2"/>
        <w:tabs>
          <w:tab w:val="left" w:pos="2515"/>
        </w:tabs>
        <w:rPr>
          <w:rFonts w:hint="eastAsia" w:ascii="黑体" w:eastAsia="黑体"/>
          <w:sz w:val="52"/>
          <w:szCs w:val="52"/>
          <w:lang w:eastAsia="zh-CN"/>
        </w:rPr>
      </w:pPr>
    </w:p>
    <w:p>
      <w:pPr>
        <w:spacing w:before="15"/>
        <w:ind w:left="106"/>
        <w:rPr>
          <w:b/>
          <w:sz w:val="28"/>
        </w:rPr>
      </w:pPr>
      <w:r>
        <w:rPr>
          <w:rFonts w:hint="eastAsia"/>
          <w:b/>
          <w:w w:val="95"/>
          <w:sz w:val="28"/>
        </w:rPr>
        <w:t>说明：高新区监察局没有政府性基金收入，也没有使用政府性基金安排的支出，故本表无数据。</w:t>
      </w:r>
    </w:p>
    <w:p>
      <w:pPr>
        <w:pStyle w:val="2"/>
        <w:tabs>
          <w:tab w:val="left" w:pos="2515"/>
        </w:tabs>
        <w:ind w:left="752" w:leftChars="358"/>
        <w:jc w:val="both"/>
        <w:rPr>
          <w:rFonts w:hint="eastAsia" w:ascii="黑体" w:eastAsia="黑体"/>
          <w:sz w:val="52"/>
          <w:szCs w:val="52"/>
          <w:lang w:eastAsia="zh-CN"/>
        </w:rPr>
      </w:pPr>
    </w:p>
    <w:p>
      <w:pPr>
        <w:pStyle w:val="2"/>
        <w:tabs>
          <w:tab w:val="left" w:pos="2515"/>
        </w:tabs>
        <w:ind w:left="752" w:leftChars="358"/>
        <w:jc w:val="both"/>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tbl>
      <w:tblPr>
        <w:tblStyle w:val="4"/>
        <w:tblW w:w="14462" w:type="dxa"/>
        <w:tblInd w:w="93" w:type="dxa"/>
        <w:tblLayout w:type="fixed"/>
        <w:tblCellMar>
          <w:top w:w="0" w:type="dxa"/>
          <w:left w:w="108" w:type="dxa"/>
          <w:bottom w:w="0" w:type="dxa"/>
          <w:right w:w="108" w:type="dxa"/>
        </w:tblCellMar>
      </w:tblPr>
      <w:tblGrid>
        <w:gridCol w:w="560"/>
        <w:gridCol w:w="620"/>
        <w:gridCol w:w="600"/>
        <w:gridCol w:w="2980"/>
        <w:gridCol w:w="1195"/>
        <w:gridCol w:w="3420"/>
        <w:gridCol w:w="476"/>
        <w:gridCol w:w="1276"/>
        <w:gridCol w:w="1535"/>
        <w:gridCol w:w="1800"/>
      </w:tblGrid>
      <w:tr>
        <w:tblPrEx>
          <w:tblLayout w:type="fixed"/>
          <w:tblCellMar>
            <w:top w:w="0" w:type="dxa"/>
            <w:left w:w="108" w:type="dxa"/>
            <w:bottom w:w="0" w:type="dxa"/>
            <w:right w:w="108" w:type="dxa"/>
          </w:tblCellMar>
        </w:tblPrEx>
        <w:trPr>
          <w:trHeight w:val="540" w:hRule="atLeast"/>
        </w:trPr>
        <w:tc>
          <w:tcPr>
            <w:tcW w:w="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20" w:type="dxa"/>
            <w:tcBorders>
              <w:top w:val="nil"/>
              <w:left w:val="nil"/>
              <w:bottom w:val="nil"/>
              <w:right w:val="nil"/>
            </w:tcBorders>
            <w:shd w:val="clear" w:color="auto" w:fill="auto"/>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国有资本经营预算财政拨款支出决算表</w:t>
            </w:r>
          </w:p>
        </w:tc>
        <w:tc>
          <w:tcPr>
            <w:tcW w:w="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56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Layout w:type="fixed"/>
          <w:tblCellMar>
            <w:top w:w="0" w:type="dxa"/>
            <w:left w:w="108" w:type="dxa"/>
            <w:bottom w:w="0" w:type="dxa"/>
            <w:right w:w="108" w:type="dxa"/>
          </w:tblCellMar>
        </w:tblPrEx>
        <w:trPr>
          <w:trHeight w:val="255" w:hRule="atLeast"/>
        </w:trPr>
        <w:tc>
          <w:tcPr>
            <w:tcW w:w="4760"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编制单位：唐山市高新技术产业园区监察局</w:t>
            </w:r>
          </w:p>
        </w:tc>
        <w:tc>
          <w:tcPr>
            <w:tcW w:w="119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420" w:type="dxa"/>
            <w:tcBorders>
              <w:top w:val="nil"/>
              <w:left w:val="nil"/>
              <w:bottom w:val="nil"/>
              <w:right w:val="nil"/>
            </w:tcBorders>
            <w:shd w:val="clear" w:color="auto" w:fill="auto"/>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2016年度</w:t>
            </w:r>
          </w:p>
        </w:tc>
        <w:tc>
          <w:tcPr>
            <w:tcW w:w="4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7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80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4760" w:type="dxa"/>
            <w:gridSpan w:val="4"/>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w:t>
            </w:r>
          </w:p>
        </w:tc>
        <w:tc>
          <w:tcPr>
            <w:tcW w:w="1195"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342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3287" w:type="dxa"/>
            <w:gridSpan w:val="3"/>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1800" w:type="dxa"/>
            <w:vMerge w:val="restart"/>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Layout w:type="fixed"/>
          <w:tblCellMar>
            <w:top w:w="0" w:type="dxa"/>
            <w:left w:w="108" w:type="dxa"/>
            <w:bottom w:w="0" w:type="dxa"/>
            <w:right w:w="108" w:type="dxa"/>
          </w:tblCellMar>
        </w:tblPrEx>
        <w:trPr>
          <w:trHeight w:val="308" w:hRule="atLeast"/>
        </w:trPr>
        <w:tc>
          <w:tcPr>
            <w:tcW w:w="4760" w:type="dxa"/>
            <w:gridSpan w:val="4"/>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287" w:type="dxa"/>
            <w:gridSpan w:val="3"/>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780" w:type="dxa"/>
            <w:gridSpan w:val="3"/>
            <w:vMerge w:val="restart"/>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98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195" w:type="dxa"/>
            <w:vMerge w:val="continue"/>
            <w:tcBorders>
              <w:top w:val="single" w:color="000000" w:sz="8"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3420" w:type="dxa"/>
            <w:vMerge w:val="continue"/>
            <w:tcBorders>
              <w:top w:val="single" w:color="000000" w:sz="8"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7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276"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35"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8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178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8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195"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342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4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276"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35"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800" w:type="dxa"/>
            <w:vMerge w:val="continue"/>
            <w:tcBorders>
              <w:top w:val="single" w:color="000000" w:sz="8" w:space="0"/>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4760"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19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4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4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27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4</w:t>
            </w:r>
          </w:p>
        </w:tc>
        <w:tc>
          <w:tcPr>
            <w:tcW w:w="153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5</w:t>
            </w:r>
          </w:p>
        </w:tc>
        <w:tc>
          <w:tcPr>
            <w:tcW w:w="180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6</w:t>
            </w:r>
          </w:p>
        </w:tc>
      </w:tr>
      <w:tr>
        <w:tblPrEx>
          <w:tblLayout w:type="fixed"/>
          <w:tblCellMar>
            <w:top w:w="0" w:type="dxa"/>
            <w:left w:w="108" w:type="dxa"/>
            <w:bottom w:w="0" w:type="dxa"/>
            <w:right w:w="108" w:type="dxa"/>
          </w:tblCellMar>
        </w:tblPrEx>
        <w:trPr>
          <w:trHeight w:val="308" w:hRule="atLeast"/>
        </w:trPr>
        <w:tc>
          <w:tcPr>
            <w:tcW w:w="4760" w:type="dxa"/>
            <w:gridSpan w:val="4"/>
            <w:tcBorders>
              <w:top w:val="single" w:color="000000" w:sz="4"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7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7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7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7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78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1780" w:type="dxa"/>
            <w:gridSpan w:val="3"/>
            <w:tcBorders>
              <w:top w:val="single" w:color="000000" w:sz="8"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80" w:type="dxa"/>
            <w:tcBorders>
              <w:top w:val="single" w:color="000000" w:sz="8" w:space="0"/>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95"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342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476"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276"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535"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9851" w:type="dxa"/>
            <w:gridSpan w:val="7"/>
            <w:tcBorders>
              <w:top w:val="nil"/>
              <w:left w:val="single" w:color="000000" w:sz="8" w:space="0"/>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注：本表反映部门本年度国有资本经营预算财政拨款支出情况。</w:t>
            </w:r>
          </w:p>
        </w:tc>
        <w:tc>
          <w:tcPr>
            <w:tcW w:w="1276" w:type="dxa"/>
            <w:tcBorders>
              <w:top w:val="nil"/>
              <w:left w:val="nil"/>
              <w:bottom w:val="nil"/>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535" w:type="dxa"/>
            <w:tcBorders>
              <w:top w:val="nil"/>
              <w:left w:val="nil"/>
              <w:bottom w:val="nil"/>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1800" w:type="dxa"/>
            <w:tcBorders>
              <w:top w:val="nil"/>
              <w:left w:val="nil"/>
              <w:bottom w:val="nil"/>
              <w:right w:val="nil"/>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bl>
    <w:p>
      <w:pPr>
        <w:pStyle w:val="2"/>
        <w:tabs>
          <w:tab w:val="left" w:pos="2515"/>
        </w:tabs>
        <w:ind w:left="752" w:leftChars="358"/>
        <w:jc w:val="both"/>
        <w:rPr>
          <w:rFonts w:hint="eastAsia" w:ascii="黑体" w:eastAsia="黑体"/>
          <w:sz w:val="52"/>
          <w:szCs w:val="52"/>
          <w:lang w:eastAsia="zh-CN"/>
        </w:rPr>
      </w:pPr>
      <w:r>
        <w:rPr>
          <w:rFonts w:hint="eastAsia"/>
          <w:b/>
          <w:w w:val="95"/>
          <w:sz w:val="28"/>
          <w:lang w:eastAsia="zh-CN"/>
        </w:rPr>
        <w:t>说明：高新区监察局没有国有资本经营预算财政拨款安排的支出，故本表无数据</w:t>
      </w: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tbl>
      <w:tblPr>
        <w:tblStyle w:val="4"/>
        <w:tblW w:w="14630" w:type="dxa"/>
        <w:tblInd w:w="93" w:type="dxa"/>
        <w:tblLayout w:type="fixed"/>
        <w:tblCellMar>
          <w:top w:w="0" w:type="dxa"/>
          <w:left w:w="108" w:type="dxa"/>
          <w:bottom w:w="0" w:type="dxa"/>
          <w:right w:w="108" w:type="dxa"/>
        </w:tblCellMar>
      </w:tblPr>
      <w:tblGrid>
        <w:gridCol w:w="4480"/>
        <w:gridCol w:w="640"/>
        <w:gridCol w:w="835"/>
        <w:gridCol w:w="4140"/>
        <w:gridCol w:w="2535"/>
        <w:gridCol w:w="520"/>
        <w:gridCol w:w="1480"/>
      </w:tblGrid>
      <w:tr>
        <w:tblPrEx>
          <w:tblLayout w:type="fixed"/>
          <w:tblCellMar>
            <w:top w:w="0" w:type="dxa"/>
            <w:left w:w="108" w:type="dxa"/>
            <w:bottom w:w="0" w:type="dxa"/>
            <w:right w:w="108" w:type="dxa"/>
          </w:tblCellMar>
        </w:tblPrEx>
        <w:trPr>
          <w:trHeight w:val="540" w:hRule="atLeast"/>
        </w:trPr>
        <w:tc>
          <w:tcPr>
            <w:tcW w:w="44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140" w:type="dxa"/>
            <w:tcBorders>
              <w:top w:val="nil"/>
              <w:left w:val="nil"/>
              <w:bottom w:val="nil"/>
              <w:right w:val="nil"/>
            </w:tcBorders>
            <w:shd w:val="clear" w:color="auto" w:fill="auto"/>
            <w:vAlign w:val="bottom"/>
          </w:tcPr>
          <w:p>
            <w:pPr>
              <w:widowControl/>
              <w:jc w:val="center"/>
              <w:rPr>
                <w:rFonts w:ascii="宋体" w:hAnsi="宋体" w:cs="Arial"/>
                <w:color w:val="000000"/>
                <w:kern w:val="0"/>
                <w:sz w:val="28"/>
                <w:szCs w:val="28"/>
              </w:rPr>
            </w:pPr>
            <w:r>
              <w:rPr>
                <w:rFonts w:hint="eastAsia" w:ascii="宋体" w:hAnsi="宋体" w:cs="Arial"/>
                <w:color w:val="000000"/>
                <w:kern w:val="0"/>
                <w:sz w:val="28"/>
                <w:szCs w:val="28"/>
              </w:rPr>
              <w:t>“三公”经费及相关信息统计表</w:t>
            </w:r>
          </w:p>
        </w:tc>
        <w:tc>
          <w:tcPr>
            <w:tcW w:w="2535" w:type="dxa"/>
            <w:tcBorders>
              <w:top w:val="nil"/>
              <w:left w:val="nil"/>
              <w:bottom w:val="nil"/>
              <w:right w:val="nil"/>
            </w:tcBorders>
            <w:shd w:val="clear" w:color="auto" w:fill="auto"/>
            <w:vAlign w:val="bottom"/>
          </w:tcPr>
          <w:p>
            <w:pPr>
              <w:widowControl/>
              <w:jc w:val="left"/>
              <w:rPr>
                <w:rFonts w:ascii="Arial" w:hAnsi="Arial" w:cs="Arial"/>
                <w:color w:val="000000"/>
                <w:kern w:val="0"/>
                <w:sz w:val="28"/>
                <w:szCs w:val="28"/>
              </w:rPr>
            </w:pPr>
          </w:p>
        </w:tc>
        <w:tc>
          <w:tcPr>
            <w:tcW w:w="5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44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1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公开09表</w:t>
            </w:r>
          </w:p>
        </w:tc>
      </w:tr>
      <w:tr>
        <w:tblPrEx>
          <w:tblLayout w:type="fixed"/>
          <w:tblCellMar>
            <w:top w:w="0" w:type="dxa"/>
            <w:left w:w="108" w:type="dxa"/>
            <w:bottom w:w="0" w:type="dxa"/>
            <w:right w:w="108" w:type="dxa"/>
          </w:tblCellMar>
        </w:tblPrEx>
        <w:trPr>
          <w:trHeight w:val="255" w:hRule="atLeast"/>
        </w:trPr>
        <w:tc>
          <w:tcPr>
            <w:tcW w:w="4480" w:type="dxa"/>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编制单位：唐山市高新技术产业园区监察局</w:t>
            </w:r>
          </w:p>
        </w:tc>
        <w:tc>
          <w:tcPr>
            <w:tcW w:w="6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140" w:type="dxa"/>
            <w:tcBorders>
              <w:top w:val="nil"/>
              <w:left w:val="nil"/>
              <w:bottom w:val="nil"/>
              <w:right w:val="nil"/>
            </w:tcBorders>
            <w:shd w:val="clear" w:color="auto" w:fill="auto"/>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2016年度</w:t>
            </w:r>
          </w:p>
        </w:tc>
        <w:tc>
          <w:tcPr>
            <w:tcW w:w="25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8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4480" w:type="dxa"/>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64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835"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预算数</w:t>
            </w:r>
          </w:p>
        </w:tc>
        <w:tc>
          <w:tcPr>
            <w:tcW w:w="4140"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统计数</w:t>
            </w:r>
          </w:p>
        </w:tc>
        <w:tc>
          <w:tcPr>
            <w:tcW w:w="2535" w:type="dxa"/>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  目</w:t>
            </w:r>
          </w:p>
        </w:tc>
        <w:tc>
          <w:tcPr>
            <w:tcW w:w="520" w:type="dxa"/>
            <w:vMerge w:val="restart"/>
            <w:tcBorders>
              <w:top w:val="single" w:color="000000" w:sz="8"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行次</w:t>
            </w:r>
          </w:p>
        </w:tc>
        <w:tc>
          <w:tcPr>
            <w:tcW w:w="1480" w:type="dxa"/>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统计数</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640" w:type="dxa"/>
            <w:vMerge w:val="continue"/>
            <w:tcBorders>
              <w:top w:val="single" w:color="000000" w:sz="8"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83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41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535"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  次</w:t>
            </w:r>
          </w:p>
        </w:tc>
        <w:tc>
          <w:tcPr>
            <w:tcW w:w="520" w:type="dxa"/>
            <w:vMerge w:val="continue"/>
            <w:tcBorders>
              <w:top w:val="single" w:color="000000" w:sz="8"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48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一、“三公”经费支出</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二、国有资产占用情况</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w:t>
            </w:r>
          </w:p>
        </w:tc>
        <w:tc>
          <w:tcPr>
            <w:tcW w:w="1480"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（一）支出合计</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8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7.82</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7.82</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（一）车辆数合计（辆）</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23</w:t>
            </w:r>
          </w:p>
        </w:tc>
        <w:tc>
          <w:tcPr>
            <w:tcW w:w="148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1．因公出国（境）费</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8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1．部级领导干部用车</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24</w:t>
            </w:r>
          </w:p>
        </w:tc>
        <w:tc>
          <w:tcPr>
            <w:tcW w:w="148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2．公务用车购置及运行维护费</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8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3.74</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3.74</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2．一般公务用车</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w:t>
            </w:r>
          </w:p>
        </w:tc>
        <w:tc>
          <w:tcPr>
            <w:tcW w:w="148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（1）公务用车购置费</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8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3．一般执法执勤用车</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26</w:t>
            </w:r>
          </w:p>
        </w:tc>
        <w:tc>
          <w:tcPr>
            <w:tcW w:w="148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（2）公务用车运行维护费</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8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3.74</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3.74</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4．特种专业技术用车</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27</w:t>
            </w:r>
          </w:p>
        </w:tc>
        <w:tc>
          <w:tcPr>
            <w:tcW w:w="148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3．公务接待费</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4.08</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4.08</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5．其他用车</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28</w:t>
            </w:r>
          </w:p>
        </w:tc>
        <w:tc>
          <w:tcPr>
            <w:tcW w:w="148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（1）国内接待费</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8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4.08</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4.08</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（二）单价50万元以上通用设备（台，套）</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29</w:t>
            </w:r>
          </w:p>
        </w:tc>
        <w:tc>
          <w:tcPr>
            <w:tcW w:w="148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其中：外事接待费</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8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（三）单价100万元以上专用设备（台，套）</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w:t>
            </w:r>
          </w:p>
        </w:tc>
        <w:tc>
          <w:tcPr>
            <w:tcW w:w="148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（2）国（境）外接待费</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8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0.00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（二）相关统计数</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32</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1．因公出国（境）团组数（个）</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2．因公出国（境）人次数（人）</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3．公务用车购置数（辆）</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35</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4．公务用车保有量（辆）</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36</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5．国内公务接待批次（个）</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13</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其中：外事接待批次（个）</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17</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6．国内公务接待人次（人）</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18</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92</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其中：外事接待人次（人）</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40</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nil"/>
              <w:left w:val="single" w:color="000000" w:sz="8" w:space="0"/>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7．国（境）外公务接待批次（个）</w:t>
            </w:r>
          </w:p>
        </w:tc>
        <w:tc>
          <w:tcPr>
            <w:tcW w:w="64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w:t>
            </w:r>
          </w:p>
        </w:tc>
        <w:tc>
          <w:tcPr>
            <w:tcW w:w="8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c>
          <w:tcPr>
            <w:tcW w:w="2535" w:type="dxa"/>
            <w:tcBorders>
              <w:top w:val="nil"/>
              <w:left w:val="nil"/>
              <w:bottom w:val="single" w:color="000000" w:sz="4"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w:t>
            </w:r>
          </w:p>
        </w:tc>
        <w:tc>
          <w:tcPr>
            <w:tcW w:w="1480" w:type="dxa"/>
            <w:tcBorders>
              <w:top w:val="nil"/>
              <w:left w:val="nil"/>
              <w:bottom w:val="single" w:color="000000" w:sz="4"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r>
        <w:tblPrEx>
          <w:tblLayout w:type="fixed"/>
          <w:tblCellMar>
            <w:top w:w="0" w:type="dxa"/>
            <w:left w:w="108" w:type="dxa"/>
            <w:bottom w:w="0" w:type="dxa"/>
            <w:right w:w="108" w:type="dxa"/>
          </w:tblCellMar>
        </w:tblPrEx>
        <w:trPr>
          <w:trHeight w:val="308" w:hRule="atLeast"/>
        </w:trPr>
        <w:tc>
          <w:tcPr>
            <w:tcW w:w="4480" w:type="dxa"/>
            <w:tcBorders>
              <w:top w:val="single" w:color="000000" w:sz="8" w:space="0"/>
              <w:left w:val="single" w:color="000000" w:sz="8" w:space="0"/>
              <w:bottom w:val="single" w:color="000000" w:sz="8"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xml:space="preserve">  8．国（境）外公务接待人次（人）</w:t>
            </w:r>
          </w:p>
        </w:tc>
        <w:tc>
          <w:tcPr>
            <w:tcW w:w="640" w:type="dxa"/>
            <w:tcBorders>
              <w:top w:val="single" w:color="000000" w:sz="8" w:space="0"/>
              <w:left w:val="nil"/>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21</w:t>
            </w:r>
          </w:p>
        </w:tc>
        <w:tc>
          <w:tcPr>
            <w:tcW w:w="835" w:type="dxa"/>
            <w:tcBorders>
              <w:top w:val="single" w:color="000000" w:sz="8" w:space="0"/>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w:t>
            </w:r>
          </w:p>
        </w:tc>
        <w:tc>
          <w:tcPr>
            <w:tcW w:w="414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0</w:t>
            </w:r>
          </w:p>
        </w:tc>
        <w:tc>
          <w:tcPr>
            <w:tcW w:w="2535" w:type="dxa"/>
            <w:tcBorders>
              <w:top w:val="single" w:color="000000" w:sz="8" w:space="0"/>
              <w:left w:val="nil"/>
              <w:bottom w:val="single" w:color="000000" w:sz="8" w:space="0"/>
              <w:right w:val="single" w:color="000000" w:sz="4" w:space="0"/>
            </w:tcBorders>
            <w:shd w:val="clear" w:color="FFFFFF" w:fill="C0C0C0"/>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520" w:type="dxa"/>
            <w:tcBorders>
              <w:top w:val="single" w:color="000000" w:sz="8" w:space="0"/>
              <w:left w:val="nil"/>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w:t>
            </w:r>
          </w:p>
        </w:tc>
        <w:tc>
          <w:tcPr>
            <w:tcW w:w="1480" w:type="dxa"/>
            <w:tcBorders>
              <w:top w:val="single" w:color="000000" w:sz="8" w:space="0"/>
              <w:left w:val="nil"/>
              <w:bottom w:val="single" w:color="000000" w:sz="8" w:space="0"/>
              <w:right w:val="single" w:color="000000" w:sz="8" w:space="0"/>
            </w:tcBorders>
            <w:shd w:val="clear" w:color="auto" w:fill="auto"/>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r>
    </w:tbl>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tbl>
      <w:tblPr>
        <w:tblStyle w:val="4"/>
        <w:tblW w:w="12956" w:type="dxa"/>
        <w:tblInd w:w="93" w:type="dxa"/>
        <w:tblLayout w:type="fixed"/>
        <w:tblCellMar>
          <w:top w:w="0" w:type="dxa"/>
          <w:left w:w="108" w:type="dxa"/>
          <w:bottom w:w="0" w:type="dxa"/>
          <w:right w:w="108" w:type="dxa"/>
        </w:tblCellMar>
      </w:tblPr>
      <w:tblGrid>
        <w:gridCol w:w="2020"/>
        <w:gridCol w:w="2020"/>
        <w:gridCol w:w="836"/>
        <w:gridCol w:w="2020"/>
        <w:gridCol w:w="935"/>
        <w:gridCol w:w="1085"/>
        <w:gridCol w:w="2020"/>
        <w:gridCol w:w="2020"/>
      </w:tblGrid>
      <w:tr>
        <w:tblPrEx>
          <w:tblLayout w:type="fixed"/>
          <w:tblCellMar>
            <w:top w:w="0" w:type="dxa"/>
            <w:left w:w="108" w:type="dxa"/>
            <w:bottom w:w="0" w:type="dxa"/>
            <w:right w:w="108" w:type="dxa"/>
          </w:tblCellMar>
        </w:tblPrEx>
        <w:trPr>
          <w:trHeight w:val="540" w:hRule="atLeast"/>
        </w:trPr>
        <w:tc>
          <w:tcPr>
            <w:tcW w:w="20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55"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32"/>
                <w:szCs w:val="32"/>
              </w:rPr>
            </w:pPr>
            <w:r>
              <w:rPr>
                <w:rFonts w:hint="eastAsia" w:ascii="宋体" w:hAnsi="宋体" w:cs="Arial"/>
                <w:color w:val="000000"/>
                <w:kern w:val="0"/>
                <w:sz w:val="32"/>
                <w:szCs w:val="32"/>
              </w:rPr>
              <w:t>政府采购情况表</w:t>
            </w:r>
          </w:p>
        </w:tc>
        <w:tc>
          <w:tcPr>
            <w:tcW w:w="10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55" w:hRule="atLeast"/>
        </w:trPr>
        <w:tc>
          <w:tcPr>
            <w:tcW w:w="20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55"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32"/>
                <w:szCs w:val="32"/>
              </w:rPr>
            </w:pPr>
          </w:p>
        </w:tc>
        <w:tc>
          <w:tcPr>
            <w:tcW w:w="10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公开10表</w:t>
            </w:r>
          </w:p>
        </w:tc>
      </w:tr>
      <w:tr>
        <w:tblPrEx>
          <w:tblLayout w:type="fixed"/>
          <w:tblCellMar>
            <w:top w:w="0" w:type="dxa"/>
            <w:left w:w="108" w:type="dxa"/>
            <w:bottom w:w="0" w:type="dxa"/>
            <w:right w:w="108" w:type="dxa"/>
          </w:tblCellMar>
        </w:tblPrEx>
        <w:trPr>
          <w:trHeight w:val="255" w:hRule="atLeast"/>
        </w:trPr>
        <w:tc>
          <w:tcPr>
            <w:tcW w:w="4040" w:type="dxa"/>
            <w:gridSpan w:val="2"/>
            <w:tcBorders>
              <w:top w:val="nil"/>
              <w:left w:val="nil"/>
              <w:bottom w:val="nil"/>
              <w:right w:val="nil"/>
            </w:tcBorders>
            <w:shd w:val="clear" w:color="auto" w:fill="auto"/>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编制单位：唐山市高新技术产业园区监察局</w:t>
            </w:r>
          </w:p>
        </w:tc>
        <w:tc>
          <w:tcPr>
            <w:tcW w:w="8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55" w:type="dxa"/>
            <w:gridSpan w:val="2"/>
            <w:tcBorders>
              <w:top w:val="nil"/>
              <w:left w:val="nil"/>
              <w:bottom w:val="nil"/>
              <w:right w:val="nil"/>
            </w:tcBorders>
            <w:shd w:val="clear" w:color="auto" w:fill="auto"/>
            <w:vAlign w:val="bottom"/>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2016年度</w:t>
            </w:r>
          </w:p>
        </w:tc>
        <w:tc>
          <w:tcPr>
            <w:tcW w:w="108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20" w:type="dxa"/>
            <w:tcBorders>
              <w:top w:val="nil"/>
              <w:left w:val="nil"/>
              <w:bottom w:val="nil"/>
              <w:right w:val="nil"/>
            </w:tcBorders>
            <w:shd w:val="clear" w:color="auto" w:fill="auto"/>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Layout w:type="fixed"/>
          <w:tblCellMar>
            <w:top w:w="0" w:type="dxa"/>
            <w:left w:w="108" w:type="dxa"/>
            <w:bottom w:w="0" w:type="dxa"/>
            <w:right w:w="108" w:type="dxa"/>
          </w:tblCellMar>
        </w:tblPrEx>
        <w:trPr>
          <w:trHeight w:val="308" w:hRule="atLeast"/>
        </w:trPr>
        <w:tc>
          <w:tcPr>
            <w:tcW w:w="2020" w:type="dxa"/>
            <w:vMerge w:val="restart"/>
            <w:tcBorders>
              <w:top w:val="single" w:color="000000" w:sz="8" w:space="0"/>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0936" w:type="dxa"/>
            <w:gridSpan w:val="7"/>
            <w:tcBorders>
              <w:top w:val="single" w:color="000000" w:sz="8"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采购计划金额</w:t>
            </w:r>
          </w:p>
        </w:tc>
      </w:tr>
      <w:tr>
        <w:tblPrEx>
          <w:tblLayout w:type="fixed"/>
          <w:tblCellMar>
            <w:top w:w="0" w:type="dxa"/>
            <w:left w:w="108" w:type="dxa"/>
            <w:bottom w:w="0" w:type="dxa"/>
            <w:right w:w="108" w:type="dxa"/>
          </w:tblCellMar>
        </w:tblPrEx>
        <w:trPr>
          <w:trHeight w:val="308" w:hRule="atLeast"/>
        </w:trPr>
        <w:tc>
          <w:tcPr>
            <w:tcW w:w="202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02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总计</w:t>
            </w:r>
          </w:p>
        </w:tc>
        <w:tc>
          <w:tcPr>
            <w:tcW w:w="6896" w:type="dxa"/>
            <w:gridSpan w:val="5"/>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采购预算(财政性资金)</w:t>
            </w:r>
          </w:p>
        </w:tc>
        <w:tc>
          <w:tcPr>
            <w:tcW w:w="2020" w:type="dxa"/>
            <w:vMerge w:val="restart"/>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非财政性资金</w:t>
            </w:r>
          </w:p>
        </w:tc>
      </w:tr>
      <w:tr>
        <w:tblPrEx>
          <w:tblLayout w:type="fixed"/>
          <w:tblCellMar>
            <w:top w:w="0" w:type="dxa"/>
            <w:left w:w="108" w:type="dxa"/>
            <w:bottom w:w="0" w:type="dxa"/>
            <w:right w:w="108" w:type="dxa"/>
          </w:tblCellMar>
        </w:tblPrEx>
        <w:trPr>
          <w:trHeight w:val="308" w:hRule="atLeast"/>
        </w:trPr>
        <w:tc>
          <w:tcPr>
            <w:tcW w:w="2020" w:type="dxa"/>
            <w:vMerge w:val="continue"/>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02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83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w:t>
            </w:r>
          </w:p>
        </w:tc>
        <w:tc>
          <w:tcPr>
            <w:tcW w:w="202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其他资金</w:t>
            </w:r>
          </w:p>
        </w:tc>
        <w:tc>
          <w:tcPr>
            <w:tcW w:w="2020" w:type="dxa"/>
            <w:vMerge w:val="continue"/>
            <w:tcBorders>
              <w:top w:val="nil"/>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0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83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202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02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Layout w:type="fixed"/>
          <w:tblCellMar>
            <w:top w:w="0" w:type="dxa"/>
            <w:left w:w="108" w:type="dxa"/>
            <w:bottom w:w="0" w:type="dxa"/>
            <w:right w:w="108" w:type="dxa"/>
          </w:tblCellMar>
        </w:tblPrEx>
        <w:trPr>
          <w:trHeight w:val="308" w:hRule="atLeast"/>
        </w:trPr>
        <w:tc>
          <w:tcPr>
            <w:tcW w:w="20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      计</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20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货物</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20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工程</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20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2020" w:type="dxa"/>
            <w:vMerge w:val="restart"/>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0936" w:type="dxa"/>
            <w:gridSpan w:val="7"/>
            <w:tcBorders>
              <w:top w:val="single" w:color="000000" w:sz="4" w:space="0"/>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实际采购金额</w:t>
            </w:r>
          </w:p>
        </w:tc>
      </w:tr>
      <w:tr>
        <w:tblPrEx>
          <w:tblLayout w:type="fixed"/>
          <w:tblCellMar>
            <w:top w:w="0" w:type="dxa"/>
            <w:left w:w="108" w:type="dxa"/>
            <w:bottom w:w="0" w:type="dxa"/>
            <w:right w:w="108" w:type="dxa"/>
          </w:tblCellMar>
        </w:tblPrEx>
        <w:trPr>
          <w:trHeight w:val="308" w:hRule="atLeast"/>
        </w:trPr>
        <w:tc>
          <w:tcPr>
            <w:tcW w:w="202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020" w:type="dxa"/>
            <w:vMerge w:val="restart"/>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总计</w:t>
            </w:r>
          </w:p>
        </w:tc>
        <w:tc>
          <w:tcPr>
            <w:tcW w:w="6896" w:type="dxa"/>
            <w:gridSpan w:val="5"/>
            <w:tcBorders>
              <w:top w:val="single" w:color="000000" w:sz="4" w:space="0"/>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采购预算(财政性资金)</w:t>
            </w:r>
          </w:p>
        </w:tc>
        <w:tc>
          <w:tcPr>
            <w:tcW w:w="2020" w:type="dxa"/>
            <w:vMerge w:val="restart"/>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非财政性资金</w:t>
            </w:r>
          </w:p>
        </w:tc>
      </w:tr>
      <w:tr>
        <w:tblPrEx>
          <w:tblLayout w:type="fixed"/>
          <w:tblCellMar>
            <w:top w:w="0" w:type="dxa"/>
            <w:left w:w="108" w:type="dxa"/>
            <w:bottom w:w="0" w:type="dxa"/>
            <w:right w:w="108" w:type="dxa"/>
          </w:tblCellMar>
        </w:tblPrEx>
        <w:trPr>
          <w:trHeight w:val="308" w:hRule="atLeast"/>
        </w:trPr>
        <w:tc>
          <w:tcPr>
            <w:tcW w:w="202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02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83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一般公共预算</w:t>
            </w:r>
          </w:p>
        </w:tc>
        <w:tc>
          <w:tcPr>
            <w:tcW w:w="202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政府性基金预算</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其他资金</w:t>
            </w:r>
          </w:p>
        </w:tc>
        <w:tc>
          <w:tcPr>
            <w:tcW w:w="2020" w:type="dxa"/>
            <w:vMerge w:val="continue"/>
            <w:tcBorders>
              <w:top w:val="nil"/>
              <w:left w:val="nil"/>
              <w:bottom w:val="single" w:color="000000" w:sz="4" w:space="0"/>
              <w:right w:val="single" w:color="000000" w:sz="8"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308" w:hRule="atLeast"/>
        </w:trPr>
        <w:tc>
          <w:tcPr>
            <w:tcW w:w="20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836"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2020" w:type="dxa"/>
            <w:gridSpan w:val="2"/>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2020" w:type="dxa"/>
            <w:tcBorders>
              <w:top w:val="nil"/>
              <w:left w:val="nil"/>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2020" w:type="dxa"/>
            <w:tcBorders>
              <w:top w:val="nil"/>
              <w:left w:val="nil"/>
              <w:bottom w:val="single" w:color="000000" w:sz="4" w:space="0"/>
              <w:right w:val="single" w:color="000000" w:sz="8"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Layout w:type="fixed"/>
          <w:tblCellMar>
            <w:top w:w="0" w:type="dxa"/>
            <w:left w:w="108" w:type="dxa"/>
            <w:bottom w:w="0" w:type="dxa"/>
            <w:right w:w="108" w:type="dxa"/>
          </w:tblCellMar>
        </w:tblPrEx>
        <w:trPr>
          <w:trHeight w:val="308" w:hRule="atLeast"/>
        </w:trPr>
        <w:tc>
          <w:tcPr>
            <w:tcW w:w="20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      计</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20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货物</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2020" w:type="dxa"/>
            <w:tcBorders>
              <w:top w:val="nil"/>
              <w:left w:val="single" w:color="000000" w:sz="8" w:space="0"/>
              <w:bottom w:val="single" w:color="000000" w:sz="4"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工程</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Layout w:type="fixed"/>
          <w:tblCellMar>
            <w:top w:w="0" w:type="dxa"/>
            <w:left w:w="108" w:type="dxa"/>
            <w:bottom w:w="0" w:type="dxa"/>
            <w:right w:w="108" w:type="dxa"/>
          </w:tblCellMar>
        </w:tblPrEx>
        <w:trPr>
          <w:trHeight w:val="308" w:hRule="atLeast"/>
        </w:trPr>
        <w:tc>
          <w:tcPr>
            <w:tcW w:w="2020" w:type="dxa"/>
            <w:tcBorders>
              <w:top w:val="single" w:color="000000" w:sz="8" w:space="0"/>
              <w:left w:val="single" w:color="000000" w:sz="8" w:space="0"/>
              <w:bottom w:val="single" w:color="000000" w:sz="8" w:space="0"/>
              <w:right w:val="single" w:color="000000" w:sz="4" w:space="0"/>
            </w:tcBorders>
            <w:shd w:val="clear" w:color="FFFFFF" w:fill="C0C0C0"/>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服务</w:t>
            </w:r>
          </w:p>
        </w:tc>
        <w:tc>
          <w:tcPr>
            <w:tcW w:w="202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836"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gridSpan w:val="2"/>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single" w:color="000000" w:sz="8" w:space="0"/>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020" w:type="dxa"/>
            <w:tcBorders>
              <w:top w:val="single" w:color="000000" w:sz="8" w:space="0"/>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bl>
    <w:p>
      <w:pPr>
        <w:pStyle w:val="2"/>
        <w:tabs>
          <w:tab w:val="left" w:pos="2515"/>
        </w:tabs>
        <w:ind w:left="752" w:leftChars="358"/>
        <w:jc w:val="both"/>
        <w:rPr>
          <w:rFonts w:hint="eastAsia" w:ascii="黑体" w:eastAsia="黑体"/>
          <w:sz w:val="52"/>
          <w:szCs w:val="52"/>
          <w:lang w:eastAsia="zh-CN"/>
        </w:rPr>
      </w:pPr>
      <w:r>
        <w:rPr>
          <w:rFonts w:hint="eastAsia"/>
          <w:b/>
          <w:w w:val="95"/>
          <w:sz w:val="28"/>
          <w:lang w:eastAsia="zh-CN"/>
        </w:rPr>
        <w:t>说明：高新区监察局没有政府采购支出，故本表无数据</w:t>
      </w:r>
    </w:p>
    <w:p>
      <w:pPr>
        <w:pStyle w:val="2"/>
        <w:tabs>
          <w:tab w:val="left" w:pos="2515"/>
        </w:tabs>
        <w:ind w:left="752" w:leftChars="358"/>
        <w:jc w:val="both"/>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p>
    <w:p>
      <w:pPr>
        <w:pStyle w:val="2"/>
        <w:tabs>
          <w:tab w:val="left" w:pos="2515"/>
        </w:tabs>
        <w:ind w:left="752" w:leftChars="358"/>
        <w:jc w:val="center"/>
        <w:rPr>
          <w:rFonts w:hint="eastAsia" w:ascii="黑体" w:eastAsia="黑体"/>
          <w:sz w:val="52"/>
          <w:szCs w:val="52"/>
          <w:lang w:eastAsia="zh-CN"/>
        </w:rPr>
      </w:pPr>
      <w:r>
        <w:rPr>
          <w:rFonts w:hint="eastAsia" w:ascii="黑体" w:eastAsia="黑体"/>
          <w:sz w:val="52"/>
          <w:szCs w:val="52"/>
          <w:lang w:eastAsia="zh-CN"/>
        </w:rPr>
        <w:t>第三部分</w:t>
      </w:r>
    </w:p>
    <w:p>
      <w:pPr>
        <w:pStyle w:val="2"/>
        <w:tabs>
          <w:tab w:val="left" w:pos="2515"/>
        </w:tabs>
        <w:ind w:left="752" w:leftChars="358"/>
        <w:jc w:val="center"/>
        <w:rPr>
          <w:rFonts w:hint="eastAsia" w:ascii="黑体" w:eastAsia="黑体"/>
          <w:w w:val="95"/>
          <w:sz w:val="52"/>
          <w:szCs w:val="52"/>
          <w:lang w:eastAsia="zh-CN"/>
        </w:rPr>
      </w:pPr>
      <w:r>
        <w:rPr>
          <w:rFonts w:hint="eastAsia" w:ascii="黑体" w:eastAsia="黑体"/>
          <w:sz w:val="52"/>
          <w:szCs w:val="52"/>
          <w:lang w:eastAsia="zh-CN"/>
        </w:rPr>
        <w:t>唐山高新区监察局</w:t>
      </w:r>
      <w:r>
        <w:rPr>
          <w:rFonts w:hint="eastAsia" w:ascii="黑体" w:eastAsia="黑体"/>
          <w:w w:val="95"/>
          <w:sz w:val="52"/>
          <w:szCs w:val="52"/>
          <w:lang w:eastAsia="zh-CN"/>
        </w:rPr>
        <w:t>部门决算情况说明</w:t>
      </w:r>
    </w:p>
    <w:p>
      <w:pPr>
        <w:pStyle w:val="2"/>
        <w:tabs>
          <w:tab w:val="left" w:pos="2515"/>
        </w:tabs>
        <w:ind w:left="752" w:leftChars="358"/>
        <w:jc w:val="center"/>
        <w:rPr>
          <w:rFonts w:hint="eastAsia" w:ascii="黑体" w:eastAsia="黑体"/>
          <w:w w:val="95"/>
          <w:sz w:val="52"/>
          <w:szCs w:val="52"/>
          <w:lang w:eastAsia="zh-CN"/>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ind w:firstLine="660"/>
        <w:rPr>
          <w:rFonts w:hint="eastAsia" w:ascii="仿宋_GB2312" w:eastAsia="仿宋_GB2312"/>
          <w:sz w:val="32"/>
          <w:szCs w:val="32"/>
        </w:rPr>
      </w:pPr>
    </w:p>
    <w:p>
      <w:pPr>
        <w:spacing w:line="460" w:lineRule="exact"/>
        <w:rPr>
          <w:rFonts w:hint="eastAsia" w:ascii="仿宋_GB2312" w:eastAsia="仿宋_GB2312"/>
          <w:sz w:val="32"/>
          <w:szCs w:val="32"/>
        </w:rPr>
      </w:pPr>
    </w:p>
    <w:p>
      <w:pPr>
        <w:pStyle w:val="2"/>
        <w:spacing w:line="460" w:lineRule="exact"/>
        <w:ind w:left="752"/>
        <w:rPr>
          <w:rFonts w:hint="eastAsia" w:ascii="黑体" w:eastAsia="黑体"/>
          <w:lang w:eastAsia="zh-CN"/>
        </w:rPr>
      </w:pPr>
    </w:p>
    <w:p>
      <w:pPr>
        <w:ind w:firstLine="643" w:firstLineChars="200"/>
        <w:rPr>
          <w:rFonts w:hint="eastAsia" w:ascii="仿宋_GB2312" w:eastAsia="仿宋_GB2312"/>
          <w:b/>
          <w:sz w:val="32"/>
          <w:szCs w:val="32"/>
        </w:rPr>
      </w:pPr>
      <w:r>
        <w:rPr>
          <w:rFonts w:hint="eastAsia" w:ascii="仿宋_GB2312" w:eastAsia="仿宋_GB2312"/>
          <w:b/>
          <w:sz w:val="32"/>
          <w:szCs w:val="32"/>
        </w:rPr>
        <w:t>一、2016 年度收入支出决算总表情况说明</w:t>
      </w:r>
    </w:p>
    <w:p>
      <w:pPr>
        <w:ind w:firstLine="640" w:firstLineChars="200"/>
        <w:rPr>
          <w:rFonts w:hint="eastAsia" w:ascii="仿宋_GB2312" w:eastAsia="仿宋_GB2312"/>
          <w:w w:val="95"/>
          <w:position w:val="1"/>
          <w:sz w:val="32"/>
          <w:szCs w:val="32"/>
        </w:rPr>
      </w:pPr>
      <w:r>
        <w:rPr>
          <w:rFonts w:hint="eastAsia" w:ascii="仿宋_GB2312" w:eastAsia="仿宋_GB2312"/>
          <w:sz w:val="32"/>
          <w:szCs w:val="32"/>
        </w:rPr>
        <w:t>高新区监察局2016年度</w:t>
      </w:r>
      <w:r>
        <w:rPr>
          <w:rFonts w:hint="eastAsia" w:ascii="仿宋_GB2312" w:eastAsia="仿宋_GB2312"/>
          <w:bCs/>
          <w:sz w:val="32"/>
          <w:szCs w:val="32"/>
        </w:rPr>
        <w:t>上年结转和结余0万元，</w:t>
      </w:r>
      <w:r>
        <w:rPr>
          <w:rFonts w:hint="eastAsia" w:ascii="仿宋_GB2312" w:eastAsia="仿宋_GB2312"/>
          <w:sz w:val="32"/>
          <w:szCs w:val="32"/>
        </w:rPr>
        <w:t>2016</w:t>
      </w:r>
      <w:r>
        <w:rPr>
          <w:rFonts w:hint="eastAsia" w:ascii="仿宋_GB2312" w:eastAsia="仿宋_GB2312"/>
          <w:spacing w:val="-17"/>
          <w:sz w:val="32"/>
          <w:szCs w:val="32"/>
        </w:rPr>
        <w:t>年度决算收入</w:t>
      </w:r>
      <w:r>
        <w:rPr>
          <w:rFonts w:hint="eastAsia" w:ascii="仿宋_GB2312" w:eastAsia="仿宋_GB2312"/>
          <w:sz w:val="32"/>
          <w:szCs w:val="32"/>
        </w:rPr>
        <w:t>（一般公共预算拨款）122.9</w:t>
      </w:r>
      <w:r>
        <w:rPr>
          <w:rFonts w:hint="eastAsia" w:ascii="仿宋_GB2312" w:eastAsia="仿宋_GB2312"/>
          <w:spacing w:val="-12"/>
          <w:sz w:val="32"/>
          <w:szCs w:val="32"/>
        </w:rPr>
        <w:t>万元，决算支</w:t>
      </w:r>
      <w:r>
        <w:rPr>
          <w:rFonts w:hint="eastAsia" w:ascii="仿宋_GB2312" w:eastAsia="仿宋_GB2312"/>
          <w:spacing w:val="-18"/>
          <w:sz w:val="32"/>
          <w:szCs w:val="32"/>
        </w:rPr>
        <w:t xml:space="preserve">出总计 </w:t>
      </w:r>
      <w:r>
        <w:rPr>
          <w:rFonts w:hint="eastAsia" w:ascii="仿宋_GB2312" w:eastAsia="仿宋_GB2312"/>
          <w:sz w:val="32"/>
          <w:szCs w:val="32"/>
        </w:rPr>
        <w:t>122</w:t>
      </w:r>
      <w:r>
        <w:rPr>
          <w:rFonts w:hint="eastAsia" w:ascii="仿宋_GB2312" w:eastAsia="仿宋_GB2312"/>
          <w:spacing w:val="-25"/>
          <w:sz w:val="32"/>
          <w:szCs w:val="32"/>
        </w:rPr>
        <w:t xml:space="preserve"> .9万元。</w:t>
      </w:r>
      <w:r>
        <w:rPr>
          <w:rFonts w:hint="eastAsia" w:ascii="仿宋_GB2312" w:eastAsia="仿宋_GB2312"/>
          <w:sz w:val="32"/>
          <w:szCs w:val="32"/>
        </w:rPr>
        <w:t>其中：人员经费支出86.28万元，日常公用经费支出9.65万元，项目支出26.97万元。</w:t>
      </w:r>
      <w:r>
        <w:rPr>
          <w:rFonts w:hint="eastAsia" w:ascii="仿宋_GB2312" w:eastAsia="仿宋_GB2312"/>
          <w:bCs/>
          <w:sz w:val="32"/>
          <w:szCs w:val="32"/>
        </w:rPr>
        <w:t>年末结转和结余0万元。</w:t>
      </w:r>
      <w:r>
        <w:rPr>
          <w:rFonts w:hint="eastAsia" w:ascii="仿宋_GB2312" w:eastAsia="仿宋_GB2312"/>
          <w:spacing w:val="-25"/>
          <w:sz w:val="32"/>
          <w:szCs w:val="32"/>
        </w:rPr>
        <w:t xml:space="preserve">与 </w:t>
      </w:r>
      <w:r>
        <w:rPr>
          <w:rFonts w:hint="eastAsia" w:ascii="仿宋_GB2312" w:eastAsia="仿宋_GB2312"/>
          <w:sz w:val="32"/>
          <w:szCs w:val="32"/>
        </w:rPr>
        <w:t>2015</w:t>
      </w:r>
      <w:r>
        <w:rPr>
          <w:rFonts w:hint="eastAsia" w:ascii="仿宋_GB2312" w:eastAsia="仿宋_GB2312"/>
          <w:spacing w:val="-9"/>
          <w:sz w:val="32"/>
          <w:szCs w:val="32"/>
        </w:rPr>
        <w:t xml:space="preserve"> 年相比，决算收支总计分别增</w:t>
      </w:r>
      <w:r>
        <w:rPr>
          <w:rFonts w:hint="eastAsia" w:ascii="仿宋_GB2312" w:eastAsia="仿宋_GB2312"/>
          <w:position w:val="1"/>
          <w:sz w:val="32"/>
          <w:szCs w:val="32"/>
        </w:rPr>
        <w:t>加</w:t>
      </w:r>
      <w:r>
        <w:rPr>
          <w:rFonts w:hint="eastAsia" w:ascii="仿宋_GB2312" w:eastAsia="仿宋_GB2312"/>
          <w:spacing w:val="-42"/>
          <w:position w:val="1"/>
          <w:sz w:val="32"/>
          <w:szCs w:val="32"/>
        </w:rPr>
        <w:t xml:space="preserve"> </w:t>
      </w:r>
      <w:r>
        <w:rPr>
          <w:rFonts w:hint="eastAsia" w:ascii="仿宋_GB2312" w:eastAsia="仿宋_GB2312"/>
          <w:position w:val="1"/>
          <w:sz w:val="32"/>
          <w:szCs w:val="32"/>
        </w:rPr>
        <w:t>0.7万元，增长1</w:t>
      </w:r>
      <w:r>
        <w:rPr>
          <w:rFonts w:hint="eastAsia" w:ascii="仿宋_GB2312" w:eastAsia="仿宋_GB2312"/>
          <w:spacing w:val="-37"/>
          <w:position w:val="1"/>
          <w:sz w:val="32"/>
          <w:szCs w:val="32"/>
        </w:rPr>
        <w:t xml:space="preserve"> </w:t>
      </w:r>
      <w:r>
        <w:rPr>
          <w:rFonts w:hint="eastAsia" w:ascii="仿宋_GB2312" w:eastAsia="仿宋_GB2312"/>
          <w:spacing w:val="10"/>
          <w:w w:val="99"/>
          <w:sz w:val="32"/>
          <w:szCs w:val="32"/>
        </w:rPr>
        <w:drawing>
          <wp:inline distT="0" distB="0" distL="114300" distR="114300">
            <wp:extent cx="85090" cy="154305"/>
            <wp:effectExtent l="0" t="0" r="10160" b="171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4"/>
                    <a:stretch>
                      <a:fillRect/>
                    </a:stretch>
                  </pic:blipFill>
                  <pic:spPr>
                    <a:xfrm>
                      <a:off x="0" y="0"/>
                      <a:ext cx="85090" cy="154305"/>
                    </a:xfrm>
                    <a:prstGeom prst="rect">
                      <a:avLst/>
                    </a:prstGeom>
                    <a:noFill/>
                    <a:ln w="9525">
                      <a:noFill/>
                    </a:ln>
                  </pic:spPr>
                </pic:pic>
              </a:graphicData>
            </a:graphic>
          </wp:inline>
        </w:drawing>
      </w:r>
      <w:r>
        <w:rPr>
          <w:rFonts w:hint="eastAsia" w:ascii="仿宋_GB2312" w:eastAsia="仿宋_GB2312"/>
          <w:w w:val="95"/>
          <w:position w:val="1"/>
          <w:sz w:val="32"/>
          <w:szCs w:val="32"/>
        </w:rPr>
        <w:t>。</w:t>
      </w:r>
    </w:p>
    <w:p>
      <w:pPr>
        <w:ind w:firstLine="643" w:firstLineChars="200"/>
        <w:rPr>
          <w:rFonts w:hint="eastAsia" w:ascii="仿宋_GB2312" w:eastAsia="仿宋_GB2312"/>
          <w:b/>
          <w:sz w:val="32"/>
          <w:szCs w:val="32"/>
        </w:rPr>
      </w:pPr>
      <w:r>
        <w:rPr>
          <w:rFonts w:hint="eastAsia" w:ascii="仿宋_GB2312" w:eastAsia="仿宋_GB2312"/>
          <w:b/>
          <w:sz w:val="32"/>
          <w:szCs w:val="32"/>
        </w:rPr>
        <w:t>二、2016 年度收入决算情况说明</w:t>
      </w:r>
    </w:p>
    <w:p>
      <w:pPr>
        <w:ind w:firstLine="564" w:firstLineChars="150"/>
        <w:rPr>
          <w:rFonts w:hint="eastAsia" w:ascii="仿宋_GB2312" w:eastAsia="仿宋_GB2312"/>
          <w:sz w:val="32"/>
          <w:szCs w:val="32"/>
        </w:rPr>
      </w:pPr>
      <w:r>
        <w:rPr>
          <w:rFonts w:hint="eastAsia" w:ascii="仿宋_GB2312" w:eastAsia="仿宋_GB2312"/>
          <w:spacing w:val="28"/>
          <w:sz w:val="32"/>
          <w:szCs w:val="32"/>
        </w:rPr>
        <w:t>本年收入合计</w:t>
      </w:r>
      <w:r>
        <w:rPr>
          <w:rFonts w:hint="eastAsia" w:ascii="仿宋_GB2312" w:eastAsia="仿宋_GB2312"/>
          <w:sz w:val="32"/>
          <w:szCs w:val="32"/>
        </w:rPr>
        <w:t>122</w:t>
      </w:r>
      <w:r>
        <w:rPr>
          <w:rFonts w:hint="eastAsia" w:ascii="仿宋_GB2312" w:eastAsia="仿宋_GB2312"/>
          <w:spacing w:val="-25"/>
          <w:sz w:val="32"/>
          <w:szCs w:val="32"/>
        </w:rPr>
        <w:t xml:space="preserve"> .9</w:t>
      </w:r>
      <w:r>
        <w:rPr>
          <w:rFonts w:hint="eastAsia" w:ascii="仿宋_GB2312" w:eastAsia="仿宋_GB2312"/>
          <w:spacing w:val="3"/>
          <w:sz w:val="32"/>
          <w:szCs w:val="32"/>
        </w:rPr>
        <w:t>万元，其中财政拨款收入</w:t>
      </w:r>
      <w:r>
        <w:rPr>
          <w:rFonts w:hint="eastAsia" w:ascii="仿宋_GB2312" w:eastAsia="仿宋_GB2312"/>
          <w:sz w:val="32"/>
          <w:szCs w:val="32"/>
        </w:rPr>
        <w:t>122</w:t>
      </w:r>
      <w:r>
        <w:rPr>
          <w:rFonts w:hint="eastAsia" w:ascii="仿宋_GB2312" w:eastAsia="仿宋_GB2312"/>
          <w:spacing w:val="-25"/>
          <w:sz w:val="32"/>
          <w:szCs w:val="32"/>
        </w:rPr>
        <w:t xml:space="preserve"> .9</w:t>
      </w:r>
      <w:r>
        <w:rPr>
          <w:rFonts w:hint="eastAsia" w:ascii="仿宋_GB2312" w:eastAsia="仿宋_GB2312"/>
          <w:spacing w:val="-22"/>
          <w:sz w:val="32"/>
          <w:szCs w:val="32"/>
        </w:rPr>
        <w:t>万元,</w:t>
      </w:r>
      <w:r>
        <w:rPr>
          <w:rFonts w:hint="eastAsia" w:ascii="仿宋_GB2312" w:eastAsia="仿宋_GB2312"/>
          <w:spacing w:val="-14"/>
          <w:sz w:val="32"/>
          <w:szCs w:val="32"/>
        </w:rPr>
        <w:t>是当年区级财政安排</w:t>
      </w:r>
      <w:r>
        <w:rPr>
          <w:rFonts w:hint="eastAsia" w:ascii="仿宋_GB2312" w:eastAsia="仿宋_GB2312"/>
          <w:sz w:val="32"/>
          <w:szCs w:val="32"/>
        </w:rPr>
        <w:t>的资金。较</w:t>
      </w:r>
      <w:r>
        <w:rPr>
          <w:rFonts w:hint="eastAsia" w:ascii="仿宋_GB2312" w:eastAsia="仿宋_GB2312"/>
          <w:spacing w:val="-56"/>
          <w:sz w:val="32"/>
          <w:szCs w:val="32"/>
        </w:rPr>
        <w:t xml:space="preserve"> </w:t>
      </w:r>
      <w:r>
        <w:rPr>
          <w:rFonts w:hint="eastAsia" w:ascii="仿宋_GB2312" w:eastAsia="仿宋_GB2312"/>
          <w:sz w:val="32"/>
          <w:szCs w:val="32"/>
        </w:rPr>
        <w:t>2015</w:t>
      </w:r>
      <w:r>
        <w:rPr>
          <w:rFonts w:hint="eastAsia" w:ascii="仿宋_GB2312" w:eastAsia="仿宋_GB2312"/>
          <w:spacing w:val="-59"/>
          <w:sz w:val="32"/>
          <w:szCs w:val="32"/>
        </w:rPr>
        <w:t xml:space="preserve"> </w:t>
      </w:r>
      <w:r>
        <w:rPr>
          <w:rFonts w:hint="eastAsia" w:ascii="仿宋_GB2312" w:eastAsia="仿宋_GB2312"/>
          <w:sz w:val="32"/>
          <w:szCs w:val="32"/>
        </w:rPr>
        <w:t>年决算增加</w:t>
      </w:r>
      <w:r>
        <w:rPr>
          <w:rFonts w:hint="eastAsia" w:ascii="仿宋_GB2312" w:eastAsia="仿宋_GB2312"/>
          <w:spacing w:val="-56"/>
          <w:sz w:val="32"/>
          <w:szCs w:val="32"/>
        </w:rPr>
        <w:t xml:space="preserve"> </w:t>
      </w:r>
      <w:r>
        <w:rPr>
          <w:rFonts w:hint="eastAsia" w:ascii="仿宋_GB2312" w:eastAsia="仿宋_GB2312"/>
          <w:sz w:val="32"/>
          <w:szCs w:val="32"/>
        </w:rPr>
        <w:t>0.</w:t>
      </w:r>
      <w:r>
        <w:rPr>
          <w:rFonts w:hint="eastAsia" w:ascii="仿宋_GB2312" w:eastAsia="仿宋_GB2312"/>
          <w:spacing w:val="-57"/>
          <w:sz w:val="32"/>
          <w:szCs w:val="32"/>
        </w:rPr>
        <w:t>7</w:t>
      </w:r>
      <w:r>
        <w:rPr>
          <w:rFonts w:hint="eastAsia" w:ascii="仿宋_GB2312" w:eastAsia="仿宋_GB2312"/>
          <w:sz w:val="32"/>
          <w:szCs w:val="32"/>
        </w:rPr>
        <w:t>万元，增长1</w:t>
      </w:r>
      <w:r>
        <w:rPr>
          <w:rFonts w:hint="eastAsia" w:ascii="仿宋_GB2312" w:eastAsia="仿宋_GB2312"/>
          <w:spacing w:val="-55"/>
          <w:sz w:val="32"/>
          <w:szCs w:val="32"/>
        </w:rPr>
        <w:t xml:space="preserve"> </w:t>
      </w:r>
      <w:r>
        <w:rPr>
          <w:rFonts w:hint="eastAsia" w:ascii="仿宋_GB2312" w:eastAsia="仿宋_GB2312"/>
          <w:spacing w:val="10"/>
          <w:w w:val="99"/>
          <w:sz w:val="32"/>
          <w:szCs w:val="32"/>
        </w:rPr>
        <w:drawing>
          <wp:inline distT="0" distB="0" distL="114300" distR="114300">
            <wp:extent cx="85090" cy="154305"/>
            <wp:effectExtent l="0" t="0" r="10160" b="171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stretch>
                      <a:fillRect/>
                    </a:stretch>
                  </pic:blipFill>
                  <pic:spPr>
                    <a:xfrm>
                      <a:off x="0" y="0"/>
                      <a:ext cx="85090" cy="154305"/>
                    </a:xfrm>
                    <a:prstGeom prst="rect">
                      <a:avLst/>
                    </a:prstGeom>
                    <a:noFill/>
                    <a:ln w="9525">
                      <a:noFill/>
                    </a:ln>
                  </pic:spPr>
                </pic:pic>
              </a:graphicData>
            </a:graphic>
          </wp:inline>
        </w:drawing>
      </w:r>
      <w:r>
        <w:rPr>
          <w:rFonts w:hint="eastAsia" w:ascii="仿宋_GB2312" w:eastAsia="仿宋_GB2312"/>
          <w:sz w:val="32"/>
          <w:szCs w:val="32"/>
        </w:rPr>
        <w:t>，。</w:t>
      </w:r>
    </w:p>
    <w:p>
      <w:pPr>
        <w:ind w:firstLine="630" w:firstLineChars="196"/>
        <w:rPr>
          <w:rFonts w:hint="eastAsia" w:ascii="仿宋_GB2312" w:eastAsia="仿宋_GB2312"/>
          <w:b/>
          <w:sz w:val="32"/>
          <w:szCs w:val="32"/>
        </w:rPr>
      </w:pPr>
      <w:r>
        <w:rPr>
          <w:rFonts w:hint="eastAsia" w:ascii="仿宋_GB2312" w:eastAsia="仿宋_GB2312"/>
          <w:b/>
          <w:sz w:val="32"/>
          <w:szCs w:val="32"/>
        </w:rPr>
        <w:t>三、2016 年度支出决算情况说明</w:t>
      </w:r>
    </w:p>
    <w:p>
      <w:pPr>
        <w:ind w:firstLine="480" w:firstLineChars="150"/>
        <w:rPr>
          <w:rFonts w:hint="eastAsia" w:ascii="仿宋_GB2312" w:eastAsia="仿宋_GB2312"/>
          <w:sz w:val="32"/>
          <w:szCs w:val="32"/>
        </w:rPr>
      </w:pPr>
      <w:r>
        <w:rPr>
          <w:rFonts w:hint="eastAsia" w:ascii="仿宋_GB2312" w:eastAsia="仿宋_GB2312"/>
          <w:sz w:val="32"/>
          <w:szCs w:val="32"/>
        </w:rPr>
        <mc:AlternateContent>
          <mc:Choice Requires="wps">
            <w:drawing>
              <wp:anchor distT="0" distB="0" distL="114300" distR="114300" simplePos="0" relativeHeight="251658240" behindDoc="1" locked="0" layoutInCell="1" allowOverlap="1">
                <wp:simplePos x="0" y="0"/>
                <wp:positionH relativeFrom="page">
                  <wp:posOffset>3249930</wp:posOffset>
                </wp:positionH>
                <wp:positionV relativeFrom="paragraph">
                  <wp:posOffset>-481965</wp:posOffset>
                </wp:positionV>
                <wp:extent cx="1455420" cy="1485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455420" cy="148590"/>
                        </a:xfrm>
                        <a:prstGeom prst="rect">
                          <a:avLst/>
                        </a:prstGeom>
                        <a:noFill/>
                        <a:ln w="9525">
                          <a:noFill/>
                        </a:ln>
                      </wps:spPr>
                      <wps:txbx>
                        <w:txbxContent>
                          <w:p>
                            <w:pPr>
                              <w:spacing w:line="234" w:lineRule="exact"/>
                              <w:rPr>
                                <w:rFonts w:ascii="黑体" w:eastAsia="黑体"/>
                                <w:sz w:val="20"/>
                              </w:rPr>
                            </w:pPr>
                          </w:p>
                        </w:txbxContent>
                      </wps:txbx>
                      <wps:bodyPr lIns="0" tIns="0" rIns="0" bIns="0" upright="1"/>
                    </wps:wsp>
                  </a:graphicData>
                </a:graphic>
              </wp:anchor>
            </w:drawing>
          </mc:Choice>
          <mc:Fallback>
            <w:pict>
              <v:shape id="文本框 2" o:spid="_x0000_s1026" o:spt="202" type="#_x0000_t202" style="position:absolute;left:0pt;margin-left:255.9pt;margin-top:-37.95pt;height:11.7pt;width:114.6pt;mso-position-horizontal-relative:page;z-index:-251658240;mso-width-relative:page;mso-height-relative:page;" filled="f" stroked="f" coordsize="21600,21600" o:gfxdata="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CJaGMH2gAAAAsB&#10;AAAPAAAAAAAAAAEAIAAAACIAAABkcnMvZG93bnJldi54bWxQSwECFAAUAAAACACHTuJAsfl5jacB&#10;AAAtAwAADgAAAAAAAAABACAAAAApAQAAZHJzL2Uyb0RvYy54bWxQSwUGAAAAAAYABgBZAQAAQgUA&#10;AAAA&#10;">
                <v:fill on="f" focussize="0,0"/>
                <v:stroke on="f"/>
                <v:imagedata o:title=""/>
                <o:lock v:ext="edit" aspectratio="f"/>
                <v:textbox inset="0mm,0mm,0mm,0mm">
                  <w:txbxContent>
                    <w:p>
                      <w:pPr>
                        <w:spacing w:line="234" w:lineRule="exact"/>
                        <w:rPr>
                          <w:rFonts w:ascii="黑体" w:eastAsia="黑体"/>
                          <w:sz w:val="20"/>
                        </w:rPr>
                      </w:pPr>
                    </w:p>
                  </w:txbxContent>
                </v:textbox>
              </v:shape>
            </w:pict>
          </mc:Fallback>
        </mc:AlternateContent>
      </w:r>
      <w:r>
        <w:rPr>
          <w:rFonts w:hint="eastAsia" w:ascii="仿宋_GB2312" w:eastAsia="仿宋_GB2312"/>
          <w:spacing w:val="-12"/>
          <w:sz w:val="32"/>
          <w:szCs w:val="32"/>
        </w:rPr>
        <w:t>本年支出合计</w:t>
      </w:r>
      <w:r>
        <w:rPr>
          <w:rFonts w:hint="eastAsia" w:ascii="仿宋_GB2312" w:eastAsia="仿宋_GB2312"/>
          <w:sz w:val="32"/>
          <w:szCs w:val="32"/>
        </w:rPr>
        <w:t>122</w:t>
      </w:r>
      <w:r>
        <w:rPr>
          <w:rFonts w:hint="eastAsia" w:ascii="仿宋_GB2312" w:eastAsia="仿宋_GB2312"/>
          <w:spacing w:val="-25"/>
          <w:sz w:val="32"/>
          <w:szCs w:val="32"/>
        </w:rPr>
        <w:t xml:space="preserve"> .9</w:t>
      </w:r>
      <w:r>
        <w:rPr>
          <w:rFonts w:hint="eastAsia" w:ascii="仿宋_GB2312" w:eastAsia="仿宋_GB2312"/>
          <w:spacing w:val="3"/>
          <w:sz w:val="32"/>
          <w:szCs w:val="32"/>
        </w:rPr>
        <w:t>万元，</w:t>
      </w:r>
      <w:r>
        <w:rPr>
          <w:rFonts w:hint="eastAsia" w:ascii="仿宋_GB2312" w:eastAsia="仿宋_GB2312"/>
          <w:spacing w:val="-19"/>
          <w:sz w:val="32"/>
          <w:szCs w:val="32"/>
        </w:rPr>
        <w:t xml:space="preserve">其中：基本支出 </w:t>
      </w:r>
      <w:r>
        <w:rPr>
          <w:rFonts w:hint="eastAsia" w:ascii="仿宋_GB2312" w:eastAsia="仿宋_GB2312"/>
          <w:sz w:val="32"/>
          <w:szCs w:val="32"/>
        </w:rPr>
        <w:t>95.93</w:t>
      </w:r>
      <w:r>
        <w:rPr>
          <w:rFonts w:hint="eastAsia" w:ascii="仿宋_GB2312" w:eastAsia="仿宋_GB2312"/>
          <w:w w:val="95"/>
          <w:position w:val="1"/>
          <w:sz w:val="32"/>
          <w:szCs w:val="32"/>
        </w:rPr>
        <w:t>万元，占78</w:t>
      </w:r>
      <w:r>
        <w:rPr>
          <w:rFonts w:hint="eastAsia" w:ascii="仿宋_GB2312" w:eastAsia="仿宋_GB2312"/>
          <w:spacing w:val="-10"/>
          <w:w w:val="95"/>
          <w:position w:val="1"/>
          <w:sz w:val="32"/>
          <w:szCs w:val="32"/>
        </w:rPr>
        <w:t xml:space="preserve"> </w:t>
      </w:r>
      <w:r>
        <w:rPr>
          <w:rFonts w:hint="eastAsia" w:ascii="仿宋_GB2312" w:eastAsia="仿宋_GB2312"/>
          <w:spacing w:val="10"/>
          <w:w w:val="99"/>
          <w:sz w:val="32"/>
          <w:szCs w:val="32"/>
        </w:rPr>
        <w:drawing>
          <wp:inline distT="0" distB="0" distL="114300" distR="114300">
            <wp:extent cx="85090" cy="154305"/>
            <wp:effectExtent l="0" t="0" r="10160" b="1714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85090" cy="154305"/>
                    </a:xfrm>
                    <a:prstGeom prst="rect">
                      <a:avLst/>
                    </a:prstGeom>
                    <a:noFill/>
                    <a:ln w="9525">
                      <a:noFill/>
                    </a:ln>
                  </pic:spPr>
                </pic:pic>
              </a:graphicData>
            </a:graphic>
          </wp:inline>
        </w:drawing>
      </w:r>
      <w:r>
        <w:rPr>
          <w:rFonts w:hint="eastAsia" w:ascii="仿宋_GB2312" w:eastAsia="仿宋_GB2312"/>
          <w:position w:val="1"/>
          <w:sz w:val="32"/>
          <w:szCs w:val="32"/>
        </w:rPr>
        <w:t>；项目支出</w:t>
      </w:r>
      <w:r>
        <w:rPr>
          <w:rFonts w:hint="eastAsia" w:ascii="仿宋_GB2312" w:eastAsia="仿宋_GB2312"/>
          <w:spacing w:val="-81"/>
          <w:position w:val="1"/>
          <w:sz w:val="32"/>
          <w:szCs w:val="32"/>
        </w:rPr>
        <w:t xml:space="preserve"> </w:t>
      </w:r>
      <w:r>
        <w:rPr>
          <w:rFonts w:hint="eastAsia" w:ascii="仿宋_GB2312" w:eastAsia="仿宋_GB2312"/>
          <w:position w:val="1"/>
          <w:sz w:val="32"/>
          <w:szCs w:val="32"/>
        </w:rPr>
        <w:t>26.97万元，占22</w:t>
      </w:r>
      <w:r>
        <w:rPr>
          <w:rFonts w:hint="eastAsia" w:ascii="仿宋_GB2312" w:eastAsia="仿宋_GB2312"/>
          <w:spacing w:val="-79"/>
          <w:position w:val="1"/>
          <w:sz w:val="32"/>
          <w:szCs w:val="32"/>
        </w:rPr>
        <w:t xml:space="preserve"> </w:t>
      </w:r>
      <w:r>
        <w:rPr>
          <w:rFonts w:hint="eastAsia" w:ascii="仿宋_GB2312" w:eastAsia="仿宋_GB2312"/>
          <w:spacing w:val="10"/>
          <w:w w:val="99"/>
          <w:sz w:val="32"/>
          <w:szCs w:val="32"/>
        </w:rPr>
        <w:drawing>
          <wp:inline distT="0" distB="0" distL="114300" distR="114300">
            <wp:extent cx="85090" cy="154305"/>
            <wp:effectExtent l="0" t="0" r="10160" b="171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4"/>
                    <a:stretch>
                      <a:fillRect/>
                    </a:stretch>
                  </pic:blipFill>
                  <pic:spPr>
                    <a:xfrm>
                      <a:off x="0" y="0"/>
                      <a:ext cx="85090" cy="154305"/>
                    </a:xfrm>
                    <a:prstGeom prst="rect">
                      <a:avLst/>
                    </a:prstGeom>
                    <a:noFill/>
                    <a:ln w="9525">
                      <a:noFill/>
                    </a:ln>
                  </pic:spPr>
                </pic:pic>
              </a:graphicData>
            </a:graphic>
          </wp:inline>
        </w:drawing>
      </w:r>
      <w:r>
        <w:rPr>
          <w:rFonts w:hint="eastAsia" w:ascii="仿宋_GB2312" w:eastAsia="仿宋_GB2312"/>
          <w:position w:val="1"/>
          <w:sz w:val="32"/>
          <w:szCs w:val="32"/>
        </w:rPr>
        <w:t>。</w:t>
      </w:r>
    </w:p>
    <w:p>
      <w:pPr>
        <w:ind w:firstLine="472" w:firstLineChars="147"/>
        <w:rPr>
          <w:rFonts w:hint="eastAsia" w:ascii="仿宋_GB2312" w:eastAsia="仿宋_GB2312"/>
          <w:b/>
          <w:sz w:val="32"/>
          <w:szCs w:val="32"/>
        </w:rPr>
      </w:pPr>
      <w:r>
        <w:rPr>
          <w:rFonts w:hint="eastAsia" w:ascii="仿宋_GB2312" w:eastAsia="仿宋_GB2312"/>
          <w:b/>
          <w:sz w:val="32"/>
          <w:szCs w:val="32"/>
        </w:rPr>
        <w:t>四、2016 年度财政拨款收入支出决算总表情况说明</w:t>
      </w:r>
    </w:p>
    <w:p>
      <w:pPr>
        <w:ind w:firstLine="480" w:firstLineChars="150"/>
        <w:rPr>
          <w:rFonts w:hint="eastAsia" w:ascii="仿宋_GB2312" w:eastAsia="仿宋_GB2312"/>
          <w:w w:val="95"/>
          <w:position w:val="1"/>
          <w:sz w:val="32"/>
          <w:szCs w:val="32"/>
        </w:rPr>
      </w:pPr>
      <w:r>
        <w:rPr>
          <w:rFonts w:hint="eastAsia" w:ascii="仿宋_GB2312" w:eastAsia="仿宋_GB2312"/>
          <w:sz w:val="32"/>
          <w:szCs w:val="32"/>
        </w:rPr>
        <w:t>高新区监察局2016</w:t>
      </w:r>
      <w:r>
        <w:rPr>
          <w:rFonts w:hint="eastAsia" w:ascii="仿宋_GB2312" w:eastAsia="仿宋_GB2312"/>
          <w:spacing w:val="-10"/>
          <w:sz w:val="32"/>
          <w:szCs w:val="32"/>
        </w:rPr>
        <w:t xml:space="preserve"> 年度财政拨款收入决算总计 </w:t>
      </w:r>
      <w:r>
        <w:rPr>
          <w:rFonts w:hint="eastAsia" w:ascii="仿宋_GB2312" w:eastAsia="仿宋_GB2312"/>
          <w:sz w:val="32"/>
          <w:szCs w:val="32"/>
        </w:rPr>
        <w:t>122.9</w:t>
      </w:r>
      <w:r>
        <w:rPr>
          <w:rFonts w:hint="eastAsia" w:ascii="仿宋_GB2312" w:eastAsia="仿宋_GB2312"/>
          <w:spacing w:val="-19"/>
          <w:sz w:val="32"/>
          <w:szCs w:val="32"/>
        </w:rPr>
        <w:t xml:space="preserve">万元，财政拨款支出决算总计 </w:t>
      </w:r>
      <w:r>
        <w:rPr>
          <w:rFonts w:hint="eastAsia" w:ascii="仿宋_GB2312" w:eastAsia="仿宋_GB2312"/>
          <w:sz w:val="32"/>
          <w:szCs w:val="32"/>
        </w:rPr>
        <w:t>122.9</w:t>
      </w:r>
      <w:r>
        <w:rPr>
          <w:rFonts w:hint="eastAsia" w:ascii="仿宋_GB2312" w:eastAsia="仿宋_GB2312"/>
          <w:spacing w:val="-52"/>
          <w:sz w:val="32"/>
          <w:szCs w:val="32"/>
        </w:rPr>
        <w:t xml:space="preserve">万元。与 </w:t>
      </w:r>
      <w:r>
        <w:rPr>
          <w:rFonts w:hint="eastAsia" w:ascii="仿宋_GB2312" w:eastAsia="仿宋_GB2312"/>
          <w:sz w:val="32"/>
          <w:szCs w:val="32"/>
        </w:rPr>
        <w:t>2015</w:t>
      </w:r>
      <w:r>
        <w:rPr>
          <w:rFonts w:hint="eastAsia" w:ascii="仿宋_GB2312" w:eastAsia="仿宋_GB2312"/>
          <w:spacing w:val="-17"/>
          <w:sz w:val="32"/>
          <w:szCs w:val="32"/>
        </w:rPr>
        <w:t xml:space="preserve"> 年相比，</w:t>
      </w:r>
      <w:r>
        <w:rPr>
          <w:rFonts w:hint="eastAsia" w:ascii="仿宋_GB2312" w:eastAsia="仿宋_GB2312"/>
          <w:position w:val="1"/>
          <w:sz w:val="32"/>
          <w:szCs w:val="32"/>
        </w:rPr>
        <w:t>收支总计增加</w:t>
      </w:r>
      <w:r>
        <w:rPr>
          <w:rFonts w:hint="eastAsia" w:ascii="仿宋_GB2312" w:eastAsia="仿宋_GB2312"/>
          <w:spacing w:val="-43"/>
          <w:position w:val="1"/>
          <w:sz w:val="32"/>
          <w:szCs w:val="32"/>
        </w:rPr>
        <w:t xml:space="preserve"> </w:t>
      </w:r>
      <w:r>
        <w:rPr>
          <w:rFonts w:hint="eastAsia" w:ascii="仿宋_GB2312" w:eastAsia="仿宋_GB2312"/>
          <w:position w:val="1"/>
          <w:sz w:val="32"/>
          <w:szCs w:val="32"/>
        </w:rPr>
        <w:t>1.4万元，增长</w:t>
      </w:r>
      <w:r>
        <w:rPr>
          <w:rFonts w:hint="eastAsia" w:ascii="仿宋_GB2312" w:eastAsia="仿宋_GB2312"/>
          <w:spacing w:val="-35"/>
          <w:position w:val="1"/>
          <w:sz w:val="32"/>
          <w:szCs w:val="32"/>
        </w:rPr>
        <w:t xml:space="preserve"> 1</w:t>
      </w:r>
      <w:r>
        <w:rPr>
          <w:rFonts w:hint="eastAsia" w:ascii="仿宋_GB2312" w:eastAsia="仿宋_GB2312"/>
          <w:spacing w:val="7"/>
          <w:w w:val="99"/>
          <w:sz w:val="32"/>
          <w:szCs w:val="32"/>
        </w:rPr>
        <w:drawing>
          <wp:inline distT="0" distB="0" distL="114300" distR="114300">
            <wp:extent cx="85090" cy="154305"/>
            <wp:effectExtent l="0" t="0" r="10160" b="1714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4"/>
                    <a:stretch>
                      <a:fillRect/>
                    </a:stretch>
                  </pic:blipFill>
                  <pic:spPr>
                    <a:xfrm>
                      <a:off x="0" y="0"/>
                      <a:ext cx="85090" cy="154305"/>
                    </a:xfrm>
                    <a:prstGeom prst="rect">
                      <a:avLst/>
                    </a:prstGeom>
                    <a:noFill/>
                    <a:ln w="9525">
                      <a:noFill/>
                    </a:ln>
                  </pic:spPr>
                </pic:pic>
              </a:graphicData>
            </a:graphic>
          </wp:inline>
        </w:drawing>
      </w:r>
      <w:r>
        <w:rPr>
          <w:rFonts w:hint="eastAsia" w:ascii="仿宋_GB2312" w:eastAsia="仿宋_GB2312"/>
          <w:w w:val="95"/>
          <w:position w:val="1"/>
          <w:sz w:val="32"/>
          <w:szCs w:val="32"/>
        </w:rPr>
        <w:t>。</w:t>
      </w:r>
    </w:p>
    <w:p>
      <w:pPr>
        <w:ind w:firstLine="472" w:firstLineChars="147"/>
        <w:rPr>
          <w:rFonts w:hint="eastAsia" w:ascii="仿宋_GB2312" w:eastAsia="仿宋_GB2312"/>
          <w:b/>
          <w:sz w:val="32"/>
          <w:szCs w:val="32"/>
        </w:rPr>
      </w:pPr>
      <w:r>
        <w:rPr>
          <w:rFonts w:hint="eastAsia" w:ascii="仿宋_GB2312" w:eastAsia="仿宋_GB2312"/>
          <w:b/>
          <w:sz w:val="32"/>
          <w:szCs w:val="32"/>
        </w:rPr>
        <w:t>五、2016 年度一般公共预算财政拨款收入支出预算执行情况说明</w:t>
      </w:r>
    </w:p>
    <w:p>
      <w:pPr>
        <w:ind w:firstLine="480" w:firstLineChars="150"/>
        <w:rPr>
          <w:rFonts w:hint="eastAsia" w:ascii="仿宋_GB2312" w:eastAsia="仿宋_GB2312"/>
          <w:sz w:val="32"/>
          <w:szCs w:val="32"/>
        </w:rPr>
      </w:pPr>
      <w:r>
        <w:rPr>
          <w:rFonts w:hint="eastAsia" w:ascii="仿宋_GB2312" w:hAnsi="仿宋" w:eastAsia="仿宋_GB2312"/>
          <w:sz w:val="32"/>
          <w:szCs w:val="32"/>
        </w:rPr>
        <w:t>高新区监察局</w:t>
      </w:r>
      <w:r>
        <w:rPr>
          <w:rFonts w:ascii="仿宋_GB2312" w:hAnsi="仿宋" w:eastAsia="仿宋_GB2312"/>
          <w:sz w:val="32"/>
          <w:szCs w:val="32"/>
        </w:rPr>
        <w:t>201</w:t>
      </w:r>
      <w:r>
        <w:rPr>
          <w:rFonts w:hint="eastAsia" w:ascii="仿宋_GB2312" w:hAnsi="仿宋" w:eastAsia="仿宋_GB2312"/>
          <w:sz w:val="32"/>
          <w:szCs w:val="32"/>
        </w:rPr>
        <w:t>6年度收入（一般公共预算拨款）122.9万元，因人员增加，较2015年同期增长0.5%,2016年</w:t>
      </w:r>
      <w:r>
        <w:rPr>
          <w:rFonts w:hint="eastAsia" w:ascii="仿宋_GB2312" w:eastAsia="仿宋_GB2312" w:cs="FZFSK--GBK1-0"/>
          <w:kern w:val="0"/>
          <w:sz w:val="32"/>
          <w:szCs w:val="32"/>
        </w:rPr>
        <w:t>财政拨款支出122.9万元，因压缩行政支出，与年初预算数135.7万元相比减少9.43%</w:t>
      </w:r>
    </w:p>
    <w:p>
      <w:pPr>
        <w:ind w:firstLine="469" w:firstLineChars="146"/>
        <w:rPr>
          <w:rFonts w:hint="eastAsia" w:ascii="仿宋_GB2312" w:eastAsia="仿宋_GB2312"/>
          <w:b/>
          <w:sz w:val="32"/>
          <w:szCs w:val="32"/>
        </w:rPr>
      </w:pPr>
      <w:r>
        <w:rPr>
          <w:rFonts w:hint="eastAsia" w:ascii="仿宋_GB2312" w:eastAsia="仿宋_GB2312"/>
          <w:b/>
          <w:sz w:val="32"/>
          <w:szCs w:val="32"/>
        </w:rPr>
        <w:t>六、财政拨款支出决算结构</w:t>
      </w:r>
    </w:p>
    <w:p>
      <w:pPr>
        <w:ind w:firstLine="480" w:firstLineChars="150"/>
        <w:rPr>
          <w:rFonts w:hint="eastAsia" w:ascii="仿宋_GB2312" w:eastAsia="仿宋_GB2312"/>
          <w:w w:val="95"/>
          <w:sz w:val="32"/>
          <w:szCs w:val="32"/>
        </w:rPr>
      </w:pPr>
      <w:r>
        <w:rPr>
          <w:rFonts w:hint="eastAsia" w:ascii="仿宋_GB2312" w:hAnsi="仿宋" w:eastAsia="仿宋_GB2312"/>
          <w:sz w:val="32"/>
          <w:szCs w:val="32"/>
        </w:rPr>
        <w:t>高新区监察局</w:t>
      </w:r>
      <w:r>
        <w:rPr>
          <w:rFonts w:hint="eastAsia" w:ascii="仿宋_GB2312" w:eastAsia="仿宋_GB2312"/>
          <w:sz w:val="32"/>
          <w:szCs w:val="32"/>
        </w:rPr>
        <w:t>2016</w:t>
      </w:r>
      <w:r>
        <w:rPr>
          <w:rFonts w:hint="eastAsia" w:ascii="仿宋_GB2312" w:eastAsia="仿宋_GB2312"/>
          <w:spacing w:val="-17"/>
          <w:sz w:val="32"/>
          <w:szCs w:val="32"/>
        </w:rPr>
        <w:t xml:space="preserve"> 年度财政拨款支出 </w:t>
      </w:r>
      <w:r>
        <w:rPr>
          <w:rFonts w:hint="eastAsia" w:ascii="仿宋_GB2312" w:eastAsia="仿宋_GB2312"/>
          <w:sz w:val="32"/>
          <w:szCs w:val="32"/>
        </w:rPr>
        <w:t>122.9</w:t>
      </w:r>
      <w:r>
        <w:rPr>
          <w:rFonts w:hint="eastAsia" w:ascii="仿宋_GB2312" w:eastAsia="仿宋_GB2312"/>
          <w:spacing w:val="-16"/>
          <w:sz w:val="32"/>
          <w:szCs w:val="32"/>
        </w:rPr>
        <w:t>万元，按功能分类主要用于以下方面：一般公共服务</w:t>
      </w:r>
      <w:r>
        <w:rPr>
          <w:rFonts w:hint="eastAsia" w:ascii="仿宋_GB2312" w:eastAsia="仿宋_GB2312"/>
          <w:sz w:val="32"/>
          <w:szCs w:val="32"/>
        </w:rPr>
        <w:t>（类</w:t>
      </w:r>
      <w:r>
        <w:rPr>
          <w:rFonts w:hint="eastAsia" w:ascii="仿宋_GB2312" w:eastAsia="仿宋_GB2312"/>
          <w:spacing w:val="-118"/>
          <w:sz w:val="32"/>
          <w:szCs w:val="32"/>
        </w:rPr>
        <w:t>）</w:t>
      </w:r>
      <w:r>
        <w:rPr>
          <w:rFonts w:hint="eastAsia" w:ascii="仿宋_GB2312" w:eastAsia="仿宋_GB2312"/>
          <w:spacing w:val="-30"/>
          <w:sz w:val="32"/>
          <w:szCs w:val="32"/>
        </w:rPr>
        <w:t xml:space="preserve">支出 </w:t>
      </w:r>
      <w:r>
        <w:rPr>
          <w:rFonts w:hint="eastAsia" w:ascii="仿宋_GB2312" w:eastAsia="仿宋_GB2312"/>
          <w:sz w:val="32"/>
          <w:szCs w:val="32"/>
        </w:rPr>
        <w:t>99.77</w:t>
      </w:r>
      <w:r>
        <w:rPr>
          <w:rFonts w:hint="eastAsia" w:ascii="仿宋_GB2312" w:eastAsia="仿宋_GB2312"/>
          <w:spacing w:val="-17"/>
          <w:sz w:val="32"/>
          <w:szCs w:val="32"/>
        </w:rPr>
        <w:t>万元；</w:t>
      </w:r>
      <w:r>
        <w:rPr>
          <w:rFonts w:hint="eastAsia" w:ascii="仿宋_GB2312" w:eastAsia="仿宋_GB2312"/>
          <w:spacing w:val="-21"/>
          <w:sz w:val="32"/>
          <w:szCs w:val="32"/>
        </w:rPr>
        <w:t>社会保障和就业</w:t>
      </w:r>
      <w:r>
        <w:rPr>
          <w:rFonts w:hint="eastAsia" w:ascii="仿宋_GB2312" w:eastAsia="仿宋_GB2312"/>
          <w:sz w:val="32"/>
          <w:szCs w:val="32"/>
        </w:rPr>
        <w:t>（类）</w:t>
      </w:r>
      <w:r>
        <w:rPr>
          <w:rFonts w:hint="eastAsia" w:ascii="仿宋_GB2312" w:eastAsia="仿宋_GB2312"/>
          <w:spacing w:val="-28"/>
          <w:sz w:val="32"/>
          <w:szCs w:val="32"/>
        </w:rPr>
        <w:t xml:space="preserve">支出 </w:t>
      </w:r>
      <w:r>
        <w:rPr>
          <w:rFonts w:hint="eastAsia" w:ascii="仿宋_GB2312" w:eastAsia="仿宋_GB2312"/>
          <w:sz w:val="32"/>
          <w:szCs w:val="32"/>
        </w:rPr>
        <w:t>9.54</w:t>
      </w:r>
      <w:r>
        <w:rPr>
          <w:rFonts w:hint="eastAsia" w:ascii="仿宋_GB2312" w:eastAsia="仿宋_GB2312"/>
          <w:spacing w:val="-15"/>
          <w:sz w:val="32"/>
          <w:szCs w:val="32"/>
        </w:rPr>
        <w:t xml:space="preserve"> 万元；医疗卫生与计划生育</w:t>
      </w:r>
      <w:r>
        <w:rPr>
          <w:rFonts w:hint="eastAsia" w:ascii="仿宋_GB2312" w:eastAsia="仿宋_GB2312"/>
          <w:sz w:val="32"/>
          <w:szCs w:val="32"/>
        </w:rPr>
        <w:t>（类</w:t>
      </w:r>
      <w:r>
        <w:rPr>
          <w:rFonts w:hint="eastAsia" w:ascii="仿宋_GB2312" w:eastAsia="仿宋_GB2312"/>
          <w:spacing w:val="-39"/>
          <w:sz w:val="32"/>
          <w:szCs w:val="32"/>
        </w:rPr>
        <w:t>）</w:t>
      </w:r>
      <w:r>
        <w:rPr>
          <w:rFonts w:hint="eastAsia" w:ascii="仿宋_GB2312" w:eastAsia="仿宋_GB2312"/>
          <w:spacing w:val="-28"/>
          <w:sz w:val="32"/>
          <w:szCs w:val="32"/>
        </w:rPr>
        <w:t xml:space="preserve">支出 </w:t>
      </w:r>
      <w:r>
        <w:rPr>
          <w:rFonts w:hint="eastAsia" w:ascii="仿宋_GB2312" w:eastAsia="仿宋_GB2312"/>
          <w:sz w:val="32"/>
          <w:szCs w:val="32"/>
        </w:rPr>
        <w:t>7.76</w:t>
      </w:r>
      <w:r>
        <w:rPr>
          <w:rFonts w:hint="eastAsia" w:ascii="仿宋_GB2312" w:eastAsia="仿宋_GB2312"/>
          <w:spacing w:val="-42"/>
          <w:sz w:val="32"/>
          <w:szCs w:val="32"/>
        </w:rPr>
        <w:t>万</w:t>
      </w:r>
      <w:r>
        <w:rPr>
          <w:rFonts w:hint="eastAsia" w:ascii="仿宋_GB2312" w:eastAsia="仿宋_GB2312"/>
          <w:spacing w:val="-21"/>
          <w:sz w:val="32"/>
          <w:szCs w:val="32"/>
        </w:rPr>
        <w:t>元;</w:t>
      </w:r>
      <w:r>
        <w:rPr>
          <w:rFonts w:hint="eastAsia" w:ascii="仿宋_GB2312" w:eastAsia="仿宋_GB2312"/>
          <w:spacing w:val="-27"/>
          <w:sz w:val="32"/>
          <w:szCs w:val="32"/>
        </w:rPr>
        <w:t>住房保障</w:t>
      </w:r>
      <w:r>
        <w:rPr>
          <w:rFonts w:hint="eastAsia" w:ascii="仿宋_GB2312" w:eastAsia="仿宋_GB2312"/>
          <w:sz w:val="32"/>
          <w:szCs w:val="32"/>
        </w:rPr>
        <w:t>（类</w:t>
      </w:r>
      <w:r>
        <w:rPr>
          <w:rFonts w:hint="eastAsia" w:ascii="仿宋_GB2312" w:eastAsia="仿宋_GB2312"/>
          <w:spacing w:val="-60"/>
          <w:sz w:val="32"/>
          <w:szCs w:val="32"/>
        </w:rPr>
        <w:t>）</w:t>
      </w:r>
      <w:r>
        <w:rPr>
          <w:rFonts w:hint="eastAsia" w:ascii="仿宋_GB2312" w:eastAsia="仿宋_GB2312"/>
          <w:spacing w:val="-28"/>
          <w:sz w:val="32"/>
          <w:szCs w:val="32"/>
        </w:rPr>
        <w:t xml:space="preserve">支出 </w:t>
      </w:r>
      <w:r>
        <w:rPr>
          <w:rFonts w:hint="eastAsia" w:ascii="仿宋_GB2312" w:eastAsia="仿宋_GB2312"/>
          <w:sz w:val="32"/>
          <w:szCs w:val="32"/>
        </w:rPr>
        <w:t xml:space="preserve">5.84 </w:t>
      </w:r>
      <w:r>
        <w:rPr>
          <w:rFonts w:hint="eastAsia" w:ascii="仿宋_GB2312" w:eastAsia="仿宋_GB2312"/>
          <w:w w:val="95"/>
          <w:sz w:val="32"/>
          <w:szCs w:val="32"/>
        </w:rPr>
        <w:t>万元。</w:t>
      </w:r>
    </w:p>
    <w:p>
      <w:pPr>
        <w:ind w:firstLine="475" w:firstLineChars="148"/>
        <w:rPr>
          <w:rFonts w:hint="eastAsia" w:ascii="仿宋_GB2312" w:eastAsia="仿宋_GB2312"/>
          <w:b/>
          <w:sz w:val="32"/>
          <w:szCs w:val="32"/>
        </w:rPr>
      </w:pPr>
      <w:r>
        <w:rPr>
          <w:rFonts w:hint="eastAsia" w:ascii="仿宋_GB2312" w:eastAsia="仿宋_GB2312"/>
          <w:b/>
          <w:sz w:val="32"/>
          <w:szCs w:val="32"/>
        </w:rPr>
        <w:t>七、一般公共预算财政拨款基本支出情况说明</w:t>
      </w:r>
    </w:p>
    <w:p>
      <w:pPr>
        <w:ind w:firstLine="640" w:firstLineChars="200"/>
        <w:rPr>
          <w:rFonts w:hint="eastAsia" w:ascii="仿宋_GB2312" w:eastAsia="仿宋_GB2312" w:cs="E-BX"/>
          <w:kern w:val="0"/>
          <w:sz w:val="32"/>
          <w:szCs w:val="32"/>
        </w:rPr>
      </w:pPr>
      <w:r>
        <w:rPr>
          <w:rFonts w:hint="eastAsia" w:ascii="仿宋_GB2312" w:hAnsi="仿宋" w:eastAsia="仿宋_GB2312"/>
          <w:sz w:val="32"/>
          <w:szCs w:val="32"/>
        </w:rPr>
        <w:t>高新区监察局</w:t>
      </w:r>
      <w:r>
        <w:rPr>
          <w:rFonts w:hint="eastAsia" w:ascii="仿宋_GB2312" w:eastAsia="仿宋_GB2312"/>
          <w:sz w:val="32"/>
          <w:szCs w:val="32"/>
        </w:rPr>
        <w:t>2016 年度一般公共预算财政拨款基本支出122.9 万元，其中：1、工资福利支出 68.4 万元，2、一般</w:t>
      </w:r>
      <w:r>
        <w:rPr>
          <w:rFonts w:hint="eastAsia" w:ascii="仿宋_GB2312" w:eastAsia="仿宋_GB2312" w:cs="FZFSK--GBK1-0"/>
          <w:kern w:val="0"/>
          <w:sz w:val="32"/>
          <w:szCs w:val="32"/>
        </w:rPr>
        <w:t>公用服务支出总计8.82万元，包括办公费2.07万元、印刷费0.04万元</w:t>
      </w:r>
      <w:r>
        <w:rPr>
          <w:rFonts w:hint="eastAsia" w:ascii="仿宋_GB2312" w:eastAsia="仿宋_GB2312" w:cs="E-BX"/>
          <w:kern w:val="0"/>
          <w:sz w:val="32"/>
          <w:szCs w:val="32"/>
        </w:rPr>
        <w:t>、</w:t>
      </w:r>
      <w:r>
        <w:rPr>
          <w:rFonts w:hint="eastAsia" w:ascii="仿宋_GB2312" w:eastAsia="仿宋_GB2312" w:cs="FZFSK--GBK1-0"/>
          <w:kern w:val="0"/>
          <w:sz w:val="32"/>
          <w:szCs w:val="32"/>
        </w:rPr>
        <w:t>邮电费0.44万元</w:t>
      </w:r>
      <w:r>
        <w:rPr>
          <w:rFonts w:hint="eastAsia" w:ascii="仿宋_GB2312" w:eastAsia="仿宋_GB2312" w:cs="E-BX"/>
          <w:kern w:val="0"/>
          <w:sz w:val="32"/>
          <w:szCs w:val="32"/>
        </w:rPr>
        <w:t>、</w:t>
      </w:r>
      <w:r>
        <w:rPr>
          <w:rFonts w:hint="eastAsia" w:ascii="仿宋_GB2312" w:eastAsia="仿宋_GB2312" w:cs="FZFSK--GBK1-0"/>
          <w:kern w:val="0"/>
          <w:sz w:val="32"/>
          <w:szCs w:val="32"/>
        </w:rPr>
        <w:t>差旅费0.76万元</w:t>
      </w:r>
      <w:r>
        <w:rPr>
          <w:rFonts w:hint="eastAsia" w:ascii="仿宋_GB2312" w:eastAsia="仿宋_GB2312" w:cs="E-BX"/>
          <w:kern w:val="0"/>
          <w:sz w:val="32"/>
          <w:szCs w:val="32"/>
        </w:rPr>
        <w:t>、</w:t>
      </w:r>
      <w:r>
        <w:rPr>
          <w:rFonts w:hint="eastAsia" w:ascii="仿宋_GB2312" w:eastAsia="仿宋_GB2312" w:cs="FZFSK--GBK1-0"/>
          <w:kern w:val="0"/>
          <w:sz w:val="32"/>
          <w:szCs w:val="32"/>
        </w:rPr>
        <w:t>福利费0.2万元</w:t>
      </w:r>
      <w:r>
        <w:rPr>
          <w:rFonts w:hint="eastAsia" w:ascii="仿宋_GB2312" w:eastAsia="仿宋_GB2312" w:cs="E-BX"/>
          <w:kern w:val="0"/>
          <w:sz w:val="32"/>
          <w:szCs w:val="32"/>
        </w:rPr>
        <w:t>、</w:t>
      </w:r>
      <w:r>
        <w:rPr>
          <w:rFonts w:hint="eastAsia" w:ascii="仿宋_GB2312" w:eastAsia="仿宋_GB2312" w:cs="E-BX"/>
          <w:kern w:val="0"/>
          <w:sz w:val="32"/>
          <w:szCs w:val="32"/>
          <w:lang w:val="en-US" w:eastAsia="zh-CN"/>
        </w:rPr>
        <w:t>公务接待费0.75万元，工会经费0.92万元，其它商品和服务支出0.65万元，</w:t>
      </w:r>
      <w:r>
        <w:rPr>
          <w:rFonts w:hint="eastAsia" w:ascii="仿宋_GB2312" w:eastAsia="仿宋_GB2312" w:cs="FZFSK--GBK1-0"/>
          <w:kern w:val="0"/>
          <w:sz w:val="32"/>
          <w:szCs w:val="32"/>
        </w:rPr>
        <w:t>公务用车运行维护费3万元</w:t>
      </w:r>
      <w:r>
        <w:rPr>
          <w:rFonts w:hint="eastAsia" w:ascii="仿宋_GB2312" w:eastAsia="仿宋_GB2312" w:cs="E-BX"/>
          <w:kern w:val="0"/>
          <w:sz w:val="32"/>
          <w:szCs w:val="32"/>
        </w:rPr>
        <w:t>。3、对个人和家庭的补助支出总计17</w:t>
      </w:r>
      <w:r>
        <w:rPr>
          <w:rFonts w:hint="eastAsia" w:ascii="仿宋_GB2312" w:eastAsia="仿宋_GB2312" w:cs="E-BX"/>
          <w:kern w:val="0"/>
          <w:sz w:val="32"/>
          <w:szCs w:val="32"/>
          <w:lang w:val="en-US" w:eastAsia="zh-CN"/>
        </w:rPr>
        <w:t>.</w:t>
      </w:r>
      <w:r>
        <w:rPr>
          <w:rFonts w:hint="eastAsia" w:ascii="仿宋_GB2312" w:eastAsia="仿宋_GB2312" w:cs="E-BX"/>
          <w:kern w:val="0"/>
          <w:sz w:val="32"/>
          <w:szCs w:val="32"/>
        </w:rPr>
        <w:t>88万元。4、其他资本性支出0.83万元。</w:t>
      </w:r>
    </w:p>
    <w:p>
      <w:pPr>
        <w:numPr>
          <w:ilvl w:val="0"/>
          <w:numId w:val="1"/>
        </w:numPr>
        <w:spacing w:line="460" w:lineRule="exact"/>
        <w:ind w:firstLine="640"/>
        <w:rPr>
          <w:rFonts w:hint="eastAsia" w:ascii="仿宋_GB2312" w:eastAsia="仿宋_GB2312" w:cs="FZFSK--GBK1-0"/>
          <w:b/>
          <w:kern w:val="0"/>
          <w:sz w:val="32"/>
          <w:szCs w:val="32"/>
          <w:lang w:val="en-US" w:eastAsia="zh-CN"/>
        </w:rPr>
      </w:pPr>
      <w:r>
        <w:rPr>
          <w:rFonts w:hint="eastAsia" w:ascii="仿宋_GB2312" w:eastAsia="仿宋_GB2312" w:cs="FZFSK--GBK1-0"/>
          <w:b/>
          <w:kern w:val="0"/>
          <w:sz w:val="32"/>
          <w:szCs w:val="32"/>
          <w:lang w:val="en-US" w:eastAsia="zh-CN"/>
        </w:rPr>
        <w:t>机关运行经费执行情况说明</w:t>
      </w:r>
    </w:p>
    <w:p>
      <w:pPr>
        <w:numPr>
          <w:ilvl w:val="0"/>
          <w:numId w:val="0"/>
        </w:numPr>
        <w:spacing w:line="460" w:lineRule="exact"/>
        <w:rPr>
          <w:rFonts w:hint="eastAsia" w:ascii="仿宋_GB2312" w:eastAsia="仿宋_GB2312" w:cs="FZFSK--GBK1-0"/>
          <w:b/>
          <w:kern w:val="0"/>
          <w:sz w:val="32"/>
          <w:szCs w:val="32"/>
          <w:lang w:val="en-US" w:eastAsia="zh-CN"/>
        </w:rPr>
      </w:pPr>
      <w:r>
        <w:rPr>
          <w:rFonts w:hint="eastAsia" w:ascii="仿宋_GB2312" w:eastAsia="仿宋_GB2312" w:cs="FZFSK--GBK1-0"/>
          <w:b/>
          <w:kern w:val="0"/>
          <w:sz w:val="32"/>
          <w:szCs w:val="32"/>
          <w:lang w:val="en-US" w:eastAsia="zh-CN"/>
        </w:rPr>
        <w:t xml:space="preserve">    </w:t>
      </w:r>
      <w:r>
        <w:rPr>
          <w:rFonts w:hint="eastAsia" w:ascii="仿宋_GB2312" w:hAnsi="仿宋" w:eastAsia="仿宋_GB2312"/>
          <w:sz w:val="32"/>
          <w:szCs w:val="32"/>
        </w:rPr>
        <w:t>高新区监察局</w:t>
      </w:r>
      <w:r>
        <w:rPr>
          <w:rFonts w:hint="eastAsia" w:ascii="仿宋_GB2312" w:eastAsia="仿宋_GB2312"/>
          <w:sz w:val="32"/>
          <w:szCs w:val="32"/>
        </w:rPr>
        <w:t>2016 年度</w:t>
      </w:r>
      <w:r>
        <w:rPr>
          <w:rFonts w:hint="eastAsia" w:ascii="仿宋_GB2312" w:eastAsia="仿宋_GB2312"/>
          <w:sz w:val="32"/>
          <w:szCs w:val="32"/>
          <w:lang w:val="en-US" w:eastAsia="zh-CN"/>
        </w:rPr>
        <w:t>机关运行经费</w:t>
      </w:r>
      <w:r>
        <w:rPr>
          <w:rFonts w:hint="eastAsia" w:ascii="仿宋_GB2312" w:eastAsia="仿宋_GB2312" w:cs="FZFSK--GBK1-0"/>
          <w:kern w:val="0"/>
          <w:sz w:val="32"/>
          <w:szCs w:val="32"/>
        </w:rPr>
        <w:t>总计8.82万元，包括办公费2.07万元、印刷费0.04万元</w:t>
      </w:r>
      <w:r>
        <w:rPr>
          <w:rFonts w:hint="eastAsia" w:ascii="仿宋_GB2312" w:eastAsia="仿宋_GB2312" w:cs="E-BX"/>
          <w:kern w:val="0"/>
          <w:sz w:val="32"/>
          <w:szCs w:val="32"/>
        </w:rPr>
        <w:t>、</w:t>
      </w:r>
      <w:r>
        <w:rPr>
          <w:rFonts w:hint="eastAsia" w:ascii="仿宋_GB2312" w:eastAsia="仿宋_GB2312" w:cs="FZFSK--GBK1-0"/>
          <w:kern w:val="0"/>
          <w:sz w:val="32"/>
          <w:szCs w:val="32"/>
        </w:rPr>
        <w:t>邮电费0.44万元</w:t>
      </w:r>
      <w:r>
        <w:rPr>
          <w:rFonts w:hint="eastAsia" w:ascii="仿宋_GB2312" w:eastAsia="仿宋_GB2312" w:cs="E-BX"/>
          <w:kern w:val="0"/>
          <w:sz w:val="32"/>
          <w:szCs w:val="32"/>
        </w:rPr>
        <w:t>、</w:t>
      </w:r>
      <w:r>
        <w:rPr>
          <w:rFonts w:hint="eastAsia" w:ascii="仿宋_GB2312" w:eastAsia="仿宋_GB2312" w:cs="FZFSK--GBK1-0"/>
          <w:kern w:val="0"/>
          <w:sz w:val="32"/>
          <w:szCs w:val="32"/>
        </w:rPr>
        <w:t>差旅费0.76万元</w:t>
      </w:r>
      <w:r>
        <w:rPr>
          <w:rFonts w:hint="eastAsia" w:ascii="仿宋_GB2312" w:eastAsia="仿宋_GB2312" w:cs="E-BX"/>
          <w:kern w:val="0"/>
          <w:sz w:val="32"/>
          <w:szCs w:val="32"/>
        </w:rPr>
        <w:t>、</w:t>
      </w:r>
      <w:r>
        <w:rPr>
          <w:rFonts w:hint="eastAsia" w:ascii="仿宋_GB2312" w:eastAsia="仿宋_GB2312" w:cs="FZFSK--GBK1-0"/>
          <w:kern w:val="0"/>
          <w:sz w:val="32"/>
          <w:szCs w:val="32"/>
        </w:rPr>
        <w:t>福利费0.2万元</w:t>
      </w:r>
      <w:r>
        <w:rPr>
          <w:rFonts w:hint="eastAsia" w:ascii="仿宋_GB2312" w:eastAsia="仿宋_GB2312" w:cs="E-BX"/>
          <w:kern w:val="0"/>
          <w:sz w:val="32"/>
          <w:szCs w:val="32"/>
        </w:rPr>
        <w:t>、</w:t>
      </w:r>
      <w:r>
        <w:rPr>
          <w:rFonts w:hint="eastAsia" w:ascii="仿宋_GB2312" w:eastAsia="仿宋_GB2312" w:cs="E-BX"/>
          <w:kern w:val="0"/>
          <w:sz w:val="32"/>
          <w:szCs w:val="32"/>
          <w:lang w:val="en-US" w:eastAsia="zh-CN"/>
        </w:rPr>
        <w:t>公务接待费0.75万元，工会经费0.92万元，其它商品和服务支出0.65万元，</w:t>
      </w:r>
      <w:r>
        <w:rPr>
          <w:rFonts w:hint="eastAsia" w:ascii="仿宋_GB2312" w:eastAsia="仿宋_GB2312" w:cs="FZFSK--GBK1-0"/>
          <w:kern w:val="0"/>
          <w:sz w:val="32"/>
          <w:szCs w:val="32"/>
        </w:rPr>
        <w:t>公务用车运行维护费3万元</w:t>
      </w:r>
      <w:r>
        <w:rPr>
          <w:rFonts w:hint="eastAsia" w:ascii="仿宋_GB2312" w:eastAsia="仿宋_GB2312" w:cs="E-BX"/>
          <w:kern w:val="0"/>
          <w:sz w:val="32"/>
          <w:szCs w:val="32"/>
        </w:rPr>
        <w:t>。</w:t>
      </w:r>
    </w:p>
    <w:p>
      <w:pPr>
        <w:spacing w:line="460" w:lineRule="exact"/>
        <w:ind w:firstLine="640"/>
        <w:rPr>
          <w:rFonts w:hint="eastAsia" w:ascii="仿宋_GB2312" w:eastAsia="仿宋_GB2312"/>
          <w:sz w:val="32"/>
          <w:szCs w:val="32"/>
        </w:rPr>
      </w:pPr>
      <w:r>
        <w:rPr>
          <w:rFonts w:hint="eastAsia" w:ascii="仿宋_GB2312" w:eastAsia="仿宋_GB2312" w:cs="FZFSK--GBK1-0"/>
          <w:b/>
          <w:kern w:val="0"/>
          <w:sz w:val="32"/>
          <w:szCs w:val="32"/>
          <w:lang w:val="en-US" w:eastAsia="zh-CN"/>
        </w:rPr>
        <w:t>九</w:t>
      </w:r>
      <w:r>
        <w:rPr>
          <w:rFonts w:hint="eastAsia" w:ascii="仿宋_GB2312" w:eastAsia="仿宋_GB2312" w:cs="FZFSK--GBK1-0"/>
          <w:b/>
          <w:kern w:val="0"/>
          <w:sz w:val="32"/>
          <w:szCs w:val="32"/>
        </w:rPr>
        <w:t>、财政拨款</w:t>
      </w:r>
      <w:r>
        <w:rPr>
          <w:rFonts w:hint="eastAsia" w:ascii="仿宋_GB2312" w:eastAsia="仿宋_GB2312" w:cs="E-BX"/>
          <w:b/>
          <w:kern w:val="0"/>
          <w:sz w:val="32"/>
          <w:szCs w:val="32"/>
        </w:rPr>
        <w:t>“</w:t>
      </w:r>
      <w:r>
        <w:rPr>
          <w:rFonts w:hint="eastAsia" w:ascii="仿宋_GB2312" w:eastAsia="仿宋_GB2312" w:cs="FZFSK--GBK1-0"/>
          <w:b/>
          <w:kern w:val="0"/>
          <w:sz w:val="32"/>
          <w:szCs w:val="32"/>
        </w:rPr>
        <w:t>三公</w:t>
      </w:r>
      <w:r>
        <w:rPr>
          <w:rFonts w:hint="eastAsia" w:ascii="仿宋_GB2312" w:eastAsia="仿宋_GB2312" w:cs="E-BX"/>
          <w:b/>
          <w:kern w:val="0"/>
          <w:sz w:val="32"/>
          <w:szCs w:val="32"/>
        </w:rPr>
        <w:t>”</w:t>
      </w:r>
      <w:r>
        <w:rPr>
          <w:rFonts w:hint="eastAsia" w:ascii="仿宋_GB2312" w:eastAsia="仿宋_GB2312" w:cs="FZFSK--GBK1-0"/>
          <w:b/>
          <w:kern w:val="0"/>
          <w:sz w:val="32"/>
          <w:szCs w:val="32"/>
        </w:rPr>
        <w:t>经费决算情况</w:t>
      </w:r>
      <w:r>
        <w:rPr>
          <w:rFonts w:hint="eastAsia" w:ascii="仿宋_GB2312" w:eastAsia="仿宋_GB2312" w:cs="FZFSK--GBK1-0"/>
          <w:b/>
          <w:kern w:val="0"/>
          <w:sz w:val="32"/>
          <w:szCs w:val="32"/>
          <w:lang w:val="en-US" w:eastAsia="zh-CN"/>
        </w:rPr>
        <w:t>说明</w:t>
      </w:r>
    </w:p>
    <w:p>
      <w:pPr>
        <w:spacing w:line="460" w:lineRule="exact"/>
        <w:ind w:firstLine="640"/>
        <w:rPr>
          <w:rFonts w:hint="eastAsia" w:ascii="仿宋_GB2312" w:hAnsi="宋体" w:eastAsia="仿宋_GB2312"/>
          <w:sz w:val="32"/>
          <w:szCs w:val="32"/>
        </w:rPr>
      </w:pPr>
      <w:r>
        <w:rPr>
          <w:rFonts w:ascii="仿宋_GB2312" w:eastAsia="仿宋_GB2312"/>
          <w:sz w:val="32"/>
          <w:szCs w:val="32"/>
        </w:rPr>
        <w:t>2015</w:t>
      </w:r>
      <w:r>
        <w:rPr>
          <w:rFonts w:hint="eastAsia" w:ascii="仿宋_GB2312" w:eastAsia="仿宋_GB2312"/>
          <w:sz w:val="32"/>
          <w:szCs w:val="32"/>
        </w:rPr>
        <w:t>年我单位部门决算数如下：公务接待费8115元、公务用车运行维护费0元、公车购置费0元、因公出国（境）费用0元，全年合计8115元。</w:t>
      </w:r>
    </w:p>
    <w:p>
      <w:pPr>
        <w:autoSpaceDE w:val="0"/>
        <w:autoSpaceDN w:val="0"/>
        <w:adjustRightInd w:val="0"/>
        <w:spacing w:line="460" w:lineRule="exact"/>
        <w:ind w:firstLine="640" w:firstLineChars="200"/>
        <w:jc w:val="left"/>
        <w:rPr>
          <w:rFonts w:hint="eastAsia" w:ascii="仿宋_GB2312" w:eastAsia="仿宋_GB2312"/>
          <w:sz w:val="32"/>
          <w:szCs w:val="32"/>
        </w:rPr>
      </w:pPr>
      <w:r>
        <w:rPr>
          <w:rFonts w:ascii="仿宋_GB2312" w:eastAsia="仿宋_GB2312"/>
          <w:sz w:val="32"/>
          <w:szCs w:val="32"/>
        </w:rPr>
        <w:t>201</w:t>
      </w:r>
      <w:r>
        <w:rPr>
          <w:rFonts w:hint="eastAsia" w:ascii="仿宋_GB2312" w:eastAsia="仿宋_GB2312"/>
          <w:sz w:val="32"/>
          <w:szCs w:val="32"/>
        </w:rPr>
        <w:t>6年我单位部门决算数如下：公务接待费4.08万元，较2015年同期增长403%，其中有上级纪检部门来我区办案费用；因添置办案用车一辆，公务用车运行维护费从0万元增至3.74万元、公车购置费0元、因公出国（境）费用0元，全年合计7.82万元。</w:t>
      </w:r>
    </w:p>
    <w:p>
      <w:pPr>
        <w:spacing w:line="460" w:lineRule="exact"/>
        <w:ind w:firstLine="643" w:firstLineChars="200"/>
        <w:rPr>
          <w:rFonts w:hint="eastAsia" w:ascii="仿宋_GB2312" w:eastAsia="仿宋_GB2312"/>
          <w:sz w:val="32"/>
          <w:szCs w:val="32"/>
        </w:rPr>
      </w:pPr>
      <w:r>
        <w:rPr>
          <w:rFonts w:hint="eastAsia" w:ascii="仿宋_GB2312" w:eastAsia="仿宋_GB2312" w:cs="E-BX"/>
          <w:b/>
          <w:kern w:val="0"/>
          <w:sz w:val="32"/>
          <w:szCs w:val="32"/>
          <w:lang w:val="en-US" w:eastAsia="zh-CN"/>
        </w:rPr>
        <w:t>十</w:t>
      </w:r>
      <w:r>
        <w:rPr>
          <w:rFonts w:hint="eastAsia" w:ascii="仿宋_GB2312" w:eastAsia="仿宋_GB2312" w:cs="E-BX"/>
          <w:b/>
          <w:kern w:val="0"/>
          <w:sz w:val="32"/>
          <w:szCs w:val="32"/>
        </w:rPr>
        <w:t>、国有资产信息</w:t>
      </w:r>
      <w:r>
        <w:rPr>
          <w:rFonts w:hint="eastAsia" w:ascii="仿宋_GB2312" w:eastAsia="仿宋_GB2312" w:cs="E-BX"/>
          <w:kern w:val="0"/>
          <w:sz w:val="32"/>
          <w:szCs w:val="32"/>
        </w:rPr>
        <w:t>,</w:t>
      </w:r>
      <w:r>
        <w:rPr>
          <w:rFonts w:hint="eastAsia" w:ascii="仿宋_GB2312" w:eastAsia="仿宋_GB2312"/>
          <w:sz w:val="32"/>
          <w:szCs w:val="32"/>
        </w:rPr>
        <w:t xml:space="preserve"> </w:t>
      </w:r>
    </w:p>
    <w:p>
      <w:pPr>
        <w:spacing w:line="460" w:lineRule="exact"/>
        <w:ind w:left="430" w:leftChars="205" w:firstLine="320" w:firstLineChars="100"/>
        <w:rPr>
          <w:rFonts w:hint="eastAsia" w:ascii="仿宋_GB2312" w:eastAsia="仿宋_GB2312"/>
          <w:sz w:val="32"/>
          <w:szCs w:val="32"/>
        </w:rPr>
      </w:pPr>
      <w:r>
        <w:rPr>
          <w:rFonts w:hint="eastAsia" w:ascii="仿宋_GB2312" w:eastAsia="仿宋_GB2312"/>
          <w:sz w:val="32"/>
          <w:szCs w:val="32"/>
        </w:rPr>
        <w:t>高新区监察局截止2016年底，新增固定资产明细如下：</w:t>
      </w:r>
    </w:p>
    <w:p>
      <w:pPr>
        <w:spacing w:line="460" w:lineRule="exact"/>
        <w:ind w:left="430" w:leftChars="205" w:firstLine="320" w:firstLineChars="100"/>
        <w:rPr>
          <w:rFonts w:hint="eastAsia" w:ascii="仿宋_GB2312" w:eastAsia="仿宋_GB2312"/>
          <w:sz w:val="32"/>
          <w:szCs w:val="32"/>
        </w:rPr>
      </w:pPr>
      <w:r>
        <w:rPr>
          <w:rFonts w:hint="eastAsia" w:ascii="仿宋_GB2312" w:eastAsia="仿宋_GB2312"/>
          <w:sz w:val="32"/>
          <w:szCs w:val="32"/>
        </w:rPr>
        <w:t>1、车辆一台，价值162900元，</w:t>
      </w:r>
    </w:p>
    <w:p>
      <w:pPr>
        <w:spacing w:line="460" w:lineRule="exact"/>
        <w:ind w:left="430" w:leftChars="205" w:firstLine="320" w:firstLineChars="100"/>
        <w:rPr>
          <w:rFonts w:hint="eastAsia" w:ascii="仿宋_GB2312" w:eastAsia="仿宋_GB2312"/>
          <w:sz w:val="32"/>
          <w:szCs w:val="32"/>
        </w:rPr>
      </w:pPr>
      <w:r>
        <w:rPr>
          <w:rFonts w:hint="eastAsia" w:ascii="仿宋_GB2312" w:eastAsia="仿宋_GB2312"/>
          <w:sz w:val="32"/>
          <w:szCs w:val="32"/>
        </w:rPr>
        <w:t>2、通用设备52320元，</w:t>
      </w:r>
    </w:p>
    <w:p>
      <w:pPr>
        <w:spacing w:line="460" w:lineRule="exact"/>
        <w:ind w:left="435" w:firstLine="320" w:firstLineChars="100"/>
        <w:rPr>
          <w:rFonts w:hint="eastAsia" w:ascii="仿宋_GB2312" w:eastAsia="仿宋_GB2312"/>
          <w:sz w:val="32"/>
          <w:szCs w:val="32"/>
        </w:rPr>
      </w:pPr>
      <w:r>
        <w:rPr>
          <w:rFonts w:hint="eastAsia" w:ascii="仿宋_GB2312" w:eastAsia="仿宋_GB2312"/>
          <w:sz w:val="32"/>
          <w:szCs w:val="32"/>
        </w:rPr>
        <w:t>3、家具8320元。</w:t>
      </w:r>
    </w:p>
    <w:p>
      <w:pPr>
        <w:spacing w:line="460" w:lineRule="exact"/>
        <w:ind w:left="2" w:leftChars="1" w:firstLine="640" w:firstLineChars="200"/>
        <w:rPr>
          <w:rFonts w:hint="eastAsia" w:ascii="仿宋_GB2312" w:eastAsia="仿宋_GB2312"/>
          <w:sz w:val="32"/>
          <w:szCs w:val="32"/>
        </w:rPr>
      </w:pPr>
      <w:r>
        <w:rPr>
          <w:rFonts w:hint="eastAsia" w:ascii="仿宋_GB2312" w:eastAsia="仿宋_GB2312"/>
          <w:sz w:val="32"/>
          <w:szCs w:val="32"/>
        </w:rPr>
        <w:t>现有固定资产416461.28元。</w:t>
      </w:r>
    </w:p>
    <w:p>
      <w:pPr>
        <w:spacing w:line="460" w:lineRule="exact"/>
        <w:ind w:left="2" w:leftChars="1" w:firstLine="643" w:firstLineChars="200"/>
        <w:rPr>
          <w:rFonts w:hint="eastAsia" w:ascii="仿宋_GB2312" w:eastAsia="仿宋_GB2312"/>
          <w:b/>
          <w:sz w:val="32"/>
          <w:szCs w:val="32"/>
        </w:rPr>
      </w:pPr>
      <w:r>
        <w:rPr>
          <w:rFonts w:hint="eastAsia" w:ascii="仿宋_GB2312" w:eastAsia="仿宋_GB2312"/>
          <w:b/>
          <w:sz w:val="32"/>
          <w:szCs w:val="32"/>
        </w:rPr>
        <w:t>十</w:t>
      </w:r>
      <w:r>
        <w:rPr>
          <w:rFonts w:hint="eastAsia" w:ascii="仿宋_GB2312" w:eastAsia="仿宋_GB2312"/>
          <w:b/>
          <w:sz w:val="32"/>
          <w:szCs w:val="32"/>
          <w:lang w:val="en-US" w:eastAsia="zh-CN"/>
        </w:rPr>
        <w:t>一</w:t>
      </w:r>
      <w:r>
        <w:rPr>
          <w:rFonts w:hint="eastAsia" w:ascii="仿宋_GB2312" w:eastAsia="仿宋_GB2312"/>
          <w:b/>
          <w:sz w:val="32"/>
          <w:szCs w:val="32"/>
        </w:rPr>
        <w:t>、政府采购项目情况说明</w:t>
      </w:r>
    </w:p>
    <w:p>
      <w:pPr>
        <w:pStyle w:val="2"/>
        <w:spacing w:line="460" w:lineRule="exact"/>
        <w:rPr>
          <w:rFonts w:hint="eastAsia" w:ascii="黑体" w:eastAsia="黑体"/>
          <w:b/>
          <w:lang w:eastAsia="zh-CN"/>
        </w:rPr>
        <w:sectPr>
          <w:pgSz w:w="16840" w:h="11910" w:orient="landscape"/>
          <w:pgMar w:top="1418" w:right="1582" w:bottom="1418" w:left="323" w:header="720" w:footer="720" w:gutter="0"/>
          <w:cols w:space="720" w:num="1"/>
        </w:sectPr>
      </w:pPr>
      <w:r>
        <w:rPr>
          <w:rFonts w:hint="eastAsia" w:ascii="黑体" w:eastAsia="黑体"/>
          <w:b/>
          <w:lang w:eastAsia="zh-CN"/>
        </w:rPr>
        <w:t xml:space="preserve">  </w:t>
      </w:r>
      <w:r>
        <w:rPr>
          <w:rFonts w:hint="eastAsia" w:ascii="黑体" w:eastAsia="仿宋"/>
          <w:b/>
          <w:lang w:val="en-US" w:eastAsia="zh-CN"/>
        </w:rPr>
        <w:t xml:space="preserve">  </w:t>
      </w:r>
      <w:r>
        <w:rPr>
          <w:rFonts w:hint="eastAsia" w:eastAsia="仿宋"/>
          <w:lang w:eastAsia="zh-CN"/>
        </w:rPr>
        <w:t>高新区监察局2016年度无政府采购项目。</w:t>
      </w: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pStyle w:val="2"/>
        <w:tabs>
          <w:tab w:val="left" w:pos="2515"/>
        </w:tabs>
        <w:ind w:firstLine="6240" w:firstLineChars="1200"/>
        <w:jc w:val="both"/>
        <w:rPr>
          <w:rFonts w:hint="eastAsia" w:ascii="黑体" w:eastAsia="黑体"/>
          <w:sz w:val="52"/>
          <w:szCs w:val="52"/>
          <w:lang w:eastAsia="zh-CN"/>
        </w:rPr>
      </w:pPr>
      <w:bookmarkStart w:id="0" w:name="_GoBack"/>
      <w:bookmarkEnd w:id="0"/>
      <w:r>
        <w:rPr>
          <w:rFonts w:hint="eastAsia" w:ascii="黑体" w:eastAsia="黑体"/>
          <w:sz w:val="52"/>
          <w:szCs w:val="52"/>
          <w:lang w:eastAsia="zh-CN"/>
        </w:rPr>
        <w:t>第四部分</w:t>
      </w:r>
    </w:p>
    <w:p>
      <w:pPr>
        <w:pStyle w:val="2"/>
        <w:tabs>
          <w:tab w:val="left" w:pos="2515"/>
        </w:tabs>
        <w:ind w:left="752" w:leftChars="358"/>
        <w:jc w:val="center"/>
        <w:rPr>
          <w:rFonts w:hint="eastAsia" w:ascii="黑体" w:eastAsia="黑体"/>
          <w:w w:val="95"/>
          <w:sz w:val="52"/>
          <w:szCs w:val="52"/>
          <w:lang w:eastAsia="zh-CN"/>
        </w:rPr>
      </w:pPr>
      <w:r>
        <w:rPr>
          <w:rFonts w:hint="eastAsia" w:ascii="黑体" w:eastAsia="黑体"/>
          <w:sz w:val="52"/>
          <w:szCs w:val="52"/>
          <w:lang w:eastAsia="zh-CN"/>
        </w:rPr>
        <w:t>名词解释</w:t>
      </w: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rPr>
          <w:rFonts w:hint="eastAsia" w:ascii="Calibri"/>
          <w:sz w:val="20"/>
        </w:rPr>
      </w:pPr>
    </w:p>
    <w:p>
      <w:pPr>
        <w:ind w:firstLine="608" w:firstLineChars="200"/>
        <w:rPr>
          <w:rFonts w:hint="eastAsia" w:ascii="仿宋_GB2312" w:eastAsia="仿宋_GB2312"/>
          <w:sz w:val="32"/>
          <w:szCs w:val="32"/>
        </w:rPr>
      </w:pPr>
      <w:r>
        <w:rPr>
          <w:rFonts w:hint="eastAsia" w:ascii="仿宋_GB2312" w:eastAsia="仿宋_GB2312"/>
          <w:w w:val="95"/>
          <w:sz w:val="32"/>
          <w:szCs w:val="32"/>
        </w:rPr>
        <w:t>名词解释</w:t>
      </w:r>
      <w:r>
        <w:rPr>
          <w:rFonts w:hint="eastAsia" w:ascii="仿宋_GB2312" w:eastAsia="仿宋_GB2312"/>
          <w:w w:val="95"/>
          <w:sz w:val="32"/>
          <w:szCs w:val="32"/>
          <w:lang w:eastAsia="zh-CN"/>
        </w:rPr>
        <w:t>：</w:t>
      </w:r>
    </w:p>
    <w:p>
      <w:pPr>
        <w:ind w:firstLine="480" w:firstLineChars="150"/>
        <w:rPr>
          <w:rFonts w:hint="eastAsia" w:ascii="仿宋_GB2312" w:eastAsia="仿宋_GB2312"/>
          <w:spacing w:val="-1"/>
          <w:w w:val="95"/>
          <w:sz w:val="32"/>
          <w:szCs w:val="32"/>
        </w:rPr>
      </w:pPr>
      <w:r>
        <w:rPr>
          <w:rFonts w:hint="eastAsia" w:ascii="仿宋_GB2312" w:eastAsia="仿宋_GB2312"/>
          <w:sz w:val="32"/>
          <w:szCs w:val="32"/>
        </w:rPr>
        <w:t>（一</w:t>
      </w:r>
      <w:r>
        <w:rPr>
          <w:rFonts w:hint="eastAsia" w:ascii="仿宋_GB2312" w:eastAsia="仿宋_GB2312"/>
          <w:spacing w:val="-8"/>
          <w:sz w:val="32"/>
          <w:szCs w:val="32"/>
        </w:rPr>
        <w:t>）</w:t>
      </w:r>
      <w:r>
        <w:rPr>
          <w:rFonts w:hint="eastAsia" w:ascii="仿宋_GB2312" w:eastAsia="仿宋_GB2312"/>
          <w:spacing w:val="-1"/>
          <w:sz w:val="32"/>
          <w:szCs w:val="32"/>
        </w:rPr>
        <w:t>财政拨款收入：指本年度从省级财政部门取得的</w:t>
      </w:r>
      <w:r>
        <w:rPr>
          <w:rFonts w:hint="eastAsia" w:ascii="仿宋_GB2312" w:eastAsia="仿宋_GB2312"/>
          <w:spacing w:val="-1"/>
          <w:w w:val="95"/>
          <w:sz w:val="32"/>
          <w:szCs w:val="32"/>
        </w:rPr>
        <w:t>财政拨款。</w:t>
      </w:r>
    </w:p>
    <w:p>
      <w:pPr>
        <w:ind w:firstLine="480" w:firstLineChars="150"/>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pacing w:val="-8"/>
          <w:sz w:val="32"/>
          <w:szCs w:val="32"/>
        </w:rPr>
        <w:t>）</w:t>
      </w:r>
      <w:r>
        <w:rPr>
          <w:rFonts w:hint="eastAsia" w:ascii="仿宋_GB2312" w:eastAsia="仿宋_GB2312"/>
          <w:spacing w:val="-1"/>
          <w:sz w:val="32"/>
          <w:szCs w:val="32"/>
        </w:rPr>
        <w:t>事业收入：指事业单位开展专业业务活动及辅助</w:t>
      </w:r>
      <w:r>
        <w:rPr>
          <w:rFonts w:hint="eastAsia" w:ascii="仿宋_GB2312" w:eastAsia="仿宋_GB2312"/>
          <w:spacing w:val="-3"/>
          <w:w w:val="95"/>
          <w:sz w:val="32"/>
          <w:szCs w:val="32"/>
        </w:rPr>
        <w:t>活动所取得的收入。如：河北省注册会计师协会、河北省注 册资产评估师协会收取的会费收入等。</w:t>
      </w:r>
    </w:p>
    <w:p>
      <w:pPr>
        <w:ind w:firstLine="507" w:firstLineChars="167"/>
        <w:rPr>
          <w:rFonts w:hint="eastAsia" w:ascii="仿宋_GB2312" w:eastAsia="仿宋_GB2312"/>
          <w:sz w:val="32"/>
          <w:szCs w:val="32"/>
        </w:rPr>
      </w:pPr>
      <w:r>
        <w:rPr>
          <w:rFonts w:hint="eastAsia" w:ascii="仿宋_GB2312" w:eastAsia="仿宋_GB2312"/>
          <w:w w:val="95"/>
          <w:sz w:val="32"/>
          <w:szCs w:val="32"/>
        </w:rPr>
        <w:t>（三</w:t>
      </w:r>
      <w:r>
        <w:rPr>
          <w:rFonts w:hint="eastAsia" w:ascii="仿宋_GB2312" w:eastAsia="仿宋_GB2312"/>
          <w:spacing w:val="-3"/>
          <w:w w:val="95"/>
          <w:sz w:val="32"/>
          <w:szCs w:val="32"/>
        </w:rPr>
        <w:t>）</w:t>
      </w:r>
      <w:r>
        <w:rPr>
          <w:rFonts w:hint="eastAsia" w:ascii="仿宋_GB2312" w:eastAsia="仿宋_GB2312"/>
          <w:spacing w:val="-19"/>
          <w:w w:val="95"/>
          <w:sz w:val="32"/>
          <w:szCs w:val="32"/>
        </w:rPr>
        <w:t xml:space="preserve">其他收入：指除“财政拨款收入”、“上级补助收 </w:t>
      </w:r>
      <w:r>
        <w:rPr>
          <w:rFonts w:hint="eastAsia" w:ascii="仿宋_GB2312" w:eastAsia="仿宋_GB2312"/>
          <w:spacing w:val="-41"/>
          <w:w w:val="95"/>
          <w:sz w:val="32"/>
          <w:szCs w:val="32"/>
        </w:rPr>
        <w:t>入”、“事业收入”、“经营收入”、“附属单位上缴收入”以外  的各项收入。</w:t>
      </w:r>
    </w:p>
    <w:p>
      <w:pPr>
        <w:ind w:firstLine="515" w:firstLineChars="161"/>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pacing w:val="-8"/>
          <w:sz w:val="32"/>
          <w:szCs w:val="32"/>
        </w:rPr>
        <w:t>）</w:t>
      </w:r>
      <w:r>
        <w:rPr>
          <w:rFonts w:hint="eastAsia" w:ascii="仿宋_GB2312" w:eastAsia="仿宋_GB2312"/>
          <w:spacing w:val="-1"/>
          <w:sz w:val="32"/>
          <w:szCs w:val="32"/>
        </w:rPr>
        <w:t>用事业基金弥补收支差额：指事业单位在用当年</w:t>
      </w:r>
      <w:r>
        <w:rPr>
          <w:rFonts w:hint="eastAsia" w:ascii="仿宋_GB2312" w:eastAsia="仿宋_GB2312"/>
          <w:spacing w:val="-3"/>
          <w:sz w:val="32"/>
          <w:szCs w:val="32"/>
        </w:rPr>
        <w:t>的“财政拨款收入”、“财政拨款结转和结余资金”、“事</w:t>
      </w:r>
      <w:r>
        <w:rPr>
          <w:rFonts w:hint="eastAsia" w:ascii="仿宋_GB2312" w:eastAsia="仿宋_GB2312"/>
          <w:spacing w:val="1"/>
          <w:sz w:val="32"/>
          <w:szCs w:val="32"/>
        </w:rPr>
        <w:t xml:space="preserve">业收入”、 “其他收入”不足以安排当年支出的情况下， </w:t>
      </w:r>
      <w:r>
        <w:rPr>
          <w:rFonts w:hint="eastAsia" w:ascii="仿宋_GB2312" w:eastAsia="仿宋_GB2312"/>
          <w:sz w:val="32"/>
          <w:szCs w:val="32"/>
        </w:rPr>
        <w:t>使用以前年度积累的事业基金（事业单位当年收支相抵后按</w:t>
      </w:r>
      <w:r>
        <w:rPr>
          <w:rFonts w:hint="eastAsia" w:ascii="仿宋_GB2312" w:eastAsia="仿宋_GB2312"/>
          <w:spacing w:val="-2"/>
          <w:sz w:val="32"/>
          <w:szCs w:val="32"/>
        </w:rPr>
        <w:t>国家规定提取、用于弥补以后年度收支差额的基金</w:t>
      </w:r>
      <w:r>
        <w:rPr>
          <w:rFonts w:hint="eastAsia" w:ascii="仿宋_GB2312" w:eastAsia="仿宋_GB2312"/>
          <w:spacing w:val="-8"/>
          <w:sz w:val="32"/>
          <w:szCs w:val="32"/>
        </w:rPr>
        <w:t>）</w:t>
      </w:r>
      <w:r>
        <w:rPr>
          <w:rFonts w:hint="eastAsia" w:ascii="仿宋_GB2312" w:eastAsia="仿宋_GB2312"/>
          <w:sz w:val="32"/>
          <w:szCs w:val="32"/>
        </w:rPr>
        <w:t>弥补本</w:t>
      </w:r>
      <w:r>
        <w:rPr>
          <w:rFonts w:hint="eastAsia" w:ascii="仿宋_GB2312" w:eastAsia="仿宋_GB2312"/>
          <w:w w:val="95"/>
          <w:sz w:val="32"/>
          <w:szCs w:val="32"/>
        </w:rPr>
        <w:t>年度收支缺口的资金。</w:t>
      </w:r>
    </w:p>
    <w:p>
      <w:pPr>
        <w:ind w:firstLine="446" w:firstLineChars="147"/>
        <w:rPr>
          <w:rFonts w:hint="eastAsia" w:ascii="仿宋_GB2312" w:eastAsia="仿宋_GB2312"/>
          <w:sz w:val="32"/>
          <w:szCs w:val="32"/>
        </w:rPr>
      </w:pPr>
      <w:r>
        <w:rPr>
          <w:rFonts w:hint="eastAsia" w:ascii="仿宋_GB2312" w:eastAsia="仿宋_GB2312"/>
          <w:w w:val="95"/>
          <w:sz w:val="32"/>
          <w:szCs w:val="32"/>
        </w:rPr>
        <w:t>（五</w:t>
      </w:r>
      <w:r>
        <w:rPr>
          <w:rFonts w:hint="eastAsia" w:ascii="仿宋_GB2312" w:eastAsia="仿宋_GB2312"/>
          <w:spacing w:val="-5"/>
          <w:w w:val="95"/>
          <w:sz w:val="32"/>
          <w:szCs w:val="32"/>
        </w:rPr>
        <w:t>）</w:t>
      </w:r>
      <w:r>
        <w:rPr>
          <w:rFonts w:hint="eastAsia" w:ascii="仿宋_GB2312" w:eastAsia="仿宋_GB2312"/>
          <w:spacing w:val="-2"/>
          <w:w w:val="95"/>
          <w:sz w:val="32"/>
          <w:szCs w:val="32"/>
        </w:rPr>
        <w:t>年初结转和结余：指以前年度尚未完成、结转到 本年仍按原规定用途继续使用的资金。</w:t>
      </w:r>
    </w:p>
    <w:p>
      <w:pPr>
        <w:ind w:firstLine="440" w:firstLineChars="145"/>
        <w:rPr>
          <w:rFonts w:hint="eastAsia" w:ascii="仿宋_GB2312" w:eastAsia="仿宋_GB2312"/>
          <w:spacing w:val="8"/>
          <w:sz w:val="32"/>
          <w:szCs w:val="32"/>
        </w:rPr>
      </w:pPr>
      <w:r>
        <w:rPr>
          <w:rFonts w:hint="eastAsia" w:ascii="仿宋_GB2312" w:eastAsia="仿宋_GB2312"/>
          <w:w w:val="95"/>
          <w:sz w:val="32"/>
          <w:szCs w:val="32"/>
        </w:rPr>
        <w:t>（六</w:t>
      </w:r>
      <w:r>
        <w:rPr>
          <w:rFonts w:hint="eastAsia" w:ascii="仿宋_GB2312" w:eastAsia="仿宋_GB2312"/>
          <w:spacing w:val="-8"/>
          <w:w w:val="95"/>
          <w:sz w:val="32"/>
          <w:szCs w:val="32"/>
        </w:rPr>
        <w:t>）</w:t>
      </w:r>
      <w:r>
        <w:rPr>
          <w:rFonts w:hint="eastAsia" w:ascii="仿宋_GB2312" w:eastAsia="仿宋_GB2312"/>
          <w:spacing w:val="-1"/>
          <w:w w:val="95"/>
          <w:sz w:val="32"/>
          <w:szCs w:val="32"/>
        </w:rPr>
        <w:t xml:space="preserve">结余分配：指事业单位按照事业单位会计制度的 </w:t>
      </w:r>
      <w:r>
        <w:rPr>
          <w:rFonts w:hint="eastAsia" w:ascii="仿宋_GB2312" w:eastAsia="仿宋_GB2312"/>
          <w:spacing w:val="8"/>
          <w:sz w:val="32"/>
          <w:szCs w:val="32"/>
        </w:rPr>
        <w:t>规定从非财政补助结余中分配的事业基金和职工福利基金等。</w:t>
      </w:r>
    </w:p>
    <w:p>
      <w:pPr>
        <w:ind w:firstLine="446" w:firstLineChars="147"/>
        <w:rPr>
          <w:rFonts w:hint="eastAsia" w:ascii="仿宋_GB2312" w:eastAsia="仿宋_GB2312"/>
          <w:sz w:val="32"/>
          <w:szCs w:val="32"/>
        </w:rPr>
      </w:pPr>
      <w:r>
        <w:rPr>
          <w:rFonts w:hint="eastAsia" w:ascii="仿宋_GB2312" w:eastAsia="仿宋_GB2312"/>
          <w:w w:val="95"/>
          <w:sz w:val="32"/>
          <w:szCs w:val="32"/>
        </w:rPr>
        <w:t>（七</w:t>
      </w:r>
      <w:r>
        <w:rPr>
          <w:rFonts w:hint="eastAsia" w:ascii="仿宋_GB2312" w:eastAsia="仿宋_GB2312"/>
          <w:spacing w:val="-87"/>
          <w:w w:val="95"/>
          <w:sz w:val="32"/>
          <w:szCs w:val="32"/>
        </w:rPr>
        <w:t>）</w:t>
      </w:r>
      <w:r>
        <w:rPr>
          <w:rFonts w:hint="eastAsia" w:ascii="仿宋_GB2312" w:eastAsia="仿宋_GB2312"/>
          <w:spacing w:val="-9"/>
          <w:w w:val="95"/>
          <w:sz w:val="32"/>
          <w:szCs w:val="32"/>
        </w:rPr>
        <w:t>年末结转和结余：指本年度或以前年度预算安排、</w:t>
      </w:r>
    </w:p>
    <w:p>
      <w:pPr>
        <w:rPr>
          <w:rFonts w:hint="eastAsia" w:ascii="仿宋_GB2312" w:eastAsia="仿宋_GB2312"/>
          <w:sz w:val="32"/>
          <w:szCs w:val="32"/>
        </w:rPr>
      </w:pPr>
      <w:r>
        <w:rPr>
          <w:rFonts w:hint="eastAsia" w:ascii="仿宋_GB2312" w:eastAsia="仿宋_GB2312"/>
          <w:sz w:val="32"/>
          <w:szCs w:val="32"/>
        </w:rPr>
        <w:t>因客观条件发生变化无法按原计划实施，需要延迟到以后年</w:t>
      </w:r>
      <w:r>
        <w:rPr>
          <w:rFonts w:hint="eastAsia" w:ascii="仿宋_GB2312" w:eastAsia="仿宋_GB2312"/>
          <w:w w:val="95"/>
          <w:sz w:val="32"/>
          <w:szCs w:val="32"/>
        </w:rPr>
        <w:t>度按有关规定继续使用的资金。</w:t>
      </w:r>
    </w:p>
    <w:p>
      <w:pPr>
        <w:ind w:firstLine="440" w:firstLineChars="145"/>
        <w:rPr>
          <w:rFonts w:hint="eastAsia" w:ascii="仿宋_GB2312" w:eastAsia="仿宋_GB2312"/>
          <w:sz w:val="32"/>
          <w:szCs w:val="32"/>
        </w:rPr>
      </w:pPr>
      <w:r>
        <w:rPr>
          <w:rFonts w:hint="eastAsia" w:ascii="仿宋_GB2312" w:eastAsia="仿宋_GB2312"/>
          <w:w w:val="95"/>
          <w:sz w:val="32"/>
          <w:szCs w:val="32"/>
        </w:rPr>
        <w:t>（八</w:t>
      </w:r>
      <w:r>
        <w:rPr>
          <w:rFonts w:hint="eastAsia" w:ascii="仿宋_GB2312" w:eastAsia="仿宋_GB2312"/>
          <w:spacing w:val="-5"/>
          <w:w w:val="95"/>
          <w:sz w:val="32"/>
          <w:szCs w:val="32"/>
        </w:rPr>
        <w:t>）</w:t>
      </w:r>
      <w:r>
        <w:rPr>
          <w:rFonts w:hint="eastAsia" w:ascii="仿宋_GB2312" w:eastAsia="仿宋_GB2312"/>
          <w:spacing w:val="-1"/>
          <w:w w:val="95"/>
          <w:sz w:val="32"/>
          <w:szCs w:val="32"/>
        </w:rPr>
        <w:t>基本支出：指为保障机构正常运转、完成日常工 作任务而发生的人员支出和公用支出。</w:t>
      </w:r>
    </w:p>
    <w:p>
      <w:pPr>
        <w:ind w:firstLine="446" w:firstLineChars="147"/>
        <w:rPr>
          <w:rFonts w:hint="eastAsia" w:ascii="仿宋_GB2312" w:eastAsia="仿宋_GB2312"/>
          <w:sz w:val="32"/>
          <w:szCs w:val="32"/>
        </w:rPr>
      </w:pPr>
      <w:r>
        <w:rPr>
          <w:rFonts w:hint="eastAsia" w:ascii="仿宋_GB2312" w:eastAsia="仿宋_GB2312"/>
          <w:w w:val="95"/>
          <w:sz w:val="32"/>
          <w:szCs w:val="32"/>
        </w:rPr>
        <w:t>（九</w:t>
      </w:r>
      <w:r>
        <w:rPr>
          <w:rFonts w:hint="eastAsia" w:ascii="仿宋_GB2312" w:eastAsia="仿宋_GB2312"/>
          <w:spacing w:val="-8"/>
          <w:w w:val="95"/>
          <w:sz w:val="32"/>
          <w:szCs w:val="32"/>
        </w:rPr>
        <w:t>）</w:t>
      </w:r>
      <w:r>
        <w:rPr>
          <w:rFonts w:hint="eastAsia" w:ascii="仿宋_GB2312" w:eastAsia="仿宋_GB2312"/>
          <w:spacing w:val="-1"/>
          <w:w w:val="95"/>
          <w:sz w:val="32"/>
          <w:szCs w:val="32"/>
        </w:rPr>
        <w:t>项目支出：指在基本支出之外为完成特定行政任 务和事业发展目标所发生的支出。</w:t>
      </w:r>
    </w:p>
    <w:p>
      <w:pPr>
        <w:ind w:firstLine="446" w:firstLineChars="147"/>
        <w:rPr>
          <w:rFonts w:hint="eastAsia" w:ascii="仿宋_GB2312" w:eastAsia="仿宋_GB2312"/>
          <w:sz w:val="32"/>
          <w:szCs w:val="32"/>
        </w:rPr>
      </w:pPr>
      <w:r>
        <w:rPr>
          <w:rFonts w:hint="eastAsia" w:ascii="仿宋_GB2312" w:eastAsia="仿宋_GB2312"/>
          <w:w w:val="95"/>
          <w:sz w:val="32"/>
          <w:szCs w:val="32"/>
        </w:rPr>
        <w:t>（十）</w:t>
      </w:r>
      <w:r>
        <w:rPr>
          <w:rFonts w:hint="eastAsia" w:ascii="仿宋_GB2312" w:eastAsia="仿宋_GB2312"/>
          <w:spacing w:val="-2"/>
          <w:w w:val="95"/>
          <w:sz w:val="32"/>
          <w:szCs w:val="32"/>
        </w:rPr>
        <w:t xml:space="preserve">“三公”经费：财政预决算管理的“三公”经费 </w:t>
      </w:r>
      <w:r>
        <w:rPr>
          <w:rFonts w:hint="eastAsia" w:ascii="仿宋_GB2312" w:eastAsia="仿宋_GB2312"/>
          <w:spacing w:val="-3"/>
          <w:w w:val="95"/>
          <w:sz w:val="32"/>
          <w:szCs w:val="32"/>
        </w:rPr>
        <w:t>指部门用财政拨款安排的因公出国</w:t>
      </w:r>
      <w:r>
        <w:rPr>
          <w:rFonts w:hint="eastAsia" w:ascii="仿宋_GB2312" w:eastAsia="仿宋_GB2312"/>
          <w:w w:val="95"/>
          <w:sz w:val="32"/>
          <w:szCs w:val="32"/>
        </w:rPr>
        <w:t>（境</w:t>
      </w:r>
      <w:r>
        <w:rPr>
          <w:rFonts w:hint="eastAsia" w:ascii="仿宋_GB2312" w:eastAsia="仿宋_GB2312"/>
          <w:spacing w:val="-3"/>
          <w:w w:val="95"/>
          <w:sz w:val="32"/>
          <w:szCs w:val="32"/>
        </w:rPr>
        <w:t>）</w:t>
      </w:r>
      <w:r>
        <w:rPr>
          <w:rFonts w:hint="eastAsia" w:ascii="仿宋_GB2312" w:eastAsia="仿宋_GB2312"/>
          <w:spacing w:val="-2"/>
          <w:w w:val="95"/>
          <w:sz w:val="32"/>
          <w:szCs w:val="32"/>
        </w:rPr>
        <w:t xml:space="preserve">费、公务用车购置 </w:t>
      </w:r>
      <w:r>
        <w:rPr>
          <w:rFonts w:hint="eastAsia" w:ascii="仿宋_GB2312" w:eastAsia="仿宋_GB2312"/>
          <w:spacing w:val="-3"/>
          <w:w w:val="95"/>
          <w:sz w:val="32"/>
          <w:szCs w:val="32"/>
        </w:rPr>
        <w:t>及运行维护费和公务接待费。其中，因公出国（</w:t>
      </w:r>
      <w:r>
        <w:rPr>
          <w:rFonts w:hint="eastAsia" w:ascii="仿宋_GB2312" w:eastAsia="仿宋_GB2312"/>
          <w:w w:val="95"/>
          <w:sz w:val="32"/>
          <w:szCs w:val="32"/>
        </w:rPr>
        <w:t xml:space="preserve">境）费反映 </w:t>
      </w:r>
      <w:r>
        <w:rPr>
          <w:rFonts w:hint="eastAsia" w:ascii="仿宋_GB2312" w:eastAsia="仿宋_GB2312"/>
          <w:spacing w:val="-1"/>
          <w:w w:val="95"/>
          <w:sz w:val="32"/>
          <w:szCs w:val="32"/>
        </w:rPr>
        <w:t>单位公务出国</w:t>
      </w:r>
      <w:r>
        <w:rPr>
          <w:rFonts w:hint="eastAsia" w:ascii="仿宋_GB2312" w:eastAsia="仿宋_GB2312"/>
          <w:w w:val="95"/>
          <w:sz w:val="32"/>
          <w:szCs w:val="32"/>
        </w:rPr>
        <w:t>（境）</w:t>
      </w:r>
      <w:r>
        <w:rPr>
          <w:rFonts w:hint="eastAsia" w:ascii="仿宋_GB2312" w:eastAsia="仿宋_GB2312"/>
          <w:spacing w:val="-2"/>
          <w:w w:val="95"/>
          <w:sz w:val="32"/>
          <w:szCs w:val="32"/>
        </w:rPr>
        <w:t xml:space="preserve">的国际旅费、国外城市间交通费、住宿 </w:t>
      </w:r>
      <w:r>
        <w:rPr>
          <w:rFonts w:hint="eastAsia" w:ascii="仿宋_GB2312" w:eastAsia="仿宋_GB2312"/>
          <w:spacing w:val="-3"/>
          <w:w w:val="95"/>
          <w:sz w:val="32"/>
          <w:szCs w:val="32"/>
        </w:rPr>
        <w:t xml:space="preserve">费、伙食费、培训费、公杂费等支出；公务用车购置及运行 </w:t>
      </w:r>
      <w:r>
        <w:rPr>
          <w:rFonts w:hint="eastAsia" w:ascii="仿宋_GB2312" w:eastAsia="仿宋_GB2312"/>
          <w:spacing w:val="-4"/>
          <w:sz w:val="32"/>
          <w:szCs w:val="32"/>
        </w:rPr>
        <w:t>维护费反映单位公务用车购置支出</w:t>
      </w:r>
      <w:r>
        <w:rPr>
          <w:rFonts w:hint="eastAsia" w:ascii="仿宋_GB2312" w:eastAsia="仿宋_GB2312"/>
          <w:sz w:val="32"/>
          <w:szCs w:val="32"/>
        </w:rPr>
        <w:t>（含车辆购置税</w:t>
      </w:r>
      <w:r>
        <w:rPr>
          <w:rFonts w:hint="eastAsia" w:ascii="仿宋_GB2312" w:eastAsia="仿宋_GB2312"/>
          <w:spacing w:val="-8"/>
          <w:sz w:val="32"/>
          <w:szCs w:val="32"/>
        </w:rPr>
        <w:t>）</w:t>
      </w:r>
      <w:r>
        <w:rPr>
          <w:rFonts w:hint="eastAsia" w:ascii="仿宋_GB2312" w:eastAsia="仿宋_GB2312"/>
          <w:sz w:val="32"/>
          <w:szCs w:val="32"/>
        </w:rPr>
        <w:t>及租用</w:t>
      </w:r>
      <w:r>
        <w:rPr>
          <w:rFonts w:hint="eastAsia" w:ascii="仿宋_GB2312" w:eastAsia="仿宋_GB2312"/>
          <w:spacing w:val="-3"/>
          <w:sz w:val="32"/>
          <w:szCs w:val="32"/>
        </w:rPr>
        <w:t>费、燃料费、维修费、过路过桥费、保险费、安全奖励费用</w:t>
      </w:r>
      <w:r>
        <w:rPr>
          <w:rFonts w:hint="eastAsia" w:ascii="仿宋_GB2312" w:eastAsia="仿宋_GB2312"/>
          <w:spacing w:val="8"/>
          <w:sz w:val="32"/>
          <w:szCs w:val="32"/>
        </w:rPr>
        <w:t>等支出；公务接待费反映单位按规定开支的各类公务接待</w:t>
      </w:r>
      <w:r>
        <w:rPr>
          <w:rFonts w:hint="eastAsia" w:ascii="仿宋_GB2312" w:eastAsia="仿宋_GB2312"/>
          <w:w w:val="95"/>
          <w:sz w:val="32"/>
          <w:szCs w:val="32"/>
        </w:rPr>
        <w:t>（含外宾接待）支出。</w:t>
      </w:r>
    </w:p>
    <w:p>
      <w:pPr>
        <w:ind w:firstLine="297" w:firstLineChars="98"/>
        <w:rPr>
          <w:rFonts w:hint="eastAsia" w:ascii="仿宋_GB2312" w:eastAsia="仿宋_GB2312"/>
          <w:sz w:val="32"/>
          <w:szCs w:val="32"/>
        </w:rPr>
      </w:pPr>
      <w:r>
        <w:rPr>
          <w:rFonts w:hint="eastAsia" w:ascii="仿宋_GB2312" w:eastAsia="仿宋_GB2312"/>
          <w:w w:val="95"/>
          <w:sz w:val="32"/>
          <w:szCs w:val="32"/>
        </w:rPr>
        <w:t>（十一</w:t>
      </w:r>
      <w:r>
        <w:rPr>
          <w:rFonts w:hint="eastAsia" w:ascii="仿宋_GB2312" w:eastAsia="仿宋_GB2312"/>
          <w:spacing w:val="-5"/>
          <w:w w:val="95"/>
          <w:sz w:val="32"/>
          <w:szCs w:val="32"/>
        </w:rPr>
        <w:t>）</w:t>
      </w:r>
      <w:r>
        <w:rPr>
          <w:rFonts w:hint="eastAsia" w:ascii="仿宋_GB2312" w:eastAsia="仿宋_GB2312"/>
          <w:spacing w:val="-1"/>
          <w:w w:val="95"/>
          <w:sz w:val="32"/>
          <w:szCs w:val="32"/>
        </w:rPr>
        <w:t xml:space="preserve">其他交通费用：指单位除公务用车运行维护费 </w:t>
      </w:r>
      <w:r>
        <w:rPr>
          <w:rFonts w:hint="eastAsia" w:ascii="仿宋_GB2312" w:eastAsia="仿宋_GB2312"/>
          <w:spacing w:val="-3"/>
          <w:sz w:val="32"/>
          <w:szCs w:val="32"/>
        </w:rPr>
        <w:t>以外的其他交通费用。主要是厅机关及参公事业单位发放的</w:t>
      </w:r>
      <w:r>
        <w:rPr>
          <w:rFonts w:hint="eastAsia" w:ascii="仿宋_GB2312" w:eastAsia="仿宋_GB2312"/>
          <w:spacing w:val="-3"/>
          <w:w w:val="95"/>
          <w:sz w:val="32"/>
          <w:szCs w:val="32"/>
        </w:rPr>
        <w:t>公务交通补贴等。</w:t>
      </w:r>
    </w:p>
    <w:p>
      <w:pPr>
        <w:ind w:firstLine="297" w:firstLineChars="98"/>
        <w:rPr>
          <w:rFonts w:hint="eastAsia" w:ascii="仿宋_GB2312" w:eastAsia="仿宋_GB2312"/>
          <w:sz w:val="32"/>
          <w:szCs w:val="32"/>
        </w:rPr>
      </w:pPr>
      <w:r>
        <w:rPr>
          <w:rFonts w:hint="eastAsia" w:ascii="仿宋_GB2312" w:eastAsia="仿宋_GB2312"/>
          <w:w w:val="95"/>
          <w:sz w:val="32"/>
          <w:szCs w:val="32"/>
        </w:rPr>
        <w:t>（十二</w:t>
      </w:r>
      <w:r>
        <w:rPr>
          <w:rFonts w:hint="eastAsia" w:ascii="仿宋_GB2312" w:eastAsia="仿宋_GB2312"/>
          <w:spacing w:val="-3"/>
          <w:w w:val="95"/>
          <w:sz w:val="32"/>
          <w:szCs w:val="32"/>
        </w:rPr>
        <w:t>）</w:t>
      </w:r>
      <w:r>
        <w:rPr>
          <w:rFonts w:hint="eastAsia" w:ascii="仿宋_GB2312" w:eastAsia="仿宋_GB2312"/>
          <w:spacing w:val="-2"/>
          <w:w w:val="95"/>
          <w:sz w:val="32"/>
          <w:szCs w:val="32"/>
        </w:rPr>
        <w:t>机关运行经费：指为保障行政单位</w:t>
      </w:r>
      <w:r>
        <w:rPr>
          <w:rFonts w:hint="eastAsia" w:ascii="仿宋_GB2312" w:eastAsia="仿宋_GB2312"/>
          <w:w w:val="95"/>
          <w:sz w:val="32"/>
          <w:szCs w:val="32"/>
        </w:rPr>
        <w:t xml:space="preserve">（包括参照 </w:t>
      </w:r>
      <w:r>
        <w:rPr>
          <w:rFonts w:hint="eastAsia" w:ascii="仿宋_GB2312" w:eastAsia="仿宋_GB2312"/>
          <w:sz w:val="32"/>
          <w:szCs w:val="32"/>
        </w:rPr>
        <w:t>公务员法管理的事业单位</w:t>
      </w:r>
      <w:r>
        <w:rPr>
          <w:rFonts w:hint="eastAsia" w:ascii="仿宋_GB2312" w:eastAsia="仿宋_GB2312"/>
          <w:spacing w:val="-15"/>
          <w:sz w:val="32"/>
          <w:szCs w:val="32"/>
        </w:rPr>
        <w:t>）</w:t>
      </w:r>
      <w:r>
        <w:rPr>
          <w:rFonts w:hint="eastAsia" w:ascii="仿宋_GB2312" w:eastAsia="仿宋_GB2312"/>
          <w:sz w:val="32"/>
          <w:szCs w:val="32"/>
        </w:rPr>
        <w:t>运行用于购买货物和服务的各项</w:t>
      </w:r>
      <w:r>
        <w:rPr>
          <w:rFonts w:hint="eastAsia" w:ascii="仿宋_GB2312" w:eastAsia="仿宋_GB2312"/>
          <w:spacing w:val="-3"/>
          <w:w w:val="95"/>
          <w:sz w:val="32"/>
          <w:szCs w:val="32"/>
        </w:rPr>
        <w:t>资金，包括办公及印刷费、邮电费、差旅费、会议费、福利</w:t>
      </w:r>
      <w:r>
        <w:rPr>
          <w:rFonts w:hint="eastAsia" w:ascii="仿宋_GB2312" w:eastAsia="仿宋_GB2312"/>
          <w:w w:val="95"/>
          <w:sz w:val="32"/>
          <w:szCs w:val="32"/>
        </w:rPr>
        <w:t>费、日常维修费、专用材料以及一般设备购置费、办公用房水电费、办公用房取暖费、办公用房物业管理费、公务用车 运行维护费以及其他费用。</w:t>
      </w:r>
    </w:p>
    <w:p>
      <w:pPr>
        <w:ind w:firstLine="297" w:firstLineChars="98"/>
        <w:rPr>
          <w:rFonts w:hint="eastAsia" w:ascii="仿宋_GB2312" w:eastAsia="仿宋_GB2312"/>
          <w:sz w:val="32"/>
          <w:szCs w:val="32"/>
        </w:rPr>
      </w:pPr>
      <w:r>
        <w:rPr>
          <w:rFonts w:hint="eastAsia" w:ascii="仿宋_GB2312" w:eastAsia="仿宋_GB2312"/>
          <w:w w:val="95"/>
          <w:sz w:val="32"/>
          <w:szCs w:val="32"/>
        </w:rPr>
        <w:t>（十三）财政事务：反映财政事务方面的支出。</w:t>
      </w:r>
    </w:p>
    <w:p>
      <w:pPr>
        <w:ind w:firstLine="297" w:firstLineChars="98"/>
        <w:rPr>
          <w:rFonts w:hint="eastAsia" w:ascii="仿宋_GB2312" w:eastAsia="仿宋_GB2312"/>
          <w:sz w:val="32"/>
          <w:szCs w:val="32"/>
        </w:rPr>
      </w:pPr>
      <w:r>
        <w:rPr>
          <w:rFonts w:hint="eastAsia" w:ascii="仿宋_GB2312" w:eastAsia="仿宋_GB2312"/>
          <w:w w:val="95"/>
          <w:sz w:val="32"/>
          <w:szCs w:val="32"/>
        </w:rPr>
        <w:t>（十四</w:t>
      </w:r>
      <w:r>
        <w:rPr>
          <w:rFonts w:hint="eastAsia" w:ascii="仿宋_GB2312" w:eastAsia="仿宋_GB2312"/>
          <w:spacing w:val="-87"/>
          <w:w w:val="95"/>
          <w:sz w:val="32"/>
          <w:szCs w:val="32"/>
        </w:rPr>
        <w:t>）</w:t>
      </w:r>
      <w:r>
        <w:rPr>
          <w:rFonts w:hint="eastAsia" w:ascii="仿宋_GB2312" w:eastAsia="仿宋_GB2312"/>
          <w:spacing w:val="-10"/>
          <w:w w:val="95"/>
          <w:sz w:val="32"/>
          <w:szCs w:val="32"/>
        </w:rPr>
        <w:t>港澳台侨事务：反映港澳台侨事务方面的支出。</w:t>
      </w:r>
    </w:p>
    <w:p>
      <w:pPr>
        <w:ind w:firstLine="297" w:firstLineChars="98"/>
        <w:rPr>
          <w:rFonts w:hint="eastAsia" w:ascii="仿宋_GB2312" w:eastAsia="仿宋_GB2312"/>
          <w:sz w:val="32"/>
          <w:szCs w:val="32"/>
        </w:rPr>
      </w:pPr>
      <w:r>
        <w:rPr>
          <w:rFonts w:hint="eastAsia" w:ascii="仿宋_GB2312" w:eastAsia="仿宋_GB2312"/>
          <w:w w:val="95"/>
          <w:sz w:val="32"/>
          <w:szCs w:val="32"/>
        </w:rPr>
        <w:t>（十五</w:t>
      </w:r>
      <w:r>
        <w:rPr>
          <w:rFonts w:hint="eastAsia" w:ascii="仿宋_GB2312" w:eastAsia="仿宋_GB2312"/>
          <w:spacing w:val="-5"/>
          <w:w w:val="95"/>
          <w:sz w:val="32"/>
          <w:szCs w:val="32"/>
        </w:rPr>
        <w:t>）</w:t>
      </w:r>
      <w:r>
        <w:rPr>
          <w:rFonts w:hint="eastAsia" w:ascii="仿宋_GB2312" w:eastAsia="仿宋_GB2312"/>
          <w:spacing w:val="-1"/>
          <w:w w:val="95"/>
          <w:sz w:val="32"/>
          <w:szCs w:val="32"/>
        </w:rPr>
        <w:t>科学技术管理事务：反映各级政府科学技术管 理事务方面的支出。</w:t>
      </w:r>
    </w:p>
    <w:p>
      <w:pPr>
        <w:ind w:firstLine="297" w:firstLineChars="98"/>
        <w:rPr>
          <w:rFonts w:hint="eastAsia" w:ascii="仿宋_GB2312" w:eastAsia="仿宋_GB2312"/>
          <w:sz w:val="32"/>
          <w:szCs w:val="32"/>
        </w:rPr>
      </w:pPr>
      <w:r>
        <w:rPr>
          <w:rFonts w:hint="eastAsia" w:ascii="仿宋_GB2312" w:eastAsia="仿宋_GB2312"/>
          <w:w w:val="95"/>
          <w:sz w:val="32"/>
          <w:szCs w:val="32"/>
        </w:rPr>
        <w:t>（十六</w:t>
      </w:r>
      <w:r>
        <w:rPr>
          <w:rFonts w:hint="eastAsia" w:ascii="仿宋_GB2312" w:eastAsia="仿宋_GB2312"/>
          <w:spacing w:val="-3"/>
          <w:w w:val="95"/>
          <w:sz w:val="32"/>
          <w:szCs w:val="32"/>
        </w:rPr>
        <w:t>）</w:t>
      </w:r>
      <w:r>
        <w:rPr>
          <w:rFonts w:hint="eastAsia" w:ascii="仿宋_GB2312" w:eastAsia="仿宋_GB2312"/>
          <w:spacing w:val="-2"/>
          <w:w w:val="95"/>
          <w:sz w:val="32"/>
          <w:szCs w:val="32"/>
        </w:rPr>
        <w:t>应用研究：反映在基础研究成果上，针对某一 特定的实际目的或目标进行的创造性研究工作的支出。</w:t>
      </w:r>
    </w:p>
    <w:p>
      <w:pPr>
        <w:ind w:firstLine="297" w:firstLineChars="98"/>
        <w:rPr>
          <w:rFonts w:hint="eastAsia" w:ascii="仿宋_GB2312" w:eastAsia="仿宋_GB2312"/>
          <w:sz w:val="32"/>
          <w:szCs w:val="32"/>
        </w:rPr>
      </w:pPr>
      <w:r>
        <w:rPr>
          <w:rFonts w:hint="eastAsia" w:ascii="仿宋_GB2312" w:eastAsia="仿宋_GB2312"/>
          <w:w w:val="95"/>
          <w:sz w:val="32"/>
          <w:szCs w:val="32"/>
        </w:rPr>
        <w:t>（十七</w:t>
      </w:r>
      <w:r>
        <w:rPr>
          <w:rFonts w:hint="eastAsia" w:ascii="仿宋_GB2312" w:eastAsia="仿宋_GB2312"/>
          <w:spacing w:val="-5"/>
          <w:w w:val="95"/>
          <w:sz w:val="32"/>
          <w:szCs w:val="32"/>
        </w:rPr>
        <w:t>）</w:t>
      </w:r>
      <w:r>
        <w:rPr>
          <w:rFonts w:hint="eastAsia" w:ascii="仿宋_GB2312" w:eastAsia="仿宋_GB2312"/>
          <w:spacing w:val="-1"/>
          <w:w w:val="95"/>
          <w:sz w:val="32"/>
          <w:szCs w:val="32"/>
        </w:rPr>
        <w:t xml:space="preserve">技术研究与开发：反映用于技术研究与开发方 </w:t>
      </w:r>
      <w:r>
        <w:rPr>
          <w:rFonts w:hint="eastAsia" w:ascii="仿宋_GB2312" w:eastAsia="仿宋_GB2312"/>
          <w:spacing w:val="-1"/>
          <w:sz w:val="32"/>
          <w:szCs w:val="32"/>
        </w:rPr>
        <w:t>面的支出。</w:t>
      </w:r>
    </w:p>
    <w:p>
      <w:pPr>
        <w:ind w:firstLine="297" w:firstLineChars="98"/>
        <w:rPr>
          <w:rFonts w:hint="eastAsia" w:ascii="仿宋_GB2312" w:eastAsia="仿宋_GB2312"/>
          <w:sz w:val="32"/>
          <w:szCs w:val="32"/>
        </w:rPr>
      </w:pPr>
      <w:r>
        <w:rPr>
          <w:rFonts w:hint="eastAsia" w:ascii="仿宋_GB2312" w:eastAsia="仿宋_GB2312"/>
          <w:w w:val="95"/>
          <w:sz w:val="32"/>
          <w:szCs w:val="32"/>
        </w:rPr>
        <w:t>（十八）社会科学：反映用于社会科学方面的支出。</w:t>
      </w:r>
    </w:p>
    <w:p>
      <w:pPr>
        <w:ind w:firstLine="297" w:firstLineChars="98"/>
        <w:rPr>
          <w:rFonts w:hint="eastAsia" w:ascii="仿宋_GB2312" w:eastAsia="仿宋_GB2312"/>
          <w:sz w:val="32"/>
          <w:szCs w:val="32"/>
        </w:rPr>
      </w:pPr>
      <w:r>
        <w:rPr>
          <w:rFonts w:hint="eastAsia" w:ascii="仿宋_GB2312" w:eastAsia="仿宋_GB2312"/>
          <w:w w:val="95"/>
          <w:sz w:val="32"/>
          <w:szCs w:val="32"/>
        </w:rPr>
        <w:t>（十九</w:t>
      </w:r>
      <w:r>
        <w:rPr>
          <w:rFonts w:hint="eastAsia" w:ascii="仿宋_GB2312" w:eastAsia="仿宋_GB2312"/>
          <w:spacing w:val="-5"/>
          <w:w w:val="95"/>
          <w:sz w:val="32"/>
          <w:szCs w:val="32"/>
        </w:rPr>
        <w:t>）</w:t>
      </w:r>
      <w:r>
        <w:rPr>
          <w:rFonts w:hint="eastAsia" w:ascii="仿宋_GB2312" w:eastAsia="仿宋_GB2312"/>
          <w:spacing w:val="-1"/>
          <w:w w:val="95"/>
          <w:sz w:val="32"/>
          <w:szCs w:val="32"/>
        </w:rPr>
        <w:t>行政事业单位离退休：反映用于行政事业单位 离退休方面的支出。</w:t>
      </w:r>
    </w:p>
    <w:p>
      <w:pPr>
        <w:ind w:firstLine="297" w:firstLineChars="98"/>
        <w:rPr>
          <w:rFonts w:hint="eastAsia" w:ascii="仿宋_GB2312" w:eastAsia="仿宋_GB2312"/>
          <w:sz w:val="32"/>
          <w:szCs w:val="32"/>
        </w:rPr>
      </w:pPr>
      <w:r>
        <w:rPr>
          <w:rFonts w:hint="eastAsia" w:ascii="仿宋_GB2312" w:eastAsia="仿宋_GB2312"/>
          <w:w w:val="95"/>
          <w:sz w:val="32"/>
          <w:szCs w:val="32"/>
        </w:rPr>
        <w:t>（二十</w:t>
      </w:r>
      <w:r>
        <w:rPr>
          <w:rFonts w:hint="eastAsia" w:ascii="仿宋_GB2312" w:eastAsia="仿宋_GB2312"/>
          <w:spacing w:val="-5"/>
          <w:w w:val="95"/>
          <w:sz w:val="32"/>
          <w:szCs w:val="32"/>
        </w:rPr>
        <w:t>）</w:t>
      </w:r>
      <w:r>
        <w:rPr>
          <w:rFonts w:hint="eastAsia" w:ascii="仿宋_GB2312" w:eastAsia="仿宋_GB2312"/>
          <w:spacing w:val="-1"/>
          <w:w w:val="95"/>
          <w:sz w:val="32"/>
          <w:szCs w:val="32"/>
        </w:rPr>
        <w:t>农村综合改革：反映用于农村综合改革方面的 支出。</w:t>
      </w:r>
    </w:p>
    <w:p>
      <w:r>
        <w:rPr>
          <w:rFonts w:hint="eastAsia" w:ascii="仿宋_GB2312" w:eastAsia="仿宋_GB2312"/>
          <w:sz w:val="32"/>
          <w:szCs w:val="32"/>
        </w:rPr>
        <w:t>（二十一）住房改革支出：反映行政事业单位用财政拨</w:t>
      </w:r>
      <w:r>
        <w:rPr>
          <w:rFonts w:hint="eastAsia" w:ascii="仿宋_GB2312" w:eastAsia="仿宋_GB2312"/>
          <w:w w:val="95"/>
          <w:sz w:val="32"/>
          <w:szCs w:val="32"/>
        </w:rPr>
        <w:t>款资金和其他资金等安排的住房改革支</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icrosoft JhengHei">
    <w:panose1 w:val="020B0604030504040204"/>
    <w:charset w:val="88"/>
    <w:family w:val="swiss"/>
    <w:pitch w:val="default"/>
    <w:sig w:usb0="00000087" w:usb1="28AF4000" w:usb2="00000016" w:usb3="00000000" w:csb0="00100009" w:csb1="00000000"/>
  </w:font>
  <w:font w:name="E-BX">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FZFSK--GBK1-0">
    <w:altName w:val="宋体"/>
    <w:panose1 w:val="00000000000000000000"/>
    <w:charset w:val="86"/>
    <w:family w:val="auto"/>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7BA35"/>
    <w:multiLevelType w:val="singleLevel"/>
    <w:tmpl w:val="5A07BA35"/>
    <w:lvl w:ilvl="0" w:tentative="0">
      <w:start w:val="8"/>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5E65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autoSpaceDE w:val="0"/>
      <w:autoSpaceDN w:val="0"/>
      <w:jc w:val="left"/>
    </w:pPr>
    <w:rPr>
      <w:rFonts w:ascii="宋体" w:hAnsi="宋体" w:cs="宋体"/>
      <w:kern w:val="0"/>
      <w:sz w:val="32"/>
      <w:szCs w:val="3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bull</dc:creator>
  <cp:lastModifiedBy>bull</cp:lastModifiedBy>
  <dcterms:modified xsi:type="dcterms:W3CDTF">2017-11-12T03:21:40Z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