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52" w:rsidRDefault="00AD4E52" w:rsidP="00AD4E5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AD4E52" w:rsidRDefault="00AD4E52" w:rsidP="00AD4E52">
      <w:pPr>
        <w:spacing w:line="560" w:lineRule="exact"/>
        <w:jc w:val="left"/>
        <w:rPr>
          <w:rFonts w:ascii="方正小标宋简体" w:eastAsia="方正小标宋简体"/>
          <w:sz w:val="40"/>
          <w:szCs w:val="40"/>
        </w:rPr>
      </w:pPr>
    </w:p>
    <w:p w:rsidR="00AD4E52" w:rsidRPr="00F80466" w:rsidRDefault="00AD4E52" w:rsidP="00AD4E52">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AD4E52" w:rsidRPr="00F80466" w:rsidRDefault="00AD4E52" w:rsidP="00AD4E52">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AD4E52" w:rsidRPr="00F80466" w:rsidRDefault="00AD4E52" w:rsidP="00AD4E52">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AD4E52" w:rsidRPr="00F80466" w:rsidRDefault="00AD4E52" w:rsidP="00AD4E52">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AD4E52" w:rsidRPr="00F80466" w:rsidRDefault="00AD4E52" w:rsidP="00AD4E52">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AD4E52" w:rsidRPr="00F80466" w:rsidRDefault="00AD4E52" w:rsidP="00AD4E52">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AD4E52" w:rsidRPr="00F80466" w:rsidRDefault="00AD4E52" w:rsidP="00AD4E52">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AD4E52" w:rsidRPr="00F80466" w:rsidRDefault="00AD4E52" w:rsidP="00AD4E52">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AD4E52" w:rsidRPr="00F80466" w:rsidRDefault="00AD4E52" w:rsidP="00AD4E52">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AD4E52" w:rsidRDefault="00AD4E52" w:rsidP="003B4146">
      <w:pPr>
        <w:spacing w:line="560" w:lineRule="exact"/>
        <w:jc w:val="center"/>
        <w:rPr>
          <w:rFonts w:ascii="方正小标宋简体" w:eastAsia="方正小标宋简体"/>
          <w:sz w:val="40"/>
          <w:szCs w:val="40"/>
        </w:rPr>
      </w:pPr>
    </w:p>
    <w:p w:rsidR="00AD4E52" w:rsidRDefault="00AD4E52" w:rsidP="003B4146">
      <w:pPr>
        <w:spacing w:line="560" w:lineRule="exact"/>
        <w:jc w:val="center"/>
        <w:rPr>
          <w:rFonts w:ascii="方正小标宋简体" w:eastAsia="方正小标宋简体"/>
          <w:sz w:val="40"/>
          <w:szCs w:val="40"/>
        </w:rPr>
      </w:pPr>
    </w:p>
    <w:p w:rsidR="00AD4E52" w:rsidRDefault="00AD4E52" w:rsidP="003B4146">
      <w:pPr>
        <w:spacing w:line="560" w:lineRule="exact"/>
        <w:jc w:val="center"/>
        <w:rPr>
          <w:rFonts w:ascii="方正小标宋简体" w:eastAsia="方正小标宋简体"/>
          <w:sz w:val="40"/>
          <w:szCs w:val="40"/>
        </w:rPr>
      </w:pPr>
    </w:p>
    <w:p w:rsidR="00AD4E52" w:rsidRDefault="00AD4E52" w:rsidP="003B4146">
      <w:pPr>
        <w:spacing w:line="560" w:lineRule="exact"/>
        <w:jc w:val="center"/>
        <w:rPr>
          <w:rFonts w:ascii="方正小标宋简体" w:eastAsia="方正小标宋简体"/>
          <w:sz w:val="40"/>
          <w:szCs w:val="40"/>
        </w:rPr>
      </w:pPr>
    </w:p>
    <w:p w:rsidR="00AD4E52" w:rsidRDefault="00AD4E52" w:rsidP="003B4146">
      <w:pPr>
        <w:spacing w:line="560" w:lineRule="exact"/>
        <w:jc w:val="center"/>
        <w:rPr>
          <w:rFonts w:ascii="方正小标宋简体" w:eastAsia="方正小标宋简体"/>
          <w:sz w:val="40"/>
          <w:szCs w:val="40"/>
        </w:rPr>
      </w:pPr>
    </w:p>
    <w:p w:rsidR="00AD4E52" w:rsidRDefault="00AD4E52" w:rsidP="003B4146">
      <w:pPr>
        <w:spacing w:line="560" w:lineRule="exact"/>
        <w:jc w:val="center"/>
        <w:rPr>
          <w:rFonts w:ascii="方正小标宋简体" w:eastAsia="方正小标宋简体"/>
          <w:sz w:val="40"/>
          <w:szCs w:val="40"/>
        </w:rPr>
      </w:pPr>
    </w:p>
    <w:p w:rsidR="00014737" w:rsidRPr="00F850A4" w:rsidRDefault="00C4729B" w:rsidP="003B414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发改局</w:t>
      </w:r>
      <w:r w:rsidR="00014737">
        <w:rPr>
          <w:rFonts w:ascii="方正小标宋简体" w:eastAsia="方正小标宋简体" w:hint="eastAsia"/>
          <w:sz w:val="40"/>
          <w:szCs w:val="40"/>
        </w:rPr>
        <w:t>部门预算情况说明</w:t>
      </w:r>
    </w:p>
    <w:p w:rsidR="007E38A3" w:rsidRDefault="00014737" w:rsidP="00D10F0F">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C4729B" w:rsidRDefault="00C4729B" w:rsidP="00C4729B">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发改局为全额财政拨款行政单位，根据工作需要，下设综合处、发改处、工信处、统计处、内部增设农业处。从2013年8月份开始，原丰润区老庄子镇和空港城管委会划归高新区托管，按照管委会的安排，发改局在原有业务工作职能基础上，又增加了第一产业（农业）、美丽乡村建设和水库移民等相关管理工作职能，暂时代管高新区动监所和农技站。2016年，管委会成立行政审批局，发改局加挂审批局牌子,下设行政审批中心。</w:t>
      </w:r>
    </w:p>
    <w:p w:rsidR="00C4729B" w:rsidRPr="00C4729B" w:rsidRDefault="00C4729B" w:rsidP="00C4729B">
      <w:pPr>
        <w:spacing w:line="560" w:lineRule="exact"/>
        <w:ind w:firstLineChars="200" w:firstLine="640"/>
        <w:rPr>
          <w:rFonts w:ascii="仿宋_GB2312" w:eastAsia="仿宋_GB2312"/>
          <w:sz w:val="32"/>
          <w:szCs w:val="32"/>
        </w:rPr>
      </w:pPr>
      <w:r w:rsidRPr="005962F1">
        <w:rPr>
          <w:rFonts w:ascii="仿宋_GB2312" w:eastAsia="仿宋_GB2312" w:hint="eastAsia"/>
          <w:sz w:val="32"/>
          <w:szCs w:val="32"/>
        </w:rPr>
        <w:t>高新区动监所下设两个部门，包括动物疫病预防控制中心、动物卫生监督所。</w:t>
      </w:r>
      <w:r>
        <w:rPr>
          <w:rFonts w:ascii="仿宋_GB2312" w:eastAsia="仿宋_GB2312" w:hint="eastAsia"/>
          <w:sz w:val="32"/>
          <w:szCs w:val="32"/>
        </w:rPr>
        <w:t>高新区农林站下设四个科室，包括农产品质量安全检测室；农业综合执法科；农业种植、植物保护科；财务、人事科。</w:t>
      </w:r>
      <w:r w:rsidRPr="00A65391">
        <w:rPr>
          <w:rFonts w:ascii="仿宋_GB2312" w:eastAsia="仿宋_GB2312" w:hint="eastAsia"/>
          <w:sz w:val="32"/>
          <w:szCs w:val="32"/>
        </w:rPr>
        <w:t>高新区行政服务中心内设综合办公室、项目投资建设部、市场监督管理部、社会事业服务部、政府采购中心、投资服务中心、财务处。</w:t>
      </w:r>
    </w:p>
    <w:p w:rsidR="00275A35" w:rsidRDefault="00BB5F81" w:rsidP="00275A35">
      <w:pPr>
        <w:spacing w:line="560" w:lineRule="exact"/>
        <w:ind w:firstLineChars="200" w:firstLine="640"/>
        <w:rPr>
          <w:rFonts w:ascii="仿宋_GB2312" w:eastAsia="仿宋_GB2312"/>
          <w:sz w:val="32"/>
          <w:szCs w:val="32"/>
        </w:rPr>
      </w:pPr>
      <w:r>
        <w:rPr>
          <w:rFonts w:ascii="仿宋_GB2312" w:eastAsia="仿宋_GB2312" w:hint="eastAsia"/>
          <w:sz w:val="32"/>
          <w:szCs w:val="32"/>
        </w:rPr>
        <w:t>发改局</w:t>
      </w:r>
      <w:r w:rsidR="00275A35">
        <w:rPr>
          <w:rFonts w:ascii="仿宋_GB2312" w:eastAsia="仿宋_GB2312" w:hint="eastAsia"/>
          <w:sz w:val="32"/>
          <w:szCs w:val="32"/>
        </w:rPr>
        <w:t>主要职责：</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1.综合研究拟订高新区国民经济和社会发展战略、发展规划和政策。</w:t>
      </w:r>
    </w:p>
    <w:p w:rsidR="00C4729B" w:rsidRDefault="00C4729B" w:rsidP="00C4729B">
      <w:pPr>
        <w:spacing w:line="560" w:lineRule="exact"/>
        <w:ind w:firstLineChars="200" w:firstLine="640"/>
        <w:rPr>
          <w:rFonts w:ascii="仿宋_GB2312" w:eastAsia="仿宋_GB2312"/>
          <w:sz w:val="32"/>
          <w:szCs w:val="32"/>
        </w:rPr>
      </w:pPr>
      <w:r>
        <w:rPr>
          <w:rFonts w:ascii="仿宋_GB2312" w:eastAsia="仿宋_GB2312" w:hint="eastAsia"/>
          <w:sz w:val="32"/>
          <w:szCs w:val="32"/>
        </w:rPr>
        <w:t>2.编制全区经济和社会发展计划，按月监测计划的执行情况。编制高新区经济社会综合统计月报和统计专报。</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3.拟订全区固定资产投资计划、重点项目建设计划和前期项目计划，负责申报中央、省、市重点建设项目；负责审批、核准、备案固定资产投资项目、外商投资项目、政府投资项目，并项目进行管</w:t>
      </w:r>
      <w:r w:rsidRPr="00C4729B">
        <w:rPr>
          <w:rFonts w:ascii="仿宋_GB2312" w:eastAsia="仿宋_GB2312" w:hint="eastAsia"/>
          <w:sz w:val="32"/>
          <w:szCs w:val="32"/>
        </w:rPr>
        <w:lastRenderedPageBreak/>
        <w:t>理、协调、调度和督导；指导和协调全区项目招投标工作。</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4.推进可持续发展战略，会同有关部门负责节能减排和资源综合利用工作，促进经济与资源、环境协调发展。</w:t>
      </w:r>
    </w:p>
    <w:p w:rsidR="00C4729B" w:rsidRPr="00C4729B" w:rsidRDefault="00C4729B" w:rsidP="00C4729B">
      <w:pPr>
        <w:spacing w:line="560" w:lineRule="exact"/>
        <w:ind w:firstLineChars="200" w:firstLine="640"/>
        <w:rPr>
          <w:rFonts w:ascii="仿宋_GB2312" w:eastAsia="仿宋_GB2312"/>
          <w:sz w:val="32"/>
          <w:szCs w:val="32"/>
        </w:rPr>
      </w:pPr>
      <w:r>
        <w:rPr>
          <w:rFonts w:ascii="仿宋_GB2312" w:eastAsia="仿宋_GB2312" w:hint="eastAsia"/>
          <w:sz w:val="32"/>
          <w:szCs w:val="32"/>
        </w:rPr>
        <w:t>5.培育企业上市、</w:t>
      </w:r>
      <w:r w:rsidRPr="00C4729B">
        <w:rPr>
          <w:rFonts w:ascii="仿宋_GB2312" w:eastAsia="仿宋_GB2312" w:hint="eastAsia"/>
          <w:sz w:val="32"/>
          <w:szCs w:val="32"/>
        </w:rPr>
        <w:t>协调解决企业上市有关问题。</w:t>
      </w:r>
    </w:p>
    <w:p w:rsid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6.</w:t>
      </w:r>
      <w:r>
        <w:rPr>
          <w:rFonts w:ascii="仿宋_GB2312" w:eastAsia="仿宋_GB2312" w:hint="eastAsia"/>
          <w:sz w:val="32"/>
          <w:szCs w:val="32"/>
        </w:rPr>
        <w:t>研究制定全区产业政策，编制、组织实施全区信息产业发展规划及相关产业发展规划。</w:t>
      </w:r>
    </w:p>
    <w:p w:rsidR="00C4729B" w:rsidRPr="00C4729B" w:rsidRDefault="00C4729B" w:rsidP="00C4729B">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Pr="00C4729B">
        <w:rPr>
          <w:rFonts w:ascii="仿宋_GB2312" w:eastAsia="仿宋_GB2312" w:hint="eastAsia"/>
          <w:sz w:val="32"/>
          <w:szCs w:val="32"/>
        </w:rPr>
        <w:t>贯彻执行国家、省、市利用高新技术改造传统产业的政策措施，指导行业质量管理，指导行业技术创新和技术进步和技术改造提升，推动全区信息服务业和新兴产业发展。负责协调、促进全区中小企业的改革与发展，负责申报各级各类资金项目、名牌产品等。</w:t>
      </w:r>
    </w:p>
    <w:p w:rsidR="00C4729B" w:rsidRDefault="00C4729B" w:rsidP="00C4729B">
      <w:pPr>
        <w:spacing w:line="560" w:lineRule="exact"/>
        <w:ind w:firstLineChars="200" w:firstLine="640"/>
        <w:rPr>
          <w:rFonts w:ascii="仿宋_GB2312" w:eastAsia="仿宋_GB2312"/>
          <w:sz w:val="32"/>
          <w:szCs w:val="32"/>
        </w:rPr>
      </w:pPr>
      <w:r>
        <w:rPr>
          <w:rFonts w:ascii="仿宋_GB2312" w:eastAsia="仿宋_GB2312" w:hint="eastAsia"/>
          <w:sz w:val="32"/>
          <w:szCs w:val="32"/>
        </w:rPr>
        <w:t>8.负责电力行业的管理、监督、协调与行政执法，拟定全区电力行业发展规划，办理电力增容。</w:t>
      </w:r>
    </w:p>
    <w:p w:rsid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9.</w:t>
      </w:r>
      <w:r>
        <w:rPr>
          <w:rFonts w:ascii="仿宋_GB2312" w:eastAsia="仿宋_GB2312" w:hint="eastAsia"/>
          <w:sz w:val="32"/>
          <w:szCs w:val="32"/>
        </w:rPr>
        <w:t>负责电子信息产业的规划与协调，拟定全区信息产业发展规划，组织开展“双软”认定、复审相关工作。</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10.按照国家国民经济核算体系、核算制度和核算方法，核算全区生产总值，组织投入产出调查。</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11.会同有关部门组织实施全区人口、经济、农业等重大国情国力普查，汇总、整理和提供全区有关国情国力方面的统计数据。</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12.承担组织领导和协调全区统计工作，确保统计数据真实、准确、及时；组织设施</w:t>
      </w:r>
      <w:r>
        <w:rPr>
          <w:rFonts w:ascii="仿宋_GB2312" w:eastAsia="仿宋_GB2312" w:hint="eastAsia"/>
          <w:sz w:val="32"/>
          <w:szCs w:val="32"/>
        </w:rPr>
        <w:t>全区工业、贸易、外经、投资、能源、建筑业、服务业、劳资、科技、农业、文化产业、高新技术、</w:t>
      </w:r>
      <w:r w:rsidRPr="00C4729B">
        <w:rPr>
          <w:rFonts w:ascii="仿宋_GB2312" w:eastAsia="仿宋_GB2312" w:hint="eastAsia"/>
          <w:sz w:val="32"/>
          <w:szCs w:val="32"/>
        </w:rPr>
        <w:t>城镇化、GDP综合核算等统计专业年、季、月报表的报统工作。</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lastRenderedPageBreak/>
        <w:t>13.负责高新区全区相关70项行政审批事项及政府集中采购工作。</w:t>
      </w:r>
    </w:p>
    <w:p w:rsidR="00C4729B" w:rsidRP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14.暂时承担全区农村农业相关工作及农村面貌改造提升工作。</w:t>
      </w:r>
    </w:p>
    <w:p w:rsidR="00C4729B" w:rsidRDefault="00C4729B" w:rsidP="00C4729B">
      <w:pPr>
        <w:spacing w:line="560" w:lineRule="exact"/>
        <w:ind w:firstLineChars="200" w:firstLine="640"/>
        <w:rPr>
          <w:rFonts w:ascii="仿宋_GB2312" w:eastAsia="仿宋_GB2312"/>
          <w:sz w:val="32"/>
          <w:szCs w:val="32"/>
        </w:rPr>
      </w:pPr>
      <w:r w:rsidRPr="00C4729B">
        <w:rPr>
          <w:rFonts w:ascii="仿宋_GB2312" w:eastAsia="仿宋_GB2312" w:hint="eastAsia"/>
          <w:sz w:val="32"/>
          <w:szCs w:val="32"/>
        </w:rPr>
        <w:t>15.暂时承担水库移民相关工作。</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hint="eastAsia"/>
          <w:sz w:val="32"/>
          <w:szCs w:val="32"/>
        </w:rPr>
        <w:t>动监所主要职责：</w:t>
      </w:r>
    </w:p>
    <w:p w:rsidR="00BB5F81" w:rsidRPr="00B63FD4" w:rsidRDefault="00BB5F81" w:rsidP="00BB5F81">
      <w:pPr>
        <w:spacing w:line="560" w:lineRule="exact"/>
        <w:ind w:firstLineChars="200" w:firstLine="640"/>
        <w:rPr>
          <w:rFonts w:ascii="仿宋_GB2312" w:eastAsia="仿宋_GB2312"/>
          <w:sz w:val="32"/>
          <w:szCs w:val="32"/>
        </w:rPr>
      </w:pPr>
      <w:r w:rsidRPr="00B63FD4">
        <w:rPr>
          <w:rFonts w:ascii="仿宋_GB2312" w:eastAsia="仿宋_GB2312" w:hint="eastAsia"/>
          <w:sz w:val="32"/>
          <w:szCs w:val="32"/>
        </w:rPr>
        <w:t>1.负责畜禽防疫、畜禽与畜禽产品检疫、畜禽防疫监督检查、畜禽疫情管理、畜禽防疫体系建设。</w:t>
      </w:r>
    </w:p>
    <w:p w:rsidR="00BB5F81" w:rsidRPr="00B63FD4" w:rsidRDefault="00BB5F81" w:rsidP="00BB5F81">
      <w:pPr>
        <w:spacing w:line="560" w:lineRule="exact"/>
        <w:ind w:firstLineChars="200" w:firstLine="640"/>
        <w:rPr>
          <w:rFonts w:ascii="仿宋_GB2312" w:eastAsia="仿宋_GB2312"/>
          <w:sz w:val="32"/>
          <w:szCs w:val="32"/>
        </w:rPr>
      </w:pPr>
      <w:r w:rsidRPr="00B63FD4">
        <w:rPr>
          <w:rFonts w:ascii="仿宋_GB2312" w:eastAsia="仿宋_GB2312" w:hint="eastAsia"/>
          <w:sz w:val="32"/>
          <w:szCs w:val="32"/>
        </w:rPr>
        <w:t>2.负责动物诊疗和村级防疫员的监督管理。</w:t>
      </w:r>
    </w:p>
    <w:p w:rsidR="00BB5F81" w:rsidRPr="00B63FD4" w:rsidRDefault="00BB5F81" w:rsidP="00BB5F81">
      <w:pPr>
        <w:spacing w:line="560" w:lineRule="exact"/>
        <w:ind w:firstLineChars="200" w:firstLine="640"/>
        <w:rPr>
          <w:rFonts w:ascii="仿宋_GB2312" w:eastAsia="仿宋_GB2312"/>
          <w:sz w:val="32"/>
          <w:szCs w:val="32"/>
        </w:rPr>
      </w:pPr>
      <w:r w:rsidRPr="00B63FD4">
        <w:rPr>
          <w:rFonts w:ascii="仿宋_GB2312" w:eastAsia="仿宋_GB2312" w:hint="eastAsia"/>
          <w:sz w:val="32"/>
          <w:szCs w:val="32"/>
        </w:rPr>
        <w:t>3.负责畜禽标识和养殖档案的监督管理等工作。</w:t>
      </w:r>
    </w:p>
    <w:p w:rsidR="00BB5F81" w:rsidRPr="00B63FD4" w:rsidRDefault="00BB5F81" w:rsidP="00BB5F81">
      <w:pPr>
        <w:spacing w:line="560" w:lineRule="exact"/>
        <w:ind w:firstLineChars="200" w:firstLine="640"/>
        <w:rPr>
          <w:rFonts w:ascii="仿宋_GB2312" w:eastAsia="仿宋_GB2312"/>
          <w:sz w:val="32"/>
          <w:szCs w:val="32"/>
        </w:rPr>
      </w:pPr>
      <w:r w:rsidRPr="00B63FD4">
        <w:rPr>
          <w:rFonts w:ascii="仿宋_GB2312" w:eastAsia="仿宋_GB2312" w:hint="eastAsia"/>
          <w:sz w:val="32"/>
          <w:szCs w:val="32"/>
        </w:rPr>
        <w:t>4.饲料、兽药监管工作。</w:t>
      </w:r>
    </w:p>
    <w:p w:rsidR="00BB5F81" w:rsidRPr="00B63FD4" w:rsidRDefault="00BB5F81" w:rsidP="00BB5F81">
      <w:pPr>
        <w:spacing w:line="560" w:lineRule="exact"/>
        <w:ind w:firstLineChars="200" w:firstLine="640"/>
        <w:rPr>
          <w:rFonts w:ascii="仿宋_GB2312" w:eastAsia="仿宋_GB2312"/>
          <w:sz w:val="32"/>
          <w:szCs w:val="32"/>
        </w:rPr>
      </w:pPr>
      <w:r w:rsidRPr="00B63FD4">
        <w:rPr>
          <w:rFonts w:ascii="仿宋_GB2312" w:eastAsia="仿宋_GB2312" w:hint="eastAsia"/>
          <w:sz w:val="32"/>
          <w:szCs w:val="32"/>
        </w:rPr>
        <w:t>5.《动物防疫条件合格证》审核发放工作。</w:t>
      </w:r>
    </w:p>
    <w:p w:rsidR="00BB5F81" w:rsidRPr="00B63FD4" w:rsidRDefault="00BB5F81" w:rsidP="00BB5F81">
      <w:pPr>
        <w:spacing w:line="560" w:lineRule="exact"/>
        <w:ind w:firstLineChars="200" w:firstLine="640"/>
        <w:rPr>
          <w:rFonts w:ascii="仿宋_GB2312" w:eastAsia="仿宋_GB2312"/>
          <w:sz w:val="32"/>
          <w:szCs w:val="32"/>
        </w:rPr>
      </w:pPr>
      <w:r w:rsidRPr="00B63FD4">
        <w:rPr>
          <w:rFonts w:ascii="仿宋_GB2312" w:eastAsia="仿宋_GB2312" w:hint="eastAsia"/>
          <w:sz w:val="32"/>
          <w:szCs w:val="32"/>
        </w:rPr>
        <w:t xml:space="preserve">6.瘦肉精快检及抽样检测，全区畜产品质量安全监管工作。 </w:t>
      </w:r>
    </w:p>
    <w:p w:rsidR="00BB5F81" w:rsidRDefault="00BB5F81" w:rsidP="00BB5F81">
      <w:pPr>
        <w:spacing w:line="560" w:lineRule="exact"/>
        <w:ind w:firstLineChars="200" w:firstLine="640"/>
        <w:rPr>
          <w:rFonts w:ascii="仿宋_GB2312" w:eastAsia="仿宋_GB2312" w:hAnsi="仿宋_GB2312" w:cs="仿宋_GB2312"/>
          <w:sz w:val="32"/>
          <w:szCs w:val="32"/>
        </w:rPr>
      </w:pPr>
      <w:r w:rsidRPr="00B63FD4">
        <w:rPr>
          <w:rFonts w:ascii="仿宋_GB2312" w:eastAsia="仿宋_GB2312" w:hint="eastAsia"/>
          <w:sz w:val="32"/>
          <w:szCs w:val="32"/>
        </w:rPr>
        <w:t>7.奶牛品种改良工作等。</w:t>
      </w:r>
      <w:r>
        <w:rPr>
          <w:rFonts w:ascii="仿宋_GB2312" w:eastAsia="仿宋_GB2312" w:hAnsi="仿宋_GB2312" w:cs="仿宋_GB2312" w:hint="eastAsia"/>
          <w:sz w:val="32"/>
          <w:szCs w:val="32"/>
        </w:rPr>
        <w:t>   </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hint="eastAsia"/>
          <w:sz w:val="32"/>
          <w:szCs w:val="32"/>
        </w:rPr>
        <w:t>农林推广站主要职责：</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、农业种植及技术推广职能。</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、植物保护职能。</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、农业执法加强经营单位农资产品登记备案活动，完成农药样品抽样、检测等。</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、农产品质量安全监督、同时按要求实现农药残留自检等。</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、林业执法要办理林业执法砍伐许可以及监督检查林木凭证采伐、运输</w:t>
      </w:r>
      <w:r>
        <w:rPr>
          <w:rFonts w:ascii="仿宋_GB2312" w:eastAsia="仿宋_GB2312"/>
          <w:sz w:val="32"/>
          <w:szCs w:val="32"/>
        </w:rPr>
        <w:t>;</w:t>
      </w:r>
      <w:r>
        <w:rPr>
          <w:rFonts w:ascii="仿宋_GB2312" w:eastAsia="仿宋_GB2312" w:hint="eastAsia"/>
          <w:sz w:val="32"/>
          <w:szCs w:val="32"/>
        </w:rPr>
        <w:t>组织指导林地、林权管</w:t>
      </w:r>
      <w:r>
        <w:rPr>
          <w:rFonts w:ascii="仿宋_GB2312" w:eastAsia="仿宋_GB2312" w:hint="eastAsia"/>
          <w:sz w:val="32"/>
          <w:szCs w:val="32"/>
        </w:rPr>
        <w:lastRenderedPageBreak/>
        <w:t>理；组织实施林权登记、发证等相关工作。</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、林业病虫害防治及监测要进行林木病虫害调查、防治、指导工作和森林植物检疫工作。</w:t>
      </w:r>
    </w:p>
    <w:p w:rsidR="00BB5F81" w:rsidRDefault="00BB5F81" w:rsidP="00BB5F81">
      <w:pPr>
        <w:spacing w:line="560" w:lineRule="exact"/>
        <w:ind w:firstLineChars="200" w:firstLine="640"/>
        <w:rPr>
          <w:rFonts w:ascii="仿宋_GB2312" w:eastAsia="仿宋_GB2312"/>
          <w:sz w:val="32"/>
          <w:szCs w:val="32"/>
        </w:rPr>
      </w:pPr>
      <w:r>
        <w:rPr>
          <w:rFonts w:ascii="仿宋_GB2312" w:eastAsia="仿宋_GB2312" w:hint="eastAsia"/>
          <w:sz w:val="32"/>
          <w:szCs w:val="32"/>
        </w:rPr>
        <w:t>行政服务中心主要职责：</w:t>
      </w:r>
    </w:p>
    <w:p w:rsidR="00BB5F81" w:rsidRPr="00BB5F81" w:rsidRDefault="00BB5F81" w:rsidP="00BB5F81">
      <w:pPr>
        <w:spacing w:line="560" w:lineRule="exact"/>
        <w:ind w:firstLineChars="200" w:firstLine="640"/>
        <w:rPr>
          <w:rFonts w:ascii="仿宋_GB2312" w:eastAsia="仿宋_GB2312"/>
          <w:sz w:val="32"/>
          <w:szCs w:val="32"/>
        </w:rPr>
      </w:pPr>
      <w:r w:rsidRPr="00A65391">
        <w:rPr>
          <w:rFonts w:ascii="仿宋_GB2312" w:eastAsia="仿宋_GB2312" w:hint="eastAsia"/>
          <w:sz w:val="32"/>
          <w:szCs w:val="32"/>
        </w:rPr>
        <w:t>项目投资建设、市场监督管理、社会事业服务、政府采购、投资服务。</w:t>
      </w:r>
    </w:p>
    <w:p w:rsidR="009B2B7C" w:rsidRPr="00014737" w:rsidRDefault="009B2B7C" w:rsidP="00D10F0F">
      <w:pPr>
        <w:spacing w:line="560" w:lineRule="exact"/>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AD4E52" w:rsidRPr="00AD4E52">
        <w:rPr>
          <w:rFonts w:ascii="宋体" w:hAnsi="宋体" w:hint="eastAsia"/>
          <w:b/>
          <w:sz w:val="32"/>
          <w:szCs w:val="32"/>
        </w:rPr>
        <w:t>部门预算总体情况及预算收支增减变化情况说明</w:t>
      </w:r>
    </w:p>
    <w:p w:rsidR="00DC67B7" w:rsidRDefault="00DC67B7" w:rsidP="00C4729B">
      <w:pPr>
        <w:ind w:firstLineChars="200" w:firstLine="640"/>
        <w:rPr>
          <w:rFonts w:ascii="仿宋_GB2312" w:eastAsia="仿宋_GB2312"/>
          <w:sz w:val="32"/>
          <w:szCs w:val="32"/>
        </w:rPr>
      </w:pPr>
      <w:r>
        <w:rPr>
          <w:rFonts w:ascii="仿宋_GB2312" w:eastAsia="仿宋_GB2312" w:hint="eastAsia"/>
          <w:sz w:val="32"/>
          <w:szCs w:val="32"/>
        </w:rPr>
        <w:t>发改局（部门）2017年收入预算：4549.68万元，其中一般公共预算拨款4460.9万元，基金预算拨款88.78万元。</w:t>
      </w:r>
    </w:p>
    <w:p w:rsidR="00DC67B7" w:rsidRDefault="00184DD7" w:rsidP="00C4729B">
      <w:pPr>
        <w:ind w:firstLineChars="200" w:firstLine="640"/>
        <w:rPr>
          <w:rFonts w:ascii="仿宋_GB2312" w:eastAsia="仿宋_GB2312"/>
          <w:sz w:val="32"/>
          <w:szCs w:val="32"/>
        </w:rPr>
      </w:pPr>
      <w:r>
        <w:rPr>
          <w:rFonts w:ascii="仿宋_GB2312" w:eastAsia="仿宋_GB2312" w:hint="eastAsia"/>
          <w:sz w:val="32"/>
          <w:szCs w:val="32"/>
        </w:rPr>
        <w:t>发改局（部门）2017年支出预算：人员经费822.15万元，日常公用经费74.88万元，项目支出3652.65万元。</w:t>
      </w:r>
    </w:p>
    <w:p w:rsidR="00184DD7" w:rsidRPr="00DC67B7" w:rsidRDefault="00184DD7" w:rsidP="00C4729B">
      <w:pPr>
        <w:ind w:firstLineChars="200" w:firstLine="640"/>
        <w:rPr>
          <w:rFonts w:ascii="仿宋_GB2312" w:eastAsia="仿宋_GB2312"/>
          <w:sz w:val="32"/>
          <w:szCs w:val="32"/>
        </w:rPr>
      </w:pPr>
      <w:r>
        <w:rPr>
          <w:rFonts w:ascii="仿宋_GB2312" w:eastAsia="仿宋_GB2312" w:hint="eastAsia"/>
          <w:sz w:val="32"/>
          <w:szCs w:val="32"/>
        </w:rPr>
        <w:t>各单位预算</w:t>
      </w:r>
      <w:r w:rsidR="00DC503B">
        <w:rPr>
          <w:rFonts w:ascii="仿宋_GB2312" w:eastAsia="仿宋_GB2312" w:hint="eastAsia"/>
          <w:sz w:val="32"/>
          <w:szCs w:val="32"/>
        </w:rPr>
        <w:t>安排</w:t>
      </w:r>
      <w:r>
        <w:rPr>
          <w:rFonts w:ascii="仿宋_GB2312" w:eastAsia="仿宋_GB2312" w:hint="eastAsia"/>
          <w:sz w:val="32"/>
          <w:szCs w:val="32"/>
        </w:rPr>
        <w:t>情况：</w:t>
      </w:r>
    </w:p>
    <w:p w:rsidR="00C4729B" w:rsidRDefault="00184DD7" w:rsidP="00184DD7">
      <w:pPr>
        <w:ind w:firstLineChars="200" w:firstLine="640"/>
        <w:rPr>
          <w:rFonts w:ascii="仿宋_GB2312" w:eastAsia="仿宋_GB2312"/>
          <w:sz w:val="32"/>
          <w:szCs w:val="32"/>
        </w:rPr>
      </w:pPr>
      <w:r>
        <w:rPr>
          <w:rFonts w:ascii="仿宋_GB2312" w:eastAsia="仿宋_GB2312" w:hint="eastAsia"/>
          <w:sz w:val="32"/>
          <w:szCs w:val="32"/>
        </w:rPr>
        <w:t>1.</w:t>
      </w:r>
      <w:r w:rsidR="00C4729B" w:rsidRPr="00C4729B">
        <w:rPr>
          <w:rFonts w:ascii="仿宋_GB2312" w:eastAsia="仿宋_GB2312" w:hint="eastAsia"/>
          <w:sz w:val="32"/>
          <w:szCs w:val="32"/>
        </w:rPr>
        <w:t>发改局</w:t>
      </w:r>
      <w:r w:rsidR="00DC503B">
        <w:rPr>
          <w:rFonts w:ascii="仿宋_GB2312" w:eastAsia="仿宋_GB2312" w:hint="eastAsia"/>
          <w:sz w:val="32"/>
          <w:szCs w:val="32"/>
        </w:rPr>
        <w:t>（单位）</w:t>
      </w:r>
      <w:r w:rsidR="00C4729B" w:rsidRPr="00C4729B">
        <w:rPr>
          <w:rFonts w:ascii="仿宋_GB2312" w:eastAsia="仿宋_GB2312" w:hint="eastAsia"/>
          <w:sz w:val="32"/>
          <w:szCs w:val="32"/>
        </w:rPr>
        <w:t>收入</w:t>
      </w:r>
      <w:r w:rsidRPr="00C4729B">
        <w:rPr>
          <w:rFonts w:ascii="仿宋_GB2312" w:eastAsia="仿宋_GB2312" w:hint="eastAsia"/>
          <w:sz w:val="32"/>
          <w:szCs w:val="32"/>
        </w:rPr>
        <w:t>预算</w:t>
      </w:r>
      <w:r w:rsidR="00C4729B" w:rsidRPr="00C4729B">
        <w:rPr>
          <w:rFonts w:ascii="仿宋_GB2312" w:eastAsia="仿宋_GB2312" w:hint="eastAsia"/>
          <w:sz w:val="32"/>
          <w:szCs w:val="32"/>
        </w:rPr>
        <w:t>为3804.91万元</w:t>
      </w:r>
      <w:r>
        <w:rPr>
          <w:rFonts w:ascii="仿宋_GB2312" w:eastAsia="仿宋_GB2312" w:hint="eastAsia"/>
          <w:sz w:val="32"/>
          <w:szCs w:val="32"/>
        </w:rPr>
        <w:t>，其中一般公共预算拨款3716.13万元，基金预算拨款88.78万元。</w:t>
      </w:r>
      <w:r w:rsidR="00C4729B" w:rsidRPr="00C4729B">
        <w:rPr>
          <w:rFonts w:ascii="仿宋_GB2312" w:eastAsia="仿宋_GB2312" w:hint="eastAsia"/>
          <w:sz w:val="32"/>
          <w:szCs w:val="32"/>
        </w:rPr>
        <w:t>预算支出</w:t>
      </w:r>
      <w:r w:rsidR="00DC503B">
        <w:rPr>
          <w:rFonts w:ascii="仿宋_GB2312" w:eastAsia="仿宋_GB2312" w:hint="eastAsia"/>
          <w:sz w:val="32"/>
          <w:szCs w:val="32"/>
        </w:rPr>
        <w:t>预算为</w:t>
      </w:r>
      <w:r w:rsidR="00C4729B" w:rsidRPr="00C4729B">
        <w:rPr>
          <w:rFonts w:ascii="仿宋_GB2312" w:eastAsia="仿宋_GB2312" w:hint="eastAsia"/>
          <w:sz w:val="32"/>
          <w:szCs w:val="32"/>
        </w:rPr>
        <w:t>3804.91万元，其中，人员经费268.01万元，日常公用经费18.15万元，项目支出3518.75万元。</w:t>
      </w:r>
    </w:p>
    <w:p w:rsidR="00AD4E52" w:rsidRPr="00AD4E52" w:rsidRDefault="00AD4E52" w:rsidP="00AD4E52">
      <w:pPr>
        <w:ind w:firstLineChars="176" w:firstLine="563"/>
        <w:rPr>
          <w:rFonts w:ascii="仿宋_GB2312" w:eastAsia="仿宋_GB2312"/>
          <w:sz w:val="32"/>
          <w:szCs w:val="32"/>
        </w:rPr>
      </w:pPr>
      <w:r>
        <w:rPr>
          <w:rFonts w:ascii="仿宋_GB2312" w:eastAsia="仿宋_GB2312" w:hAnsi="宋体" w:hint="eastAsia"/>
          <w:sz w:val="32"/>
          <w:szCs w:val="32"/>
        </w:rPr>
        <w:t>与2016年相比</w:t>
      </w:r>
      <w:r w:rsidR="00462197">
        <w:rPr>
          <w:rFonts w:ascii="仿宋_GB2312" w:eastAsia="仿宋_GB2312" w:hAnsi="宋体" w:hint="eastAsia"/>
          <w:sz w:val="32"/>
          <w:szCs w:val="32"/>
        </w:rPr>
        <w:t>增加79.56%</w:t>
      </w:r>
      <w:r>
        <w:rPr>
          <w:rFonts w:ascii="仿宋_GB2312" w:eastAsia="仿宋_GB2312" w:hAnsi="宋体" w:hint="eastAsia"/>
          <w:sz w:val="32"/>
          <w:szCs w:val="32"/>
        </w:rPr>
        <w:t>，原因：</w:t>
      </w:r>
      <w:r w:rsidR="00462197">
        <w:rPr>
          <w:rFonts w:ascii="仿宋_GB2312" w:eastAsia="仿宋_GB2312" w:hAnsi="宋体" w:hint="eastAsia"/>
          <w:sz w:val="32"/>
          <w:szCs w:val="32"/>
        </w:rPr>
        <w:t>上级提前下达转移支付资金增加</w:t>
      </w:r>
      <w:r>
        <w:rPr>
          <w:rFonts w:ascii="仿宋_GB2312" w:eastAsia="仿宋_GB2312" w:hAnsi="宋体" w:hint="eastAsia"/>
          <w:sz w:val="32"/>
          <w:szCs w:val="32"/>
        </w:rPr>
        <w:t>。</w:t>
      </w:r>
    </w:p>
    <w:p w:rsidR="00AD4E52" w:rsidRDefault="00184DD7" w:rsidP="00AD4E52">
      <w:pPr>
        <w:ind w:firstLineChars="176" w:firstLine="563"/>
        <w:rPr>
          <w:rFonts w:ascii="仿宋_GB2312" w:eastAsia="仿宋_GB2312"/>
          <w:sz w:val="32"/>
          <w:szCs w:val="32"/>
        </w:rPr>
      </w:pPr>
      <w:r>
        <w:rPr>
          <w:rFonts w:ascii="仿宋_GB2312" w:eastAsia="仿宋_GB2312" w:hint="eastAsia"/>
          <w:sz w:val="32"/>
          <w:szCs w:val="32"/>
        </w:rPr>
        <w:t>2.动监所</w:t>
      </w:r>
      <w:r w:rsidR="00DC67B7" w:rsidRPr="00B63FD4">
        <w:rPr>
          <w:rFonts w:ascii="仿宋_GB2312" w:eastAsia="仿宋_GB2312" w:hint="eastAsia"/>
          <w:sz w:val="32"/>
          <w:szCs w:val="32"/>
        </w:rPr>
        <w:t>收入预算</w:t>
      </w:r>
      <w:r w:rsidR="00DC67B7">
        <w:rPr>
          <w:rFonts w:ascii="仿宋_GB2312" w:eastAsia="仿宋_GB2312" w:hint="eastAsia"/>
          <w:sz w:val="32"/>
          <w:szCs w:val="32"/>
        </w:rPr>
        <w:t>:</w:t>
      </w:r>
      <w:r w:rsidR="00DC67B7" w:rsidRPr="00B63FD4">
        <w:rPr>
          <w:rFonts w:ascii="仿宋_GB2312" w:eastAsia="仿宋_GB2312" w:hint="eastAsia"/>
          <w:sz w:val="32"/>
          <w:szCs w:val="32"/>
        </w:rPr>
        <w:t>2017</w:t>
      </w:r>
      <w:r>
        <w:rPr>
          <w:rFonts w:ascii="仿宋_GB2312" w:eastAsia="仿宋_GB2312" w:hint="eastAsia"/>
          <w:sz w:val="32"/>
          <w:szCs w:val="32"/>
        </w:rPr>
        <w:t>年</w:t>
      </w:r>
      <w:r w:rsidR="00DC67B7" w:rsidRPr="00B63FD4">
        <w:rPr>
          <w:rFonts w:ascii="仿宋_GB2312" w:eastAsia="仿宋_GB2312" w:hint="eastAsia"/>
          <w:sz w:val="32"/>
          <w:szCs w:val="32"/>
        </w:rPr>
        <w:t>收入预算为360.16万元。支出预算</w:t>
      </w:r>
      <w:r w:rsidR="00DC67B7">
        <w:rPr>
          <w:rFonts w:ascii="仿宋_GB2312" w:eastAsia="仿宋_GB2312" w:hint="eastAsia"/>
          <w:sz w:val="32"/>
          <w:szCs w:val="32"/>
        </w:rPr>
        <w:t>:</w:t>
      </w:r>
      <w:r w:rsidR="00DC67B7" w:rsidRPr="00B63FD4">
        <w:rPr>
          <w:rFonts w:ascii="仿宋_GB2312" w:eastAsia="仿宋_GB2312" w:hint="eastAsia"/>
          <w:sz w:val="32"/>
          <w:szCs w:val="32"/>
        </w:rPr>
        <w:t>2017</w:t>
      </w:r>
      <w:r>
        <w:rPr>
          <w:rFonts w:ascii="仿宋_GB2312" w:eastAsia="仿宋_GB2312" w:hint="eastAsia"/>
          <w:sz w:val="32"/>
          <w:szCs w:val="32"/>
        </w:rPr>
        <w:t>年</w:t>
      </w:r>
      <w:r w:rsidR="00DC67B7" w:rsidRPr="00B63FD4">
        <w:rPr>
          <w:rFonts w:ascii="仿宋_GB2312" w:eastAsia="仿宋_GB2312" w:hint="eastAsia"/>
          <w:sz w:val="32"/>
          <w:szCs w:val="32"/>
        </w:rPr>
        <w:t>支出预算360.16</w:t>
      </w:r>
      <w:r>
        <w:rPr>
          <w:rFonts w:ascii="仿宋_GB2312" w:eastAsia="仿宋_GB2312" w:hint="eastAsia"/>
          <w:sz w:val="32"/>
          <w:szCs w:val="32"/>
        </w:rPr>
        <w:t>万元，其中，</w:t>
      </w:r>
      <w:r w:rsidR="00DC67B7" w:rsidRPr="00B63FD4">
        <w:rPr>
          <w:rFonts w:ascii="仿宋_GB2312" w:eastAsia="仿宋_GB2312" w:hint="eastAsia"/>
          <w:sz w:val="32"/>
          <w:szCs w:val="32"/>
        </w:rPr>
        <w:t>人员经费支出240.10</w:t>
      </w:r>
      <w:r>
        <w:rPr>
          <w:rFonts w:ascii="仿宋_GB2312" w:eastAsia="仿宋_GB2312" w:hint="eastAsia"/>
          <w:sz w:val="32"/>
          <w:szCs w:val="32"/>
        </w:rPr>
        <w:t>万元；</w:t>
      </w:r>
      <w:r w:rsidR="00DC67B7" w:rsidRPr="00B63FD4">
        <w:rPr>
          <w:rFonts w:ascii="仿宋_GB2312" w:eastAsia="仿宋_GB2312" w:hint="eastAsia"/>
          <w:sz w:val="32"/>
          <w:szCs w:val="32"/>
        </w:rPr>
        <w:t>正常公用经费支出33.98万元</w:t>
      </w:r>
      <w:r>
        <w:rPr>
          <w:rFonts w:ascii="仿宋_GB2312" w:eastAsia="仿宋_GB2312" w:hint="eastAsia"/>
          <w:sz w:val="32"/>
          <w:szCs w:val="32"/>
        </w:rPr>
        <w:t>；项目</w:t>
      </w:r>
      <w:r w:rsidR="00DC67B7" w:rsidRPr="00B63FD4">
        <w:rPr>
          <w:rFonts w:ascii="仿宋_GB2312" w:eastAsia="仿宋_GB2312" w:hint="eastAsia"/>
          <w:sz w:val="32"/>
          <w:szCs w:val="32"/>
        </w:rPr>
        <w:t>支出86.08万元。</w:t>
      </w:r>
    </w:p>
    <w:p w:rsidR="00AD4E52" w:rsidRDefault="00AD4E52" w:rsidP="00AD4E52">
      <w:pPr>
        <w:ind w:firstLineChars="176" w:firstLine="563"/>
        <w:rPr>
          <w:rFonts w:ascii="仿宋_GB2312" w:eastAsia="仿宋_GB2312"/>
          <w:sz w:val="32"/>
          <w:szCs w:val="32"/>
        </w:rPr>
      </w:pPr>
      <w:r>
        <w:rPr>
          <w:rFonts w:ascii="仿宋_GB2312" w:eastAsia="仿宋_GB2312" w:hAnsi="宋体" w:hint="eastAsia"/>
          <w:sz w:val="32"/>
          <w:szCs w:val="32"/>
        </w:rPr>
        <w:lastRenderedPageBreak/>
        <w:t>与2016年相比减少</w:t>
      </w:r>
      <w:r w:rsidR="00462197">
        <w:rPr>
          <w:rFonts w:ascii="仿宋_GB2312" w:eastAsia="仿宋_GB2312" w:hAnsi="宋体" w:hint="eastAsia"/>
          <w:sz w:val="32"/>
          <w:szCs w:val="32"/>
        </w:rPr>
        <w:t>12.13</w:t>
      </w:r>
      <w:r>
        <w:rPr>
          <w:rFonts w:ascii="仿宋_GB2312" w:eastAsia="仿宋_GB2312" w:hAnsi="宋体" w:hint="eastAsia"/>
          <w:sz w:val="32"/>
          <w:szCs w:val="32"/>
        </w:rPr>
        <w:t>%，原因：</w:t>
      </w:r>
      <w:r w:rsidR="00462197" w:rsidRPr="00CB545C">
        <w:rPr>
          <w:rFonts w:ascii="仿宋_GB2312" w:eastAsia="仿宋_GB2312" w:hint="eastAsia"/>
          <w:sz w:val="32"/>
          <w:szCs w:val="32"/>
        </w:rPr>
        <w:t>按照《预算法》和机关运行费用节支要求，减少各项</w:t>
      </w:r>
      <w:r w:rsidR="00462197">
        <w:rPr>
          <w:rFonts w:ascii="仿宋_GB2312" w:eastAsia="仿宋_GB2312" w:hint="eastAsia"/>
          <w:sz w:val="32"/>
          <w:szCs w:val="32"/>
        </w:rPr>
        <w:t>支出</w:t>
      </w:r>
      <w:r>
        <w:rPr>
          <w:rFonts w:ascii="仿宋_GB2312" w:eastAsia="仿宋_GB2312" w:hAnsi="宋体" w:hint="eastAsia"/>
          <w:sz w:val="32"/>
          <w:szCs w:val="32"/>
        </w:rPr>
        <w:t>。</w:t>
      </w:r>
    </w:p>
    <w:p w:rsidR="00AD4E52" w:rsidRDefault="00184DD7" w:rsidP="00AD4E52">
      <w:pPr>
        <w:ind w:firstLineChars="176" w:firstLine="563"/>
        <w:rPr>
          <w:rFonts w:ascii="仿宋_GB2312" w:eastAsia="仿宋_GB2312"/>
          <w:sz w:val="32"/>
          <w:szCs w:val="32"/>
        </w:rPr>
      </w:pPr>
      <w:r>
        <w:rPr>
          <w:rFonts w:ascii="仿宋_GB2312" w:eastAsia="仿宋_GB2312" w:hint="eastAsia"/>
          <w:sz w:val="32"/>
          <w:szCs w:val="32"/>
        </w:rPr>
        <w:t>3.农林推广站</w:t>
      </w:r>
      <w:r w:rsidR="00DC67B7">
        <w:rPr>
          <w:rFonts w:ascii="仿宋_GB2312" w:eastAsia="仿宋_GB2312" w:hint="eastAsia"/>
          <w:sz w:val="32"/>
          <w:szCs w:val="32"/>
        </w:rPr>
        <w:t>收入预算：</w:t>
      </w:r>
      <w:r w:rsidR="00DC67B7">
        <w:rPr>
          <w:rFonts w:ascii="仿宋_GB2312" w:eastAsia="仿宋_GB2312"/>
          <w:sz w:val="32"/>
          <w:szCs w:val="32"/>
        </w:rPr>
        <w:t>2017</w:t>
      </w:r>
      <w:r>
        <w:rPr>
          <w:rFonts w:ascii="仿宋_GB2312" w:eastAsia="仿宋_GB2312" w:hint="eastAsia"/>
          <w:sz w:val="32"/>
          <w:szCs w:val="32"/>
        </w:rPr>
        <w:t>年</w:t>
      </w:r>
      <w:r w:rsidR="00DC67B7">
        <w:rPr>
          <w:rFonts w:ascii="仿宋_GB2312" w:eastAsia="仿宋_GB2312" w:hint="eastAsia"/>
          <w:sz w:val="32"/>
          <w:szCs w:val="32"/>
        </w:rPr>
        <w:t>收入预算为</w:t>
      </w:r>
      <w:r w:rsidR="00DC67B7">
        <w:rPr>
          <w:rFonts w:ascii="仿宋_GB2312" w:eastAsia="仿宋_GB2312"/>
          <w:sz w:val="32"/>
          <w:szCs w:val="32"/>
        </w:rPr>
        <w:t>188.87</w:t>
      </w:r>
      <w:r w:rsidR="00DC67B7">
        <w:rPr>
          <w:rFonts w:ascii="仿宋_GB2312" w:eastAsia="仿宋_GB2312" w:hint="eastAsia"/>
          <w:sz w:val="32"/>
          <w:szCs w:val="32"/>
        </w:rPr>
        <w:t>万元。支出预算:</w:t>
      </w:r>
      <w:r w:rsidR="00DC67B7">
        <w:rPr>
          <w:rFonts w:ascii="仿宋_GB2312" w:eastAsia="仿宋_GB2312"/>
          <w:sz w:val="32"/>
          <w:szCs w:val="32"/>
        </w:rPr>
        <w:t>2017</w:t>
      </w:r>
      <w:r>
        <w:rPr>
          <w:rFonts w:ascii="仿宋_GB2312" w:eastAsia="仿宋_GB2312" w:hint="eastAsia"/>
          <w:sz w:val="32"/>
          <w:szCs w:val="32"/>
        </w:rPr>
        <w:t>年</w:t>
      </w:r>
      <w:r w:rsidR="00DC67B7">
        <w:rPr>
          <w:rFonts w:ascii="仿宋_GB2312" w:eastAsia="仿宋_GB2312" w:hint="eastAsia"/>
          <w:sz w:val="32"/>
          <w:szCs w:val="32"/>
        </w:rPr>
        <w:t>支出预算</w:t>
      </w:r>
      <w:r w:rsidR="00DC67B7">
        <w:rPr>
          <w:rFonts w:ascii="仿宋_GB2312" w:eastAsia="仿宋_GB2312"/>
          <w:sz w:val="32"/>
          <w:szCs w:val="32"/>
        </w:rPr>
        <w:t>188.87</w:t>
      </w:r>
      <w:r w:rsidR="00DC67B7">
        <w:rPr>
          <w:rFonts w:ascii="仿宋_GB2312" w:eastAsia="仿宋_GB2312" w:hint="eastAsia"/>
          <w:sz w:val="32"/>
          <w:szCs w:val="32"/>
        </w:rPr>
        <w:t>万元，</w:t>
      </w:r>
      <w:r>
        <w:rPr>
          <w:rFonts w:ascii="仿宋_GB2312" w:eastAsia="仿宋_GB2312" w:hint="eastAsia"/>
          <w:sz w:val="32"/>
          <w:szCs w:val="32"/>
        </w:rPr>
        <w:t>其中，</w:t>
      </w:r>
      <w:r w:rsidR="00DC67B7">
        <w:rPr>
          <w:rFonts w:ascii="仿宋_GB2312" w:eastAsia="仿宋_GB2312" w:hint="eastAsia"/>
          <w:sz w:val="32"/>
          <w:szCs w:val="32"/>
        </w:rPr>
        <w:t>人员经费支出</w:t>
      </w:r>
      <w:r w:rsidR="00DC67B7">
        <w:rPr>
          <w:rFonts w:ascii="仿宋_GB2312" w:eastAsia="仿宋_GB2312"/>
          <w:sz w:val="32"/>
          <w:szCs w:val="32"/>
        </w:rPr>
        <w:t>171.4</w:t>
      </w:r>
      <w:r w:rsidR="00DC67B7">
        <w:rPr>
          <w:rFonts w:ascii="仿宋_GB2312" w:eastAsia="仿宋_GB2312" w:hint="eastAsia"/>
          <w:sz w:val="32"/>
          <w:szCs w:val="32"/>
        </w:rPr>
        <w:t>万元</w:t>
      </w:r>
      <w:r>
        <w:rPr>
          <w:rFonts w:ascii="仿宋_GB2312" w:eastAsia="仿宋_GB2312" w:hint="eastAsia"/>
          <w:sz w:val="32"/>
          <w:szCs w:val="32"/>
        </w:rPr>
        <w:t>；</w:t>
      </w:r>
      <w:r w:rsidR="00DC67B7">
        <w:rPr>
          <w:rFonts w:ascii="仿宋_GB2312" w:eastAsia="仿宋_GB2312" w:hint="eastAsia"/>
          <w:sz w:val="32"/>
          <w:szCs w:val="32"/>
        </w:rPr>
        <w:t>正常公用经费支出</w:t>
      </w:r>
      <w:r w:rsidR="00DC67B7">
        <w:rPr>
          <w:rFonts w:ascii="仿宋_GB2312" w:eastAsia="仿宋_GB2312"/>
          <w:sz w:val="32"/>
          <w:szCs w:val="32"/>
        </w:rPr>
        <w:t>10.65</w:t>
      </w:r>
      <w:r w:rsidR="00DC67B7">
        <w:rPr>
          <w:rFonts w:ascii="仿宋_GB2312" w:eastAsia="仿宋_GB2312" w:hint="eastAsia"/>
          <w:sz w:val="32"/>
          <w:szCs w:val="32"/>
        </w:rPr>
        <w:t>万元</w:t>
      </w:r>
      <w:r>
        <w:rPr>
          <w:rFonts w:ascii="仿宋_GB2312" w:eastAsia="仿宋_GB2312" w:hint="eastAsia"/>
          <w:sz w:val="32"/>
          <w:szCs w:val="32"/>
        </w:rPr>
        <w:t>；项目支出6.82万元。</w:t>
      </w:r>
    </w:p>
    <w:p w:rsidR="00AD4E52" w:rsidRDefault="00AD4E52" w:rsidP="00AD4E52">
      <w:pPr>
        <w:ind w:firstLineChars="176" w:firstLine="563"/>
        <w:rPr>
          <w:rFonts w:ascii="仿宋_GB2312" w:eastAsia="仿宋_GB2312"/>
          <w:sz w:val="32"/>
          <w:szCs w:val="32"/>
        </w:rPr>
      </w:pPr>
      <w:r>
        <w:rPr>
          <w:rFonts w:ascii="仿宋_GB2312" w:eastAsia="仿宋_GB2312" w:hAnsi="宋体" w:hint="eastAsia"/>
          <w:sz w:val="32"/>
          <w:szCs w:val="32"/>
        </w:rPr>
        <w:t>与2016年相比减少</w:t>
      </w:r>
      <w:r w:rsidR="00462197">
        <w:rPr>
          <w:rFonts w:ascii="仿宋_GB2312" w:eastAsia="仿宋_GB2312" w:hAnsi="宋体" w:hint="eastAsia"/>
          <w:sz w:val="32"/>
          <w:szCs w:val="32"/>
        </w:rPr>
        <w:t>1.97</w:t>
      </w:r>
      <w:r>
        <w:rPr>
          <w:rFonts w:ascii="仿宋_GB2312" w:eastAsia="仿宋_GB2312" w:hAnsi="宋体" w:hint="eastAsia"/>
          <w:sz w:val="32"/>
          <w:szCs w:val="32"/>
        </w:rPr>
        <w:t>%，原因：</w:t>
      </w:r>
      <w:r w:rsidR="00462197" w:rsidRPr="00CB545C">
        <w:rPr>
          <w:rFonts w:ascii="仿宋_GB2312" w:eastAsia="仿宋_GB2312" w:hint="eastAsia"/>
          <w:sz w:val="32"/>
          <w:szCs w:val="32"/>
        </w:rPr>
        <w:t>按照《预算法》和机关运行费用节支要求，减少各项</w:t>
      </w:r>
      <w:r w:rsidR="00462197">
        <w:rPr>
          <w:rFonts w:ascii="仿宋_GB2312" w:eastAsia="仿宋_GB2312" w:hint="eastAsia"/>
          <w:sz w:val="32"/>
          <w:szCs w:val="32"/>
        </w:rPr>
        <w:t>支出</w:t>
      </w:r>
      <w:r>
        <w:rPr>
          <w:rFonts w:ascii="仿宋_GB2312" w:eastAsia="仿宋_GB2312" w:hAnsi="宋体" w:hint="eastAsia"/>
          <w:sz w:val="32"/>
          <w:szCs w:val="32"/>
        </w:rPr>
        <w:t>。</w:t>
      </w:r>
    </w:p>
    <w:p w:rsidR="00AD4E52" w:rsidRDefault="00184DD7" w:rsidP="00AD4E52">
      <w:pPr>
        <w:ind w:firstLineChars="176" w:firstLine="563"/>
        <w:rPr>
          <w:rFonts w:ascii="仿宋_GB2312" w:eastAsia="仿宋_GB2312"/>
          <w:sz w:val="32"/>
          <w:szCs w:val="32"/>
        </w:rPr>
      </w:pPr>
      <w:r>
        <w:rPr>
          <w:rFonts w:ascii="仿宋_GB2312" w:eastAsia="仿宋_GB2312" w:hint="eastAsia"/>
          <w:sz w:val="32"/>
          <w:szCs w:val="32"/>
        </w:rPr>
        <w:t>4.</w:t>
      </w:r>
      <w:r w:rsidR="00DC67B7" w:rsidRPr="004557CD">
        <w:rPr>
          <w:rFonts w:ascii="仿宋_GB2312" w:eastAsia="仿宋_GB2312" w:hint="eastAsia"/>
          <w:sz w:val="32"/>
          <w:szCs w:val="32"/>
        </w:rPr>
        <w:t>行政服务中心</w:t>
      </w:r>
      <w:r>
        <w:rPr>
          <w:rFonts w:ascii="仿宋_GB2312" w:eastAsia="仿宋_GB2312" w:hint="eastAsia"/>
          <w:sz w:val="32"/>
          <w:szCs w:val="32"/>
        </w:rPr>
        <w:t>2017年收入预算195.74万元。支出预算合计为</w:t>
      </w:r>
      <w:r w:rsidR="00DC67B7" w:rsidRPr="004557CD">
        <w:rPr>
          <w:rFonts w:ascii="仿宋_GB2312" w:eastAsia="仿宋_GB2312" w:hint="eastAsia"/>
          <w:sz w:val="32"/>
          <w:szCs w:val="32"/>
        </w:rPr>
        <w:t>195.74万元，其中人员经费142.64万元，日常公用经费12.1万元，项目支出41万元。</w:t>
      </w:r>
    </w:p>
    <w:p w:rsidR="00AD4E52" w:rsidRDefault="00AD4E52" w:rsidP="00AD4E52">
      <w:pPr>
        <w:ind w:firstLineChars="176" w:firstLine="563"/>
        <w:rPr>
          <w:rFonts w:ascii="仿宋_GB2312" w:eastAsia="仿宋_GB2312"/>
          <w:sz w:val="32"/>
          <w:szCs w:val="32"/>
        </w:rPr>
      </w:pPr>
      <w:r>
        <w:rPr>
          <w:rFonts w:ascii="仿宋_GB2312" w:eastAsia="仿宋_GB2312" w:hAnsi="宋体" w:hint="eastAsia"/>
          <w:sz w:val="32"/>
          <w:szCs w:val="32"/>
        </w:rPr>
        <w:t>与2016年相比</w:t>
      </w:r>
      <w:r w:rsidR="00462197">
        <w:rPr>
          <w:rFonts w:ascii="仿宋_GB2312" w:eastAsia="仿宋_GB2312" w:hAnsi="宋体" w:hint="eastAsia"/>
          <w:sz w:val="32"/>
          <w:szCs w:val="32"/>
        </w:rPr>
        <w:t>增加77.1</w:t>
      </w:r>
      <w:r>
        <w:rPr>
          <w:rFonts w:ascii="仿宋_GB2312" w:eastAsia="仿宋_GB2312" w:hAnsi="宋体" w:hint="eastAsia"/>
          <w:sz w:val="32"/>
          <w:szCs w:val="32"/>
        </w:rPr>
        <w:t>%，原因：</w:t>
      </w:r>
      <w:r w:rsidR="00462197" w:rsidRPr="00735EFD">
        <w:rPr>
          <w:rFonts w:ascii="仿宋_GB2312" w:eastAsia="仿宋_GB2312" w:hint="eastAsia"/>
          <w:sz w:val="32"/>
          <w:szCs w:val="32"/>
        </w:rPr>
        <w:t>2016年7月成立行政审批局，行政服务中心工作人员由原来3名增加至18名，各项经费相应增加</w:t>
      </w:r>
      <w:r>
        <w:rPr>
          <w:rFonts w:ascii="仿宋_GB2312" w:eastAsia="仿宋_GB2312" w:hAnsi="宋体" w:hint="eastAsia"/>
          <w:sz w:val="32"/>
          <w:szCs w:val="32"/>
        </w:rPr>
        <w:t>。</w:t>
      </w:r>
    </w:p>
    <w:p w:rsidR="00567FCA" w:rsidRDefault="00567FCA" w:rsidP="009726AD">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DC503B" w:rsidRDefault="00DC503B" w:rsidP="00C4729B">
      <w:pPr>
        <w:ind w:firstLineChars="200" w:firstLine="640"/>
        <w:rPr>
          <w:rFonts w:ascii="仿宋_GB2312" w:eastAsia="仿宋_GB2312"/>
          <w:sz w:val="32"/>
          <w:szCs w:val="32"/>
        </w:rPr>
      </w:pPr>
      <w:r>
        <w:rPr>
          <w:rFonts w:ascii="仿宋_GB2312" w:eastAsia="仿宋_GB2312" w:hint="eastAsia"/>
          <w:sz w:val="32"/>
          <w:szCs w:val="32"/>
        </w:rPr>
        <w:t>为保障发改局（部门）正常运行，2017年安排机关运行经费74.88万元。其中发改局（单位）18.15万元；动监所33.98万元；农林推广站10.65万元；行政服务中心12.1万元。具体情况如下：</w:t>
      </w:r>
    </w:p>
    <w:p w:rsidR="00C4729B" w:rsidRDefault="00DC503B" w:rsidP="00C4729B">
      <w:pPr>
        <w:ind w:firstLineChars="200" w:firstLine="640"/>
        <w:rPr>
          <w:rFonts w:ascii="仿宋_GB2312" w:eastAsia="仿宋_GB2312"/>
          <w:sz w:val="32"/>
          <w:szCs w:val="32"/>
        </w:rPr>
      </w:pPr>
      <w:r>
        <w:rPr>
          <w:rFonts w:ascii="仿宋_GB2312" w:eastAsia="仿宋_GB2312" w:hint="eastAsia"/>
          <w:sz w:val="32"/>
          <w:szCs w:val="32"/>
        </w:rPr>
        <w:t>发改局（单位）</w:t>
      </w:r>
      <w:r w:rsidR="00C4729B">
        <w:rPr>
          <w:rFonts w:ascii="仿宋_GB2312" w:eastAsia="仿宋_GB2312" w:hint="eastAsia"/>
          <w:sz w:val="32"/>
          <w:szCs w:val="32"/>
        </w:rPr>
        <w:t>2017年安排机关运行经费18.15万元（其中办公费3.45万元、邮电费4.5万元、差旅费2万元、维修费0.5万元、会议费1.5万元、印刷费2万元、培训费0.5万元、</w:t>
      </w:r>
      <w:r w:rsidR="00C4729B" w:rsidRPr="00CB545C">
        <w:rPr>
          <w:rFonts w:ascii="仿宋_GB2312" w:eastAsia="仿宋_GB2312" w:hint="eastAsia"/>
          <w:sz w:val="32"/>
          <w:szCs w:val="32"/>
        </w:rPr>
        <w:t>公务接待费</w:t>
      </w:r>
      <w:r w:rsidR="00C4729B">
        <w:rPr>
          <w:rFonts w:ascii="仿宋_GB2312" w:eastAsia="仿宋_GB2312" w:hint="eastAsia"/>
          <w:sz w:val="32"/>
          <w:szCs w:val="32"/>
        </w:rPr>
        <w:t>1.5</w:t>
      </w:r>
      <w:r w:rsidR="00C4729B" w:rsidRPr="00CB545C">
        <w:rPr>
          <w:rFonts w:ascii="仿宋_GB2312" w:eastAsia="仿宋_GB2312" w:hint="eastAsia"/>
          <w:sz w:val="32"/>
          <w:szCs w:val="32"/>
        </w:rPr>
        <w:t>万元</w:t>
      </w:r>
      <w:r w:rsidR="00C4729B">
        <w:rPr>
          <w:rFonts w:ascii="仿宋_GB2312" w:eastAsia="仿宋_GB2312" w:hint="eastAsia"/>
          <w:sz w:val="32"/>
          <w:szCs w:val="32"/>
        </w:rPr>
        <w:t>、工会经费1.97万元），对比2016年减少0.09万元。主要原因：</w:t>
      </w:r>
      <w:r w:rsidR="00C4729B" w:rsidRPr="00CB545C">
        <w:rPr>
          <w:rFonts w:ascii="仿宋_GB2312" w:eastAsia="仿宋_GB2312" w:hint="eastAsia"/>
          <w:sz w:val="32"/>
          <w:szCs w:val="32"/>
        </w:rPr>
        <w:t>按照《预算法》和机关运行费用节支要求，减少各项运行费用。</w:t>
      </w:r>
    </w:p>
    <w:p w:rsidR="00DC503B" w:rsidRPr="00366422" w:rsidRDefault="00DC503B" w:rsidP="00DC503B">
      <w:pPr>
        <w:spacing w:line="560" w:lineRule="exact"/>
        <w:ind w:firstLineChars="200" w:firstLine="640"/>
        <w:rPr>
          <w:rFonts w:ascii="仿宋_GB2312" w:eastAsia="仿宋_GB2312"/>
          <w:sz w:val="32"/>
          <w:szCs w:val="32"/>
        </w:rPr>
      </w:pPr>
      <w:r w:rsidRPr="00366422">
        <w:rPr>
          <w:rFonts w:ascii="仿宋_GB2312" w:eastAsia="仿宋_GB2312" w:hint="eastAsia"/>
          <w:sz w:val="32"/>
          <w:szCs w:val="32"/>
        </w:rPr>
        <w:lastRenderedPageBreak/>
        <w:t>动监所</w:t>
      </w:r>
      <w:r>
        <w:rPr>
          <w:rFonts w:ascii="仿宋_GB2312" w:eastAsia="仿宋_GB2312" w:hint="eastAsia"/>
          <w:sz w:val="32"/>
          <w:szCs w:val="32"/>
        </w:rPr>
        <w:t>安排机关运行</w:t>
      </w:r>
      <w:r w:rsidRPr="00366422">
        <w:rPr>
          <w:rFonts w:ascii="仿宋_GB2312" w:eastAsia="仿宋_GB2312" w:hint="eastAsia"/>
          <w:sz w:val="32"/>
          <w:szCs w:val="32"/>
        </w:rPr>
        <w:t>经费33.98万元，包括：办公费1.95万元、水费0.60万元、电费2.50万元、邮电费0.40万元、办公取暖费20万元、差旅费1万元、会议费0.12万元、公务用车运行维护费3万元、租赁费2.50万元、培训费0.23万元、工会经费1.55万元、其他0.13万元。对比2016年减少0.4万元，主要原因：按照预算法和机关运行费用节支要求，相应减少各项运行费用。</w:t>
      </w:r>
    </w:p>
    <w:p w:rsidR="00DC503B" w:rsidRPr="00DC503B" w:rsidRDefault="00DC503B" w:rsidP="00DC503B">
      <w:pPr>
        <w:spacing w:line="560" w:lineRule="exact"/>
        <w:ind w:firstLineChars="200" w:firstLine="640"/>
        <w:rPr>
          <w:rFonts w:ascii="仿宋_GB2312" w:eastAsia="仿宋_GB2312"/>
          <w:sz w:val="32"/>
          <w:szCs w:val="32"/>
        </w:rPr>
      </w:pPr>
      <w:r>
        <w:rPr>
          <w:rFonts w:ascii="仿宋_GB2312" w:eastAsia="仿宋_GB2312" w:hint="eastAsia"/>
          <w:sz w:val="32"/>
          <w:szCs w:val="32"/>
        </w:rPr>
        <w:t>农林推广</w:t>
      </w:r>
      <w:r w:rsidRPr="009248B6">
        <w:rPr>
          <w:rFonts w:ascii="仿宋_GB2312" w:eastAsia="仿宋_GB2312" w:hint="eastAsia"/>
          <w:sz w:val="32"/>
          <w:szCs w:val="32"/>
        </w:rPr>
        <w:t>站日常公用经费10.65万元，包括：办公费1.8万元、邮电费0.10万元、差旅费1万元、会议费0.25万元、公务用车运行维护费4.5万元、其他0.12万元、培训费1万元、工会经费1.88万元。</w:t>
      </w:r>
      <w:r>
        <w:rPr>
          <w:rFonts w:ascii="仿宋_GB2312" w:eastAsia="仿宋_GB2312" w:hint="eastAsia"/>
          <w:sz w:val="32"/>
          <w:szCs w:val="32"/>
        </w:rPr>
        <w:t>对比2016年增加1.14万元，主要原因是2017年增加公务用车运行维护费4.5万元（新增公务用车一台），其他项目按照《预算法》和机关运行费用节支要求，相应减少各项费用。</w:t>
      </w:r>
    </w:p>
    <w:p w:rsidR="00DC503B" w:rsidRPr="00DC503B" w:rsidRDefault="00DC503B" w:rsidP="001C2835">
      <w:pPr>
        <w:ind w:firstLineChars="176" w:firstLine="563"/>
        <w:rPr>
          <w:rFonts w:ascii="仿宋_GB2312" w:eastAsia="仿宋_GB2312"/>
          <w:sz w:val="32"/>
          <w:szCs w:val="32"/>
        </w:rPr>
      </w:pPr>
      <w:r>
        <w:rPr>
          <w:rFonts w:ascii="仿宋_GB2312" w:eastAsia="仿宋_GB2312" w:hint="eastAsia"/>
          <w:sz w:val="32"/>
          <w:szCs w:val="32"/>
        </w:rPr>
        <w:t>行政服务中心安排</w:t>
      </w:r>
      <w:r w:rsidRPr="00735EFD">
        <w:rPr>
          <w:rFonts w:ascii="仿宋_GB2312" w:eastAsia="仿宋_GB2312" w:hint="eastAsia"/>
          <w:sz w:val="32"/>
          <w:szCs w:val="32"/>
        </w:rPr>
        <w:t>机关运行经费支出12.1万元，其中办公费用2.55万元、邮电费2.1万元、差旅费2万元、会议费0.3万元、办公设备购置费0.5万元、其他费用0.17万元、培训费1万元、公务接待费2万元、工会经费1.48万元。对比2016年增加8.68万元，主要原因：2016年7月成立行政审批局，行政服务中心工作人员由原来3名增加至18名，各项运行经费相应增加</w:t>
      </w:r>
      <w:r w:rsidRPr="00607E95">
        <w:rPr>
          <w:rFonts w:ascii="仿宋_GB2312" w:eastAsia="仿宋_GB2312" w:hint="eastAsia"/>
          <w:sz w:val="32"/>
          <w:szCs w:val="32"/>
        </w:rPr>
        <w:t>。</w:t>
      </w:r>
    </w:p>
    <w:p w:rsidR="00567FCA" w:rsidRDefault="00567FCA" w:rsidP="00D10F0F">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1C2835" w:rsidRDefault="00662E32" w:rsidP="00105000">
      <w:pPr>
        <w:ind w:firstLineChars="200" w:firstLine="640"/>
        <w:rPr>
          <w:rFonts w:ascii="仿宋_GB2312" w:eastAsia="仿宋_GB2312"/>
          <w:sz w:val="32"/>
          <w:szCs w:val="32"/>
        </w:rPr>
      </w:pPr>
      <w:r>
        <w:rPr>
          <w:rFonts w:ascii="仿宋_GB2312" w:eastAsia="仿宋_GB2312" w:hint="eastAsia"/>
          <w:sz w:val="32"/>
          <w:szCs w:val="32"/>
        </w:rPr>
        <w:t>2017年我部门“三公”经费预算</w:t>
      </w:r>
      <w:r w:rsidR="00BB204C">
        <w:rPr>
          <w:rFonts w:ascii="仿宋_GB2312" w:eastAsia="仿宋_GB2312" w:hint="eastAsia"/>
          <w:sz w:val="32"/>
          <w:szCs w:val="32"/>
        </w:rPr>
        <w:t>安排</w:t>
      </w:r>
      <w:r>
        <w:rPr>
          <w:rFonts w:ascii="仿宋_GB2312" w:eastAsia="仿宋_GB2312" w:hint="eastAsia"/>
          <w:sz w:val="32"/>
          <w:szCs w:val="32"/>
        </w:rPr>
        <w:t>11万元</w:t>
      </w:r>
      <w:r w:rsidR="004F0CCA">
        <w:rPr>
          <w:rFonts w:ascii="仿宋_GB2312" w:eastAsia="仿宋_GB2312" w:hint="eastAsia"/>
          <w:sz w:val="32"/>
          <w:szCs w:val="32"/>
        </w:rPr>
        <w:t>，较上年预算减少2.5万元。具体情况如下：</w:t>
      </w:r>
    </w:p>
    <w:p w:rsidR="004F0CCA" w:rsidRPr="004F0CCA" w:rsidRDefault="004F0CCA" w:rsidP="004F0CCA">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sidR="00BB204C">
        <w:rPr>
          <w:rFonts w:ascii="仿宋_GB2312" w:eastAsia="仿宋_GB2312" w:hint="eastAsia"/>
          <w:sz w:val="32"/>
          <w:szCs w:val="32"/>
        </w:rPr>
        <w:t>安排</w:t>
      </w:r>
      <w:r w:rsidRPr="004F0CCA">
        <w:rPr>
          <w:rFonts w:ascii="仿宋_GB2312" w:eastAsia="仿宋_GB2312" w:hint="eastAsia"/>
          <w:sz w:val="32"/>
          <w:szCs w:val="32"/>
        </w:rPr>
        <w:t>7.5万元，较上年预算减少</w:t>
      </w:r>
      <w:r w:rsidR="008D2BF4">
        <w:rPr>
          <w:rFonts w:ascii="仿宋_GB2312" w:eastAsia="仿宋_GB2312" w:hint="eastAsia"/>
          <w:sz w:val="32"/>
          <w:szCs w:val="32"/>
        </w:rPr>
        <w:t>3</w:t>
      </w:r>
      <w:r w:rsidRPr="004F0CCA">
        <w:rPr>
          <w:rFonts w:ascii="仿宋_GB2312" w:eastAsia="仿宋_GB2312" w:hint="eastAsia"/>
          <w:sz w:val="32"/>
          <w:szCs w:val="32"/>
        </w:rPr>
        <w:t>万元。</w:t>
      </w:r>
    </w:p>
    <w:p w:rsidR="004F0CCA" w:rsidRDefault="004F0CCA" w:rsidP="004F0CCA">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4F0CCA" w:rsidRDefault="004F0CCA" w:rsidP="004F0CCA">
      <w:pPr>
        <w:ind w:firstLine="630"/>
        <w:rPr>
          <w:rFonts w:ascii="仿宋_GB2312" w:eastAsia="仿宋_GB2312"/>
          <w:sz w:val="32"/>
          <w:szCs w:val="32"/>
        </w:rPr>
      </w:pPr>
      <w:r>
        <w:rPr>
          <w:rFonts w:ascii="仿宋_GB2312" w:eastAsia="仿宋_GB2312" w:hint="eastAsia"/>
          <w:sz w:val="32"/>
          <w:szCs w:val="32"/>
        </w:rPr>
        <w:lastRenderedPageBreak/>
        <w:t>2.公务用车运行维护经费安排7.5万元，较上年减少3万元。因公车改革后，我部门减少一辆无公务用车,</w:t>
      </w:r>
      <w:r w:rsidR="008D2BF4">
        <w:rPr>
          <w:rFonts w:ascii="仿宋_GB2312" w:eastAsia="仿宋_GB2312" w:hint="eastAsia"/>
          <w:sz w:val="32"/>
          <w:szCs w:val="32"/>
        </w:rPr>
        <w:t>同时一辆面包车换成了轿车</w:t>
      </w:r>
      <w:r>
        <w:rPr>
          <w:rFonts w:ascii="仿宋_GB2312" w:eastAsia="仿宋_GB2312" w:hint="eastAsia"/>
          <w:sz w:val="32"/>
          <w:szCs w:val="32"/>
        </w:rPr>
        <w:t>，</w:t>
      </w:r>
      <w:r w:rsidR="00BB204C">
        <w:rPr>
          <w:rFonts w:ascii="仿宋_GB2312" w:eastAsia="仿宋_GB2312" w:hint="eastAsia"/>
          <w:sz w:val="32"/>
          <w:szCs w:val="32"/>
        </w:rPr>
        <w:t>合计减少运行维护费3万元。</w:t>
      </w:r>
    </w:p>
    <w:p w:rsidR="00BB204C" w:rsidRDefault="00BB204C" w:rsidP="004F0CCA">
      <w:pPr>
        <w:ind w:firstLine="630"/>
        <w:rPr>
          <w:rFonts w:ascii="仿宋" w:eastAsia="仿宋" w:hAnsi="仿宋" w:cs="仿宋_GB2312"/>
          <w:sz w:val="32"/>
          <w:szCs w:val="32"/>
        </w:rPr>
      </w:pPr>
      <w:r>
        <w:rPr>
          <w:rFonts w:ascii="仿宋_GB2312" w:eastAsia="仿宋_GB2312" w:hint="eastAsia"/>
          <w:sz w:val="32"/>
          <w:szCs w:val="32"/>
        </w:rPr>
        <w:t>（二）公务接待费。安排3.5万元，较上年预算增加0.5万元。原因：我部门</w:t>
      </w:r>
      <w:r w:rsidRPr="00AB5240">
        <w:rPr>
          <w:rFonts w:ascii="仿宋_GB2312" w:eastAsia="仿宋_GB2312" w:hint="eastAsia"/>
          <w:sz w:val="32"/>
          <w:szCs w:val="32"/>
        </w:rPr>
        <w:t>一贯严格按照中央八项规定、省政府有关厉行勤俭节约反对铺张浪费的要求，科学合理编制年初预算，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sidR="006827F7">
        <w:rPr>
          <w:rFonts w:ascii="仿宋_GB2312" w:eastAsia="仿宋_GB2312" w:hint="eastAsia"/>
          <w:sz w:val="32"/>
          <w:szCs w:val="32"/>
        </w:rPr>
        <w:t>，发改局（单位）减少公务接待1.5万元；</w:t>
      </w:r>
      <w:r>
        <w:rPr>
          <w:rFonts w:ascii="仿宋_GB2312" w:eastAsia="仿宋_GB2312" w:hint="eastAsia"/>
          <w:sz w:val="32"/>
          <w:szCs w:val="32"/>
        </w:rPr>
        <w:t>由于行政服务中心为</w:t>
      </w:r>
      <w:r>
        <w:rPr>
          <w:rFonts w:ascii="仿宋" w:eastAsia="仿宋" w:hAnsi="仿宋" w:cs="仿宋_GB2312" w:hint="eastAsia"/>
          <w:sz w:val="32"/>
          <w:szCs w:val="32"/>
        </w:rPr>
        <w:t>2016年整合成立</w:t>
      </w:r>
      <w:r w:rsidR="006827F7">
        <w:rPr>
          <w:rFonts w:ascii="仿宋" w:eastAsia="仿宋" w:hAnsi="仿宋" w:cs="仿宋_GB2312" w:hint="eastAsia"/>
          <w:sz w:val="32"/>
          <w:szCs w:val="32"/>
        </w:rPr>
        <w:t>，增加公务接待费2万元</w:t>
      </w:r>
      <w:r>
        <w:rPr>
          <w:rFonts w:ascii="仿宋" w:eastAsia="仿宋" w:hAnsi="仿宋" w:cs="仿宋_GB2312" w:hint="eastAsia"/>
          <w:sz w:val="32"/>
          <w:szCs w:val="32"/>
        </w:rPr>
        <w:t>。</w:t>
      </w:r>
    </w:p>
    <w:p w:rsidR="006827F7" w:rsidRPr="004F0CCA" w:rsidRDefault="006827F7" w:rsidP="004F0CCA">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9726AD" w:rsidRDefault="00567FCA" w:rsidP="009726AD">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sidR="0073311C">
        <w:rPr>
          <w:rFonts w:ascii="宋体" w:hAnsi="宋体" w:hint="eastAsia"/>
          <w:b/>
          <w:sz w:val="32"/>
          <w:szCs w:val="32"/>
        </w:rPr>
        <w:t>绩效目标</w:t>
      </w:r>
    </w:p>
    <w:p w:rsidR="00EC2AF3" w:rsidRDefault="00EC2AF3" w:rsidP="00EC2AF3">
      <w:pPr>
        <w:ind w:firstLineChars="200" w:firstLine="640"/>
        <w:rPr>
          <w:rFonts w:ascii="仿宋_GB2312" w:eastAsia="仿宋_GB2312" w:hAnsi="仿宋_GB2312" w:cs="仿宋_GB2312"/>
          <w:sz w:val="32"/>
          <w:szCs w:val="32"/>
        </w:rPr>
      </w:pPr>
      <w:r w:rsidRPr="009F4DE6">
        <w:rPr>
          <w:rFonts w:ascii="仿宋_GB2312" w:eastAsia="仿宋_GB2312" w:hAnsi="仿宋_GB2312" w:cs="仿宋_GB2312" w:hint="eastAsia"/>
          <w:sz w:val="32"/>
          <w:szCs w:val="32"/>
        </w:rPr>
        <w:t>研究全区经济体制改革和对外开放的重大问题，组织拟订综合性经济体制改革和对外开放方案。</w:t>
      </w:r>
      <w:r w:rsidRPr="004217E8">
        <w:rPr>
          <w:rFonts w:ascii="仿宋_GB2312" w:eastAsia="仿宋_GB2312" w:hAnsi="仿宋_GB2312" w:cs="仿宋_GB2312" w:hint="eastAsia"/>
          <w:sz w:val="32"/>
          <w:szCs w:val="32"/>
        </w:rPr>
        <w:t>有效引导行业健康发展，提升全</w:t>
      </w:r>
      <w:r>
        <w:rPr>
          <w:rFonts w:ascii="仿宋_GB2312" w:eastAsia="仿宋_GB2312" w:hAnsi="仿宋_GB2312" w:cs="仿宋_GB2312" w:hint="eastAsia"/>
          <w:sz w:val="32"/>
          <w:szCs w:val="32"/>
        </w:rPr>
        <w:t>区</w:t>
      </w:r>
      <w:r w:rsidRPr="004217E8">
        <w:rPr>
          <w:rFonts w:ascii="仿宋_GB2312" w:eastAsia="仿宋_GB2312" w:hAnsi="仿宋_GB2312" w:cs="仿宋_GB2312" w:hint="eastAsia"/>
          <w:sz w:val="32"/>
          <w:szCs w:val="32"/>
        </w:rPr>
        <w:t>产业和行业竞争力。</w:t>
      </w:r>
      <w:r w:rsidRPr="004F3A5B">
        <w:rPr>
          <w:rFonts w:ascii="仿宋_GB2312" w:eastAsia="仿宋_GB2312" w:hAnsi="仿宋_GB2312" w:cs="仿宋_GB2312" w:hint="eastAsia"/>
          <w:sz w:val="32"/>
          <w:szCs w:val="32"/>
        </w:rPr>
        <w:t>保障发展改革一般性日常业务开展和机关事务的基本运转。推动中小微企业和民营经济持续、健康发展</w:t>
      </w:r>
      <w:r>
        <w:rPr>
          <w:rFonts w:ascii="仿宋_GB2312" w:eastAsia="仿宋_GB2312" w:hAnsi="仿宋_GB2312" w:cs="仿宋_GB2312" w:hint="eastAsia"/>
          <w:sz w:val="32"/>
          <w:szCs w:val="32"/>
        </w:rPr>
        <w:t>。</w:t>
      </w:r>
      <w:r w:rsidRPr="00D20CE1">
        <w:rPr>
          <w:rFonts w:ascii="仿宋_GB2312" w:eastAsia="仿宋_GB2312" w:hAnsi="仿宋_GB2312" w:cs="仿宋_GB2312" w:hint="eastAsia"/>
          <w:sz w:val="32"/>
          <w:szCs w:val="32"/>
        </w:rPr>
        <w:t>提高农产品产量和产量，优化农业产业结构，提高经济效益，增加农民收入。</w:t>
      </w:r>
      <w:r w:rsidRPr="004435B7">
        <w:rPr>
          <w:rFonts w:ascii="仿宋_GB2312" w:eastAsia="仿宋_GB2312" w:hAnsi="仿宋_GB2312" w:cs="仿宋_GB2312" w:hint="eastAsia"/>
          <w:sz w:val="32"/>
          <w:szCs w:val="32"/>
        </w:rPr>
        <w:t>规范流转行为，优化资源配置，促进农民专业合作经济组织健康发展，加快新农村建设和城镇化进程。</w:t>
      </w:r>
      <w:r w:rsidRPr="0005442C">
        <w:rPr>
          <w:rFonts w:ascii="仿宋_GB2312" w:eastAsia="仿宋_GB2312" w:hAnsi="仿宋_GB2312" w:cs="仿宋_GB2312" w:hint="eastAsia"/>
          <w:sz w:val="32"/>
          <w:szCs w:val="32"/>
        </w:rPr>
        <w:t>研究制定资料开发应用计划，进行业务培训，组织开展深层次课题研究，发布普查主要数据公报，完成普查工作总结和表彰。</w:t>
      </w:r>
    </w:p>
    <w:p w:rsidR="009C2F95" w:rsidRDefault="009C2F95" w:rsidP="009C2F95">
      <w:pPr>
        <w:jc w:val="center"/>
        <w:outlineLvl w:val="0"/>
        <w:rPr>
          <w:rFonts w:ascii="方正小标宋_GBK" w:eastAsia="方正小标宋_GBK"/>
          <w:sz w:val="32"/>
        </w:rPr>
      </w:pPr>
      <w:bookmarkStart w:id="0" w:name="_Toc486490984"/>
      <w:r w:rsidRPr="00B85A81">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9C2F95" w:rsidRPr="00A11AF4" w:rsidTr="003C220B">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9C2F95" w:rsidRPr="00A11AF4" w:rsidRDefault="009C2F95" w:rsidP="003C220B">
            <w:pPr>
              <w:spacing w:line="300" w:lineRule="exact"/>
              <w:jc w:val="left"/>
              <w:rPr>
                <w:rFonts w:ascii="方正小标宋_GBK" w:eastAsia="方正小标宋_GBK"/>
                <w:sz w:val="24"/>
              </w:rPr>
            </w:pPr>
            <w:r w:rsidRPr="00A11AF4">
              <w:rPr>
                <w:rFonts w:ascii="方正小标宋_GBK" w:eastAsia="方正小标宋_GBK"/>
                <w:sz w:val="24"/>
              </w:rPr>
              <w:lastRenderedPageBreak/>
              <w:t>107</w:t>
            </w:r>
            <w:r w:rsidRPr="00A11AF4">
              <w:rPr>
                <w:rFonts w:ascii="方正小标宋_GBK" w:eastAsia="方正小标宋_GBK" w:hint="eastAsia"/>
                <w:sz w:val="24"/>
              </w:rPr>
              <w:t>发改局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9C2F95" w:rsidRPr="00A11AF4" w:rsidRDefault="009C2F95" w:rsidP="003C220B">
            <w:pPr>
              <w:spacing w:line="300" w:lineRule="exact"/>
              <w:jc w:val="right"/>
              <w:rPr>
                <w:rFonts w:ascii="方正书宋_GBK" w:eastAsia="方正书宋_GBK"/>
                <w:sz w:val="24"/>
              </w:rPr>
            </w:pPr>
            <w:r w:rsidRPr="00A11AF4">
              <w:rPr>
                <w:rFonts w:ascii="方正书宋_GBK" w:eastAsia="方正书宋_GBK" w:hint="eastAsia"/>
                <w:sz w:val="24"/>
              </w:rPr>
              <w:t>单位：万元</w:t>
            </w:r>
          </w:p>
        </w:tc>
      </w:tr>
      <w:tr w:rsidR="009C2F95" w:rsidRPr="00A11AF4" w:rsidTr="003C220B">
        <w:trPr>
          <w:trHeight w:val="227"/>
          <w:tblHeader/>
          <w:jc w:val="center"/>
        </w:trPr>
        <w:tc>
          <w:tcPr>
            <w:tcW w:w="2341" w:type="dxa"/>
            <w:vMerge w:val="restart"/>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职责活动</w:t>
            </w:r>
          </w:p>
        </w:tc>
        <w:tc>
          <w:tcPr>
            <w:tcW w:w="1276" w:type="dxa"/>
            <w:vMerge w:val="restart"/>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年度预算数</w:t>
            </w:r>
          </w:p>
        </w:tc>
        <w:tc>
          <w:tcPr>
            <w:tcW w:w="2976" w:type="dxa"/>
            <w:vMerge w:val="restart"/>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内容描述</w:t>
            </w:r>
          </w:p>
        </w:tc>
        <w:tc>
          <w:tcPr>
            <w:tcW w:w="2976" w:type="dxa"/>
            <w:vMerge w:val="restart"/>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绩效目标</w:t>
            </w:r>
          </w:p>
        </w:tc>
        <w:tc>
          <w:tcPr>
            <w:tcW w:w="1417" w:type="dxa"/>
            <w:vMerge w:val="restart"/>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绩效指标</w:t>
            </w:r>
          </w:p>
        </w:tc>
        <w:tc>
          <w:tcPr>
            <w:tcW w:w="2948" w:type="dxa"/>
            <w:gridSpan w:val="4"/>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评价标准</w:t>
            </w:r>
          </w:p>
        </w:tc>
      </w:tr>
      <w:tr w:rsidR="009C2F95" w:rsidRPr="00A11AF4" w:rsidTr="003C220B">
        <w:trPr>
          <w:trHeight w:val="227"/>
          <w:tblHeader/>
          <w:jc w:val="center"/>
        </w:trPr>
        <w:tc>
          <w:tcPr>
            <w:tcW w:w="2341" w:type="dxa"/>
            <w:vMerge/>
            <w:shd w:val="clear" w:color="auto" w:fill="auto"/>
            <w:vAlign w:val="center"/>
          </w:tcPr>
          <w:p w:rsidR="009C2F95" w:rsidRPr="00A11AF4" w:rsidRDefault="009C2F95" w:rsidP="003C220B">
            <w:pPr>
              <w:spacing w:line="300" w:lineRule="exact"/>
              <w:jc w:val="left"/>
              <w:outlineLvl w:val="0"/>
            </w:pPr>
          </w:p>
        </w:tc>
        <w:tc>
          <w:tcPr>
            <w:tcW w:w="1276" w:type="dxa"/>
            <w:vMerge/>
            <w:shd w:val="clear" w:color="auto" w:fill="auto"/>
            <w:vAlign w:val="center"/>
          </w:tcPr>
          <w:p w:rsidR="009C2F95" w:rsidRPr="00A11AF4" w:rsidRDefault="009C2F95" w:rsidP="003C220B">
            <w:pPr>
              <w:spacing w:line="300" w:lineRule="exact"/>
              <w:jc w:val="left"/>
              <w:outlineLvl w:val="0"/>
            </w:pPr>
          </w:p>
        </w:tc>
        <w:tc>
          <w:tcPr>
            <w:tcW w:w="2976" w:type="dxa"/>
            <w:vMerge/>
            <w:shd w:val="clear" w:color="auto" w:fill="auto"/>
            <w:vAlign w:val="center"/>
          </w:tcPr>
          <w:p w:rsidR="009C2F95" w:rsidRPr="00A11AF4" w:rsidRDefault="009C2F95" w:rsidP="003C220B">
            <w:pPr>
              <w:spacing w:line="300" w:lineRule="exact"/>
              <w:jc w:val="left"/>
              <w:outlineLvl w:val="0"/>
            </w:pPr>
          </w:p>
        </w:tc>
        <w:tc>
          <w:tcPr>
            <w:tcW w:w="2976" w:type="dxa"/>
            <w:vMerge/>
            <w:shd w:val="clear" w:color="auto" w:fill="auto"/>
            <w:vAlign w:val="center"/>
          </w:tcPr>
          <w:p w:rsidR="009C2F95" w:rsidRPr="00A11AF4" w:rsidRDefault="009C2F95" w:rsidP="003C220B">
            <w:pPr>
              <w:spacing w:line="300" w:lineRule="exact"/>
              <w:jc w:val="left"/>
              <w:outlineLvl w:val="0"/>
            </w:pPr>
          </w:p>
        </w:tc>
        <w:tc>
          <w:tcPr>
            <w:tcW w:w="1417" w:type="dxa"/>
            <w:vMerge/>
            <w:shd w:val="clear" w:color="auto" w:fill="auto"/>
            <w:vAlign w:val="center"/>
          </w:tcPr>
          <w:p w:rsidR="009C2F95" w:rsidRPr="00A11AF4" w:rsidRDefault="009C2F95" w:rsidP="003C220B">
            <w:pPr>
              <w:spacing w:line="300" w:lineRule="exact"/>
              <w:jc w:val="left"/>
              <w:outlineLvl w:val="0"/>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优</w:t>
            </w: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良</w:t>
            </w: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中</w:t>
            </w: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b/>
              </w:rPr>
            </w:pPr>
            <w:r w:rsidRPr="00A11AF4">
              <w:rPr>
                <w:rFonts w:ascii="方正书宋_GBK" w:eastAsia="方正书宋_GBK" w:hint="eastAsia"/>
                <w:b/>
              </w:rPr>
              <w:t>差</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组织编制经济社会发展规划和计划</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30.00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组织拟订本级经济社会发展规划。</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增强规划和计划的前瞻性、科学性、可操作性；规划目标全面、先进、可行；组织落实措施得力，调度有序。</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严格落实各项措施</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经济社会发展中长期规划编制</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30.00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组织拟定本级经济社会发展中长期规划统筹协调县级专项规划和区域规划。</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落实规划措施</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组织全区改革开放和经济技术合作</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研究全区经济体制改革，组织指导和综合协调推进经济体制改革。</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研究全区经济体制改革和对外开放的重大问题，组织拟订综合性经济体制改革和对外开放方案。</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利用外资和境外投资管理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研究本级利用外资、境外投资和国外贷款工作；组织开展对外经贸洽谈和招商活动，组织项目谋划发布、洽谈等活动。</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促进县级区域经济发展</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研究提出区域经济协调发展、加快城镇化发展的政策建议；负责区域经济合作统筹协调。</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促进沿海地区实现率先发展</w:t>
            </w:r>
            <w:r w:rsidRPr="00A11AF4">
              <w:rPr>
                <w:rFonts w:ascii="方正书宋_GBK" w:eastAsia="方正书宋_GBK"/>
              </w:rPr>
              <w:t>,</w:t>
            </w:r>
            <w:r w:rsidRPr="00A11AF4">
              <w:rPr>
                <w:rFonts w:ascii="方正书宋_GBK" w:eastAsia="方正书宋_GBK" w:hint="eastAsia"/>
              </w:rPr>
              <w:t>推动京津冀协同发展。</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推动京津冀协同发展</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配合国家首都经济圈发展规划，做好与国家规划的有效衔接；组织争取国家政策、资金等支持。</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推进产业结构调整和转型升级</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组织实施综合性产业政策，负责协调县级第一、二、三产业发展，推进经济结构战略性调整。按照经济和社会发展要求，引导产业升级和转型，支持重点领域和行业建设。</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有效引导行业健康发展，提升全县产业和行业竞争力。</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 xml:space="preserve">　　促进节能降耗、资源综合利用和生态建设</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推进可持续发展战略，组织发展循环经济、全社会资源节约和综合利用；协调生态建设、能源资源节约和综合利用、环保产业和清洁生产促进等工作；推进综合协调节能减排工作，利用专项资金对节能技改、合同能源管理、重点用电行业（领域）和项目电力需求侧管理实施引导和扶持；开展节能监察、监测，加强节能宣传培训，建立碳排放报告、核算、考核及碳排放权交易制度，确保完成节能、削煤、降碳约束性指标；加强散装水泥、新型墙体材料和冶金矿产资源管理。</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促进投资基金和企业债券融资发展</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牵头推进本级产业（股权）投资基金和创业投资发展及政策的制定</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发展和改革政务管理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70.78</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保障发展改革一般性日常业务开展和机关事务的基本运转。</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保障发展改革一般性日常业务开展和机关事务的基本运转。</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保障各项业务正常运转</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综合业务管理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70.78</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负责本级依法必须招标项目的招标投标公告发布、方案核准以及评标专家库、招标代理机构等实施监督管理；按照县政府政策要求，加强行业协会管理和指导，负责县级行业协会</w:t>
            </w:r>
            <w:r w:rsidRPr="00A11AF4">
              <w:rPr>
                <w:rFonts w:ascii="方正书宋_GBK" w:eastAsia="方正书宋_GBK" w:hint="eastAsia"/>
              </w:rPr>
              <w:lastRenderedPageBreak/>
              <w:t>发展规划、布局调整、相关政策制定、监督和协调管理，组织实施县级政府购买行业协会服务的管理。</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保障各项业务正常运转</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支持新型工业化发展</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2100.00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全区工业技术改造工作，推进企业技术创新体系建设。组织协调推进企业兼并重组、淘汰落后产能和化解过剩产能、工业节能与资源综合利用工作，组织实施重大专项，推进产业结构战略性调整和优化升级，加快现代产业体系建设。</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加大我省工业转型升级步伐，提升工业发展的质量和效益。</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落实各项政策要求</w:t>
            </w:r>
            <w:r>
              <w:rPr>
                <w:rFonts w:ascii="方正书宋_GBK" w:eastAsia="方正书宋_GBK" w:hint="eastAsia"/>
              </w:rPr>
              <w:t>，</w:t>
            </w:r>
            <w:r>
              <w:rPr>
                <w:rFonts w:ascii="方正书宋_GBK" w:eastAsia="方正书宋_GBK"/>
              </w:rPr>
              <w:t>符合产业结构调成和升级政策</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研究提出全区新型工业和信息化发展战略和政策</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加强全区工业和信息化发展战略、规划、法规、政策等研究制定和实施；制定并组织实施全区工业产业政策。</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扶持企业技术创新</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2100.00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组织实施全区工业行业技术基础工作，加快以企业为主体的技术创新体系建设。</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落实各项政策要求</w:t>
            </w:r>
            <w:r>
              <w:rPr>
                <w:rFonts w:ascii="方正书宋_GBK" w:eastAsia="方正书宋_GBK" w:hint="eastAsia"/>
              </w:rPr>
              <w:t>，</w:t>
            </w:r>
            <w:r>
              <w:rPr>
                <w:rFonts w:ascii="方正书宋_GBK" w:eastAsia="方正书宋_GBK"/>
              </w:rPr>
              <w:t>符合产业结构调成和升级政策</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推进工业行业淘汰落后产能、压减过剩产能</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指导全区工业行业淘汰落后产能和化解过剩产能工作，制定下达年度淘汰落后和过剩产能计划并组织实施，开展监督检查。</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实施工业和信息化运行监测管理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监测分析全县工业运行；负责全县钢铁、石化、建材、装备、</w:t>
            </w:r>
            <w:r w:rsidRPr="00A11AF4">
              <w:rPr>
                <w:rFonts w:ascii="方正书宋_GBK" w:eastAsia="方正书宋_GBK" w:hint="eastAsia"/>
              </w:rPr>
              <w:lastRenderedPageBreak/>
              <w:t>纺织、医药、轻工食品、电子信息、软件信息服务业等工业行业管理。</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lastRenderedPageBreak/>
              <w:t>提升行业管理水平，促进行业健康发展</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 xml:space="preserve">　　组织开展工业和信息化对外交流与合作</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开展对外经济交流与合作，指导和推动工业企业参加展洽活动，积极开拓国内、国外市场，促进贸易成交和技术交流，追踪前沿动态。</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指导工业行业安全生产、应急管理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指导全县工业加强安全管理和重点行业排查治理隐患，负责工业安全生产信息管理和宣传教育工作，负责烟花爆竹企业的新建、扩建、改建审批等；负责应急管理、医药储备、产业安全和国防动员相关工作。</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促进中小企业和民营经济发展</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加强对中小微企业和民营经济的宏观指导、综合协调，优化发展环境，激活市场主体，破解要素制约，强化公共服务，加强督导、检查和考核，提高民营经济和中小微企业发展质量和水平。</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推动中小微企业和民营经济持续、健康发展</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中小和民营企业公共服务体系建设</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推动中小和民营企业公共服务平台网络建设，为中小企业提供融资担保（包括金融机构风险补偿）、人才引进与培养、诚信评价、法律服务等公共服务。</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开展中小企业和民</w:t>
            </w:r>
            <w:r w:rsidRPr="00A11AF4">
              <w:rPr>
                <w:rFonts w:ascii="方正书宋_GBK" w:eastAsia="方正书宋_GBK" w:hint="eastAsia"/>
                <w:b/>
              </w:rPr>
              <w:lastRenderedPageBreak/>
              <w:t>营经济运行监测</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开展中小企业、民营经济运行</w:t>
            </w:r>
            <w:r w:rsidRPr="00A11AF4">
              <w:rPr>
                <w:rFonts w:ascii="方正书宋_GBK" w:eastAsia="方正书宋_GBK" w:hint="eastAsia"/>
              </w:rPr>
              <w:lastRenderedPageBreak/>
              <w:t>统计监测分析，统计并提供分析相关信息；组织开展全县中小企业和民营经济的宏观指导、发展规划、综合协调和宣传工作。开展民营经济重大问题研究和评估，加强对民营经济考核。</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工信政务管理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负责系统（内部）综合业务管理和机关（内部）综合事务管理。</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提升工业和信息化综合事务管理水平。</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综合业务管理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制定部门发展战略和规划、指导系统业务活动和事业发展；加强行政许可管理；指导行业体制改革；行政复议及行政应诉工作；信访接待、业务宣传、政务信息公开、网上行政服务、依法行政等。着重做好申报、评审和实施国家工业和信息化重大专项项目，工业和信息化专家管理，相关领导小组办公室工作，开展政银合作，职业技能鉴定以及全县履行禁止化学武器公约和专项资金监管等工作。</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扶持农产品生产</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对生产者采取直接补贴的办法，支持推广优良品种、先进适用种养技术，实施科学管理</w:t>
            </w:r>
            <w:r w:rsidRPr="00A11AF4">
              <w:rPr>
                <w:rFonts w:ascii="方正书宋_GBK" w:eastAsia="方正书宋_GBK"/>
              </w:rPr>
              <w:t>,</w:t>
            </w:r>
            <w:r w:rsidRPr="00A11AF4">
              <w:rPr>
                <w:rFonts w:ascii="方正书宋_GBK" w:eastAsia="方正书宋_GBK" w:hint="eastAsia"/>
              </w:rPr>
              <w:t>提高农产品产量、质量，提高</w:t>
            </w:r>
            <w:r w:rsidRPr="00A11AF4">
              <w:rPr>
                <w:rFonts w:ascii="方正书宋_GBK" w:eastAsia="方正书宋_GBK" w:hint="eastAsia"/>
              </w:rPr>
              <w:lastRenderedPageBreak/>
              <w:t>生产经营效益。</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lastRenderedPageBreak/>
              <w:t>提高农产品产量和产量，优化农业产业结构，提高经济效益，增加农民收入。</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 xml:space="preserve">　　实施良种补贴</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按照国家、省部署，对全区主要粮食作物和猪、牛、羊、鸡等畜产品生产实施良种补贴。</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支持农业产业化</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hint="eastAsia"/>
              </w:rPr>
              <w:t>12</w:t>
            </w:r>
            <w:r w:rsidR="0030191A">
              <w:rPr>
                <w:rFonts w:ascii="方正书宋_GBK" w:eastAsia="方正书宋_GBK" w:hint="eastAsia"/>
              </w:rPr>
              <w:t>2.7</w:t>
            </w:r>
            <w:r>
              <w:rPr>
                <w:rFonts w:ascii="方正书宋_GBK" w:eastAsia="方正书宋_GBK" w:hint="eastAsia"/>
              </w:rPr>
              <w:t>9</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组织实施农业产业化经营的发展规划与政策，支持全县农业企业产业化加快发展。</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拉伸农业产业链条，提升农产品附加值，增加农民收入，创造县域经济发展新增长点。</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加强产业资金引导</w:t>
            </w:r>
            <w:r>
              <w:rPr>
                <w:rFonts w:ascii="方正书宋_GBK" w:eastAsia="方正书宋_GBK" w:hint="eastAsia"/>
              </w:rPr>
              <w:t>，</w:t>
            </w:r>
            <w:r>
              <w:rPr>
                <w:rFonts w:ascii="方正书宋_GBK" w:eastAsia="方正书宋_GBK"/>
              </w:rPr>
              <w:t>提高农民增收</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实施农业产业化专项补助</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hint="eastAsia"/>
              </w:rPr>
              <w:t>122</w:t>
            </w:r>
            <w:r w:rsidR="0030191A">
              <w:rPr>
                <w:rFonts w:ascii="方正书宋_GBK" w:eastAsia="方正书宋_GBK" w:hint="eastAsia"/>
              </w:rPr>
              <w:t>.7</w:t>
            </w:r>
            <w:r>
              <w:rPr>
                <w:rFonts w:ascii="方正书宋_GBK" w:eastAsia="方正书宋_GBK" w:hint="eastAsia"/>
              </w:rPr>
              <w:t>9</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通过政策资金引导，加快建设农产品加工和大型物流项目。</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加强产业资金引导</w:t>
            </w:r>
            <w:r>
              <w:rPr>
                <w:rFonts w:ascii="方正书宋_GBK" w:eastAsia="方正书宋_GBK" w:hint="eastAsia"/>
              </w:rPr>
              <w:t>，</w:t>
            </w:r>
            <w:r>
              <w:rPr>
                <w:rFonts w:ascii="方正书宋_GBK" w:eastAsia="方正书宋_GBK"/>
              </w:rPr>
              <w:t>提高农民增收</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农业科技支撑和公共服务</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1</w:t>
            </w:r>
            <w:r>
              <w:rPr>
                <w:rFonts w:ascii="方正书宋_GBK" w:eastAsia="方正书宋_GBK" w:hint="eastAsia"/>
              </w:rPr>
              <w:t>1</w:t>
            </w:r>
            <w:r w:rsidR="00785993">
              <w:rPr>
                <w:rFonts w:ascii="方正书宋_GBK" w:eastAsia="方正书宋_GBK" w:hint="eastAsia"/>
              </w:rPr>
              <w:t>12</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提高农业机械化水平，建立健全农业科技服务和防灾减灾体系，推动农业生产向现代农业发展。</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促进农业现代化，提高农业劳动生产率，增加农民收入。</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提高农业机械化水平</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实施农机购置补贴</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140.00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对农民和种植大户、农机合作组织购置农业机械进行补贴。</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提高农业机械化水平</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农产品质量安全体系建设</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hint="eastAsia"/>
              </w:rPr>
              <w:t>9</w:t>
            </w:r>
            <w:r w:rsidR="00785993">
              <w:rPr>
                <w:rFonts w:ascii="方正书宋_GBK" w:eastAsia="方正书宋_GBK" w:hint="eastAsia"/>
              </w:rPr>
              <w:t>71</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指导农业检验检测体系建设和机构考核，依法实施符合安全标准的农产品认证和监督管理。组织开展农产品质量安全的监督检查。</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加强农业体系建设保障农产品质量安全</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完善农村经营管理体制</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52.00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推进农村集体产权制度改革，完善农村土地承包制度，引导农村土地合理流转。创新农业经营主体。</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规范流转行为，优化资源配置，促进农民专业合作经济组织健康发展，加快新农村建设和城镇化进程。</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加强土地流转规范管理完善产权制度</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促进土地流转</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52.00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建设土地流转有形市场。</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加强土地流转规范管理完善产权制</w:t>
            </w:r>
            <w:r>
              <w:rPr>
                <w:rFonts w:ascii="方正书宋_GBK" w:eastAsia="方正书宋_GBK"/>
              </w:rPr>
              <w:lastRenderedPageBreak/>
              <w:t>度</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lastRenderedPageBreak/>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国民经济核算</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在全区开展</w:t>
            </w:r>
            <w:r w:rsidRPr="00A11AF4">
              <w:rPr>
                <w:rFonts w:ascii="方正书宋_GBK" w:eastAsia="方正书宋_GBK"/>
              </w:rPr>
              <w:t>GDP</w:t>
            </w:r>
            <w:r w:rsidRPr="00A11AF4">
              <w:rPr>
                <w:rFonts w:ascii="方正书宋_GBK" w:eastAsia="方正书宋_GBK" w:hint="eastAsia"/>
              </w:rPr>
              <w:t>核算、资产负债核算、资金流量核算工作。</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完成全区年度数据的测算审核认定工作</w:t>
            </w:r>
            <w:r w:rsidRPr="00A11AF4">
              <w:rPr>
                <w:rFonts w:ascii="方正书宋_GBK" w:eastAsia="方正书宋_GBK"/>
              </w:rPr>
              <w:t>;</w:t>
            </w:r>
            <w:r w:rsidRPr="00A11AF4">
              <w:rPr>
                <w:rFonts w:ascii="方正书宋_GBK" w:eastAsia="方正书宋_GBK" w:hint="eastAsia"/>
              </w:rPr>
              <w:t>完成必要分析，对相关经济决策提供重要依据。</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国民经济核算</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贯彻执行国家国民经济核算制度，组织实施全区国民经济核算制度和投入产出调查，核算全县生产总值，整理、测算和提供国民经济核算资料，监督管理全县国民经济核算工作。</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c>
          <w:tcPr>
            <w:tcW w:w="737" w:type="dxa"/>
            <w:shd w:val="clear" w:color="auto" w:fill="auto"/>
            <w:vAlign w:val="center"/>
          </w:tcPr>
          <w:p w:rsidR="009C2F95" w:rsidRPr="00A11AF4" w:rsidRDefault="009C2F95" w:rsidP="003C220B">
            <w:pPr>
              <w:spacing w:line="300" w:lineRule="exact"/>
              <w:jc w:val="center"/>
              <w:rPr>
                <w:rFonts w:ascii="方正书宋_GBK" w:eastAsia="方正书宋_GBK"/>
              </w:rPr>
            </w:pP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统计调查</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5.00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组织国情国力普查和工业、农业、社会、教育、节能、卫生等涉及相关行业的专项统计调查监测，收集、整理统计数据，提供咨询建议。</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研究制定资料开发应用计划，进行业务培训，组织开展深层次课题研究，发布普查主要数据公报，完成普查工作总结和表彰。</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做好普查工作</w:t>
            </w:r>
            <w:r>
              <w:rPr>
                <w:rFonts w:ascii="方正书宋_GBK" w:eastAsia="方正书宋_GBK" w:hint="eastAsia"/>
              </w:rPr>
              <w:t>，</w:t>
            </w:r>
            <w:r>
              <w:rPr>
                <w:rFonts w:ascii="方正书宋_GBK" w:eastAsia="方正书宋_GBK"/>
              </w:rPr>
              <w:t>完善相关数据</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统计数据采集调查</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5.00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根据部门职责及《中华人民共和国统计法》和国家统计局、县政府有关文件要求，组织实施涉及相关行业数据的采集及统计调查。</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推进新农村建设</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16.00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通过实施农村面貌改造提升行动，加快建设社会主义新农村。</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通过实施农村面貌改造提升行动和开展新民居中心村示范点建设，加快建设社会主义新农村。改善农村环境面貌，提升农民生产生活条件。</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完成农村面貌提升</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 xml:space="preserve">　　农村面貌改造提升</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16.00</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按照统筹城乡发展要求，组织实施农村面貌改造提升行动。</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完成农村面貌提升</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t>政务管理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1</w:t>
            </w:r>
            <w:r>
              <w:rPr>
                <w:rFonts w:ascii="方正书宋_GBK" w:eastAsia="方正书宋_GBK" w:hint="eastAsia"/>
              </w:rPr>
              <w:t>45.08</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贯彻落实中央和管委会关于</w:t>
            </w:r>
            <w:r w:rsidRPr="00A11AF4">
              <w:rPr>
                <w:rFonts w:ascii="方正书宋_GBK" w:eastAsia="方正书宋_GBK" w:hint="cs"/>
              </w:rPr>
              <w:lastRenderedPageBreak/>
              <w:t>“</w:t>
            </w:r>
            <w:r w:rsidRPr="00A11AF4">
              <w:rPr>
                <w:rFonts w:ascii="方正书宋_GBK" w:eastAsia="方正书宋_GBK" w:hint="eastAsia"/>
              </w:rPr>
              <w:t>三农</w:t>
            </w:r>
            <w:r w:rsidRPr="00A11AF4">
              <w:rPr>
                <w:rFonts w:ascii="方正书宋_GBK" w:eastAsia="方正书宋_GBK" w:hint="cs"/>
              </w:rPr>
              <w:t>”</w:t>
            </w:r>
            <w:r w:rsidRPr="00A11AF4">
              <w:rPr>
                <w:rFonts w:ascii="方正书宋_GBK" w:eastAsia="方正书宋_GBK" w:hint="eastAsia"/>
              </w:rPr>
              <w:t>工作的决策部署。</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lastRenderedPageBreak/>
              <w:t>贯彻落实中央和管委会关于</w:t>
            </w:r>
            <w:r w:rsidRPr="00A11AF4">
              <w:rPr>
                <w:rFonts w:ascii="方正书宋_GBK" w:eastAsia="方正书宋_GBK" w:hint="cs"/>
              </w:rPr>
              <w:lastRenderedPageBreak/>
              <w:t>“</w:t>
            </w:r>
            <w:r w:rsidRPr="00A11AF4">
              <w:rPr>
                <w:rFonts w:ascii="方正书宋_GBK" w:eastAsia="方正书宋_GBK" w:hint="eastAsia"/>
              </w:rPr>
              <w:t>三农</w:t>
            </w:r>
            <w:r w:rsidRPr="00A11AF4">
              <w:rPr>
                <w:rFonts w:ascii="方正书宋_GBK" w:eastAsia="方正书宋_GBK" w:hint="cs"/>
              </w:rPr>
              <w:t>”</w:t>
            </w:r>
            <w:r w:rsidRPr="00A11AF4">
              <w:rPr>
                <w:rFonts w:ascii="方正书宋_GBK" w:eastAsia="方正书宋_GBK" w:hint="eastAsia"/>
              </w:rPr>
              <w:t>工作的决策部署。</w:t>
            </w: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lastRenderedPageBreak/>
              <w:t>完成农村重</w:t>
            </w:r>
            <w:r>
              <w:rPr>
                <w:rFonts w:ascii="方正书宋_GBK" w:eastAsia="方正书宋_GBK"/>
              </w:rPr>
              <w:lastRenderedPageBreak/>
              <w:t>点工程</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lastRenderedPageBreak/>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9C2F95" w:rsidRPr="00A11AF4" w:rsidTr="003C220B">
        <w:trPr>
          <w:trHeight w:val="227"/>
          <w:jc w:val="center"/>
        </w:trPr>
        <w:tc>
          <w:tcPr>
            <w:tcW w:w="2341" w:type="dxa"/>
            <w:shd w:val="clear" w:color="auto" w:fill="auto"/>
            <w:vAlign w:val="center"/>
          </w:tcPr>
          <w:p w:rsidR="009C2F95" w:rsidRPr="00A11AF4" w:rsidRDefault="009C2F95" w:rsidP="003C220B">
            <w:pPr>
              <w:spacing w:line="300" w:lineRule="exact"/>
              <w:jc w:val="left"/>
              <w:rPr>
                <w:rFonts w:ascii="方正书宋_GBK" w:eastAsia="方正书宋_GBK"/>
                <w:b/>
              </w:rPr>
            </w:pPr>
            <w:r w:rsidRPr="00A11AF4">
              <w:rPr>
                <w:rFonts w:ascii="方正书宋_GBK" w:eastAsia="方正书宋_GBK" w:hint="eastAsia"/>
                <w:b/>
              </w:rPr>
              <w:lastRenderedPageBreak/>
              <w:t xml:space="preserve">　　综合业务管理</w:t>
            </w:r>
          </w:p>
        </w:tc>
        <w:tc>
          <w:tcPr>
            <w:tcW w:w="12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rPr>
              <w:t>1</w:t>
            </w:r>
            <w:r>
              <w:rPr>
                <w:rFonts w:ascii="方正书宋_GBK" w:eastAsia="方正书宋_GBK" w:hint="eastAsia"/>
              </w:rPr>
              <w:t>45.08</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r w:rsidRPr="00A11AF4">
              <w:rPr>
                <w:rFonts w:ascii="方正书宋_GBK" w:eastAsia="方正书宋_GBK" w:hint="eastAsia"/>
              </w:rPr>
              <w:t>落实农业农村重点工作和重大政策。</w:t>
            </w:r>
          </w:p>
        </w:tc>
        <w:tc>
          <w:tcPr>
            <w:tcW w:w="2976" w:type="dxa"/>
            <w:shd w:val="clear" w:color="auto" w:fill="auto"/>
            <w:vAlign w:val="center"/>
          </w:tcPr>
          <w:p w:rsidR="009C2F95" w:rsidRPr="00A11AF4" w:rsidRDefault="009C2F95" w:rsidP="003C220B">
            <w:pPr>
              <w:spacing w:line="300" w:lineRule="exact"/>
              <w:jc w:val="left"/>
              <w:rPr>
                <w:rFonts w:ascii="方正书宋_GBK" w:eastAsia="方正书宋_GBK"/>
              </w:rPr>
            </w:pPr>
          </w:p>
        </w:tc>
        <w:tc>
          <w:tcPr>
            <w:tcW w:w="1417" w:type="dxa"/>
            <w:shd w:val="clear" w:color="auto" w:fill="auto"/>
            <w:vAlign w:val="center"/>
          </w:tcPr>
          <w:p w:rsidR="009C2F95" w:rsidRPr="00A11AF4" w:rsidRDefault="009C2F95" w:rsidP="003C220B">
            <w:pPr>
              <w:spacing w:line="300" w:lineRule="exact"/>
              <w:jc w:val="left"/>
              <w:rPr>
                <w:rFonts w:ascii="方正书宋_GBK" w:eastAsia="方正书宋_GBK"/>
              </w:rPr>
            </w:pPr>
            <w:r>
              <w:rPr>
                <w:rFonts w:ascii="方正书宋_GBK" w:eastAsia="方正书宋_GBK"/>
              </w:rPr>
              <w:t>完成农村重点工程</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shd w:val="clear" w:color="auto" w:fill="auto"/>
            <w:vAlign w:val="center"/>
          </w:tcPr>
          <w:p w:rsidR="009C2F95" w:rsidRDefault="009C2F95" w:rsidP="003C220B">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bl>
    <w:p w:rsidR="009C2F95" w:rsidRDefault="009C2F95" w:rsidP="009C2F95">
      <w:pPr>
        <w:spacing w:line="300" w:lineRule="exact"/>
        <w:jc w:val="left"/>
        <w:outlineLvl w:val="0"/>
        <w:sectPr w:rsidR="009C2F95" w:rsidSect="004B63B0">
          <w:headerReference w:type="even" r:id="rId7"/>
          <w:headerReference w:type="default" r:id="rId8"/>
          <w:footerReference w:type="even" r:id="rId9"/>
          <w:footerReference w:type="default" r:id="rId10"/>
          <w:headerReference w:type="first" r:id="rId11"/>
          <w:footerReference w:type="first" r:id="rId12"/>
          <w:pgSz w:w="16839" w:h="11907" w:orient="landscape"/>
          <w:pgMar w:top="1020" w:right="1361" w:bottom="1020" w:left="1361" w:header="851" w:footer="992" w:gutter="0"/>
          <w:cols w:space="425"/>
          <w:docGrid w:type="lines" w:linePitch="312"/>
        </w:sectPr>
      </w:pPr>
    </w:p>
    <w:p w:rsidR="009C2F95" w:rsidRPr="0005442C" w:rsidRDefault="009C2F95" w:rsidP="009C2F95">
      <w:pPr>
        <w:rPr>
          <w:rFonts w:ascii="仿宋_GB2312" w:eastAsia="仿宋_GB2312" w:hAnsi="仿宋_GB2312" w:cs="仿宋_GB2312"/>
          <w:sz w:val="32"/>
          <w:szCs w:val="32"/>
        </w:rPr>
      </w:pPr>
    </w:p>
    <w:p w:rsidR="00567FCA" w:rsidRDefault="0073311C" w:rsidP="00D10F0F">
      <w:pPr>
        <w:spacing w:line="560" w:lineRule="exact"/>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CF49ED" w:rsidRDefault="00CF49ED" w:rsidP="00CF49ED">
      <w:pPr>
        <w:ind w:firstLineChars="200" w:firstLine="640"/>
        <w:jc w:val="left"/>
        <w:outlineLvl w:val="0"/>
        <w:rPr>
          <w:rFonts w:ascii="方正小标宋_GBK" w:eastAsiaTheme="minorEastAsia"/>
          <w:sz w:val="32"/>
        </w:rPr>
      </w:pPr>
      <w:bookmarkStart w:id="1" w:name="_Toc486490989"/>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7</w:t>
      </w:r>
      <w:r>
        <w:rPr>
          <w:rFonts w:ascii="方正小标宋_GBK" w:eastAsiaTheme="minorEastAsia" w:hint="eastAsia"/>
          <w:sz w:val="32"/>
        </w:rPr>
        <w:t>个项目列入政府采购预算，总金额为</w:t>
      </w:r>
      <w:r>
        <w:rPr>
          <w:rFonts w:ascii="方正小标宋_GBK" w:eastAsiaTheme="minorEastAsia" w:hint="eastAsia"/>
          <w:sz w:val="32"/>
        </w:rPr>
        <w:t>62.8</w:t>
      </w:r>
      <w:r>
        <w:rPr>
          <w:rFonts w:ascii="方正小标宋_GBK" w:eastAsiaTheme="minorEastAsia" w:hint="eastAsia"/>
          <w:sz w:val="32"/>
        </w:rPr>
        <w:t>万元，具体情况详见下表：</w:t>
      </w:r>
    </w:p>
    <w:p w:rsidR="00722FDF" w:rsidRDefault="00722FDF" w:rsidP="00722FDF">
      <w:pPr>
        <w:jc w:val="center"/>
        <w:outlineLvl w:val="0"/>
        <w:rPr>
          <w:rFonts w:ascii="方正小标宋_GBK" w:eastAsia="方正小标宋_GBK"/>
          <w:sz w:val="32"/>
        </w:rPr>
      </w:pPr>
      <w:r w:rsidRPr="00B85A81">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43"/>
        <w:gridCol w:w="1136"/>
        <w:gridCol w:w="940"/>
        <w:gridCol w:w="1371"/>
        <w:gridCol w:w="940"/>
        <w:gridCol w:w="940"/>
        <w:gridCol w:w="962"/>
        <w:gridCol w:w="940"/>
        <w:gridCol w:w="940"/>
        <w:gridCol w:w="940"/>
        <w:gridCol w:w="940"/>
        <w:gridCol w:w="940"/>
        <w:gridCol w:w="940"/>
        <w:gridCol w:w="885"/>
      </w:tblGrid>
      <w:tr w:rsidR="00722FDF" w:rsidRPr="00A11AF4" w:rsidTr="00470913">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722FDF" w:rsidRPr="00A11AF4" w:rsidRDefault="00722FDF" w:rsidP="00470913">
            <w:pPr>
              <w:spacing w:line="300" w:lineRule="exact"/>
              <w:jc w:val="left"/>
              <w:rPr>
                <w:rFonts w:ascii="方正小标宋_GBK" w:eastAsia="方正小标宋_GBK"/>
                <w:sz w:val="24"/>
              </w:rPr>
            </w:pPr>
            <w:r w:rsidRPr="00A11AF4">
              <w:rPr>
                <w:rFonts w:ascii="方正小标宋_GBK" w:eastAsia="方正小标宋_GBK"/>
                <w:sz w:val="24"/>
              </w:rPr>
              <w:t>107</w:t>
            </w:r>
            <w:r w:rsidRPr="00A11AF4">
              <w:rPr>
                <w:rFonts w:ascii="方正小标宋_GBK" w:eastAsia="方正小标宋_GBK" w:hint="eastAsia"/>
                <w:sz w:val="24"/>
              </w:rPr>
              <w:t>发改局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722FDF" w:rsidRPr="00A11AF4" w:rsidRDefault="00722FDF" w:rsidP="00470913">
            <w:pPr>
              <w:spacing w:line="300" w:lineRule="exact"/>
              <w:jc w:val="right"/>
              <w:rPr>
                <w:rFonts w:ascii="方正书宋_GBK" w:eastAsia="方正书宋_GBK"/>
                <w:sz w:val="24"/>
              </w:rPr>
            </w:pPr>
            <w:r w:rsidRPr="00A11AF4">
              <w:rPr>
                <w:rFonts w:ascii="方正书宋_GBK" w:eastAsia="方正书宋_GBK" w:hint="eastAsia"/>
                <w:sz w:val="24"/>
              </w:rPr>
              <w:t>单位：万元</w:t>
            </w:r>
          </w:p>
        </w:tc>
      </w:tr>
      <w:tr w:rsidR="00722FDF" w:rsidRPr="00A11AF4" w:rsidTr="00470913">
        <w:trPr>
          <w:tblHeader/>
          <w:jc w:val="center"/>
        </w:trPr>
        <w:tc>
          <w:tcPr>
            <w:tcW w:w="1214" w:type="pct"/>
            <w:gridSpan w:val="2"/>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政府采购项目来源</w:t>
            </w:r>
          </w:p>
        </w:tc>
        <w:tc>
          <w:tcPr>
            <w:tcW w:w="314"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采购物品名称</w:t>
            </w:r>
          </w:p>
        </w:tc>
        <w:tc>
          <w:tcPr>
            <w:tcW w:w="343"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政府采购目录序号</w:t>
            </w:r>
          </w:p>
        </w:tc>
        <w:tc>
          <w:tcPr>
            <w:tcW w:w="314"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数量</w:t>
            </w:r>
            <w:r w:rsidRPr="00A11AF4">
              <w:rPr>
                <w:rFonts w:ascii="方正书宋_GBK" w:eastAsia="方正书宋_GBK"/>
                <w:b/>
              </w:rPr>
              <w:t xml:space="preserve">  </w:t>
            </w:r>
            <w:r w:rsidRPr="00A11AF4">
              <w:rPr>
                <w:rFonts w:ascii="方正书宋_GBK" w:eastAsia="方正书宋_GBK" w:hint="eastAsia"/>
                <w:b/>
              </w:rPr>
              <w:t>单位</w:t>
            </w:r>
          </w:p>
        </w:tc>
        <w:tc>
          <w:tcPr>
            <w:tcW w:w="314"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数量</w:t>
            </w:r>
          </w:p>
        </w:tc>
        <w:tc>
          <w:tcPr>
            <w:tcW w:w="321"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单价</w:t>
            </w:r>
          </w:p>
        </w:tc>
        <w:tc>
          <w:tcPr>
            <w:tcW w:w="2180" w:type="pct"/>
            <w:gridSpan w:val="7"/>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政府采购金额</w:t>
            </w:r>
          </w:p>
        </w:tc>
      </w:tr>
      <w:tr w:rsidR="00722FDF" w:rsidRPr="00A11AF4" w:rsidTr="00470913">
        <w:trPr>
          <w:tblHeader/>
          <w:jc w:val="center"/>
        </w:trPr>
        <w:tc>
          <w:tcPr>
            <w:tcW w:w="836"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项目名称</w:t>
            </w:r>
          </w:p>
        </w:tc>
        <w:tc>
          <w:tcPr>
            <w:tcW w:w="377"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预算资金</w:t>
            </w:r>
          </w:p>
        </w:tc>
        <w:tc>
          <w:tcPr>
            <w:tcW w:w="314" w:type="pct"/>
            <w:vMerge/>
            <w:shd w:val="clear" w:color="auto" w:fill="auto"/>
            <w:vAlign w:val="center"/>
          </w:tcPr>
          <w:p w:rsidR="00722FDF" w:rsidRPr="00A11AF4" w:rsidRDefault="00722FDF" w:rsidP="00470913">
            <w:pPr>
              <w:spacing w:line="300" w:lineRule="exact"/>
              <w:jc w:val="left"/>
              <w:outlineLvl w:val="0"/>
            </w:pPr>
          </w:p>
        </w:tc>
        <w:tc>
          <w:tcPr>
            <w:tcW w:w="343" w:type="pct"/>
            <w:vMerge/>
            <w:shd w:val="clear" w:color="auto" w:fill="auto"/>
            <w:vAlign w:val="center"/>
          </w:tcPr>
          <w:p w:rsidR="00722FDF" w:rsidRPr="00A11AF4" w:rsidRDefault="00722FDF" w:rsidP="00470913">
            <w:pPr>
              <w:spacing w:line="300" w:lineRule="exact"/>
              <w:jc w:val="left"/>
              <w:outlineLvl w:val="0"/>
            </w:pPr>
          </w:p>
        </w:tc>
        <w:tc>
          <w:tcPr>
            <w:tcW w:w="314" w:type="pct"/>
            <w:vMerge/>
            <w:shd w:val="clear" w:color="auto" w:fill="auto"/>
            <w:vAlign w:val="center"/>
          </w:tcPr>
          <w:p w:rsidR="00722FDF" w:rsidRPr="00A11AF4" w:rsidRDefault="00722FDF" w:rsidP="00470913">
            <w:pPr>
              <w:spacing w:line="300" w:lineRule="exact"/>
              <w:jc w:val="left"/>
              <w:outlineLvl w:val="0"/>
            </w:pPr>
          </w:p>
        </w:tc>
        <w:tc>
          <w:tcPr>
            <w:tcW w:w="314" w:type="pct"/>
            <w:vMerge/>
            <w:shd w:val="clear" w:color="auto" w:fill="auto"/>
            <w:vAlign w:val="center"/>
          </w:tcPr>
          <w:p w:rsidR="00722FDF" w:rsidRPr="00A11AF4" w:rsidRDefault="00722FDF" w:rsidP="00470913">
            <w:pPr>
              <w:spacing w:line="300" w:lineRule="exact"/>
              <w:jc w:val="left"/>
              <w:outlineLvl w:val="0"/>
            </w:pPr>
          </w:p>
        </w:tc>
        <w:tc>
          <w:tcPr>
            <w:tcW w:w="321" w:type="pct"/>
            <w:vMerge/>
            <w:shd w:val="clear" w:color="auto" w:fill="auto"/>
            <w:vAlign w:val="center"/>
          </w:tcPr>
          <w:p w:rsidR="00722FDF" w:rsidRPr="00A11AF4" w:rsidRDefault="00722FDF" w:rsidP="00470913">
            <w:pPr>
              <w:spacing w:line="300" w:lineRule="exact"/>
              <w:jc w:val="left"/>
              <w:outlineLvl w:val="0"/>
            </w:pPr>
          </w:p>
        </w:tc>
        <w:tc>
          <w:tcPr>
            <w:tcW w:w="314"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总计</w:t>
            </w:r>
          </w:p>
        </w:tc>
        <w:tc>
          <w:tcPr>
            <w:tcW w:w="1569" w:type="pct"/>
            <w:gridSpan w:val="5"/>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当年部门预算安排资金</w:t>
            </w:r>
          </w:p>
        </w:tc>
        <w:tc>
          <w:tcPr>
            <w:tcW w:w="297" w:type="pct"/>
            <w:vMerge w:val="restar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其他渠道资金</w:t>
            </w:r>
          </w:p>
        </w:tc>
      </w:tr>
      <w:tr w:rsidR="00722FDF" w:rsidRPr="00A11AF4" w:rsidTr="00470913">
        <w:trPr>
          <w:tblHeader/>
          <w:jc w:val="center"/>
        </w:trPr>
        <w:tc>
          <w:tcPr>
            <w:tcW w:w="836" w:type="pct"/>
            <w:vMerge/>
            <w:shd w:val="clear" w:color="auto" w:fill="auto"/>
            <w:vAlign w:val="center"/>
          </w:tcPr>
          <w:p w:rsidR="00722FDF" w:rsidRPr="00A11AF4" w:rsidRDefault="00722FDF" w:rsidP="00470913">
            <w:pPr>
              <w:spacing w:line="300" w:lineRule="exact"/>
              <w:jc w:val="left"/>
              <w:outlineLvl w:val="0"/>
            </w:pPr>
          </w:p>
        </w:tc>
        <w:tc>
          <w:tcPr>
            <w:tcW w:w="377" w:type="pct"/>
            <w:vMerge/>
            <w:shd w:val="clear" w:color="auto" w:fill="auto"/>
            <w:vAlign w:val="center"/>
          </w:tcPr>
          <w:p w:rsidR="00722FDF" w:rsidRPr="00A11AF4" w:rsidRDefault="00722FDF" w:rsidP="00470913">
            <w:pPr>
              <w:spacing w:line="300" w:lineRule="exact"/>
              <w:jc w:val="left"/>
              <w:outlineLvl w:val="0"/>
            </w:pPr>
          </w:p>
        </w:tc>
        <w:tc>
          <w:tcPr>
            <w:tcW w:w="314" w:type="pct"/>
            <w:vMerge/>
            <w:shd w:val="clear" w:color="auto" w:fill="auto"/>
            <w:vAlign w:val="center"/>
          </w:tcPr>
          <w:p w:rsidR="00722FDF" w:rsidRPr="00A11AF4" w:rsidRDefault="00722FDF" w:rsidP="00470913">
            <w:pPr>
              <w:spacing w:line="300" w:lineRule="exact"/>
              <w:jc w:val="left"/>
              <w:outlineLvl w:val="0"/>
            </w:pPr>
          </w:p>
        </w:tc>
        <w:tc>
          <w:tcPr>
            <w:tcW w:w="343" w:type="pct"/>
            <w:vMerge/>
            <w:shd w:val="clear" w:color="auto" w:fill="auto"/>
            <w:vAlign w:val="center"/>
          </w:tcPr>
          <w:p w:rsidR="00722FDF" w:rsidRPr="00A11AF4" w:rsidRDefault="00722FDF" w:rsidP="00470913">
            <w:pPr>
              <w:spacing w:line="300" w:lineRule="exact"/>
              <w:jc w:val="left"/>
              <w:outlineLvl w:val="0"/>
            </w:pPr>
          </w:p>
        </w:tc>
        <w:tc>
          <w:tcPr>
            <w:tcW w:w="314" w:type="pct"/>
            <w:vMerge/>
            <w:shd w:val="clear" w:color="auto" w:fill="auto"/>
            <w:vAlign w:val="center"/>
          </w:tcPr>
          <w:p w:rsidR="00722FDF" w:rsidRPr="00A11AF4" w:rsidRDefault="00722FDF" w:rsidP="00470913">
            <w:pPr>
              <w:spacing w:line="300" w:lineRule="exact"/>
              <w:jc w:val="left"/>
              <w:outlineLvl w:val="0"/>
            </w:pPr>
          </w:p>
        </w:tc>
        <w:tc>
          <w:tcPr>
            <w:tcW w:w="314" w:type="pct"/>
            <w:vMerge/>
            <w:shd w:val="clear" w:color="auto" w:fill="auto"/>
            <w:vAlign w:val="center"/>
          </w:tcPr>
          <w:p w:rsidR="00722FDF" w:rsidRPr="00A11AF4" w:rsidRDefault="00722FDF" w:rsidP="00470913">
            <w:pPr>
              <w:spacing w:line="300" w:lineRule="exact"/>
              <w:jc w:val="left"/>
              <w:outlineLvl w:val="0"/>
            </w:pPr>
          </w:p>
        </w:tc>
        <w:tc>
          <w:tcPr>
            <w:tcW w:w="321" w:type="pct"/>
            <w:vMerge/>
            <w:shd w:val="clear" w:color="auto" w:fill="auto"/>
            <w:vAlign w:val="center"/>
          </w:tcPr>
          <w:p w:rsidR="00722FDF" w:rsidRPr="00A11AF4" w:rsidRDefault="00722FDF" w:rsidP="00470913">
            <w:pPr>
              <w:spacing w:line="300" w:lineRule="exact"/>
              <w:jc w:val="left"/>
              <w:outlineLvl w:val="0"/>
            </w:pPr>
          </w:p>
        </w:tc>
        <w:tc>
          <w:tcPr>
            <w:tcW w:w="314" w:type="pct"/>
            <w:vMerge/>
            <w:shd w:val="clear" w:color="auto" w:fill="auto"/>
            <w:vAlign w:val="center"/>
          </w:tcPr>
          <w:p w:rsidR="00722FDF" w:rsidRPr="00A11AF4" w:rsidRDefault="00722FDF" w:rsidP="00470913">
            <w:pPr>
              <w:spacing w:line="300" w:lineRule="exact"/>
              <w:jc w:val="left"/>
              <w:outlineLvl w:val="0"/>
            </w:pPr>
          </w:p>
        </w:tc>
        <w:tc>
          <w:tcPr>
            <w:tcW w:w="314"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合计</w:t>
            </w:r>
          </w:p>
        </w:tc>
        <w:tc>
          <w:tcPr>
            <w:tcW w:w="314"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一般公共预算拨款</w:t>
            </w:r>
          </w:p>
        </w:tc>
        <w:tc>
          <w:tcPr>
            <w:tcW w:w="314"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基金预算拨款</w:t>
            </w:r>
          </w:p>
        </w:tc>
        <w:tc>
          <w:tcPr>
            <w:tcW w:w="314"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财政专户核拨</w:t>
            </w:r>
          </w:p>
        </w:tc>
        <w:tc>
          <w:tcPr>
            <w:tcW w:w="314"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其他来源收入</w:t>
            </w:r>
          </w:p>
        </w:tc>
        <w:tc>
          <w:tcPr>
            <w:tcW w:w="297" w:type="pct"/>
            <w:vMerge/>
            <w:shd w:val="clear" w:color="auto" w:fill="auto"/>
            <w:vAlign w:val="center"/>
          </w:tcPr>
          <w:p w:rsidR="00722FDF" w:rsidRPr="00A11AF4" w:rsidRDefault="00722FDF" w:rsidP="00470913">
            <w:pPr>
              <w:spacing w:line="300" w:lineRule="exact"/>
              <w:jc w:val="left"/>
              <w:outlineLvl w:val="0"/>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合　计</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62.80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62.80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62.80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发改局小计</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项目投资咨询评估专项费用</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商务服务</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C08</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动监所小计</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瘦肉精监测卡资金</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货物</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A</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项</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30.00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center"/>
              <w:rPr>
                <w:rFonts w:ascii="方正书宋_GBK" w:eastAsia="方正书宋_GBK"/>
                <w:b/>
              </w:rPr>
            </w:pPr>
            <w:r w:rsidRPr="00A11AF4">
              <w:rPr>
                <w:rFonts w:ascii="方正书宋_GBK" w:eastAsia="方正书宋_GBK" w:hint="eastAsia"/>
                <w:b/>
              </w:rPr>
              <w:t>农林推广站小计</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2.80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2.80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r w:rsidRPr="00A11AF4">
              <w:rPr>
                <w:rFonts w:ascii="方正书宋_GBK" w:eastAsia="方正书宋_GBK"/>
                <w:b/>
              </w:rPr>
              <w:t>2.80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b/>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b/>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日常公用经费</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10.65</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计算机设备</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A020101</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台</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0.45</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0.45</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0.45</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0.45</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农产品质量安全检验</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4.00</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冷藏柜</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A0206180102</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台</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0.40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农产品质量安全检验</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4.00</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空调机</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A0206180203</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台</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0.30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0.30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0.30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0.30</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农产品质量安全检验</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4.00</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办公消耗用品及类似物品</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A09</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套</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1.41</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1.41</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1.41</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1.41</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r w:rsidR="00722FDF" w:rsidRPr="00A11AF4" w:rsidTr="00470913">
        <w:trPr>
          <w:jc w:val="center"/>
        </w:trPr>
        <w:tc>
          <w:tcPr>
            <w:tcW w:w="836"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lastRenderedPageBreak/>
              <w:t>农产品质量安全检验</w:t>
            </w:r>
          </w:p>
        </w:tc>
        <w:tc>
          <w:tcPr>
            <w:tcW w:w="377"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4.00</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办公设备</w:t>
            </w:r>
          </w:p>
        </w:tc>
        <w:tc>
          <w:tcPr>
            <w:tcW w:w="343"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rPr>
              <w:t>A0202</w:t>
            </w:r>
          </w:p>
        </w:tc>
        <w:tc>
          <w:tcPr>
            <w:tcW w:w="314" w:type="pct"/>
            <w:shd w:val="clear" w:color="auto" w:fill="auto"/>
            <w:vAlign w:val="center"/>
          </w:tcPr>
          <w:p w:rsidR="00722FDF" w:rsidRPr="00A11AF4" w:rsidRDefault="00722FDF" w:rsidP="00470913">
            <w:pPr>
              <w:spacing w:line="300" w:lineRule="exact"/>
              <w:jc w:val="left"/>
              <w:rPr>
                <w:rFonts w:ascii="方正书宋_GBK" w:eastAsia="方正书宋_GBK"/>
              </w:rPr>
            </w:pPr>
            <w:r w:rsidRPr="00A11AF4">
              <w:rPr>
                <w:rFonts w:ascii="方正书宋_GBK" w:eastAsia="方正书宋_GBK" w:hint="eastAsia"/>
              </w:rPr>
              <w:t>组</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3</w:t>
            </w:r>
          </w:p>
        </w:tc>
        <w:tc>
          <w:tcPr>
            <w:tcW w:w="321"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0.08</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0.24</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0.24</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r w:rsidRPr="00A11AF4">
              <w:rPr>
                <w:rFonts w:ascii="方正书宋_GBK" w:eastAsia="方正书宋_GBK"/>
              </w:rPr>
              <w:t>0.24</w:t>
            </w: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314" w:type="pct"/>
            <w:shd w:val="clear" w:color="auto" w:fill="auto"/>
            <w:vAlign w:val="center"/>
          </w:tcPr>
          <w:p w:rsidR="00722FDF" w:rsidRPr="00A11AF4" w:rsidRDefault="00722FDF" w:rsidP="00470913">
            <w:pPr>
              <w:spacing w:line="300" w:lineRule="exact"/>
              <w:jc w:val="right"/>
              <w:rPr>
                <w:rFonts w:ascii="方正书宋_GBK" w:eastAsia="方正书宋_GBK"/>
              </w:rPr>
            </w:pPr>
          </w:p>
        </w:tc>
        <w:tc>
          <w:tcPr>
            <w:tcW w:w="297" w:type="pct"/>
            <w:shd w:val="clear" w:color="auto" w:fill="auto"/>
            <w:vAlign w:val="center"/>
          </w:tcPr>
          <w:p w:rsidR="00722FDF" w:rsidRPr="00A11AF4" w:rsidRDefault="00722FDF" w:rsidP="00470913">
            <w:pPr>
              <w:spacing w:line="300" w:lineRule="exact"/>
              <w:jc w:val="right"/>
              <w:rPr>
                <w:rFonts w:ascii="方正书宋_GBK" w:eastAsia="方正书宋_GBK"/>
              </w:rPr>
            </w:pPr>
          </w:p>
        </w:tc>
      </w:tr>
    </w:tbl>
    <w:p w:rsidR="00722FDF" w:rsidRDefault="00722FDF" w:rsidP="00722FDF">
      <w:pPr>
        <w:spacing w:line="300" w:lineRule="exact"/>
        <w:jc w:val="left"/>
        <w:outlineLvl w:val="0"/>
        <w:sectPr w:rsidR="00722FDF" w:rsidSect="004B63B0">
          <w:headerReference w:type="even" r:id="rId13"/>
          <w:headerReference w:type="default" r:id="rId14"/>
          <w:footerReference w:type="even" r:id="rId15"/>
          <w:footerReference w:type="default" r:id="rId16"/>
          <w:headerReference w:type="first" r:id="rId17"/>
          <w:footerReference w:type="first" r:id="rId18"/>
          <w:pgSz w:w="16839" w:h="11907" w:orient="landscape"/>
          <w:pgMar w:top="1361" w:right="1020" w:bottom="1361" w:left="1020" w:header="851" w:footer="992" w:gutter="0"/>
          <w:cols w:space="425"/>
          <w:docGrid w:type="lines" w:linePitch="312"/>
        </w:sectPr>
      </w:pPr>
    </w:p>
    <w:p w:rsidR="0065336B" w:rsidRDefault="0065336B" w:rsidP="00D10F0F">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B4038E" w:rsidRPr="00F37204" w:rsidTr="00470913">
        <w:trPr>
          <w:trHeight w:val="705"/>
        </w:trPr>
        <w:tc>
          <w:tcPr>
            <w:tcW w:w="13680" w:type="dxa"/>
            <w:gridSpan w:val="3"/>
            <w:tcBorders>
              <w:top w:val="nil"/>
              <w:left w:val="nil"/>
              <w:bottom w:val="nil"/>
              <w:right w:val="nil"/>
            </w:tcBorders>
            <w:vAlign w:val="center"/>
          </w:tcPr>
          <w:p w:rsidR="00B4038E" w:rsidRPr="00F37204" w:rsidRDefault="00B4038E" w:rsidP="0047091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B4038E" w:rsidRPr="00F37204" w:rsidTr="00470913">
        <w:trPr>
          <w:trHeight w:val="510"/>
        </w:trPr>
        <w:tc>
          <w:tcPr>
            <w:tcW w:w="7488" w:type="dxa"/>
            <w:gridSpan w:val="2"/>
            <w:tcBorders>
              <w:top w:val="nil"/>
              <w:left w:val="nil"/>
              <w:bottom w:val="nil"/>
              <w:right w:val="nil"/>
            </w:tcBorders>
            <w:vAlign w:val="center"/>
          </w:tcPr>
          <w:p w:rsidR="00B4038E" w:rsidRPr="00F37204" w:rsidRDefault="00B4038E" w:rsidP="00B4038E">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发改局</w:t>
            </w:r>
          </w:p>
        </w:tc>
        <w:tc>
          <w:tcPr>
            <w:tcW w:w="6192" w:type="dxa"/>
            <w:tcBorders>
              <w:top w:val="nil"/>
              <w:left w:val="nil"/>
              <w:bottom w:val="nil"/>
              <w:right w:val="nil"/>
            </w:tcBorders>
            <w:vAlign w:val="center"/>
          </w:tcPr>
          <w:p w:rsidR="00B4038E" w:rsidRPr="00F37204" w:rsidRDefault="00B4038E" w:rsidP="00470913">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B4038E" w:rsidRPr="00F37204" w:rsidTr="00470913">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B4038E" w:rsidRPr="00F37204" w:rsidRDefault="00B4038E" w:rsidP="0047091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B4038E" w:rsidRPr="00F37204" w:rsidRDefault="00B4038E" w:rsidP="0047091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B4038E" w:rsidRPr="00F37204" w:rsidRDefault="00B4038E" w:rsidP="00470913">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B4038E" w:rsidRDefault="00B4038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103</w:t>
            </w:r>
            <w:r w:rsidR="006C4438">
              <w:rPr>
                <w:rFonts w:hint="eastAsia"/>
                <w:color w:val="000000"/>
                <w:sz w:val="22"/>
                <w:szCs w:val="22"/>
              </w:rPr>
              <w:t>.</w:t>
            </w:r>
            <w:r>
              <w:rPr>
                <w:rFonts w:hint="eastAsia"/>
                <w:color w:val="000000"/>
                <w:sz w:val="22"/>
                <w:szCs w:val="22"/>
              </w:rPr>
              <w:t>384</w:t>
            </w:r>
            <w:r w:rsidR="006C4438">
              <w:rPr>
                <w:rFonts w:hint="eastAsia"/>
                <w:color w:val="000000"/>
                <w:sz w:val="22"/>
                <w:szCs w:val="22"/>
              </w:rPr>
              <w:t>5</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B4038E" w:rsidRDefault="00B4038E">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121.00</w:t>
            </w:r>
          </w:p>
        </w:tc>
        <w:tc>
          <w:tcPr>
            <w:tcW w:w="6192"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77</w:t>
            </w:r>
            <w:r w:rsidR="006C4438">
              <w:rPr>
                <w:rFonts w:hint="eastAsia"/>
                <w:color w:val="000000"/>
                <w:sz w:val="22"/>
                <w:szCs w:val="22"/>
              </w:rPr>
              <w:t>.</w:t>
            </w:r>
            <w:r>
              <w:rPr>
                <w:rFonts w:hint="eastAsia"/>
                <w:color w:val="000000"/>
                <w:sz w:val="22"/>
                <w:szCs w:val="22"/>
              </w:rPr>
              <w:t>203</w:t>
            </w:r>
            <w:r w:rsidR="006C4438">
              <w:rPr>
                <w:rFonts w:hint="eastAsia"/>
                <w:color w:val="000000"/>
                <w:sz w:val="22"/>
                <w:szCs w:val="22"/>
              </w:rPr>
              <w:t>5</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2.00</w:t>
            </w:r>
          </w:p>
        </w:tc>
        <w:tc>
          <w:tcPr>
            <w:tcW w:w="6192"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27</w:t>
            </w:r>
            <w:r w:rsidR="006C4438">
              <w:rPr>
                <w:rFonts w:hint="eastAsia"/>
                <w:color w:val="000000"/>
                <w:sz w:val="22"/>
                <w:szCs w:val="22"/>
              </w:rPr>
              <w:t>.</w:t>
            </w:r>
            <w:r>
              <w:rPr>
                <w:rFonts w:hint="eastAsia"/>
                <w:color w:val="000000"/>
                <w:sz w:val="22"/>
                <w:szCs w:val="22"/>
              </w:rPr>
              <w:t>1363</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26.00</w:t>
            </w:r>
          </w:p>
        </w:tc>
        <w:tc>
          <w:tcPr>
            <w:tcW w:w="6192"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14</w:t>
            </w:r>
            <w:r w:rsidR="006C4438">
              <w:rPr>
                <w:rFonts w:hint="eastAsia"/>
                <w:color w:val="000000"/>
                <w:sz w:val="22"/>
                <w:szCs w:val="22"/>
              </w:rPr>
              <w:t>.294</w:t>
            </w:r>
            <w:r>
              <w:rPr>
                <w:rFonts w:hint="eastAsia"/>
                <w:color w:val="000000"/>
                <w:sz w:val="22"/>
                <w:szCs w:val="22"/>
              </w:rPr>
              <w:t>0</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819"/>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4038E" w:rsidRDefault="00B4038E">
            <w:pPr>
              <w:rPr>
                <w:rFonts w:ascii="宋体" w:hAnsi="宋体" w:cs="宋体"/>
                <w:sz w:val="20"/>
                <w:szCs w:val="20"/>
              </w:rPr>
            </w:pPr>
            <w:r>
              <w:rPr>
                <w:rFonts w:hint="eastAsia"/>
                <w:sz w:val="20"/>
                <w:szCs w:val="20"/>
              </w:rPr>
              <w:t xml:space="preserve">　</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143.00</w:t>
            </w:r>
          </w:p>
        </w:tc>
        <w:tc>
          <w:tcPr>
            <w:tcW w:w="6192"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11</w:t>
            </w:r>
            <w:r w:rsidR="006C4438">
              <w:rPr>
                <w:rFonts w:hint="eastAsia"/>
                <w:color w:val="000000"/>
                <w:sz w:val="22"/>
                <w:szCs w:val="22"/>
              </w:rPr>
              <w:t>.</w:t>
            </w:r>
            <w:r>
              <w:rPr>
                <w:rFonts w:hint="eastAsia"/>
                <w:color w:val="000000"/>
                <w:sz w:val="22"/>
                <w:szCs w:val="22"/>
              </w:rPr>
              <w:t>88</w:t>
            </w:r>
            <w:r w:rsidR="006C4438">
              <w:rPr>
                <w:rFonts w:hint="eastAsia"/>
                <w:color w:val="000000"/>
                <w:sz w:val="22"/>
                <w:szCs w:val="22"/>
              </w:rPr>
              <w:t>70</w:t>
            </w:r>
          </w:p>
        </w:tc>
      </w:tr>
      <w:tr w:rsidR="00B4038E" w:rsidTr="00470913">
        <w:trPr>
          <w:trHeight w:val="645"/>
        </w:trPr>
        <w:tc>
          <w:tcPr>
            <w:tcW w:w="4788" w:type="dxa"/>
            <w:tcBorders>
              <w:top w:val="nil"/>
              <w:left w:val="single" w:sz="4" w:space="0" w:color="auto"/>
              <w:bottom w:val="single" w:sz="4" w:space="0" w:color="auto"/>
              <w:right w:val="single" w:sz="4" w:space="0" w:color="auto"/>
            </w:tcBorders>
            <w:vAlign w:val="center"/>
          </w:tcPr>
          <w:p w:rsidR="00B4038E" w:rsidRPr="00F37204" w:rsidRDefault="00B4038E" w:rsidP="00470913">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143.00</w:t>
            </w:r>
          </w:p>
        </w:tc>
        <w:tc>
          <w:tcPr>
            <w:tcW w:w="6192" w:type="dxa"/>
            <w:tcBorders>
              <w:top w:val="nil"/>
              <w:left w:val="nil"/>
              <w:bottom w:val="single" w:sz="4" w:space="0" w:color="auto"/>
              <w:right w:val="single" w:sz="4" w:space="0" w:color="auto"/>
            </w:tcBorders>
            <w:vAlign w:val="center"/>
          </w:tcPr>
          <w:p w:rsidR="00B4038E" w:rsidRDefault="00B4038E">
            <w:pPr>
              <w:jc w:val="right"/>
              <w:rPr>
                <w:rFonts w:ascii="宋体" w:hAnsi="宋体" w:cs="宋体"/>
                <w:color w:val="000000"/>
                <w:sz w:val="22"/>
                <w:szCs w:val="22"/>
              </w:rPr>
            </w:pPr>
            <w:r>
              <w:rPr>
                <w:rFonts w:hint="eastAsia"/>
                <w:color w:val="000000"/>
                <w:sz w:val="22"/>
                <w:szCs w:val="22"/>
              </w:rPr>
              <w:t>11</w:t>
            </w:r>
            <w:r w:rsidR="006C4438">
              <w:rPr>
                <w:rFonts w:hint="eastAsia"/>
                <w:color w:val="000000"/>
                <w:sz w:val="22"/>
                <w:szCs w:val="22"/>
              </w:rPr>
              <w:t>.</w:t>
            </w:r>
            <w:r>
              <w:rPr>
                <w:rFonts w:hint="eastAsia"/>
                <w:color w:val="000000"/>
                <w:sz w:val="22"/>
                <w:szCs w:val="22"/>
              </w:rPr>
              <w:t>88</w:t>
            </w:r>
            <w:r w:rsidR="006C4438">
              <w:rPr>
                <w:rFonts w:hint="eastAsia"/>
                <w:color w:val="000000"/>
                <w:sz w:val="22"/>
                <w:szCs w:val="22"/>
              </w:rPr>
              <w:t>70</w:t>
            </w:r>
          </w:p>
        </w:tc>
      </w:tr>
    </w:tbl>
    <w:p w:rsidR="0065336B" w:rsidRPr="00196418" w:rsidRDefault="00446047" w:rsidP="00D10F0F">
      <w:pPr>
        <w:spacing w:line="560" w:lineRule="exact"/>
        <w:ind w:firstLineChars="200" w:firstLine="640"/>
        <w:rPr>
          <w:rFonts w:ascii="仿宋_GB2312" w:eastAsia="仿宋_GB2312"/>
          <w:sz w:val="32"/>
          <w:szCs w:val="32"/>
        </w:rPr>
      </w:pPr>
      <w:r w:rsidRPr="00196418">
        <w:rPr>
          <w:rFonts w:ascii="仿宋_GB2312" w:eastAsia="仿宋_GB2312" w:hint="eastAsia"/>
          <w:sz w:val="32"/>
          <w:szCs w:val="32"/>
        </w:rPr>
        <w:t>我</w:t>
      </w:r>
      <w:r w:rsidR="00017A18">
        <w:rPr>
          <w:rFonts w:ascii="仿宋_GB2312" w:eastAsia="仿宋_GB2312" w:hint="eastAsia"/>
          <w:sz w:val="32"/>
          <w:szCs w:val="32"/>
        </w:rPr>
        <w:t>部门</w:t>
      </w:r>
      <w:r w:rsidRPr="00196418">
        <w:rPr>
          <w:rFonts w:ascii="仿宋_GB2312" w:eastAsia="仿宋_GB2312" w:hint="eastAsia"/>
          <w:sz w:val="32"/>
          <w:szCs w:val="32"/>
        </w:rPr>
        <w:t>2017年无购置情况</w:t>
      </w:r>
    </w:p>
    <w:p w:rsidR="0065336B" w:rsidRDefault="0065336B" w:rsidP="00D10F0F">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357941" w:rsidRPr="005A649C" w:rsidRDefault="00357941" w:rsidP="00D10F0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357941" w:rsidRPr="005A649C" w:rsidRDefault="00357941" w:rsidP="00D10F0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357941" w:rsidRPr="005A649C" w:rsidRDefault="00357941" w:rsidP="00D10F0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65336B" w:rsidRDefault="0065336B" w:rsidP="00D10F0F">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5A649C" w:rsidRPr="005A649C" w:rsidRDefault="005A649C" w:rsidP="00D10F0F">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2017年部门预算无国有资本经营预算财政拨款收支，因此相关表格数据为零。</w:t>
      </w:r>
    </w:p>
    <w:p w:rsidR="0065336B" w:rsidRPr="005A649C" w:rsidRDefault="0065336B" w:rsidP="003B4146">
      <w:pPr>
        <w:spacing w:line="560" w:lineRule="exact"/>
        <w:ind w:firstLineChars="200" w:firstLine="640"/>
        <w:rPr>
          <w:rFonts w:ascii="仿宋_GB2312" w:eastAsia="仿宋_GB2312" w:hAnsi="宋体" w:cs="宋体"/>
          <w:kern w:val="0"/>
          <w:sz w:val="32"/>
          <w:szCs w:val="32"/>
        </w:rPr>
      </w:pPr>
    </w:p>
    <w:p w:rsidR="0065336B" w:rsidRPr="0065336B" w:rsidRDefault="0065336B" w:rsidP="003B4146">
      <w:pPr>
        <w:spacing w:line="560" w:lineRule="exact"/>
        <w:ind w:firstLineChars="200" w:firstLine="640"/>
        <w:rPr>
          <w:rFonts w:ascii="仿宋_GB2312" w:eastAsia="仿宋_GB2312" w:hAnsi="宋体" w:cs="宋体"/>
          <w:kern w:val="0"/>
          <w:sz w:val="32"/>
          <w:szCs w:val="32"/>
        </w:rPr>
      </w:pPr>
    </w:p>
    <w:sectPr w:rsidR="0065336B" w:rsidRPr="0065336B" w:rsidSect="00B4038E">
      <w:headerReference w:type="even" r:id="rId19"/>
      <w:headerReference w:type="default" r:id="rId20"/>
      <w:footerReference w:type="even" r:id="rId21"/>
      <w:footerReference w:type="default" r:id="rId22"/>
      <w:headerReference w:type="first" r:id="rId23"/>
      <w:footerReference w:type="first" r:id="rId2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1BD" w:rsidRDefault="004D11BD" w:rsidP="00014737">
      <w:r>
        <w:separator/>
      </w:r>
    </w:p>
  </w:endnote>
  <w:endnote w:type="continuationSeparator" w:id="1">
    <w:p w:rsidR="004D11BD" w:rsidRDefault="004D11BD" w:rsidP="000147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38" w:rsidRDefault="006C443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38" w:rsidRDefault="006C443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38" w:rsidRDefault="006C4438">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95" w:rsidRDefault="009C2F95">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95" w:rsidRDefault="009C2F95">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95" w:rsidRDefault="009C2F95">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37" w:rsidRDefault="00014737">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37" w:rsidRDefault="00014737">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37" w:rsidRDefault="000147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1BD" w:rsidRDefault="004D11BD" w:rsidP="00014737">
      <w:r>
        <w:separator/>
      </w:r>
    </w:p>
  </w:footnote>
  <w:footnote w:type="continuationSeparator" w:id="1">
    <w:p w:rsidR="004D11BD" w:rsidRDefault="004D11BD" w:rsidP="000147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38" w:rsidRDefault="006C443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38" w:rsidRDefault="006C4438" w:rsidP="008D2BF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38" w:rsidRDefault="006C4438">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95" w:rsidRDefault="009C2F9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95" w:rsidRDefault="009C2F95" w:rsidP="009C2F95">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F95" w:rsidRDefault="009C2F95">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37" w:rsidRDefault="00014737">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37" w:rsidRDefault="00014737" w:rsidP="00BB5F81">
    <w:pPr>
      <w:pStyle w:val="a3"/>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737" w:rsidRDefault="0001473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B724A"/>
    <w:multiLevelType w:val="hybridMultilevel"/>
    <w:tmpl w:val="D8C20C10"/>
    <w:lvl w:ilvl="0" w:tplc="931C3384">
      <w:start w:val="1"/>
      <w:numFmt w:val="japaneseCounting"/>
      <w:lvlText w:val="（%1）"/>
      <w:lvlJc w:val="left"/>
      <w:pPr>
        <w:ind w:left="2245" w:hanging="16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4737"/>
    <w:rsid w:val="00014737"/>
    <w:rsid w:val="00017A18"/>
    <w:rsid w:val="0006414F"/>
    <w:rsid w:val="00105000"/>
    <w:rsid w:val="0016429D"/>
    <w:rsid w:val="00184DD7"/>
    <w:rsid w:val="00196418"/>
    <w:rsid w:val="001C2835"/>
    <w:rsid w:val="001D6224"/>
    <w:rsid w:val="00275A35"/>
    <w:rsid w:val="00276BD7"/>
    <w:rsid w:val="00280D85"/>
    <w:rsid w:val="002A33C4"/>
    <w:rsid w:val="002F5E2B"/>
    <w:rsid w:val="0030191A"/>
    <w:rsid w:val="00336235"/>
    <w:rsid w:val="00347A95"/>
    <w:rsid w:val="00357941"/>
    <w:rsid w:val="00381A44"/>
    <w:rsid w:val="003B4146"/>
    <w:rsid w:val="003E193F"/>
    <w:rsid w:val="00400997"/>
    <w:rsid w:val="00446047"/>
    <w:rsid w:val="00462197"/>
    <w:rsid w:val="004D11BD"/>
    <w:rsid w:val="004F0CCA"/>
    <w:rsid w:val="00516D19"/>
    <w:rsid w:val="00567FCA"/>
    <w:rsid w:val="005A649C"/>
    <w:rsid w:val="00632280"/>
    <w:rsid w:val="0065336B"/>
    <w:rsid w:val="00662E32"/>
    <w:rsid w:val="00665DD3"/>
    <w:rsid w:val="006827F7"/>
    <w:rsid w:val="006C4438"/>
    <w:rsid w:val="006E578E"/>
    <w:rsid w:val="00701D23"/>
    <w:rsid w:val="00706399"/>
    <w:rsid w:val="00722FDF"/>
    <w:rsid w:val="0073311C"/>
    <w:rsid w:val="007468B6"/>
    <w:rsid w:val="00785993"/>
    <w:rsid w:val="007C179B"/>
    <w:rsid w:val="007D7FEE"/>
    <w:rsid w:val="007E09EA"/>
    <w:rsid w:val="007E38A3"/>
    <w:rsid w:val="007F3A76"/>
    <w:rsid w:val="0082122E"/>
    <w:rsid w:val="00864DF4"/>
    <w:rsid w:val="0087413C"/>
    <w:rsid w:val="008948B4"/>
    <w:rsid w:val="008D2BF4"/>
    <w:rsid w:val="00940B48"/>
    <w:rsid w:val="009726AD"/>
    <w:rsid w:val="009B2B7C"/>
    <w:rsid w:val="009C2F95"/>
    <w:rsid w:val="00A921F0"/>
    <w:rsid w:val="00AA67EB"/>
    <w:rsid w:val="00AB5240"/>
    <w:rsid w:val="00AD4E52"/>
    <w:rsid w:val="00AF6B04"/>
    <w:rsid w:val="00B4038E"/>
    <w:rsid w:val="00B94482"/>
    <w:rsid w:val="00BA59BB"/>
    <w:rsid w:val="00BB204C"/>
    <w:rsid w:val="00BB5F81"/>
    <w:rsid w:val="00BF415D"/>
    <w:rsid w:val="00C02760"/>
    <w:rsid w:val="00C44E5F"/>
    <w:rsid w:val="00C4729B"/>
    <w:rsid w:val="00C5116E"/>
    <w:rsid w:val="00C60BD7"/>
    <w:rsid w:val="00CF49ED"/>
    <w:rsid w:val="00D10F0F"/>
    <w:rsid w:val="00D31BEF"/>
    <w:rsid w:val="00DC503B"/>
    <w:rsid w:val="00DC67B7"/>
    <w:rsid w:val="00EC2AF3"/>
    <w:rsid w:val="00F0528D"/>
    <w:rsid w:val="00F2557F"/>
    <w:rsid w:val="00F92E69"/>
    <w:rsid w:val="00FD1091"/>
    <w:rsid w:val="00FD2A2A"/>
    <w:rsid w:val="00FD46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7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47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14737"/>
    <w:rPr>
      <w:sz w:val="18"/>
      <w:szCs w:val="18"/>
    </w:rPr>
  </w:style>
  <w:style w:type="paragraph" w:styleId="a4">
    <w:name w:val="footer"/>
    <w:basedOn w:val="a"/>
    <w:link w:val="Char0"/>
    <w:uiPriority w:val="99"/>
    <w:semiHidden/>
    <w:unhideWhenUsed/>
    <w:rsid w:val="000147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14737"/>
    <w:rPr>
      <w:sz w:val="18"/>
      <w:szCs w:val="18"/>
    </w:rPr>
  </w:style>
  <w:style w:type="paragraph" w:styleId="a5">
    <w:name w:val="List Paragraph"/>
    <w:basedOn w:val="a"/>
    <w:uiPriority w:val="34"/>
    <w:qFormat/>
    <w:rsid w:val="007E38A3"/>
    <w:pPr>
      <w:ind w:firstLineChars="200" w:firstLine="420"/>
    </w:pPr>
  </w:style>
  <w:style w:type="paragraph" w:styleId="a6">
    <w:name w:val="Normal (Web)"/>
    <w:basedOn w:val="a"/>
    <w:rsid w:val="00275A35"/>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21</Pages>
  <Words>1434</Words>
  <Characters>8180</Characters>
  <Application>Microsoft Office Word</Application>
  <DocSecurity>0</DocSecurity>
  <Lines>68</Lines>
  <Paragraphs>19</Paragraphs>
  <ScaleCrop>false</ScaleCrop>
  <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44</cp:revision>
  <dcterms:created xsi:type="dcterms:W3CDTF">2017-06-19T00:49:00Z</dcterms:created>
  <dcterms:modified xsi:type="dcterms:W3CDTF">2017-11-10T06:31:00Z</dcterms:modified>
</cp:coreProperties>
</file>