
<file path=[Content_Types].xml><?xml version="1.0" encoding="utf-8"?>
<Types xmlns="http://schemas.openxmlformats.org/package/2006/content-types">
  <Default Extension="xml" ContentType="application/xml"/>
  <Default Extension="gif" ContentType="image/gi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F69F5F">
      <w:pPr>
        <w:sectPr>
          <w:headerReference r:id="rId5" w:type="first"/>
          <w:footerReference r:id="rId8" w:type="first"/>
          <w:headerReference r:id="rId3" w:type="default"/>
          <w:footerReference r:id="rId6" w:type="default"/>
          <w:headerReference r:id="rId4" w:type="even"/>
          <w:footerReference r:id="rId7" w:type="even"/>
          <w:pgSz w:w="11906" w:h="16838"/>
          <w:pgMar w:top="0" w:right="0" w:bottom="0" w:left="0" w:header="851" w:footer="992" w:gutter="0"/>
          <w:cols w:space="425" w:num="1"/>
          <w:titlePg/>
          <w:docGrid w:type="lines" w:linePitch="312" w:charSpace="0"/>
        </w:sectPr>
      </w:pPr>
      <w:bookmarkStart w:id="0" w:name="_GoBack"/>
      <w:bookmarkEnd w:id="0"/>
      <w:r>
        <w:pict>
          <v:shape id="文本框 10" o:spid="_x0000_s1026" o:spt="202" type="#_x0000_t202" style="position:absolute;left:0pt;margin-left:106.25pt;margin-top:693.55pt;height:79.95pt;width:404.15pt;z-index:251664384;mso-width-relative:page;mso-height-relative:page;" filled="f" stroked="f" coordsize="21600,21600" o:gfxdata="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i9lks2QAAAA4BAAAPAAAAAAAAAAEAIAAAACIAAABkcnMvZG93bnJldi54bWxQSwEC&#10;FAAUAAAACACHTuJAVbBkcboBAABfAwAADgAAAAAAAAABACAAAAAoAQAAZHJzL2Uyb0RvYy54bWxQ&#10;SwUGAAAAAAYABgBZAQAAVAUAAAAA&#10;">
            <v:path/>
            <v:fill on="f" focussize="0,0"/>
            <v:stroke on="f" joinstyle="miter"/>
            <v:imagedata o:title=""/>
            <o:lock v:ext="edit"/>
            <v:textbox style="mso-fit-shape-to-text:t;">
              <w:txbxContent>
                <w:p w14:paraId="67DD87A0">
                  <w:pPr>
                    <w:jc w:val="center"/>
                    <w:rPr>
                      <w:rFonts w:ascii="楷体_GB2312" w:hAnsi="楷体_GB2312" w:eastAsia="楷体_GB2312" w:cs="楷体_GB2312"/>
                      <w:color w:val="000000" w:themeColor="text1"/>
                      <w:kern w:val="0"/>
                      <w:sz w:val="44"/>
                      <w:szCs w:val="44"/>
                    </w:rPr>
                  </w:pPr>
                  <w:r>
                    <w:rPr>
                      <w:rFonts w:hint="eastAsia" w:ascii="楷体_GB2312" w:hAnsi="楷体_GB2312" w:eastAsia="楷体_GB2312" w:cs="楷体_GB2312"/>
                      <w:color w:val="000000" w:themeColor="text1"/>
                      <w:kern w:val="0"/>
                      <w:sz w:val="44"/>
                      <w:szCs w:val="44"/>
                    </w:rPr>
                    <w:t>二〇二〇年八月</w:t>
                  </w:r>
                </w:p>
              </w:txbxContent>
            </v:textbox>
          </v:shape>
        </w:pict>
      </w:r>
      <w:r>
        <w:pict>
          <v:shape id="椭圆 8" o:spid="_x0000_s1042" o:spt="3" type="#_x0000_t3" style="position:absolute;left:0pt;margin-left:53.5pt;margin-top:232.45pt;height:121.95pt;width:121.95pt;z-index:251661312;v-text-anchor:middle;mso-width-relative:page;mso-height-relative:page;" fillcolor="#FFFFFF" filled="t" stroked="f" coordsize="21600,21600" o:gfxdata="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hslzntkAAAALAQAADwAAAAAAAAABACAAAAAiAAAAZHJzL2Rvd25yZXYueG1sUEsBAhQA&#10;FAAAAAgAh07iQKby8CnxAQAA1QMAAA4AAAAAAAAAAQAgAAAAKAEAAGRycy9lMm9Eb2MueG1sUEsF&#10;BgAAAAAGAAYAWQEAAIsFAAAAAA==&#10;">
            <v:path/>
            <v:fill on="t" focussize="0,0"/>
            <v:stroke on="f" weight="1pt" joinstyle="miter"/>
            <v:imagedata o:title=""/>
            <o:lock v:ext="edit"/>
            <v:textbox>
              <w:txbxContent>
                <w:p w14:paraId="46DB9850">
                  <w:pPr>
                    <w:jc w:val="center"/>
                  </w:pPr>
                </w:p>
              </w:txbxContent>
            </v:textbox>
          </v:shape>
        </w:pict>
      </w:r>
      <w:r>
        <w:pict>
          <v:rect id="矩形 14" o:spid="_x0000_s1041" o:spt="1" style="position:absolute;left:0pt;margin-left:33.6pt;margin-top:256.75pt;height:69.6pt;width:160.65pt;z-index:251666432;mso-width-relative:page;mso-height-relative:page;" filled="f" stroked="f" coordsize="21600,21600" o:gfxdata="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GpV&#10;qbnZAAAACgEAAA8AAAAAAAAAAQAgAAAAIgAAAGRycy9kb3ducmV2LnhtbFBLAQIUABQAAAAIAIdO&#10;4kAgpHqbsAEAAEcDAAAOAAAAAAAAAAEAIAAAACgBAABkcnMvZTJvRG9jLnhtbFBLBQYAAAAABgAG&#10;AFkBAABKBQAAAAA=&#10;">
            <v:path/>
            <v:fill on="f" focussize="0,0"/>
            <v:stroke on="f"/>
            <v:imagedata o:title=""/>
            <o:lock v:ext="edit"/>
            <v:textbox style="mso-fit-shape-to-text:t;">
              <w:txbxContent>
                <w:p w14:paraId="5267AC7E">
                  <w:pPr>
                    <w:spacing w:line="360" w:lineRule="auto"/>
                    <w:jc w:val="center"/>
                    <w:rPr>
                      <w:kern w:val="0"/>
                      <w:sz w:val="28"/>
                      <w:szCs w:val="28"/>
                    </w:rPr>
                  </w:pPr>
                  <w:r>
                    <w:rPr>
                      <w:rFonts w:hint="eastAsia" w:ascii="Yu Gothic UI Semibold" w:hAnsi="Yu Gothic UI Semibold" w:eastAsia="宋体"/>
                      <w:color w:val="FFFFFF" w:themeColor="background1"/>
                      <w:kern w:val="24"/>
                      <w:sz w:val="72"/>
                      <w:szCs w:val="72"/>
                    </w:rPr>
                    <w:t>2019</w:t>
                  </w:r>
                </w:p>
              </w:txbxContent>
            </v:textbox>
          </v:rect>
        </w:pict>
      </w:r>
      <w:r>
        <w:pict>
          <v:shape id="椭圆 9" o:spid="_x0000_s1040" o:spt="3" type="#_x0000_t3" style="position:absolute;left:0pt;margin-left:62.2pt;margin-top:242.75pt;height:103.45pt;width:103.45pt;z-index:251665408;v-text-anchor:middle;mso-width-relative:page;mso-height-relative:page;" fillcolor="#1F2959" filled="t" stroked="f" coordsize="21600,21600" o:gfxdata="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0Chgu2AAAAAsBAAAPAAAAAAAAAAEAIAAAACIAAABkcnMvZG93&#10;bnJldi54bWxQSwECFAAUAAAACACHTuJAVqRzUQACAADhAwAADgAAAAAAAAABACAAAAAnAQAAZHJz&#10;L2Uyb0RvYy54bWxQSwUGAAAAAAYABgBZAQAAmQUAAAAA&#10;">
            <v:path/>
            <v:fill on="t" focussize="0,0"/>
            <v:stroke on="f" weight="1pt" joinstyle="miter"/>
            <v:imagedata o:title=""/>
            <o:lock v:ext="edit"/>
            <v:textbox>
              <w:txbxContent>
                <w:p w14:paraId="2F542AB4">
                  <w:pPr>
                    <w:jc w:val="center"/>
                  </w:pPr>
                </w:p>
              </w:txbxContent>
            </v:textbox>
          </v:shape>
        </w:pict>
      </w:r>
      <w:r>
        <w:pict>
          <v:group id="_x0000_s1037" o:spid="_x0000_s1037" o:spt="203" style="position:absolute;left:0pt;margin-left:1.25pt;margin-top:821.7pt;height:21.45pt;width:595.25pt;z-index:251662336;mso-width-relative:page;mso-height-relative:page;" coordorigin="1483,16692" coordsize="11905,429203" o:gfxdata="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NNc&#10;nyXaAAAADAEAAA8AAAAAAAAAAQAgAAAAIgAAAGRycy9kb3ducmV2LnhtbFBLAQIUABQAAAAIAIdO&#10;4kDMoU7HkwIAAOQGAAAOAAAAAAAAAAEAIAAAACkBAABkcnMvZTJvRG9jLnhtbFBLBQYAAAAABgAG&#10;AFkBAAAuBgAAAAA=&#10;">
            <o:lock v:ext="edit"/>
            <v:rect id="矩形 6" o:spid="_x0000_s1039" o:spt="1" style="position:absolute;left:1483;top:16692;height:428;width:1125;v-text-anchor:middle;" fillcolor="#FDBC11" filled="t" stroked="f" coordsize="21600,21600" o:gfxdata="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5k0zBvQAA&#10;ANoAAAAPAAAAAAAAAAEAIAAAACIAAABkcnMvZG93bnJldi54bWxQSwECFAAUAAAACACHTuJAMy8F&#10;njsAAAA5AAAAEAAAAAAAAAABACAAAAAMAQAAZHJzL3NoYXBleG1sLnhtbFBLBQYAAAAABgAGAFsB&#10;AAC2AwAAAAA=&#10;">
              <v:path/>
              <v:fill on="t" focussize="0,0"/>
              <v:stroke on="f" weight="1pt"/>
              <v:imagedata o:title=""/>
              <o:lock v:ext="edit"/>
            </v:rect>
            <v:rect id="矩形 7" o:spid="_x0000_s1038" o:spt="1" style="position:absolute;left:2608;top:16693;height:428;width:10780;v-text-anchor:middle;" fillcolor="#1F2959" filled="t" stroked="f" coordsize="21600,21600" o:gfxdata="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vRMRQrUAAADaAAAADwAA&#10;AAAAAAABACAAAAAiAAAAZHJzL2Rvd25yZXYueG1sUEsBAhQAFAAAAAgAh07iQDMvBZ47AAAAOQAA&#10;ABAAAAAAAAAAAQAgAAAABAEAAGRycy9zaGFwZXhtbC54bWxQSwUGAAAAAAYABgBbAQAArgMAAAAA&#10;">
              <v:path/>
              <v:fill on="t" focussize="0,0"/>
              <v:stroke on="f" weight="1pt"/>
              <v:imagedata o:title=""/>
              <o:lock v:ext="edit"/>
            </v:rect>
          </v:group>
        </w:pict>
      </w:r>
      <w:r>
        <w:pict>
          <v:group id="_x0000_s1034" o:spid="_x0000_s1034" o:spt="203" style="position:absolute;left:0pt;margin-left:-2.5pt;margin-top:0pt;height:308.5pt;width:600.25pt;z-index:-251649024;mso-width-relative:page;mso-height-relative:page;" coordorigin="13622,283" coordsize="12005,6170203" o:gfxdata="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">
            <o:lock v:ext="edit"/>
            <v:rect id="矩形 5" o:spid="_x0000_s1036" o:spt="1" style="position:absolute;left:13622;top:283;height:6170;width:12005;v-text-anchor:middle;" fillcolor="#FDBC11" filled="t" stroked="f" coordsize="21600,21600" o:gfxdata="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bf6Vq8AAAA&#10;2gAAAA8AAAAAAAAAAQAgAAAAIgAAAGRycy9kb3ducmV2LnhtbFBLAQIUABQAAAAIAIdO4kAzLwWe&#10;OwAAADkAAAAQAAAAAAAAAAEAIAAAAAsBAABkcnMvc2hhcGV4bWwueG1sUEsFBgAAAAAGAAYAWwEA&#10;ALUDAAAAAA==&#10;">
              <v:path/>
              <v:fill on="t" focussize="0,0"/>
              <v:stroke on="f" weight="1pt"/>
              <v:imagedata o:title=""/>
              <o:lock v:ext="edit"/>
            </v:rect>
            <v:shape id="_x0000_s1035" o:spid="_x0000_s1035" o:spt="202" type="#_x0000_t202" style="position:absolute;left:17229;top:5021;height:1392;width:8083;" filled="f" stroked="f" coordsize="21600,21600" o:gfxdata="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r8kay5AAAA2wAA&#10;AA8AAAAAAAAAAQAgAAAAIgAAAGRycy9kb3ducmV2LnhtbFBLAQIUABQAAAAIAIdO4kAzLwWeOwAA&#10;ADkAAAAQAAAAAAAAAAEAIAAAAAgBAABkcnMvc2hhcGV4bWwueG1sUEsFBgAAAAAGAAYAWwEAALID&#10;AAAAAA==&#10;">
              <v:path/>
              <v:fill on="f" focussize="0,0"/>
              <v:stroke on="f" joinstyle="miter"/>
              <v:imagedata o:title=""/>
              <o:lock v:ext="edit"/>
              <v:textbox style="mso-fit-shape-to-text:t;">
                <w:txbxContent>
                  <w:p w14:paraId="73A51915">
                    <w:pPr>
                      <w:jc w:val="left"/>
                      <w:rPr>
                        <w:color w:val="000000" w:themeColor="text1"/>
                        <w:kern w:val="0"/>
                        <w:sz w:val="92"/>
                        <w:szCs w:val="92"/>
                      </w:rPr>
                    </w:pPr>
                    <w:r>
                      <w:rPr>
                        <w:rFonts w:hint="eastAsia" w:ascii="思源黑体 HW Bold" w:hAnsi="思源黑体 HW Bold" w:eastAsia="思源黑体 HW Bold"/>
                        <w:color w:val="000000" w:themeColor="text1"/>
                        <w:kern w:val="24"/>
                        <w:sz w:val="92"/>
                        <w:szCs w:val="92"/>
                      </w:rPr>
                      <w:t>部门决算公开文本</w:t>
                    </w:r>
                  </w:p>
                </w:txbxContent>
              </v:textbox>
            </v:shape>
          </v:group>
        </w:pict>
      </w:r>
      <w:r>
        <w:pict>
          <v:rect id="矩形 11" o:spid="_x0000_s1033" o:spt="1" style="position:absolute;left:0pt;margin-left:184.75pt;margin-top:286.6pt;height:31.25pt;width:339.65pt;mso-wrap-style:none;z-index:251663360;mso-width-relative:page;mso-height-relative:page;" filled="f" stroked="f" coordsize="21600,21600" o:gfxdata="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CWZBfR2wAAAAwBAAAP&#10;AAAAAAAAAAEAIAAAACIAAABkcnMvZG93bnJldi54bWxQSwECFAAUAAAACACHTuJABWT5JKMBAAA6&#10;AwAADgAAAAAAAAABACAAAAAqAQAAZHJzL2Uyb0RvYy54bWxQSwUGAAAAAAYABgBZAQAAPwUAAAAA&#10;">
            <v:path/>
            <v:fill on="f" focussize="0,0"/>
            <v:stroke on="f"/>
            <v:imagedata o:title=""/>
            <o:lock v:ext="edit"/>
            <v:textbox style="mso-fit-shape-to-text:t;">
              <w:txbxContent>
                <w:p w14:paraId="2D18A741"/>
              </w:txbxContent>
            </v:textbox>
          </v:rect>
        </w:pict>
      </w:r>
    </w:p>
    <w:p w14:paraId="55C6FA05"/>
    <w:p w14:paraId="0C7AFDAF">
      <w:pPr>
        <w:jc w:val="center"/>
        <w:rPr>
          <w:rFonts w:ascii="黑体" w:hAnsi="黑体" w:eastAsia="黑体" w:cs="黑体"/>
          <w:sz w:val="56"/>
          <w:szCs w:val="72"/>
        </w:rPr>
      </w:pPr>
    </w:p>
    <w:p w14:paraId="5BB0EB68">
      <w:pPr>
        <w:jc w:val="center"/>
        <w:rPr>
          <w:rFonts w:ascii="黑体" w:hAnsi="黑体" w:eastAsia="黑体" w:cs="黑体"/>
          <w:sz w:val="56"/>
          <w:szCs w:val="72"/>
        </w:rPr>
      </w:pPr>
    </w:p>
    <w:p w14:paraId="354C8BC8">
      <w:pPr>
        <w:rPr>
          <w:rFonts w:ascii="黑体" w:hAnsi="Times New Roman" w:eastAsia="黑体" w:cs="Times New Roman"/>
          <w:sz w:val="48"/>
          <w:szCs w:val="48"/>
        </w:rPr>
      </w:pPr>
      <w:r>
        <w:rPr>
          <w:rFonts w:hint="eastAsia" w:ascii="黑体" w:hAnsi="Times New Roman" w:eastAsia="黑体" w:cs="Times New Roman"/>
          <w:sz w:val="48"/>
          <w:szCs w:val="48"/>
        </w:rPr>
        <w:br w:type="page"/>
      </w:r>
    </w:p>
    <w:p w14:paraId="4726BD57">
      <w:pPr>
        <w:rPr>
          <w:rFonts w:hint="eastAsia" w:ascii="黑体" w:hAnsi="Times New Roman" w:eastAsia="黑体" w:cs="Times New Roman"/>
          <w:sz w:val="72"/>
          <w:szCs w:val="72"/>
        </w:rPr>
      </w:pPr>
      <w:r>
        <w:rPr>
          <w:rFonts w:hint="eastAsia" w:ascii="黑体" w:hAnsi="Times New Roman" w:eastAsia="黑体" w:cs="Times New Roman"/>
          <w:sz w:val="72"/>
          <w:szCs w:val="72"/>
        </w:rPr>
        <w:tab/>
      </w:r>
    </w:p>
    <w:p w14:paraId="20B961A6">
      <w:pPr>
        <w:rPr>
          <w:rFonts w:ascii="黑体" w:hAnsi="黑体" w:eastAsia="黑体" w:cs="黑体"/>
          <w:b/>
          <w:bCs/>
          <w:sz w:val="72"/>
          <w:szCs w:val="72"/>
        </w:rPr>
      </w:pPr>
      <w:r>
        <w:rPr>
          <w:rFonts w:hint="eastAsia" w:ascii="黑体" w:hAnsi="黑体" w:eastAsia="黑体" w:cs="黑体"/>
          <w:b/>
          <w:bCs/>
          <w:sz w:val="72"/>
          <w:szCs w:val="72"/>
        </w:rPr>
        <w:t>2019年度部门决算公开文本</w:t>
      </w:r>
    </w:p>
    <w:p w14:paraId="0430A7A5">
      <w:pPr>
        <w:spacing w:line="360" w:lineRule="auto"/>
        <w:jc w:val="center"/>
        <w:rPr>
          <w:rFonts w:ascii="黑体" w:hAnsi="黑体" w:eastAsia="黑体" w:cs="黑体"/>
          <w:sz w:val="56"/>
          <w:szCs w:val="72"/>
        </w:rPr>
      </w:pPr>
    </w:p>
    <w:p w14:paraId="7898C94E">
      <w:pPr>
        <w:spacing w:line="600" w:lineRule="auto"/>
        <w:jc w:val="center"/>
        <w:rPr>
          <w:rFonts w:ascii="黑体" w:hAnsi="黑体" w:eastAsia="黑体" w:cs="黑体"/>
          <w:sz w:val="56"/>
          <w:szCs w:val="72"/>
        </w:rPr>
      </w:pPr>
    </w:p>
    <w:p w14:paraId="43BDF26C">
      <w:pPr>
        <w:spacing w:line="600" w:lineRule="auto"/>
        <w:jc w:val="center"/>
        <w:rPr>
          <w:rFonts w:ascii="黑体" w:hAnsi="黑体" w:eastAsia="黑体" w:cs="黑体"/>
          <w:sz w:val="56"/>
          <w:szCs w:val="72"/>
        </w:rPr>
      </w:pPr>
    </w:p>
    <w:p w14:paraId="32AE7ACA">
      <w:pPr>
        <w:spacing w:line="600" w:lineRule="auto"/>
        <w:jc w:val="center"/>
        <w:rPr>
          <w:rFonts w:ascii="黑体" w:hAnsi="黑体" w:eastAsia="黑体" w:cs="黑体"/>
          <w:sz w:val="56"/>
          <w:szCs w:val="72"/>
        </w:rPr>
      </w:pPr>
    </w:p>
    <w:p w14:paraId="746F6190">
      <w:pPr>
        <w:spacing w:line="600" w:lineRule="auto"/>
        <w:jc w:val="center"/>
        <w:rPr>
          <w:rFonts w:ascii="黑体" w:hAnsi="黑体" w:eastAsia="黑体" w:cs="黑体"/>
          <w:sz w:val="56"/>
          <w:szCs w:val="72"/>
        </w:rPr>
      </w:pPr>
    </w:p>
    <w:p w14:paraId="00AC98FF">
      <w:pPr>
        <w:spacing w:line="480" w:lineRule="auto"/>
        <w:jc w:val="center"/>
        <w:rPr>
          <w:rFonts w:ascii="黑体" w:hAnsi="黑体" w:eastAsia="黑体" w:cs="黑体"/>
          <w:sz w:val="56"/>
          <w:szCs w:val="72"/>
        </w:rPr>
      </w:pPr>
    </w:p>
    <w:p w14:paraId="7C8F283C">
      <w:pPr>
        <w:spacing w:line="480" w:lineRule="auto"/>
        <w:jc w:val="center"/>
        <w:rPr>
          <w:rFonts w:ascii="黑体" w:hAnsi="黑体" w:eastAsia="黑体" w:cs="黑体"/>
          <w:sz w:val="56"/>
          <w:szCs w:val="72"/>
        </w:rPr>
      </w:pPr>
    </w:p>
    <w:p w14:paraId="659D2D9C">
      <w:pPr>
        <w:spacing w:line="480" w:lineRule="auto"/>
        <w:jc w:val="center"/>
        <w:rPr>
          <w:rFonts w:ascii="黑体" w:hAnsi="黑体" w:eastAsia="黑体" w:cs="黑体"/>
          <w:sz w:val="56"/>
          <w:szCs w:val="72"/>
        </w:rPr>
      </w:pPr>
    </w:p>
    <w:p w14:paraId="6F73C711">
      <w:pPr>
        <w:snapToGrid w:val="0"/>
        <w:spacing w:line="480" w:lineRule="auto"/>
        <w:jc w:val="center"/>
        <w:rPr>
          <w:rFonts w:ascii="黑体" w:hAnsi="黑体" w:eastAsia="黑体" w:cs="黑体"/>
          <w:sz w:val="56"/>
          <w:szCs w:val="72"/>
        </w:rPr>
      </w:pPr>
    </w:p>
    <w:p w14:paraId="3F536BE0">
      <w:pPr>
        <w:snapToGrid w:val="0"/>
        <w:jc w:val="center"/>
        <w:rPr>
          <w:rFonts w:ascii="楷体_GB2312" w:hAnsi="楷体_GB2312" w:eastAsia="楷体_GB2312" w:cs="楷体_GB2312"/>
          <w:color w:val="000000" w:themeColor="text1"/>
          <w:kern w:val="0"/>
          <w:sz w:val="44"/>
          <w:szCs w:val="44"/>
        </w:rPr>
      </w:pPr>
      <w:r>
        <w:rPr>
          <w:rFonts w:hint="eastAsia" w:ascii="楷体_GB2312" w:hAnsi="楷体_GB2312" w:eastAsia="楷体_GB2312" w:cs="楷体_GB2312"/>
          <w:color w:val="000000" w:themeColor="text1"/>
          <w:kern w:val="0"/>
          <w:sz w:val="44"/>
          <w:szCs w:val="44"/>
        </w:rPr>
        <w:t>唐山高新技术产业开发区农村服务中心</w:t>
      </w:r>
    </w:p>
    <w:p w14:paraId="2CC8CEE9">
      <w:pPr>
        <w:snapToGrid w:val="0"/>
        <w:jc w:val="center"/>
        <w:rPr>
          <w:rFonts w:ascii="楷体_GB2312" w:hAnsi="楷体_GB2312" w:eastAsia="楷体_GB2312" w:cs="楷体_GB2312"/>
          <w:color w:val="000000" w:themeColor="text1"/>
          <w:kern w:val="0"/>
          <w:sz w:val="44"/>
          <w:szCs w:val="44"/>
        </w:rPr>
        <w:sectPr>
          <w:headerReference r:id="rId10" w:type="first"/>
          <w:footerReference r:id="rId11" w:type="first"/>
          <w:headerReference r:id="rId9" w:type="default"/>
          <w:type w:val="continuous"/>
          <w:pgSz w:w="11906" w:h="16838"/>
          <w:pgMar w:top="2041" w:right="1531" w:bottom="2041" w:left="1531" w:header="851" w:footer="992" w:gutter="0"/>
          <w:cols w:space="0" w:num="1"/>
          <w:titlePg/>
          <w:docGrid w:type="lines" w:linePitch="312" w:charSpace="0"/>
        </w:sectPr>
      </w:pPr>
      <w:r>
        <w:rPr>
          <w:rFonts w:hint="eastAsia" w:ascii="楷体_GB2312" w:hAnsi="楷体_GB2312" w:eastAsia="楷体_GB2312" w:cs="楷体_GB2312"/>
          <w:color w:val="000000" w:themeColor="text1"/>
          <w:kern w:val="0"/>
          <w:sz w:val="44"/>
          <w:szCs w:val="44"/>
        </w:rPr>
        <w:t>二〇二〇年八月</w:t>
      </w:r>
    </w:p>
    <w:p w14:paraId="30FE20C4">
      <w:pPr>
        <w:tabs>
          <w:tab w:val="left" w:pos="2728"/>
        </w:tabs>
        <w:rPr>
          <w:rFonts w:ascii="黑体" w:hAnsi="Times New Roman" w:eastAsia="黑体" w:cs="Times New Roman"/>
          <w:sz w:val="48"/>
          <w:szCs w:val="48"/>
        </w:rPr>
      </w:pPr>
    </w:p>
    <w:p w14:paraId="35404927">
      <w:pPr>
        <w:tabs>
          <w:tab w:val="left" w:pos="2728"/>
        </w:tabs>
        <w:jc w:val="center"/>
        <w:rPr>
          <w:rFonts w:ascii="黑体" w:hAnsi="Times New Roman" w:eastAsia="黑体" w:cs="Times New Roman"/>
          <w:sz w:val="48"/>
          <w:szCs w:val="48"/>
        </w:rPr>
      </w:pPr>
      <w:r>
        <w:rPr>
          <w:rFonts w:hint="eastAsia" w:ascii="黑体" w:hAnsi="Times New Roman" w:eastAsia="黑体" w:cs="Times New Roman"/>
          <w:sz w:val="48"/>
          <w:szCs w:val="48"/>
        </w:rPr>
        <w:t>目录</w:t>
      </w:r>
    </w:p>
    <w:p w14:paraId="478978F9">
      <w:pPr>
        <w:widowControl/>
        <w:spacing w:after="160" w:line="580" w:lineRule="exact"/>
        <w:ind w:firstLine="640" w:firstLineChars="200"/>
        <w:rPr>
          <w:rFonts w:ascii="Times New Roman" w:hAnsi="Times New Roman" w:eastAsia="黑体" w:cs="Times New Roman"/>
          <w:sz w:val="32"/>
          <w:szCs w:val="32"/>
        </w:rPr>
      </w:pPr>
    </w:p>
    <w:p w14:paraId="127C435B">
      <w:pPr>
        <w:widowControl/>
        <w:spacing w:after="160" w:line="580" w:lineRule="exact"/>
        <w:ind w:firstLine="640" w:firstLineChars="200"/>
        <w:rPr>
          <w:rFonts w:ascii="Times New Roman" w:hAnsi="Times New Roman" w:eastAsia="仿宋_GB2312" w:cs="Times New Roman"/>
          <w:sz w:val="24"/>
          <w:szCs w:val="32"/>
        </w:rPr>
      </w:pPr>
      <w:r>
        <w:rPr>
          <w:rFonts w:ascii="Times New Roman" w:hAnsi="Times New Roman" w:eastAsia="黑体" w:cs="Times New Roman"/>
          <w:sz w:val="32"/>
          <w:szCs w:val="32"/>
        </w:rPr>
        <w:t>第一部分部门概况</w:t>
      </w:r>
    </w:p>
    <w:p w14:paraId="355ADFF6">
      <w:pPr>
        <w:widowControl/>
        <w:spacing w:after="160" w:line="580" w:lineRule="exact"/>
        <w:ind w:firstLine="1273" w:firstLineChars="398"/>
        <w:rPr>
          <w:rFonts w:ascii="Times New Roman" w:hAnsi="Times New Roman" w:eastAsia="仿宋_GB2312" w:cs="Times New Roman"/>
          <w:sz w:val="32"/>
          <w:szCs w:val="32"/>
        </w:rPr>
      </w:pPr>
      <w:r>
        <w:rPr>
          <w:rFonts w:ascii="Times New Roman" w:hAnsi="Times New Roman" w:eastAsia="仿宋_GB2312" w:cs="Times New Roman"/>
          <w:sz w:val="32"/>
          <w:szCs w:val="32"/>
        </w:rPr>
        <w:t>一、部门</w:t>
      </w:r>
      <w:r>
        <w:rPr>
          <w:rFonts w:hint="eastAsia" w:ascii="Times New Roman" w:hAnsi="Times New Roman" w:eastAsia="仿宋_GB2312" w:cs="Times New Roman"/>
          <w:sz w:val="32"/>
          <w:szCs w:val="32"/>
        </w:rPr>
        <w:t>职责</w:t>
      </w:r>
    </w:p>
    <w:p w14:paraId="00365626">
      <w:pPr>
        <w:widowControl/>
        <w:spacing w:after="160" w:line="580" w:lineRule="exact"/>
        <w:ind w:firstLine="1273" w:firstLineChars="398"/>
        <w:rPr>
          <w:rFonts w:ascii="Times New Roman" w:hAnsi="Times New Roman" w:eastAsia="仿宋_GB2312" w:cs="Times New Roman"/>
          <w:sz w:val="32"/>
          <w:szCs w:val="32"/>
        </w:rPr>
      </w:pPr>
      <w:r>
        <w:rPr>
          <w:rFonts w:ascii="Times New Roman" w:hAnsi="Times New Roman" w:eastAsia="仿宋_GB2312" w:cs="Times New Roman"/>
          <w:sz w:val="32"/>
          <w:szCs w:val="32"/>
        </w:rPr>
        <w:t>二、</w:t>
      </w:r>
      <w:r>
        <w:rPr>
          <w:rFonts w:hint="eastAsia" w:ascii="Times New Roman" w:hAnsi="Times New Roman" w:eastAsia="仿宋_GB2312" w:cs="Times New Roman"/>
          <w:sz w:val="32"/>
          <w:szCs w:val="32"/>
        </w:rPr>
        <w:t>机构设置</w:t>
      </w:r>
    </w:p>
    <w:p w14:paraId="28CE822F">
      <w:pPr>
        <w:widowControl/>
        <w:spacing w:after="160"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第二部分   201</w:t>
      </w:r>
      <w:r>
        <w:rPr>
          <w:rFonts w:hint="eastAsia" w:ascii="Times New Roman" w:hAnsi="Times New Roman" w:eastAsia="黑体" w:cs="Times New Roman"/>
          <w:sz w:val="32"/>
          <w:szCs w:val="32"/>
        </w:rPr>
        <w:t>9</w:t>
      </w:r>
      <w:r>
        <w:rPr>
          <w:rFonts w:ascii="Times New Roman" w:hAnsi="Times New Roman" w:eastAsia="黑体" w:cs="Times New Roman"/>
          <w:sz w:val="32"/>
          <w:szCs w:val="32"/>
        </w:rPr>
        <w:t>年部门决算情况说明</w:t>
      </w:r>
    </w:p>
    <w:p w14:paraId="76E012D2">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0ADE3932">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146E4639">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三、支出决算情况说明</w:t>
      </w:r>
    </w:p>
    <w:p w14:paraId="11C033F0">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四、财政拨款收入支出决算总体情况说明</w:t>
      </w:r>
    </w:p>
    <w:p w14:paraId="271545D0">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五、一般公共预算</w:t>
      </w:r>
      <w:r>
        <w:rPr>
          <w:rFonts w:ascii="Times New Roman" w:hAnsi="Times New Roman" w:eastAsia="仿宋_GB2312" w:cs="Times New Roman"/>
          <w:sz w:val="32"/>
          <w:szCs w:val="32"/>
        </w:rPr>
        <w:t>“三公”经费支出决算情况说明</w:t>
      </w:r>
    </w:p>
    <w:p w14:paraId="49F83756">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w:t>
      </w:r>
      <w:r>
        <w:rPr>
          <w:rFonts w:ascii="Times New Roman" w:hAnsi="Times New Roman" w:eastAsia="仿宋_GB2312" w:cs="Times New Roman"/>
          <w:sz w:val="32"/>
          <w:szCs w:val="32"/>
        </w:rPr>
        <w:t>、预算绩效情况说明</w:t>
      </w:r>
    </w:p>
    <w:p w14:paraId="56BD3FEA">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七</w:t>
      </w:r>
      <w:r>
        <w:rPr>
          <w:rFonts w:ascii="Times New Roman" w:hAnsi="Times New Roman" w:eastAsia="仿宋_GB2312" w:cs="Times New Roman"/>
          <w:sz w:val="32"/>
          <w:szCs w:val="32"/>
        </w:rPr>
        <w:t>、其他重要事项的说明</w:t>
      </w:r>
    </w:p>
    <w:p w14:paraId="4DFE66A7">
      <w:pPr>
        <w:widowControl/>
        <w:spacing w:after="160"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第三部分名词解释</w:t>
      </w:r>
    </w:p>
    <w:p w14:paraId="7DDF0636">
      <w:pPr>
        <w:widowControl/>
        <w:spacing w:after="160" w:line="580" w:lineRule="exact"/>
        <w:ind w:firstLine="640" w:firstLineChars="200"/>
        <w:rPr>
          <w:rFonts w:ascii="Times New Roman" w:hAnsi="Times New Roman" w:eastAsia="仿宋_GB2312" w:cs="Times New Roman"/>
          <w:sz w:val="20"/>
          <w:szCs w:val="32"/>
        </w:rPr>
      </w:pPr>
      <w:r>
        <w:rPr>
          <w:rFonts w:ascii="Times New Roman" w:hAnsi="Times New Roman" w:eastAsia="黑体" w:cs="Times New Roman"/>
          <w:sz w:val="32"/>
          <w:szCs w:val="32"/>
        </w:rPr>
        <w:t>第</w:t>
      </w:r>
      <w:r>
        <w:rPr>
          <w:rFonts w:hint="eastAsia" w:ascii="Times New Roman" w:hAnsi="Times New Roman" w:eastAsia="黑体" w:cs="Times New Roman"/>
          <w:sz w:val="32"/>
          <w:szCs w:val="32"/>
        </w:rPr>
        <w:t>四</w:t>
      </w:r>
      <w:r>
        <w:rPr>
          <w:rFonts w:ascii="Times New Roman" w:hAnsi="Times New Roman" w:eastAsia="黑体" w:cs="Times New Roman"/>
          <w:sz w:val="32"/>
          <w:szCs w:val="32"/>
        </w:rPr>
        <w:t>部分201</w:t>
      </w:r>
      <w:r>
        <w:rPr>
          <w:rFonts w:hint="eastAsia" w:ascii="Times New Roman" w:hAnsi="Times New Roman" w:eastAsia="黑体" w:cs="Times New Roman"/>
          <w:sz w:val="32"/>
          <w:szCs w:val="32"/>
        </w:rPr>
        <w:t>9</w:t>
      </w:r>
      <w:r>
        <w:rPr>
          <w:rFonts w:ascii="Times New Roman" w:hAnsi="Times New Roman" w:eastAsia="黑体" w:cs="Times New Roman"/>
          <w:sz w:val="32"/>
          <w:szCs w:val="32"/>
        </w:rPr>
        <w:t>年度部门决算报表</w:t>
      </w:r>
    </w:p>
    <w:p w14:paraId="614CEA05">
      <w:pPr>
        <w:widowControl/>
        <w:spacing w:after="160" w:line="580" w:lineRule="exact"/>
        <w:ind w:firstLine="640" w:firstLineChars="200"/>
        <w:rPr>
          <w:rFonts w:ascii="Times New Roman" w:hAnsi="Times New Roman" w:eastAsia="黑体" w:cs="Times New Roman"/>
          <w:sz w:val="32"/>
          <w:szCs w:val="32"/>
        </w:rPr>
      </w:pPr>
    </w:p>
    <w:p w14:paraId="21D322F6">
      <w:pPr>
        <w:widowControl/>
        <w:spacing w:after="160" w:line="580" w:lineRule="exact"/>
        <w:ind w:firstLine="640" w:firstLineChars="200"/>
        <w:rPr>
          <w:rFonts w:ascii="Times New Roman" w:hAnsi="Times New Roman" w:eastAsia="黑体" w:cs="Times New Roman"/>
          <w:sz w:val="32"/>
          <w:szCs w:val="32"/>
        </w:rPr>
        <w:sectPr>
          <w:headerReference r:id="rId13" w:type="first"/>
          <w:footerReference r:id="rId15" w:type="first"/>
          <w:headerReference r:id="rId12" w:type="default"/>
          <w:footerReference r:id="rId14" w:type="default"/>
          <w:type w:val="continuous"/>
          <w:pgSz w:w="11906" w:h="16838"/>
          <w:pgMar w:top="2041" w:right="1531" w:bottom="2041" w:left="1531" w:header="851" w:footer="992" w:gutter="0"/>
          <w:cols w:space="0" w:num="1"/>
          <w:titlePg/>
          <w:docGrid w:type="lines" w:linePitch="312" w:charSpace="0"/>
        </w:sectPr>
      </w:pPr>
    </w:p>
    <w:p w14:paraId="363A303A">
      <w:pPr>
        <w:widowControl/>
        <w:spacing w:line="580" w:lineRule="exact"/>
        <w:ind w:firstLine="640" w:firstLineChars="200"/>
        <w:rPr>
          <w:rFonts w:eastAsia="黑体"/>
          <w:sz w:val="32"/>
          <w:szCs w:val="32"/>
        </w:rPr>
      </w:pPr>
    </w:p>
    <w:p w14:paraId="1879A9D6">
      <w:pPr>
        <w:widowControl/>
        <w:spacing w:line="580" w:lineRule="exact"/>
        <w:ind w:firstLine="640" w:firstLineChars="200"/>
        <w:rPr>
          <w:rFonts w:eastAsia="黑体"/>
          <w:sz w:val="32"/>
          <w:szCs w:val="32"/>
        </w:rPr>
      </w:pPr>
    </w:p>
    <w:p w14:paraId="68635561">
      <w:pPr>
        <w:widowControl/>
        <w:spacing w:line="580" w:lineRule="exact"/>
        <w:ind w:firstLine="640" w:firstLineChars="200"/>
        <w:rPr>
          <w:rFonts w:eastAsia="黑体"/>
          <w:sz w:val="32"/>
          <w:szCs w:val="32"/>
        </w:rPr>
      </w:pPr>
    </w:p>
    <w:p w14:paraId="718E372B">
      <w:r>
        <w:rPr>
          <w:sz w:val="72"/>
        </w:rPr>
        <w:pict>
          <v:shape id="_x0000_s1032" o:spid="_x0000_s1032" o:spt="202" type="#_x0000_t202" style="position:absolute;left:0pt;margin-left:-85.7pt;margin-top:80.7pt;height:263.1pt;width:613.65pt;z-index:251670528;v-text-anchor:middle;mso-width-relative:page;mso-height-relative:page;" fillcolor="#FFD966" filled="t" stroked="t" coordsize="21600,21600" o:gfxdata="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EdhMyncAAAADQEA&#10;AA8AAAAAAAAAAQAgAAAAIgAAAGRycy9kb3ducmV2LnhtbFBLAQIUABQAAAAIAIdO4kAGP3EtiAIA&#10;AC0FAAAOAAAAAAAAAAEAIAAAACsBAABkcnMvZTJvRG9jLnhtbFBLBQYAAAAABgAGAFkBAAAlBgAA&#10;AAA=&#10;">
            <v:path/>
            <v:fill type="pattern" on="t" color2="#FFFFFF" o:title="5%" focussize="0,0" r:id="rId25"/>
            <v:stroke weight="1pt" color="#FFD966" joinstyle="round"/>
            <v:imagedata o:title=""/>
            <o:lock v:ext="edit"/>
            <v:textbox>
              <w:txbxContent>
                <w:p w14:paraId="68A70BF3">
                  <w:pPr>
                    <w:widowControl/>
                    <w:jc w:val="center"/>
                    <w:rPr>
                      <w:rFonts w:ascii="黑体" w:hAnsi="黑体" w:eastAsia="黑体" w:cs="黑体"/>
                      <w:color w:val="000000" w:themeColor="text1"/>
                      <w:sz w:val="96"/>
                      <w:szCs w:val="96"/>
                    </w:rPr>
                  </w:pPr>
                  <w:r>
                    <w:rPr>
                      <w:rFonts w:hint="eastAsia" w:ascii="黑体" w:hAnsi="黑体" w:eastAsia="黑体" w:cs="黑体"/>
                      <w:color w:val="000000" w:themeColor="text1"/>
                      <w:sz w:val="96"/>
                      <w:szCs w:val="96"/>
                    </w:rPr>
                    <w:t>第一部分  部门概况</w:t>
                  </w:r>
                </w:p>
              </w:txbxContent>
            </v:textbox>
          </v:shape>
        </w:pict>
      </w:r>
      <w:r>
        <w:br w:type="page"/>
      </w:r>
    </w:p>
    <w:p w14:paraId="71FD106D">
      <w:pPr>
        <w:pStyle w:val="2"/>
        <w:spacing w:before="0" w:after="0" w:line="580" w:lineRule="exact"/>
        <w:ind w:firstLine="640" w:firstLineChars="200"/>
        <w:jc w:val="left"/>
        <w:rPr>
          <w:rFonts w:ascii="黑体" w:eastAsia="黑体" w:cs="黑体"/>
          <w:b w:val="0"/>
          <w:bCs w:val="0"/>
          <w:kern w:val="0"/>
          <w:sz w:val="32"/>
          <w:szCs w:val="32"/>
        </w:rPr>
      </w:pPr>
      <w:r>
        <w:rPr>
          <w:rFonts w:hint="eastAsia" w:ascii="黑体" w:eastAsia="黑体" w:cs="黑体"/>
          <w:b w:val="0"/>
          <w:bCs w:val="0"/>
          <w:kern w:val="0"/>
          <w:sz w:val="32"/>
          <w:szCs w:val="32"/>
        </w:rPr>
        <w:t>一、部门职责</w:t>
      </w:r>
    </w:p>
    <w:p w14:paraId="2DCBAD99">
      <w:pPr>
        <w:spacing w:line="580" w:lineRule="exact"/>
        <w:ind w:firstLine="624" w:firstLineChars="195"/>
        <w:rPr>
          <w:rFonts w:ascii="仿宋_GB2312" w:hAnsi="仿宋_GB2312" w:eastAsia="仿宋_GB2312" w:cs="仿宋_GB2312"/>
          <w:color w:val="333333"/>
          <w:sz w:val="32"/>
          <w:szCs w:val="32"/>
        </w:rPr>
      </w:pPr>
      <w:r>
        <w:rPr>
          <w:rFonts w:hint="eastAsia" w:ascii="仿宋_GB2312" w:hAnsi="仿宋_GB2312" w:eastAsia="仿宋_GB2312" w:cs="仿宋_GB2312"/>
          <w:sz w:val="32"/>
          <w:szCs w:val="32"/>
        </w:rPr>
        <w:t>全面组织实施农村土地承包经营权确权登记颁证工作，负责指导农村土地承包、耕地使用权流转和承包纠纷仲裁管理；指导、监督减轻农民负担和村民筹资筹劳管理工作，指导农村集体资产和财务管理，调节农村经济利益关系；负责农业培训相关工作；负责农机具管理和安全监理、农业机械化及农机新技术推广等相关工作；研究拟定全区农牧业和农村经济发展中的长期发展规划和年度计划，农牧业开发规划和农牧业产业化规划并组织实施；研究拟定农牧业产业政策、引导农业产业结构的合理调整，资源合理配置和产品品质的改善。负责全区农业项目建设管理工作；</w:t>
      </w:r>
      <w:r>
        <w:rPr>
          <w:rFonts w:hint="eastAsia" w:ascii="仿宋_GB2312" w:hAnsi="仿宋_GB2312" w:eastAsia="仿宋_GB2312" w:cs="仿宋_GB2312"/>
          <w:color w:val="000000"/>
          <w:sz w:val="32"/>
          <w:szCs w:val="32"/>
        </w:rPr>
        <w:t>负责农民专业合作组织的管理工作</w:t>
      </w:r>
      <w:r>
        <w:rPr>
          <w:rFonts w:hint="eastAsia" w:ascii="仿宋_GB2312" w:hAnsi="仿宋_GB2312" w:eastAsia="仿宋_GB2312" w:cs="仿宋_GB2312"/>
          <w:sz w:val="32"/>
          <w:szCs w:val="32"/>
        </w:rPr>
        <w:t>；负责全区美丽乡村建设工作；负责扶贫脱贫、产业扶贫工作。负责林业植树、造林病虫害防治工作；负责洁净型煤推广工作；负责全区植物保护与植物检疫、动物检疫工作；负责</w:t>
      </w:r>
      <w:r>
        <w:rPr>
          <w:rFonts w:hint="eastAsia" w:ascii="仿宋_GB2312" w:hAnsi="仿宋_GB2312" w:eastAsia="仿宋_GB2312" w:cs="仿宋_GB2312"/>
          <w:color w:val="000000"/>
          <w:sz w:val="32"/>
          <w:szCs w:val="32"/>
        </w:rPr>
        <w:t>重大动物疫病及人畜共患病的防控工作；负责动物疫病、瘦肉精监测和农产品质量检测工作；负责病死动物无害化处理工作；</w:t>
      </w:r>
      <w:r>
        <w:rPr>
          <w:rFonts w:hint="eastAsia" w:ascii="仿宋_GB2312" w:hAnsi="仿宋_GB2312" w:eastAsia="仿宋_GB2312" w:cs="仿宋_GB2312"/>
          <w:sz w:val="32"/>
          <w:szCs w:val="32"/>
        </w:rPr>
        <w:t>负责农牧业新技术、新品种引进推广工作；负责全区农牧业生产的防灾、抗灾、救灾工作；负责农牧业投入品的质量监测、鉴定和执法监督管理工作；负责种子、农药、肥料、兽药、饲料、饲料添加剂等农业生产资料及农产品市场的监督管理工作。负责农产品质量安全市创建工作。</w:t>
      </w:r>
    </w:p>
    <w:p w14:paraId="6C1134F5">
      <w:pPr>
        <w:keepNext/>
        <w:keepLines/>
        <w:spacing w:line="580" w:lineRule="exact"/>
        <w:ind w:firstLine="640" w:firstLineChars="200"/>
        <w:jc w:val="left"/>
        <w:outlineLvl w:val="0"/>
        <w:rPr>
          <w:rFonts w:ascii="黑体" w:hAnsi="Calibri" w:eastAsia="黑体" w:cs="黑体"/>
          <w:kern w:val="0"/>
          <w:sz w:val="32"/>
          <w:szCs w:val="32"/>
        </w:rPr>
      </w:pPr>
      <w:r>
        <w:rPr>
          <w:rFonts w:hint="eastAsia" w:ascii="黑体" w:hAnsi="Calibri" w:eastAsia="黑体" w:cs="黑体"/>
          <w:kern w:val="0"/>
          <w:sz w:val="32"/>
          <w:szCs w:val="32"/>
        </w:rPr>
        <w:t>二、机构设置</w:t>
      </w:r>
    </w:p>
    <w:p w14:paraId="39D01D02">
      <w:pPr>
        <w:spacing w:line="580" w:lineRule="exact"/>
        <w:ind w:firstLine="640" w:firstLineChars="200"/>
        <w:rPr>
          <w:rFonts w:ascii="仿宋_GB2312" w:hAnsi="Calibri" w:eastAsia="仿宋_GB2312" w:cs="ArialUnicodeMS"/>
          <w:kern w:val="0"/>
          <w:sz w:val="32"/>
          <w:szCs w:val="32"/>
        </w:rPr>
      </w:pPr>
      <w:r>
        <w:rPr>
          <w:rFonts w:hint="eastAsia" w:ascii="仿宋_GB2312" w:hAnsi="Calibri" w:eastAsia="仿宋_GB2312" w:cs="ArialUnicodeMS"/>
          <w:kern w:val="0"/>
          <w:sz w:val="32"/>
          <w:szCs w:val="32"/>
        </w:rPr>
        <w:t>从决算编报单位构成看，纳入2019 年度本部门决算汇编范围的独立核算单位（以下简称“单位”）共3个，具体情况如下：</w:t>
      </w:r>
    </w:p>
    <w:tbl>
      <w:tblPr>
        <w:tblStyle w:val="8"/>
        <w:tblpPr w:leftFromText="180" w:rightFromText="180" w:vertAnchor="text" w:horzAnchor="page" w:tblpXSpec="center" w:tblpY="10"/>
        <w:tblOverlap w:val="never"/>
        <w:tblW w:w="8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3143"/>
        <w:gridCol w:w="2204"/>
        <w:gridCol w:w="2403"/>
      </w:tblGrid>
      <w:tr w14:paraId="4F0E4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887" w:type="dxa"/>
            <w:vAlign w:val="center"/>
          </w:tcPr>
          <w:p w14:paraId="62A80A45">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序号</w:t>
            </w:r>
          </w:p>
        </w:tc>
        <w:tc>
          <w:tcPr>
            <w:tcW w:w="3143" w:type="dxa"/>
            <w:vAlign w:val="center"/>
          </w:tcPr>
          <w:p w14:paraId="2481F564">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单位名称</w:t>
            </w:r>
          </w:p>
        </w:tc>
        <w:tc>
          <w:tcPr>
            <w:tcW w:w="2204" w:type="dxa"/>
            <w:vAlign w:val="center"/>
          </w:tcPr>
          <w:p w14:paraId="61D1A75E">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单位基本性质</w:t>
            </w:r>
          </w:p>
        </w:tc>
        <w:tc>
          <w:tcPr>
            <w:tcW w:w="2403" w:type="dxa"/>
            <w:vAlign w:val="center"/>
          </w:tcPr>
          <w:p w14:paraId="26516324">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经费形式</w:t>
            </w:r>
          </w:p>
        </w:tc>
      </w:tr>
      <w:tr w14:paraId="0C3FF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87" w:type="dxa"/>
          </w:tcPr>
          <w:p w14:paraId="6EBF5759">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rPr>
              <w:t>1</w:t>
            </w:r>
          </w:p>
        </w:tc>
        <w:tc>
          <w:tcPr>
            <w:tcW w:w="3143" w:type="dxa"/>
          </w:tcPr>
          <w:p w14:paraId="27485E15">
            <w:pPr>
              <w:spacing w:line="560" w:lineRule="exact"/>
              <w:rPr>
                <w:rFonts w:ascii="仿宋_GB2312" w:hAnsi="Calibri" w:eastAsia="仿宋_GB2312" w:cs="ArialUnicodeMS"/>
                <w:kern w:val="0"/>
                <w:sz w:val="28"/>
                <w:szCs w:val="28"/>
              </w:rPr>
            </w:pPr>
            <w:r>
              <w:rPr>
                <w:rFonts w:hint="eastAsia" w:ascii="仿宋_GB2312" w:hAnsi="Calibri" w:eastAsia="仿宋_GB2312" w:cs="ArialUnicodeMS"/>
                <w:kern w:val="0"/>
                <w:sz w:val="28"/>
                <w:szCs w:val="28"/>
              </w:rPr>
              <w:t>农村工作服务中心</w:t>
            </w:r>
          </w:p>
        </w:tc>
        <w:tc>
          <w:tcPr>
            <w:tcW w:w="2204" w:type="dxa"/>
          </w:tcPr>
          <w:p w14:paraId="402E0F1B">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rPr>
              <w:t>事业单位</w:t>
            </w:r>
          </w:p>
        </w:tc>
        <w:tc>
          <w:tcPr>
            <w:tcW w:w="2403" w:type="dxa"/>
          </w:tcPr>
          <w:p w14:paraId="49B7F4FF">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rPr>
              <w:t>财政拨款</w:t>
            </w:r>
          </w:p>
        </w:tc>
      </w:tr>
      <w:tr w14:paraId="39B9C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87" w:type="dxa"/>
          </w:tcPr>
          <w:p w14:paraId="7327FEA3">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rPr>
              <w:t>2</w:t>
            </w:r>
          </w:p>
        </w:tc>
        <w:tc>
          <w:tcPr>
            <w:tcW w:w="3143" w:type="dxa"/>
          </w:tcPr>
          <w:p w14:paraId="767DB726">
            <w:pPr>
              <w:spacing w:line="560" w:lineRule="exact"/>
              <w:rPr>
                <w:rFonts w:ascii="仿宋_GB2312" w:hAnsi="Calibri" w:eastAsia="仿宋_GB2312" w:cs="ArialUnicodeMS"/>
                <w:kern w:val="0"/>
                <w:sz w:val="28"/>
                <w:szCs w:val="28"/>
              </w:rPr>
            </w:pPr>
            <w:r>
              <w:rPr>
                <w:rFonts w:hint="eastAsia" w:ascii="仿宋_GB2312" w:hAnsi="Calibri" w:eastAsia="仿宋_GB2312" w:cs="ArialUnicodeMS"/>
                <w:kern w:val="0"/>
                <w:sz w:val="28"/>
                <w:szCs w:val="28"/>
              </w:rPr>
              <w:t>动物卫生监督所</w:t>
            </w:r>
          </w:p>
        </w:tc>
        <w:tc>
          <w:tcPr>
            <w:tcW w:w="2204" w:type="dxa"/>
          </w:tcPr>
          <w:p w14:paraId="3CEDF6DB">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rPr>
              <w:t>事业单位</w:t>
            </w:r>
          </w:p>
        </w:tc>
        <w:tc>
          <w:tcPr>
            <w:tcW w:w="2403" w:type="dxa"/>
          </w:tcPr>
          <w:p w14:paraId="2DA7E006">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rPr>
              <w:t>财政拨款</w:t>
            </w:r>
          </w:p>
        </w:tc>
      </w:tr>
      <w:tr w14:paraId="4B65C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87" w:type="dxa"/>
          </w:tcPr>
          <w:p w14:paraId="47B48F9C">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rPr>
              <w:t>3</w:t>
            </w:r>
          </w:p>
        </w:tc>
        <w:tc>
          <w:tcPr>
            <w:tcW w:w="3143" w:type="dxa"/>
          </w:tcPr>
          <w:p w14:paraId="05089A97">
            <w:pPr>
              <w:spacing w:line="560" w:lineRule="exact"/>
              <w:rPr>
                <w:rFonts w:ascii="仿宋_GB2312" w:hAnsi="Calibri" w:eastAsia="仿宋_GB2312" w:cs="ArialUnicodeMS"/>
                <w:kern w:val="0"/>
                <w:sz w:val="28"/>
                <w:szCs w:val="28"/>
              </w:rPr>
            </w:pPr>
            <w:r>
              <w:rPr>
                <w:rFonts w:hint="eastAsia" w:ascii="仿宋_GB2312" w:hAnsi="Calibri" w:eastAsia="仿宋_GB2312" w:cs="ArialUnicodeMS"/>
                <w:kern w:val="0"/>
                <w:sz w:val="28"/>
                <w:szCs w:val="28"/>
              </w:rPr>
              <w:t>农林技术推广站</w:t>
            </w:r>
          </w:p>
        </w:tc>
        <w:tc>
          <w:tcPr>
            <w:tcW w:w="2204" w:type="dxa"/>
          </w:tcPr>
          <w:p w14:paraId="358E6900">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rPr>
              <w:t>事业单位</w:t>
            </w:r>
          </w:p>
        </w:tc>
        <w:tc>
          <w:tcPr>
            <w:tcW w:w="2403" w:type="dxa"/>
          </w:tcPr>
          <w:p w14:paraId="0762CA72">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rPr>
              <w:t>财政拨款</w:t>
            </w:r>
          </w:p>
        </w:tc>
      </w:tr>
      <w:tr w14:paraId="23B6C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637" w:type="dxa"/>
            <w:gridSpan w:val="4"/>
            <w:tcBorders>
              <w:top w:val="single" w:color="auto" w:sz="4" w:space="0"/>
              <w:left w:val="nil"/>
              <w:bottom w:val="nil"/>
              <w:right w:val="nil"/>
            </w:tcBorders>
          </w:tcPr>
          <w:p w14:paraId="33D0C1EF">
            <w:pPr>
              <w:spacing w:line="560" w:lineRule="exact"/>
              <w:ind w:firstLine="560" w:firstLineChars="200"/>
              <w:jc w:val="left"/>
              <w:rPr>
                <w:rFonts w:ascii="仿宋_GB2312" w:hAnsi="Calibri" w:eastAsia="仿宋_GB2312" w:cs="ArialUnicodeMS"/>
                <w:kern w:val="0"/>
                <w:sz w:val="28"/>
                <w:szCs w:val="28"/>
              </w:rPr>
            </w:pPr>
          </w:p>
        </w:tc>
      </w:tr>
    </w:tbl>
    <w:p w14:paraId="7391ABFB">
      <w:pPr>
        <w:widowControl/>
        <w:spacing w:after="160" w:line="580" w:lineRule="exact"/>
        <w:ind w:firstLine="640" w:firstLineChars="200"/>
        <w:rPr>
          <w:rFonts w:ascii="Times New Roman" w:hAnsi="Times New Roman" w:eastAsia="黑体" w:cs="Times New Roman"/>
          <w:sz w:val="32"/>
          <w:szCs w:val="32"/>
        </w:rPr>
      </w:pPr>
    </w:p>
    <w:p w14:paraId="63F7F72D">
      <w:pPr>
        <w:widowControl/>
        <w:spacing w:after="160" w:line="580" w:lineRule="exact"/>
        <w:ind w:firstLine="640" w:firstLineChars="200"/>
        <w:rPr>
          <w:rFonts w:ascii="Times New Roman" w:hAnsi="Times New Roman" w:eastAsia="黑体" w:cs="Times New Roman"/>
          <w:sz w:val="32"/>
          <w:szCs w:val="32"/>
        </w:rPr>
      </w:pPr>
    </w:p>
    <w:p w14:paraId="14FADB01">
      <w:pPr>
        <w:widowControl/>
        <w:spacing w:after="160" w:line="580" w:lineRule="exact"/>
        <w:ind w:firstLine="640" w:firstLineChars="200"/>
        <w:rPr>
          <w:rFonts w:ascii="Times New Roman" w:hAnsi="Times New Roman" w:eastAsia="黑体" w:cs="Times New Roman"/>
          <w:sz w:val="32"/>
          <w:szCs w:val="32"/>
        </w:rPr>
      </w:pPr>
    </w:p>
    <w:p w14:paraId="3C2D1A1A">
      <w:pPr>
        <w:widowControl/>
        <w:spacing w:after="160" w:line="580" w:lineRule="exact"/>
        <w:ind w:firstLine="640" w:firstLineChars="200"/>
        <w:rPr>
          <w:rFonts w:ascii="Times New Roman" w:hAnsi="Times New Roman" w:eastAsia="黑体" w:cs="Times New Roman"/>
          <w:sz w:val="32"/>
          <w:szCs w:val="32"/>
        </w:rPr>
        <w:sectPr>
          <w:footerReference r:id="rId18" w:type="first"/>
          <w:headerReference r:id="rId16" w:type="default"/>
          <w:footerReference r:id="rId17" w:type="default"/>
          <w:pgSz w:w="11906" w:h="16838"/>
          <w:pgMar w:top="2041" w:right="1531" w:bottom="2041" w:left="1531" w:header="851" w:footer="992" w:gutter="0"/>
          <w:pgNumType w:fmt="numberInDash" w:start="1"/>
          <w:cols w:space="0" w:num="1"/>
          <w:titlePg/>
          <w:docGrid w:type="lines" w:linePitch="312" w:charSpace="0"/>
        </w:sectPr>
      </w:pPr>
    </w:p>
    <w:p w14:paraId="4B0AE754">
      <w:pPr>
        <w:widowControl/>
        <w:spacing w:after="160" w:line="580" w:lineRule="exact"/>
        <w:ind w:firstLine="640" w:firstLineChars="200"/>
        <w:rPr>
          <w:rFonts w:ascii="Times New Roman" w:hAnsi="Times New Roman" w:eastAsia="黑体" w:cs="Times New Roman"/>
          <w:sz w:val="32"/>
          <w:szCs w:val="32"/>
        </w:rPr>
        <w:sectPr>
          <w:headerReference r:id="rId19" w:type="default"/>
          <w:type w:val="continuous"/>
          <w:pgSz w:w="11906" w:h="16838"/>
          <w:pgMar w:top="2041" w:right="1531" w:bottom="2041" w:left="1531" w:header="851" w:footer="992" w:gutter="0"/>
          <w:pgNumType w:fmt="numberInDash"/>
          <w:cols w:space="0" w:num="1"/>
          <w:titlePg/>
          <w:docGrid w:type="lines" w:linePitch="312" w:charSpace="0"/>
        </w:sectPr>
      </w:pPr>
    </w:p>
    <w:p w14:paraId="2C506CA5">
      <w:pPr>
        <w:widowControl/>
        <w:spacing w:after="160" w:line="580" w:lineRule="exact"/>
        <w:ind w:firstLine="1440" w:firstLineChars="200"/>
        <w:rPr>
          <w:rFonts w:ascii="Times New Roman" w:hAnsi="Times New Roman" w:eastAsia="黑体" w:cs="Times New Roman"/>
          <w:sz w:val="32"/>
          <w:szCs w:val="32"/>
        </w:rPr>
        <w:sectPr>
          <w:pgSz w:w="11906" w:h="16838"/>
          <w:pgMar w:top="2041" w:right="1531" w:bottom="2041" w:left="1531" w:header="851" w:footer="992" w:gutter="0"/>
          <w:pgNumType w:fmt="numberInDash"/>
          <w:cols w:space="0" w:num="1"/>
          <w:titlePg/>
          <w:docGrid w:type="lines" w:linePitch="312" w:charSpace="0"/>
        </w:sectPr>
      </w:pPr>
      <w:r>
        <w:rPr>
          <w:sz w:val="72"/>
        </w:rPr>
        <w:pict>
          <v:shape id="_x0000_s1031" o:spid="_x0000_s1031" o:spt="202" type="#_x0000_t202" style="position:absolute;left:0pt;margin-left:-85.7pt;margin-top:238.15pt;height:173.25pt;width:613.65pt;z-index:251671552;mso-width-relative:page;mso-height-relative:page;" filled="f" stroked="f" coordsize="21600,21600" o:gfxdata="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Kuuj5PeAAAADQEAAA8AAAAAAAAAAQAgAAAA&#10;IgAAAGRycy9kb3ducmV2LnhtbFBLAQIUABQAAAAIAIdO4kBdpNn+PgIAAGsEAAAOAAAAAAAAAAEA&#10;IAAAAC0BAABkcnMvZTJvRG9jLnhtbFBLBQYAAAAABgAGAFkBAADdBQAAAAA=&#10;">
            <v:path/>
            <v:fill on="f" focussize="0,0"/>
            <v:stroke on="f" weight="0.5pt" joinstyle="miter"/>
            <v:imagedata o:title=""/>
            <o:lock v:ext="edit"/>
            <v:textbox>
              <w:txbxContent>
                <w:p w14:paraId="62518AD8">
                  <w:pPr>
                    <w:widowControl/>
                    <w:jc w:val="center"/>
                    <w:rPr>
                      <w:rFonts w:ascii="黑体" w:hAnsi="黑体" w:eastAsia="黑体" w:cs="黑体"/>
                      <w:color w:val="000000" w:themeColor="text1"/>
                      <w:sz w:val="96"/>
                      <w:szCs w:val="96"/>
                    </w:rPr>
                  </w:pPr>
                </w:p>
                <w:p w14:paraId="38586D5D">
                  <w:pPr>
                    <w:widowControl/>
                    <w:jc w:val="center"/>
                    <w:rPr>
                      <w:rFonts w:ascii="黑体" w:hAnsi="黑体" w:eastAsia="黑体" w:cs="黑体"/>
                      <w:color w:val="000000" w:themeColor="text1"/>
                      <w:sz w:val="96"/>
                      <w:szCs w:val="96"/>
                    </w:rPr>
                  </w:pPr>
                </w:p>
              </w:txbxContent>
            </v:textbox>
          </v:shape>
        </w:pict>
      </w:r>
    </w:p>
    <w:p w14:paraId="07CCB435">
      <w:pPr>
        <w:widowControl/>
        <w:spacing w:line="580" w:lineRule="exact"/>
        <w:ind w:firstLine="640" w:firstLineChars="200"/>
        <w:rPr>
          <w:rFonts w:eastAsia="黑体"/>
          <w:sz w:val="32"/>
          <w:szCs w:val="32"/>
        </w:rPr>
      </w:pPr>
    </w:p>
    <w:p w14:paraId="621C0AE3">
      <w:pPr>
        <w:jc w:val="center"/>
        <w:rPr>
          <w:rFonts w:ascii="黑体" w:hAnsi="黑体" w:eastAsia="黑体" w:cs="黑体"/>
          <w:sz w:val="56"/>
          <w:szCs w:val="72"/>
        </w:rPr>
      </w:pPr>
    </w:p>
    <w:p w14:paraId="3A1F69B9">
      <w:pPr>
        <w:jc w:val="center"/>
        <w:rPr>
          <w:rFonts w:ascii="黑体" w:hAnsi="黑体" w:eastAsia="黑体" w:cs="黑体"/>
          <w:sz w:val="56"/>
          <w:szCs w:val="72"/>
        </w:rPr>
      </w:pPr>
    </w:p>
    <w:p w14:paraId="1849BA1B">
      <w:pPr>
        <w:jc w:val="center"/>
        <w:rPr>
          <w:rFonts w:ascii="黑体" w:hAnsi="黑体" w:eastAsia="黑体" w:cs="黑体"/>
          <w:sz w:val="56"/>
          <w:szCs w:val="72"/>
        </w:rPr>
      </w:pPr>
      <w:r>
        <w:rPr>
          <w:sz w:val="72"/>
        </w:rPr>
        <w:pict>
          <v:shape id="_x0000_s1030" o:spid="_x0000_s1030" o:spt="202" type="#_x0000_t202" style="position:absolute;left:0pt;margin-left:-90.8pt;margin-top:4.35pt;height:263.1pt;width:613.65pt;z-index:251681792;v-text-anchor:middle;mso-width-relative:page;mso-height-relative:page;" fillcolor="#FFD966" filled="t" stroked="t" coordsize="21600,21600" o:gfxdata="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P1B8+LaAAAACwEAAA8AAAAAAAAAAQAgAAAAIgAA&#10;AGRycy9kb3ducmV2LnhtbFBLAQIUABQAAAAIAIdO4kAd7gKxeAIAAAgFAAAOAAAAAAAAAAEAIAAA&#10;ACkBAABkcnMvZTJvRG9jLnhtbFBLBQYAAAAABgAGAFkBAAATBgAAAAA=&#10;">
            <v:path/>
            <v:fill type="pattern" on="t" color2="#FFFFFF" o:title="5%" focussize="0,0" r:id="rId25"/>
            <v:stroke weight="0.5pt" color="#FFD966" joinstyle="round"/>
            <v:imagedata o:title=""/>
            <o:lock v:ext="edit"/>
            <v:textbox>
              <w:txbxContent>
                <w:p w14:paraId="1EBCCF5A">
                  <w:pPr>
                    <w:widowControl/>
                    <w:jc w:val="center"/>
                    <w:rPr>
                      <w:rFonts w:ascii="黑体" w:hAnsi="黑体" w:eastAsia="黑体" w:cs="黑体"/>
                      <w:color w:val="000000" w:themeColor="text1"/>
                      <w:sz w:val="90"/>
                      <w:szCs w:val="90"/>
                    </w:rPr>
                  </w:pPr>
                  <w:r>
                    <w:rPr>
                      <w:rFonts w:hint="eastAsia" w:ascii="黑体" w:hAnsi="黑体" w:eastAsia="黑体" w:cs="黑体"/>
                      <w:color w:val="000000" w:themeColor="text1"/>
                      <w:sz w:val="90"/>
                      <w:szCs w:val="90"/>
                    </w:rPr>
                    <w:t xml:space="preserve">第二部分 </w:t>
                  </w:r>
                </w:p>
                <w:p w14:paraId="6C62400A">
                  <w:pPr>
                    <w:widowControl/>
                    <w:jc w:val="center"/>
                    <w:rPr>
                      <w:rFonts w:ascii="黑体" w:hAnsi="黑体" w:eastAsia="黑体" w:cs="黑体"/>
                      <w:color w:val="000000" w:themeColor="text1"/>
                      <w:sz w:val="90"/>
                      <w:szCs w:val="90"/>
                    </w:rPr>
                  </w:pPr>
                  <w:r>
                    <w:rPr>
                      <w:rFonts w:hint="eastAsia" w:ascii="黑体" w:hAnsi="黑体" w:eastAsia="黑体" w:cs="黑体"/>
                      <w:color w:val="000000" w:themeColor="text1"/>
                      <w:sz w:val="90"/>
                      <w:szCs w:val="90"/>
                    </w:rPr>
                    <w:t>2019年部门决算情况说明</w:t>
                  </w:r>
                </w:p>
                <w:p w14:paraId="35070C42"/>
              </w:txbxContent>
            </v:textbox>
          </v:shape>
        </w:pict>
      </w:r>
    </w:p>
    <w:p w14:paraId="517B3D22">
      <w:pPr>
        <w:jc w:val="center"/>
        <w:rPr>
          <w:rFonts w:ascii="黑体" w:hAnsi="黑体" w:eastAsia="黑体" w:cs="黑体"/>
          <w:sz w:val="56"/>
          <w:szCs w:val="72"/>
        </w:rPr>
      </w:pPr>
    </w:p>
    <w:p w14:paraId="1C809D44">
      <w:pPr>
        <w:jc w:val="center"/>
        <w:rPr>
          <w:rFonts w:ascii="黑体" w:hAnsi="黑体" w:eastAsia="黑体" w:cs="黑体"/>
          <w:sz w:val="56"/>
          <w:szCs w:val="72"/>
        </w:rPr>
      </w:pPr>
    </w:p>
    <w:p w14:paraId="0A13BDF8">
      <w:pPr>
        <w:jc w:val="center"/>
        <w:rPr>
          <w:rFonts w:ascii="黑体" w:hAnsi="黑体" w:eastAsia="黑体" w:cs="黑体"/>
          <w:sz w:val="56"/>
          <w:szCs w:val="72"/>
        </w:rPr>
      </w:pPr>
    </w:p>
    <w:p w14:paraId="3D3729EF">
      <w:pPr>
        <w:jc w:val="center"/>
        <w:rPr>
          <w:rFonts w:ascii="黑体" w:hAnsi="黑体" w:eastAsia="黑体" w:cs="黑体"/>
          <w:sz w:val="56"/>
          <w:szCs w:val="72"/>
        </w:rPr>
      </w:pPr>
    </w:p>
    <w:p w14:paraId="249A000B">
      <w:pPr>
        <w:jc w:val="center"/>
        <w:rPr>
          <w:rFonts w:ascii="黑体" w:hAnsi="黑体" w:eastAsia="黑体" w:cs="黑体"/>
          <w:sz w:val="56"/>
          <w:szCs w:val="72"/>
        </w:rPr>
      </w:pPr>
    </w:p>
    <w:p w14:paraId="2F1794B9">
      <w:pPr>
        <w:jc w:val="center"/>
        <w:rPr>
          <w:rFonts w:ascii="黑体" w:hAnsi="黑体" w:eastAsia="黑体" w:cs="黑体"/>
          <w:sz w:val="56"/>
          <w:szCs w:val="72"/>
        </w:rPr>
      </w:pPr>
    </w:p>
    <w:p w14:paraId="658EBA2C">
      <w:pPr>
        <w:jc w:val="center"/>
        <w:rPr>
          <w:rFonts w:ascii="黑体" w:hAnsi="黑体" w:eastAsia="黑体" w:cs="黑体"/>
          <w:sz w:val="56"/>
          <w:szCs w:val="72"/>
        </w:rPr>
      </w:pPr>
    </w:p>
    <w:p w14:paraId="74525631">
      <w:pPr>
        <w:jc w:val="center"/>
        <w:rPr>
          <w:rFonts w:ascii="黑体" w:hAnsi="黑体" w:eastAsia="黑体" w:cs="黑体"/>
          <w:sz w:val="56"/>
          <w:szCs w:val="72"/>
        </w:rPr>
      </w:pPr>
    </w:p>
    <w:p w14:paraId="6C61F5FA">
      <w:pPr>
        <w:jc w:val="center"/>
        <w:rPr>
          <w:rFonts w:ascii="黑体" w:hAnsi="黑体" w:eastAsia="黑体" w:cs="黑体"/>
          <w:sz w:val="56"/>
          <w:szCs w:val="72"/>
        </w:rPr>
      </w:pPr>
    </w:p>
    <w:p w14:paraId="47BB1B6F">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一、收入</w:t>
      </w:r>
      <w:r>
        <w:rPr>
          <w:rFonts w:hint="eastAsia" w:ascii="黑体" w:hAnsi="Cambria" w:eastAsia="黑体" w:cs="黑体"/>
          <w:kern w:val="0"/>
          <w:sz w:val="32"/>
          <w:szCs w:val="32"/>
        </w:rPr>
        <w:t>支出</w:t>
      </w:r>
      <w:r>
        <w:rPr>
          <w:rFonts w:hint="eastAsia" w:ascii="黑体" w:hAnsi="Calibri" w:eastAsia="黑体" w:cs="Times New Roman"/>
          <w:sz w:val="32"/>
          <w:szCs w:val="32"/>
        </w:rPr>
        <w:t>决算总体情况说明</w:t>
      </w:r>
    </w:p>
    <w:p w14:paraId="753A0F8B">
      <w:pPr>
        <w:adjustRightInd w:val="0"/>
        <w:snapToGrid w:val="0"/>
        <w:spacing w:line="580" w:lineRule="exact"/>
        <w:ind w:firstLine="640" w:firstLineChars="200"/>
        <w:rPr>
          <w:rFonts w:ascii="仿宋_GB2312" w:hAnsi="Times New Roman" w:eastAsia="仿宋_GB2312" w:cs="DengXian-Regular"/>
          <w:color w:val="FF0000"/>
          <w:sz w:val="32"/>
          <w:szCs w:val="32"/>
        </w:rPr>
      </w:pPr>
      <w:r>
        <w:rPr>
          <w:rFonts w:hint="eastAsia" w:ascii="仿宋_GB2312" w:hAnsi="Times New Roman" w:eastAsia="仿宋_GB2312" w:cs="DengXian-Regular"/>
          <w:sz w:val="32"/>
          <w:szCs w:val="32"/>
        </w:rPr>
        <w:t>本部门2019年度收支总计（含结转和结余）4673.55万元，与2018年度决算相比，收支各增加1101.53万元，增长23.57%；主要原因是人员增加、新增乡村振兴项目。</w:t>
      </w:r>
    </w:p>
    <w:p w14:paraId="76702EF9">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二、收入决算情况说明</w:t>
      </w:r>
    </w:p>
    <w:p w14:paraId="091D7C5C">
      <w:pPr>
        <w:adjustRightInd w:val="0"/>
        <w:snapToGrid w:val="0"/>
        <w:spacing w:line="580" w:lineRule="exact"/>
        <w:ind w:firstLine="640" w:firstLineChars="200"/>
        <w:rPr>
          <w:rFonts w:ascii="黑体" w:hAnsi="Calibri" w:eastAsia="黑体" w:cs="Times New Roman"/>
          <w:b/>
          <w:bCs/>
          <w:sz w:val="32"/>
          <w:szCs w:val="32"/>
        </w:rPr>
      </w:pPr>
      <w:r>
        <w:rPr>
          <w:rFonts w:hint="eastAsia" w:ascii="仿宋_GB2312" w:hAnsi="Times New Roman" w:eastAsia="仿宋_GB2312" w:cs="DengXian-Regular"/>
          <w:sz w:val="32"/>
          <w:szCs w:val="32"/>
        </w:rPr>
        <w:t>本部门2019年度本年收入合计4096.25万元，其中：财政拨款收入4096.25万元，占100%。</w:t>
      </w:r>
    </w:p>
    <w:p w14:paraId="00C03EDE">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三、支出决算情况说明</w:t>
      </w:r>
    </w:p>
    <w:p w14:paraId="3FD030B5">
      <w:pPr>
        <w:adjustRightInd w:val="0"/>
        <w:snapToGrid w:val="0"/>
        <w:spacing w:line="580" w:lineRule="exact"/>
        <w:ind w:firstLine="640" w:firstLineChars="200"/>
        <w:rPr>
          <w:rFonts w:ascii="仿宋_GB2312" w:hAnsi="Times New Roman" w:eastAsia="仿宋_GB2312" w:cs="DengXian-Regular"/>
          <w:sz w:val="32"/>
          <w:szCs w:val="32"/>
        </w:rPr>
      </w:pPr>
      <w:r>
        <w:rPr>
          <w:sz w:val="32"/>
          <w:szCs w:val="32"/>
        </w:rPr>
        <w:drawing>
          <wp:anchor distT="0" distB="0" distL="114300" distR="114300" simplePos="0" relativeHeight="251682816" behindDoc="0" locked="0" layoutInCell="1" allowOverlap="1">
            <wp:simplePos x="0" y="0"/>
            <wp:positionH relativeFrom="column">
              <wp:posOffset>1233805</wp:posOffset>
            </wp:positionH>
            <wp:positionV relativeFrom="paragraph">
              <wp:posOffset>828675</wp:posOffset>
            </wp:positionV>
            <wp:extent cx="2872740" cy="1844675"/>
            <wp:effectExtent l="0" t="0" r="3810" b="3175"/>
            <wp:wrapSquare wrapText="bothSides"/>
            <wp:docPr id="5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10"/>
                    <pic:cNvPicPr>
                      <a:picLocks noChangeAspect="1"/>
                    </pic:cNvPicPr>
                  </pic:nvPicPr>
                  <pic:blipFill>
                    <a:blip r:embed="rId26"/>
                    <a:stretch>
                      <a:fillRect/>
                    </a:stretch>
                  </pic:blipFill>
                  <pic:spPr>
                    <a:xfrm>
                      <a:off x="0" y="0"/>
                      <a:ext cx="2872740" cy="1844675"/>
                    </a:xfrm>
                    <a:prstGeom prst="rect">
                      <a:avLst/>
                    </a:prstGeom>
                    <a:noFill/>
                    <a:ln>
                      <a:noFill/>
                    </a:ln>
                  </pic:spPr>
                </pic:pic>
              </a:graphicData>
            </a:graphic>
          </wp:anchor>
        </w:drawing>
      </w:r>
      <w:r>
        <w:rPr>
          <w:rFonts w:hint="eastAsia" w:ascii="仿宋_GB2312" w:hAnsi="Times New Roman" w:eastAsia="仿宋_GB2312" w:cs="DengXian-Regular"/>
          <w:sz w:val="32"/>
          <w:szCs w:val="32"/>
        </w:rPr>
        <w:t>本部门2019年度本年支出合计2928.75万元，其中：基本支出575.95万元，占19.67%；项目支出2352.8万元，占80.33%。如图所示：</w:t>
      </w:r>
    </w:p>
    <w:p w14:paraId="747CECA5">
      <w:pPr>
        <w:adjustRightInd w:val="0"/>
        <w:snapToGrid w:val="0"/>
        <w:spacing w:line="580" w:lineRule="exact"/>
        <w:ind w:firstLine="1920" w:firstLineChars="600"/>
        <w:rPr>
          <w:rFonts w:ascii="仿宋_GB2312" w:hAnsi="Times New Roman" w:eastAsia="仿宋_GB2312" w:cs="DengXian-Regular"/>
          <w:sz w:val="32"/>
          <w:szCs w:val="32"/>
        </w:rPr>
      </w:pPr>
    </w:p>
    <w:p w14:paraId="6E507329">
      <w:pPr>
        <w:tabs>
          <w:tab w:val="left" w:pos="633"/>
        </w:tabs>
        <w:jc w:val="left"/>
      </w:pPr>
    </w:p>
    <w:p w14:paraId="5BBF1BDF">
      <w:pPr>
        <w:keepNext/>
        <w:keepLines/>
        <w:snapToGrid w:val="0"/>
        <w:spacing w:line="580" w:lineRule="exact"/>
        <w:outlineLvl w:val="1"/>
        <w:rPr>
          <w:rFonts w:ascii="黑体" w:hAnsi="Calibri" w:eastAsia="黑体" w:cs="Times New Roman"/>
          <w:b/>
          <w:bCs/>
          <w:sz w:val="32"/>
          <w:szCs w:val="32"/>
        </w:rPr>
      </w:pPr>
    </w:p>
    <w:p w14:paraId="6CB9C659">
      <w:pPr>
        <w:keepNext/>
        <w:keepLines/>
        <w:snapToGrid w:val="0"/>
        <w:spacing w:line="580" w:lineRule="exact"/>
        <w:ind w:firstLine="643" w:firstLineChars="200"/>
        <w:outlineLvl w:val="1"/>
        <w:rPr>
          <w:rFonts w:ascii="黑体" w:hAnsi="Calibri" w:eastAsia="黑体" w:cs="Times New Roman"/>
          <w:b/>
          <w:bCs/>
          <w:sz w:val="32"/>
          <w:szCs w:val="32"/>
        </w:rPr>
      </w:pPr>
    </w:p>
    <w:p w14:paraId="0F1A1EE5">
      <w:pPr>
        <w:keepNext/>
        <w:keepLines/>
        <w:snapToGrid w:val="0"/>
        <w:spacing w:line="580" w:lineRule="exact"/>
        <w:ind w:firstLine="643" w:firstLineChars="200"/>
        <w:jc w:val="center"/>
        <w:outlineLvl w:val="1"/>
        <w:rPr>
          <w:rFonts w:ascii="黑体" w:hAnsi="Calibri" w:eastAsia="黑体" w:cs="Times New Roman"/>
          <w:b/>
          <w:bCs/>
          <w:sz w:val="32"/>
          <w:szCs w:val="32"/>
        </w:rPr>
      </w:pPr>
    </w:p>
    <w:p w14:paraId="75F57A3E">
      <w:pPr>
        <w:keepNext/>
        <w:keepLines/>
        <w:snapToGrid w:val="0"/>
        <w:spacing w:line="580" w:lineRule="exact"/>
        <w:ind w:firstLine="600" w:firstLineChars="200"/>
        <w:jc w:val="center"/>
        <w:outlineLvl w:val="1"/>
        <w:rPr>
          <w:rFonts w:ascii="黑体" w:hAnsi="Calibri" w:eastAsia="黑体" w:cs="Times New Roman"/>
          <w:sz w:val="32"/>
          <w:szCs w:val="32"/>
        </w:rPr>
      </w:pPr>
      <w:r>
        <w:rPr>
          <w:rFonts w:hint="eastAsia" w:ascii="仿宋_GB2312" w:hAnsi="仿宋_GB2312" w:eastAsia="仿宋_GB2312" w:cs="仿宋_GB2312"/>
          <w:sz w:val="30"/>
          <w:szCs w:val="30"/>
        </w:rPr>
        <w:t>图一：支出构成情况</w:t>
      </w:r>
    </w:p>
    <w:p w14:paraId="3F810A75">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四、财政拨款收入支出决算总体情况说明</w:t>
      </w:r>
    </w:p>
    <w:p w14:paraId="056FC4A5">
      <w:pPr>
        <w:snapToGrid w:val="0"/>
        <w:spacing w:line="580" w:lineRule="exact"/>
        <w:rPr>
          <w:rFonts w:ascii="仿宋_GB2312" w:hAnsi="Times New Roman" w:eastAsia="仿宋_GB2312" w:cs="DengXian-Regular"/>
          <w:sz w:val="32"/>
          <w:szCs w:val="32"/>
          <w:highlight w:val="yellow"/>
        </w:rPr>
      </w:pPr>
      <w:r>
        <w:rPr>
          <w:rFonts w:hint="eastAsia" w:ascii="楷体_GB2312" w:hAnsi="Times New Roman" w:eastAsia="楷体_GB2312" w:cs="DengXian-Bold"/>
          <w:sz w:val="32"/>
          <w:szCs w:val="32"/>
        </w:rPr>
        <w:t>（一）财政拨款收支与2018 年度决算对比情况</w:t>
      </w:r>
    </w:p>
    <w:p w14:paraId="561D5074">
      <w:pPr>
        <w:adjustRightInd w:val="0"/>
        <w:snapToGrid w:val="0"/>
        <w:spacing w:line="580" w:lineRule="exact"/>
        <w:ind w:firstLine="640" w:firstLineChars="200"/>
        <w:rPr>
          <w:rFonts w:ascii="仿宋_GB2312" w:hAnsi="Times New Roman" w:eastAsia="仿宋_GB2312" w:cs="DengXian-Regular"/>
          <w:color w:val="FF0000"/>
          <w:sz w:val="32"/>
          <w:szCs w:val="32"/>
        </w:rPr>
      </w:pPr>
      <w:r>
        <w:rPr>
          <w:rFonts w:hint="eastAsia" w:ascii="仿宋_GB2312" w:hAnsi="Times New Roman" w:eastAsia="仿宋_GB2312" w:cs="DengXian-Regular"/>
          <w:sz w:val="32"/>
          <w:szCs w:val="32"/>
        </w:rPr>
        <w:t>本部门2019年度财政拨款本年收入4096.25万元,比2018年度增加803.73万元，增长19.62%，主要是人员增加，乡村振兴为新增项目；本年支出2928.75万元，比2018年度增加38.35万元，增长1.31%，主要是人员增加。具体情况如下：</w:t>
      </w:r>
    </w:p>
    <w:p w14:paraId="0E45CD55">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1.一般公共预算财政拨款本年收入3979.62万元，比上年增加959.31万元，主要是人员增加，乡村振兴为新增项目；本年支出2810.86万元，比上年增加212.74万元，增长8.19%，主要是人员增加，乡村振兴为新增项目。</w:t>
      </w:r>
    </w:p>
    <w:p w14:paraId="40A03E61">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2.政府性基金预算财政拨款本年收入116.63万元，比上年减少155.58万元，降低59.76%，主要是水库移民工作由我中心转至城建局；本年支出117.89万元，比上年减少174.4万元，降低57.15%，主要是水库移民由我中心转至城建局。</w:t>
      </w:r>
    </w:p>
    <w:p w14:paraId="3FC2D438">
      <w:pPr>
        <w:snapToGrid w:val="0"/>
        <w:spacing w:line="580" w:lineRule="exact"/>
        <w:ind w:firstLine="420" w:firstLineChars="200"/>
        <w:rPr>
          <w:rFonts w:ascii="楷体_GB2312" w:hAnsi="Times New Roman" w:eastAsia="楷体_GB2312" w:cs="DengXian-Bold"/>
          <w:b/>
          <w:bCs/>
          <w:sz w:val="32"/>
          <w:szCs w:val="32"/>
        </w:rPr>
      </w:pPr>
      <w:r>
        <w:drawing>
          <wp:anchor distT="0" distB="0" distL="114300" distR="114300" simplePos="0" relativeHeight="251683840" behindDoc="0" locked="0" layoutInCell="1" allowOverlap="1">
            <wp:simplePos x="0" y="0"/>
            <wp:positionH relativeFrom="column">
              <wp:posOffset>584835</wp:posOffset>
            </wp:positionH>
            <wp:positionV relativeFrom="paragraph">
              <wp:posOffset>95885</wp:posOffset>
            </wp:positionV>
            <wp:extent cx="4434840" cy="2441575"/>
            <wp:effectExtent l="0" t="0" r="0" b="12065"/>
            <wp:wrapSquare wrapText="bothSides"/>
            <wp:docPr id="4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7"/>
                    <pic:cNvPicPr>
                      <a:picLocks noChangeAspect="1"/>
                    </pic:cNvPicPr>
                  </pic:nvPicPr>
                  <pic:blipFill>
                    <a:blip r:embed="rId27"/>
                    <a:stretch>
                      <a:fillRect/>
                    </a:stretch>
                  </pic:blipFill>
                  <pic:spPr>
                    <a:xfrm>
                      <a:off x="0" y="0"/>
                      <a:ext cx="4434840" cy="2441575"/>
                    </a:xfrm>
                    <a:prstGeom prst="rect">
                      <a:avLst/>
                    </a:prstGeom>
                    <a:noFill/>
                    <a:ln>
                      <a:noFill/>
                    </a:ln>
                  </pic:spPr>
                </pic:pic>
              </a:graphicData>
            </a:graphic>
          </wp:anchor>
        </w:drawing>
      </w:r>
    </w:p>
    <w:p w14:paraId="28F9C096">
      <w:pPr>
        <w:snapToGrid w:val="0"/>
        <w:spacing w:line="580" w:lineRule="exact"/>
        <w:ind w:firstLine="643" w:firstLineChars="200"/>
        <w:rPr>
          <w:rFonts w:ascii="楷体_GB2312" w:hAnsi="Times New Roman" w:eastAsia="楷体_GB2312" w:cs="DengXian-Bold"/>
          <w:b/>
          <w:bCs/>
          <w:sz w:val="32"/>
          <w:szCs w:val="32"/>
        </w:rPr>
      </w:pPr>
    </w:p>
    <w:p w14:paraId="0CE5968F">
      <w:pPr>
        <w:snapToGrid w:val="0"/>
        <w:spacing w:line="580" w:lineRule="exact"/>
        <w:ind w:firstLine="643" w:firstLineChars="200"/>
        <w:rPr>
          <w:rFonts w:ascii="楷体_GB2312" w:hAnsi="Times New Roman" w:eastAsia="楷体_GB2312" w:cs="DengXian-Bold"/>
          <w:b/>
          <w:bCs/>
          <w:sz w:val="32"/>
          <w:szCs w:val="32"/>
        </w:rPr>
      </w:pPr>
    </w:p>
    <w:p w14:paraId="35C686AB">
      <w:pPr>
        <w:snapToGrid w:val="0"/>
        <w:spacing w:line="580" w:lineRule="exact"/>
        <w:ind w:firstLine="643" w:firstLineChars="200"/>
        <w:rPr>
          <w:rFonts w:ascii="楷体_GB2312" w:hAnsi="Times New Roman" w:eastAsia="楷体_GB2312" w:cs="DengXian-Bold"/>
          <w:b/>
          <w:bCs/>
          <w:sz w:val="32"/>
          <w:szCs w:val="32"/>
        </w:rPr>
      </w:pPr>
    </w:p>
    <w:p w14:paraId="11B9694F">
      <w:pPr>
        <w:snapToGrid w:val="0"/>
        <w:spacing w:line="580" w:lineRule="exact"/>
        <w:ind w:firstLine="643" w:firstLineChars="200"/>
        <w:rPr>
          <w:rFonts w:ascii="楷体_GB2312" w:hAnsi="Times New Roman" w:eastAsia="楷体_GB2312" w:cs="DengXian-Bold"/>
          <w:b/>
          <w:bCs/>
          <w:sz w:val="32"/>
          <w:szCs w:val="32"/>
        </w:rPr>
      </w:pPr>
    </w:p>
    <w:p w14:paraId="7CBBE6FF">
      <w:pPr>
        <w:snapToGrid w:val="0"/>
        <w:spacing w:line="580" w:lineRule="exact"/>
        <w:ind w:firstLine="643" w:firstLineChars="200"/>
        <w:rPr>
          <w:rFonts w:ascii="楷体_GB2312" w:hAnsi="Times New Roman" w:eastAsia="楷体_GB2312" w:cs="DengXian-Bold"/>
          <w:b/>
          <w:bCs/>
          <w:sz w:val="32"/>
          <w:szCs w:val="32"/>
        </w:rPr>
      </w:pPr>
    </w:p>
    <w:p w14:paraId="49DA3D9A">
      <w:pPr>
        <w:snapToGrid w:val="0"/>
        <w:spacing w:line="580" w:lineRule="exact"/>
        <w:ind w:firstLine="602" w:firstLineChars="200"/>
        <w:jc w:val="center"/>
        <w:rPr>
          <w:rFonts w:ascii="仿宋_GB2312" w:hAnsi="仿宋_GB2312" w:eastAsia="仿宋_GB2312" w:cs="仿宋_GB2312"/>
          <w:b/>
          <w:bCs/>
          <w:sz w:val="30"/>
          <w:szCs w:val="30"/>
        </w:rPr>
      </w:pPr>
    </w:p>
    <w:p w14:paraId="57839922">
      <w:pPr>
        <w:snapToGrid w:val="0"/>
        <w:spacing w:line="580" w:lineRule="exact"/>
        <w:ind w:firstLine="600" w:firstLineChars="200"/>
        <w:jc w:val="center"/>
        <w:rPr>
          <w:rFonts w:ascii="楷体_GB2312" w:hAnsi="Times New Roman" w:eastAsia="楷体_GB2312" w:cs="DengXian-Bold"/>
          <w:b/>
          <w:bCs/>
          <w:sz w:val="32"/>
          <w:szCs w:val="32"/>
        </w:rPr>
      </w:pPr>
      <w:r>
        <w:rPr>
          <w:rFonts w:hint="eastAsia" w:ascii="仿宋_GB2312" w:hAnsi="仿宋_GB2312" w:eastAsia="仿宋_GB2312" w:cs="仿宋_GB2312"/>
          <w:sz w:val="30"/>
          <w:szCs w:val="30"/>
        </w:rPr>
        <w:t>图二：</w:t>
      </w:r>
      <w:r>
        <w:rPr>
          <w:rFonts w:hint="eastAsia" w:ascii="仿宋_GB2312" w:hAnsi="仿宋_GB2312" w:eastAsia="仿宋_GB2312" w:cs="仿宋_GB2312"/>
          <w:kern w:val="0"/>
          <w:sz w:val="30"/>
          <w:szCs w:val="30"/>
        </w:rPr>
        <w:t>2018-2019年财政拨款收支出情况</w:t>
      </w:r>
    </w:p>
    <w:p w14:paraId="75161A53">
      <w:pPr>
        <w:snapToGrid w:val="0"/>
        <w:spacing w:line="580" w:lineRule="exact"/>
        <w:ind w:firstLine="643" w:firstLineChars="200"/>
        <w:rPr>
          <w:rFonts w:ascii="楷体_GB2312" w:hAnsi="Times New Roman" w:eastAsia="楷体_GB2312" w:cs="DengXian-Bold"/>
          <w:b/>
          <w:bCs/>
          <w:sz w:val="32"/>
          <w:szCs w:val="32"/>
        </w:rPr>
      </w:pPr>
    </w:p>
    <w:p w14:paraId="1953354F">
      <w:pPr>
        <w:adjustRightInd w:val="0"/>
        <w:snapToGrid w:val="0"/>
        <w:spacing w:line="580" w:lineRule="exact"/>
        <w:ind w:left="420" w:leftChars="200"/>
        <w:rPr>
          <w:rFonts w:ascii="楷体_GB2312" w:hAnsi="Times New Roman" w:eastAsia="楷体_GB2312" w:cs="DengXian-Bold"/>
          <w:sz w:val="32"/>
          <w:szCs w:val="32"/>
        </w:rPr>
      </w:pPr>
      <w:r>
        <w:rPr>
          <w:rFonts w:hint="eastAsia" w:ascii="楷体_GB2312" w:hAnsi="Times New Roman" w:eastAsia="楷体_GB2312" w:cs="DengXian-Bold"/>
          <w:sz w:val="32"/>
          <w:szCs w:val="32"/>
        </w:rPr>
        <w:t>（二）财政拨款收支与年初预算数对比情况</w:t>
      </w:r>
    </w:p>
    <w:p w14:paraId="55FD1B8A">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2019年度财政拨款本年收入4096.25万元，完成年初预算的130.29%,比年初预算增加952.25万元，决算数大于预算数主要原因是调整预算增加乡村振兴相关资金，经市人大批准；本年支出2928.75万元，完成年初预算的93.15%,比年初预算减少215.25万元，决算数小于预算数主要原因是水库移民专项资金转至城建局。具体情况如下：</w:t>
      </w:r>
    </w:p>
    <w:p w14:paraId="6588713A">
      <w:pPr>
        <w:numPr>
          <w:ilvl w:val="0"/>
          <w:numId w:val="1"/>
        </w:num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一般公共预算财政拨款本年收入完成年初预算126.58%，比年初预算增加835.62万元，主要是人员增加，乡村振兴为新增项目；支出完成年初预算93.15%，比年初预算减少215.25万元，主要是水库移民项目转至城建局。</w:t>
      </w:r>
    </w:p>
    <w:p w14:paraId="5C29A22B">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2.政府性基金预算财政拨款无年初预算，本年收入116.63万元，本年支出117.89万元，为调整预算新增资金。</w:t>
      </w:r>
    </w:p>
    <w:p w14:paraId="2C8F3FB8">
      <w:pPr>
        <w:adjustRightInd w:val="0"/>
        <w:snapToGrid w:val="0"/>
        <w:spacing w:line="580" w:lineRule="exact"/>
        <w:ind w:left="420" w:leftChars="200"/>
        <w:rPr>
          <w:rFonts w:ascii="楷体_GB2312" w:hAnsi="Times New Roman" w:eastAsia="楷体_GB2312" w:cs="DengXian-Bold"/>
          <w:sz w:val="32"/>
          <w:szCs w:val="32"/>
        </w:rPr>
      </w:pPr>
      <w:r>
        <w:rPr>
          <w:rFonts w:hint="eastAsia" w:ascii="楷体_GB2312" w:hAnsi="Times New Roman" w:eastAsia="楷体_GB2312" w:cs="DengXian-Bold"/>
          <w:sz w:val="32"/>
          <w:szCs w:val="32"/>
        </w:rPr>
        <w:t xml:space="preserve"> (三）财政拨款支出决算结构情况</w:t>
      </w:r>
    </w:p>
    <w:p w14:paraId="763C69A1">
      <w:pPr>
        <w:adjustRightInd w:val="0"/>
        <w:snapToGrid w:val="0"/>
        <w:spacing w:line="580" w:lineRule="exact"/>
        <w:ind w:firstLine="960" w:firstLineChars="300"/>
        <w:rPr>
          <w:rFonts w:ascii="仿宋_GB2312" w:hAnsi="Times New Roman" w:eastAsia="仿宋_GB2312" w:cs="DengXian-Regular"/>
          <w:sz w:val="32"/>
          <w:szCs w:val="32"/>
        </w:rPr>
      </w:pPr>
      <w:r>
        <w:rPr>
          <w:rFonts w:hint="eastAsia" w:ascii="仿宋_GB2312" w:hAnsi="Times New Roman" w:eastAsia="仿宋_GB2312" w:cs="DengXian-Regular"/>
          <w:sz w:val="32"/>
          <w:szCs w:val="32"/>
        </w:rPr>
        <w:t>2019 年度财政拨款支出2928.75万元，主要用于以下方面：社会保障和就业（类）支出 170.89万元，占5.83%；卫生健康（类）支出33.87万元，占1.15%；节能环保（类）支出143.10万元，占4.89%；城乡社区（类）支出30.35万元，占1.04%；农林水支出2523.91万元，占86.18%；住房保障（类）支出26.63万元，占 0.91%。</w:t>
      </w:r>
    </w:p>
    <w:p w14:paraId="65D1EEB1">
      <w:pPr>
        <w:adjustRightInd w:val="0"/>
        <w:snapToGrid w:val="0"/>
        <w:spacing w:line="580" w:lineRule="exact"/>
        <w:rPr>
          <w:rFonts w:ascii="楷体_GB2312" w:hAnsi="Times New Roman" w:eastAsia="楷体_GB2312" w:cs="DengXian-Bold"/>
          <w:b/>
          <w:bCs/>
          <w:sz w:val="32"/>
          <w:szCs w:val="32"/>
        </w:rPr>
      </w:pPr>
      <w:r>
        <w:drawing>
          <wp:anchor distT="0" distB="0" distL="114300" distR="114300" simplePos="0" relativeHeight="251684864" behindDoc="0" locked="0" layoutInCell="1" allowOverlap="1">
            <wp:simplePos x="0" y="0"/>
            <wp:positionH relativeFrom="margin">
              <wp:posOffset>220980</wp:posOffset>
            </wp:positionH>
            <wp:positionV relativeFrom="paragraph">
              <wp:posOffset>179070</wp:posOffset>
            </wp:positionV>
            <wp:extent cx="4914900" cy="2994660"/>
            <wp:effectExtent l="0" t="0" r="0" b="0"/>
            <wp:wrapSquare wrapText="bothSides"/>
            <wp:docPr id="5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9"/>
                    <pic:cNvPicPr>
                      <a:picLocks noChangeAspect="1"/>
                    </pic:cNvPicPr>
                  </pic:nvPicPr>
                  <pic:blipFill>
                    <a:blip r:embed="rId28"/>
                    <a:stretch>
                      <a:fillRect/>
                    </a:stretch>
                  </pic:blipFill>
                  <pic:spPr>
                    <a:xfrm>
                      <a:off x="0" y="0"/>
                      <a:ext cx="4914900" cy="2994660"/>
                    </a:xfrm>
                    <a:prstGeom prst="rect">
                      <a:avLst/>
                    </a:prstGeom>
                    <a:noFill/>
                    <a:ln>
                      <a:noFill/>
                    </a:ln>
                  </pic:spPr>
                </pic:pic>
              </a:graphicData>
            </a:graphic>
          </wp:anchor>
        </w:drawing>
      </w:r>
    </w:p>
    <w:p w14:paraId="587E78B5">
      <w:pPr>
        <w:adjustRightInd w:val="0"/>
        <w:snapToGrid w:val="0"/>
        <w:spacing w:line="580" w:lineRule="exact"/>
        <w:rPr>
          <w:rFonts w:ascii="楷体_GB2312" w:hAnsi="Times New Roman" w:eastAsia="楷体_GB2312" w:cs="DengXian-Bold"/>
          <w:b/>
          <w:bCs/>
          <w:sz w:val="32"/>
          <w:szCs w:val="32"/>
        </w:rPr>
      </w:pPr>
    </w:p>
    <w:p w14:paraId="50DBA65B">
      <w:pPr>
        <w:adjustRightInd w:val="0"/>
        <w:snapToGrid w:val="0"/>
        <w:spacing w:line="580" w:lineRule="exact"/>
        <w:rPr>
          <w:rFonts w:ascii="楷体_GB2312" w:hAnsi="Times New Roman" w:eastAsia="楷体_GB2312" w:cs="DengXian-Bold"/>
          <w:b/>
          <w:bCs/>
          <w:sz w:val="32"/>
          <w:szCs w:val="32"/>
        </w:rPr>
      </w:pPr>
    </w:p>
    <w:p w14:paraId="13629160">
      <w:pPr>
        <w:adjustRightInd w:val="0"/>
        <w:snapToGrid w:val="0"/>
        <w:spacing w:line="580" w:lineRule="exact"/>
        <w:rPr>
          <w:rFonts w:ascii="楷体_GB2312" w:hAnsi="Times New Roman" w:eastAsia="楷体_GB2312" w:cs="DengXian-Bold"/>
          <w:b/>
          <w:bCs/>
          <w:sz w:val="32"/>
          <w:szCs w:val="32"/>
        </w:rPr>
      </w:pPr>
    </w:p>
    <w:p w14:paraId="64690A56">
      <w:pPr>
        <w:adjustRightInd w:val="0"/>
        <w:snapToGrid w:val="0"/>
        <w:spacing w:line="580" w:lineRule="exact"/>
        <w:rPr>
          <w:rFonts w:ascii="楷体_GB2312" w:hAnsi="Times New Roman" w:eastAsia="楷体_GB2312" w:cs="DengXian-Bold"/>
          <w:b/>
          <w:bCs/>
          <w:sz w:val="32"/>
          <w:szCs w:val="32"/>
        </w:rPr>
      </w:pPr>
    </w:p>
    <w:p w14:paraId="5F1075D8">
      <w:pPr>
        <w:adjustRightInd w:val="0"/>
        <w:snapToGrid w:val="0"/>
        <w:spacing w:line="580" w:lineRule="exact"/>
        <w:rPr>
          <w:rFonts w:ascii="楷体_GB2312" w:hAnsi="Times New Roman" w:eastAsia="楷体_GB2312" w:cs="DengXian-Bold"/>
          <w:b/>
          <w:bCs/>
          <w:sz w:val="32"/>
          <w:szCs w:val="32"/>
        </w:rPr>
      </w:pPr>
    </w:p>
    <w:p w14:paraId="6C10DFDE">
      <w:pPr>
        <w:adjustRightInd w:val="0"/>
        <w:snapToGrid w:val="0"/>
        <w:spacing w:line="580" w:lineRule="exact"/>
        <w:ind w:left="420" w:leftChars="200"/>
        <w:rPr>
          <w:rFonts w:ascii="楷体_GB2312" w:hAnsi="Times New Roman" w:eastAsia="楷体_GB2312" w:cs="DengXian-Bold"/>
          <w:b/>
          <w:bCs/>
          <w:sz w:val="32"/>
          <w:szCs w:val="32"/>
        </w:rPr>
      </w:pPr>
    </w:p>
    <w:p w14:paraId="16641271">
      <w:pPr>
        <w:adjustRightInd w:val="0"/>
        <w:snapToGrid w:val="0"/>
        <w:spacing w:line="580" w:lineRule="exact"/>
        <w:ind w:left="420" w:leftChars="200"/>
        <w:rPr>
          <w:rFonts w:ascii="楷体_GB2312" w:hAnsi="Times New Roman" w:eastAsia="楷体_GB2312" w:cs="DengXian-Bold"/>
          <w:b/>
          <w:bCs/>
          <w:sz w:val="32"/>
          <w:szCs w:val="32"/>
        </w:rPr>
      </w:pPr>
    </w:p>
    <w:p w14:paraId="4651CDC8">
      <w:pPr>
        <w:adjustRightInd w:val="0"/>
        <w:snapToGrid w:val="0"/>
        <w:spacing w:line="580" w:lineRule="exact"/>
        <w:ind w:left="420" w:leftChars="200"/>
        <w:rPr>
          <w:rFonts w:ascii="楷体_GB2312" w:hAnsi="Times New Roman" w:eastAsia="楷体_GB2312" w:cs="DengXian-Bold"/>
          <w:b/>
          <w:bCs/>
          <w:sz w:val="32"/>
          <w:szCs w:val="32"/>
        </w:rPr>
      </w:pPr>
    </w:p>
    <w:p w14:paraId="2C2653FA">
      <w:pPr>
        <w:adjustRightInd w:val="0"/>
        <w:snapToGrid w:val="0"/>
        <w:spacing w:line="580" w:lineRule="exact"/>
        <w:ind w:left="420" w:leftChars="200"/>
        <w:jc w:val="center"/>
        <w:rPr>
          <w:rFonts w:ascii="楷体_GB2312" w:hAnsi="Times New Roman" w:eastAsia="楷体_GB2312" w:cs="DengXian-Bold"/>
          <w:b/>
          <w:bCs/>
          <w:sz w:val="32"/>
          <w:szCs w:val="32"/>
        </w:rPr>
      </w:pPr>
      <w:r>
        <w:rPr>
          <w:rFonts w:hint="eastAsia" w:ascii="仿宋_GB2312" w:hAnsi="仿宋_GB2312" w:eastAsia="仿宋_GB2312" w:cs="仿宋_GB2312"/>
          <w:sz w:val="30"/>
          <w:szCs w:val="30"/>
        </w:rPr>
        <w:t>图四：财政拨款支出决算结构情况</w:t>
      </w:r>
    </w:p>
    <w:p w14:paraId="7142E4CE">
      <w:pPr>
        <w:adjustRightInd w:val="0"/>
        <w:snapToGrid w:val="0"/>
        <w:spacing w:line="580" w:lineRule="exact"/>
        <w:ind w:left="420" w:leftChars="200"/>
        <w:rPr>
          <w:rFonts w:ascii="楷体_GB2312" w:hAnsi="Times New Roman" w:eastAsia="楷体_GB2312" w:cs="DengXian-Bold"/>
          <w:b/>
          <w:bCs/>
          <w:sz w:val="32"/>
          <w:szCs w:val="32"/>
        </w:rPr>
      </w:pPr>
      <w:r>
        <w:rPr>
          <w:rFonts w:hint="eastAsia" w:ascii="楷体_GB2312" w:hAnsi="Times New Roman" w:eastAsia="楷体_GB2312" w:cs="DengXian-Bold"/>
          <w:sz w:val="32"/>
          <w:szCs w:val="32"/>
        </w:rPr>
        <w:t>（四）一般公共预算基本支出决算情况说明</w:t>
      </w:r>
    </w:p>
    <w:p w14:paraId="47AFC656">
      <w:pPr>
        <w:adjustRightInd w:val="0"/>
        <w:snapToGrid w:val="0"/>
        <w:spacing w:line="580" w:lineRule="exact"/>
        <w:ind w:firstLine="640" w:firstLineChars="200"/>
        <w:rPr>
          <w:rFonts w:ascii="仿宋_GB2312" w:hAnsi="Times New Roman" w:eastAsia="仿宋_GB2312" w:cs="DengXian-Regular"/>
          <w:color w:val="FF0000"/>
          <w:sz w:val="32"/>
          <w:szCs w:val="32"/>
        </w:rPr>
      </w:pPr>
      <w:r>
        <w:rPr>
          <w:rFonts w:hint="eastAsia" w:ascii="仿宋_GB2312" w:hAnsi="Times New Roman" w:eastAsia="仿宋_GB2312" w:cs="DengXian-Regular"/>
          <w:sz w:val="32"/>
          <w:szCs w:val="32"/>
        </w:rPr>
        <w:t>2019 年度财政拨款基本支出575.94 万元，其中：人员经费528.6万元，主要包括基本工资、津贴补贴、奖金绩效工资、机关事业单位基本养老保险缴费、职业年金缴费、职工基本医疗保险缴费、住房公积金、其他社会保障缴费、其他工资福利支出、退休费、奖励金；公用经费47.34万元，主要包括办公费、水费、电费、邮电费、取暖费、差旅费、租赁费、会议费、培训费、公务接待费、工会经费、公务用车运行维护费、其他商品和服务支出。</w:t>
      </w:r>
    </w:p>
    <w:p w14:paraId="37122DDA">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五、一般公共预算“三公”经费支出决算情况说明</w:t>
      </w:r>
    </w:p>
    <w:p w14:paraId="6E9613D5">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本部门2019年度“三公”经费支出共计3.12万元，完成预算的89.14%,较预算减少0.38万元，降低10.86%，主要是</w:t>
      </w:r>
      <w:r>
        <w:rPr>
          <w:rFonts w:hint="eastAsia" w:ascii="仿宋_GB2312" w:eastAsia="仿宋_GB2312" w:cs="DengXian-Regular"/>
          <w:sz w:val="32"/>
          <w:szCs w:val="32"/>
        </w:rPr>
        <w:t>公务接待费支出减少</w:t>
      </w:r>
      <w:r>
        <w:rPr>
          <w:rFonts w:hint="eastAsia" w:ascii="仿宋_GB2312" w:hAnsi="Times New Roman" w:eastAsia="仿宋_GB2312" w:cs="DengXian-Regular"/>
          <w:sz w:val="32"/>
          <w:szCs w:val="32"/>
        </w:rPr>
        <w:t>；较2018年度减少0.07万元，降低1.89%，主要是公务接待支出减少。具体情况如下：</w:t>
      </w:r>
    </w:p>
    <w:p w14:paraId="401FEDAF">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楷体_GB2312" w:hAnsi="Times New Roman" w:eastAsia="楷体_GB2312" w:cs="DengXian-Bold"/>
          <w:sz w:val="32"/>
          <w:szCs w:val="32"/>
        </w:rPr>
        <w:t>（一）因公出国（境）费支出0万元，</w:t>
      </w:r>
      <w:r>
        <w:rPr>
          <w:rFonts w:hint="eastAsia" w:ascii="仿宋_GB2312" w:hAnsi="Times New Roman" w:eastAsia="仿宋_GB2312" w:cs="DengXian-Regular"/>
          <w:sz w:val="32"/>
          <w:szCs w:val="32"/>
        </w:rPr>
        <w:t>我部门2019年未发生此类支出，与年初预算持平，与2018年度决算支出持平。</w:t>
      </w:r>
    </w:p>
    <w:p w14:paraId="2BE7114E">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楷体_GB2312" w:hAnsi="Times New Roman" w:eastAsia="楷体_GB2312" w:cs="DengXian-Bold"/>
          <w:sz w:val="32"/>
          <w:szCs w:val="32"/>
        </w:rPr>
        <w:t>（二）公务用车购置及运行维护费支出3万元。</w:t>
      </w:r>
      <w:r>
        <w:rPr>
          <w:rFonts w:hint="eastAsia" w:ascii="仿宋_GB2312" w:hAnsi="Times New Roman" w:eastAsia="仿宋_GB2312" w:cs="DengXian-Regular"/>
          <w:sz w:val="32"/>
          <w:szCs w:val="32"/>
        </w:rPr>
        <w:t>本部门2019年度公务用车购置及运行维护费与年初预算持平；较上年持平。</w:t>
      </w:r>
    </w:p>
    <w:p w14:paraId="3AAC4479">
      <w:pPr>
        <w:adjustRightInd w:val="0"/>
        <w:snapToGrid w:val="0"/>
        <w:spacing w:line="580" w:lineRule="exact"/>
        <w:rPr>
          <w:rFonts w:ascii="仿宋_GB2312" w:hAnsi="Times New Roman" w:eastAsia="仿宋_GB2312" w:cs="DengXian-Bold"/>
          <w:sz w:val="32"/>
          <w:szCs w:val="32"/>
        </w:rPr>
      </w:pPr>
      <w:r>
        <w:rPr>
          <w:rFonts w:hint="eastAsia" w:ascii="仿宋_GB2312" w:hAnsi="Times New Roman" w:eastAsia="仿宋_GB2312" w:cs="DengXian-Bold"/>
          <w:sz w:val="32"/>
          <w:szCs w:val="32"/>
        </w:rPr>
        <w:t>其中：</w:t>
      </w:r>
    </w:p>
    <w:p w14:paraId="6812A764">
      <w:pPr>
        <w:adjustRightInd w:val="0"/>
        <w:snapToGrid w:val="0"/>
        <w:spacing w:line="580" w:lineRule="exact"/>
        <w:ind w:firstLine="640" w:firstLineChars="200"/>
        <w:rPr>
          <w:rFonts w:ascii="仿宋_GB2312" w:hAnsi="Times New Roman" w:eastAsia="仿宋_GB2312" w:cs="DengXian-Regular"/>
          <w:color w:val="000000"/>
          <w:sz w:val="32"/>
          <w:szCs w:val="32"/>
        </w:rPr>
      </w:pPr>
      <w:r>
        <w:rPr>
          <w:rFonts w:hint="eastAsia" w:ascii="仿宋_GB2312" w:hAnsi="Times New Roman" w:eastAsia="仿宋_GB2312" w:cs="DengXian-Regular"/>
          <w:bCs/>
          <w:sz w:val="32"/>
          <w:szCs w:val="32"/>
        </w:rPr>
        <w:t>公务用车购置费：</w:t>
      </w:r>
      <w:r>
        <w:rPr>
          <w:rFonts w:hint="eastAsia" w:ascii="仿宋_GB2312" w:hAnsi="Times New Roman" w:eastAsia="仿宋_GB2312" w:cs="DengXian-Regular"/>
          <w:sz w:val="32"/>
          <w:szCs w:val="32"/>
        </w:rPr>
        <w:t>本部门2019年度购置公务用车为0辆，发生“公务用车购置”经费支出0万元，公务用车购置费支出与年初预算持平，与2018年度决算支出持平。</w:t>
      </w:r>
    </w:p>
    <w:p w14:paraId="7F10685C">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bCs/>
          <w:sz w:val="32"/>
          <w:szCs w:val="32"/>
        </w:rPr>
        <w:t>公务用车运行维护费：</w:t>
      </w:r>
      <w:r>
        <w:rPr>
          <w:rFonts w:hint="eastAsia" w:ascii="仿宋_GB2312" w:hAnsi="Times New Roman" w:eastAsia="仿宋_GB2312" w:cs="DengXian-Regular"/>
          <w:sz w:val="32"/>
          <w:szCs w:val="32"/>
        </w:rPr>
        <w:t>本部门2019年度单位公务用车保有量1辆。公车运行维护费支出与年初预算数持平，与2018年度决算支出持平。</w:t>
      </w:r>
    </w:p>
    <w:p w14:paraId="5739558B">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楷体_GB2312" w:hAnsi="Times New Roman" w:eastAsia="楷体_GB2312" w:cs="DengXian-Bold"/>
          <w:sz w:val="32"/>
          <w:szCs w:val="32"/>
        </w:rPr>
        <w:t>（三）公务接待费支出0.12万元。</w:t>
      </w:r>
      <w:r>
        <w:rPr>
          <w:rFonts w:hint="eastAsia" w:ascii="仿宋_GB2312" w:hAnsi="Times New Roman" w:eastAsia="仿宋_GB2312" w:cs="DengXian-Regular"/>
          <w:sz w:val="32"/>
          <w:szCs w:val="32"/>
        </w:rPr>
        <w:t>本部门2019年度公务接待共1批次、7人次。公务接待费支出较预算减少0.38万元，降低76%,主要是公务接待费支出减少；较上年度减少0.07万元，降低36.84%,主要是公务接待人次减少。</w:t>
      </w:r>
    </w:p>
    <w:p w14:paraId="140180C1">
      <w:pPr>
        <w:adjustRightInd w:val="0"/>
        <w:snapToGrid w:val="0"/>
        <w:spacing w:line="580" w:lineRule="exact"/>
        <w:ind w:firstLine="640" w:firstLineChars="200"/>
        <w:rPr>
          <w:rFonts w:ascii="黑体" w:hAnsi="Times New Roman" w:eastAsia="黑体" w:cs="Times New Roman"/>
          <w:sz w:val="32"/>
          <w:szCs w:val="40"/>
        </w:rPr>
      </w:pPr>
      <w:r>
        <w:rPr>
          <w:rFonts w:hint="eastAsia" w:ascii="黑体" w:hAnsi="Times New Roman" w:eastAsia="黑体" w:cs="Times New Roman"/>
          <w:sz w:val="32"/>
          <w:szCs w:val="40"/>
        </w:rPr>
        <w:t>六、预算绩效情况说明</w:t>
      </w:r>
    </w:p>
    <w:p w14:paraId="5E0EAC6F">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1. 预算绩效管理工作开展情况。</w:t>
      </w:r>
    </w:p>
    <w:p w14:paraId="343EF6E8">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组织对2019年度一般公共预算16个项目支出全面开展绩效自评，共涉及资金2234.91万元。组织对2019年度水库移民政府性基金预算项目支出开展绩效自评，共涉及资金117.89万元，占政府性基金预算项目支出总额的100%。组织对“农机购置补贴”</w:t>
      </w:r>
      <w:r>
        <w:rPr>
          <w:rFonts w:hint="eastAsia" w:ascii="仿宋_GB2312" w:hAnsi="仿宋_GB2312" w:eastAsia="仿宋_GB2312" w:cs="仿宋_GB2312"/>
          <w:sz w:val="32"/>
          <w:szCs w:val="32"/>
          <w:lang w:eastAsia="zh-CN"/>
        </w:rPr>
        <w:t>乡村振兴</w:t>
      </w:r>
      <w:r>
        <w:rPr>
          <w:rFonts w:hint="eastAsia" w:ascii="仿宋_GB2312" w:hAnsi="仿宋_GB2312" w:eastAsia="仿宋_GB2312" w:cs="仿宋_GB2312"/>
          <w:sz w:val="32"/>
          <w:szCs w:val="32"/>
        </w:rPr>
        <w:t>“扶贫”等11个项目开展了部门评价，涉及一般公共预算支出2234.91万元，政府性基金预算支出117.89万元。从评价情况来看，项目资金专款专用加快资金支出进度，建立项目申报绩效评估机制，加强绩效目标管理，全面实行“双监控”，全面开展绩效评价工作。</w:t>
      </w:r>
    </w:p>
    <w:p w14:paraId="56A1DD2E">
      <w:pPr>
        <w:adjustRightInd w:val="0"/>
        <w:snapToGrid w:val="0"/>
        <w:spacing w:line="580" w:lineRule="exact"/>
        <w:ind w:left="420" w:leftChars="200" w:firstLine="320" w:firstLineChars="100"/>
        <w:rPr>
          <w:rFonts w:ascii="楷体_GB2312" w:hAnsi="楷体_GB2312" w:eastAsia="楷体_GB2312" w:cs="楷体_GB2312"/>
          <w:sz w:val="32"/>
          <w:szCs w:val="32"/>
        </w:rPr>
      </w:pPr>
      <w:r>
        <w:rPr>
          <w:rFonts w:hint="eastAsia" w:ascii="楷体_GB2312" w:hAnsi="楷体_GB2312" w:eastAsia="楷体_GB2312" w:cs="楷体_GB2312"/>
          <w:sz w:val="32"/>
          <w:szCs w:val="32"/>
        </w:rPr>
        <w:t>2. 部门决算中项目绩效自评结果。</w:t>
      </w:r>
    </w:p>
    <w:p w14:paraId="2ACE0380">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本部门在今年部门决算公开中反映农机购置补贴项目及乡村振兴和扶贫项目等16个项目绩效自评结果。</w:t>
      </w:r>
    </w:p>
    <w:p w14:paraId="2A442AB0">
      <w:pPr>
        <w:numPr>
          <w:ilvl w:val="0"/>
          <w:numId w:val="2"/>
        </w:numPr>
        <w:adjustRightInd w:val="0"/>
        <w:snapToGrid w:val="0"/>
        <w:spacing w:line="580" w:lineRule="exact"/>
        <w:ind w:firstLine="640" w:firstLineChars="200"/>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产业扶贫项目自评综述：根据年初设定的绩效目标，产业扶贫项目绩效自评得分为100分；</w:t>
      </w:r>
    </w:p>
    <w:p w14:paraId="7FFA27EB">
      <w:pPr>
        <w:widowControl/>
        <w:adjustRightInd w:val="0"/>
        <w:snapToGrid w:val="0"/>
        <w:spacing w:line="560" w:lineRule="exact"/>
        <w:ind w:firstLine="640" w:firstLineChars="200"/>
        <w:jc w:val="left"/>
        <w:rPr>
          <w:rFonts w:ascii="仿宋_GB2312" w:hAnsi="宋体" w:cs="宋体"/>
          <w:color w:val="000000"/>
          <w:kern w:val="0"/>
        </w:rPr>
      </w:pPr>
      <w:r>
        <w:rPr>
          <w:rFonts w:hint="eastAsia" w:ascii="仿宋_GB2312" w:hAnsi="仿宋_GB2312" w:eastAsia="仿宋_GB2312" w:cs="仿宋_GB2312"/>
          <w:color w:val="000000"/>
          <w:kern w:val="0"/>
          <w:sz w:val="32"/>
          <w:szCs w:val="32"/>
        </w:rPr>
        <w:t>项目绩效评价指标表</w:t>
      </w:r>
    </w:p>
    <w:tbl>
      <w:tblPr>
        <w:tblStyle w:val="7"/>
        <w:tblpPr w:leftFromText="180" w:rightFromText="180" w:vertAnchor="text" w:horzAnchor="page" w:tblpX="2025" w:tblpY="89"/>
        <w:tblOverlap w:val="never"/>
        <w:tblW w:w="8142" w:type="dxa"/>
        <w:tblInd w:w="0" w:type="dxa"/>
        <w:tblLayout w:type="fixed"/>
        <w:tblCellMar>
          <w:top w:w="15" w:type="dxa"/>
          <w:left w:w="15" w:type="dxa"/>
          <w:bottom w:w="15" w:type="dxa"/>
          <w:right w:w="15" w:type="dxa"/>
        </w:tblCellMar>
      </w:tblPr>
      <w:tblGrid>
        <w:gridCol w:w="534"/>
        <w:gridCol w:w="518"/>
        <w:gridCol w:w="1913"/>
        <w:gridCol w:w="735"/>
        <w:gridCol w:w="1711"/>
        <w:gridCol w:w="2085"/>
        <w:gridCol w:w="646"/>
      </w:tblGrid>
      <w:tr w14:paraId="4D48443D">
        <w:tblPrEx>
          <w:tblCellMar>
            <w:top w:w="15" w:type="dxa"/>
            <w:left w:w="15" w:type="dxa"/>
            <w:bottom w:w="15" w:type="dxa"/>
            <w:right w:w="15" w:type="dxa"/>
          </w:tblCellMar>
        </w:tblPrEx>
        <w:trPr>
          <w:trHeight w:val="480" w:hRule="atLeast"/>
        </w:trPr>
        <w:tc>
          <w:tcPr>
            <w:tcW w:w="105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F357F39">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基本指标</w:t>
            </w:r>
          </w:p>
        </w:tc>
        <w:tc>
          <w:tcPr>
            <w:tcW w:w="1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F7CD18">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具体指标</w:t>
            </w:r>
          </w:p>
        </w:tc>
        <w:tc>
          <w:tcPr>
            <w:tcW w:w="735" w:type="dxa"/>
            <w:vMerge w:val="restart"/>
            <w:tcBorders>
              <w:top w:val="single" w:color="000000" w:sz="4" w:space="0"/>
              <w:left w:val="single" w:color="000000" w:sz="4" w:space="0"/>
              <w:right w:val="single" w:color="000000" w:sz="4" w:space="0"/>
            </w:tcBorders>
            <w:shd w:val="clear" w:color="auto" w:fill="FFFFFF"/>
            <w:vAlign w:val="center"/>
          </w:tcPr>
          <w:p w14:paraId="7D5D4AA8">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分值</w:t>
            </w:r>
          </w:p>
        </w:tc>
        <w:tc>
          <w:tcPr>
            <w:tcW w:w="1711" w:type="dxa"/>
            <w:vMerge w:val="restart"/>
            <w:tcBorders>
              <w:top w:val="single" w:color="000000" w:sz="4" w:space="0"/>
              <w:left w:val="single" w:color="000000" w:sz="4" w:space="0"/>
              <w:right w:val="single" w:color="000000" w:sz="4" w:space="0"/>
            </w:tcBorders>
            <w:shd w:val="clear" w:color="auto" w:fill="FFFFFF"/>
            <w:vAlign w:val="center"/>
          </w:tcPr>
          <w:p w14:paraId="1FC8C80F">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指标解释</w:t>
            </w:r>
          </w:p>
        </w:tc>
        <w:tc>
          <w:tcPr>
            <w:tcW w:w="2085" w:type="dxa"/>
            <w:vMerge w:val="restart"/>
            <w:tcBorders>
              <w:top w:val="single" w:color="000000" w:sz="4" w:space="0"/>
              <w:left w:val="single" w:color="000000" w:sz="4" w:space="0"/>
              <w:right w:val="single" w:color="000000" w:sz="4" w:space="0"/>
            </w:tcBorders>
            <w:shd w:val="clear" w:color="auto" w:fill="FFFFFF"/>
            <w:vAlign w:val="center"/>
          </w:tcPr>
          <w:p w14:paraId="7701E965">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评分标准</w:t>
            </w:r>
          </w:p>
        </w:tc>
        <w:tc>
          <w:tcPr>
            <w:tcW w:w="646" w:type="dxa"/>
            <w:vMerge w:val="restart"/>
            <w:tcBorders>
              <w:top w:val="single" w:color="000000" w:sz="4" w:space="0"/>
              <w:left w:val="single" w:color="000000" w:sz="4" w:space="0"/>
              <w:right w:val="single" w:color="000000" w:sz="4" w:space="0"/>
            </w:tcBorders>
            <w:shd w:val="clear" w:color="auto" w:fill="FFFFFF"/>
            <w:vAlign w:val="center"/>
          </w:tcPr>
          <w:p w14:paraId="6A9841D2">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评分</w:t>
            </w:r>
          </w:p>
        </w:tc>
      </w:tr>
      <w:tr w14:paraId="408176F0">
        <w:tblPrEx>
          <w:tblCellMar>
            <w:top w:w="15" w:type="dxa"/>
            <w:left w:w="15" w:type="dxa"/>
            <w:bottom w:w="15" w:type="dxa"/>
            <w:right w:w="15" w:type="dxa"/>
          </w:tblCellMar>
        </w:tblPrEx>
        <w:trPr>
          <w:trHeight w:val="480" w:hRule="atLeast"/>
        </w:trPr>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EF35EE">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一级指标</w:t>
            </w:r>
          </w:p>
        </w:tc>
        <w:tc>
          <w:tcPr>
            <w:tcW w:w="518" w:type="dxa"/>
            <w:tcBorders>
              <w:top w:val="single" w:color="000000" w:sz="4" w:space="0"/>
              <w:left w:val="single" w:color="000000" w:sz="4" w:space="0"/>
              <w:right w:val="single" w:color="000000" w:sz="4" w:space="0"/>
            </w:tcBorders>
            <w:shd w:val="clear" w:color="auto" w:fill="FFFFFF"/>
            <w:vAlign w:val="center"/>
          </w:tcPr>
          <w:p w14:paraId="1C485E3D">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二级指标</w:t>
            </w:r>
          </w:p>
        </w:tc>
        <w:tc>
          <w:tcPr>
            <w:tcW w:w="1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849A0C">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三级指标</w:t>
            </w:r>
          </w:p>
        </w:tc>
        <w:tc>
          <w:tcPr>
            <w:tcW w:w="735" w:type="dxa"/>
            <w:vMerge w:val="continue"/>
            <w:tcBorders>
              <w:left w:val="single" w:color="000000" w:sz="4" w:space="0"/>
              <w:bottom w:val="single" w:color="000000" w:sz="4" w:space="0"/>
              <w:right w:val="single" w:color="000000" w:sz="4" w:space="0"/>
            </w:tcBorders>
            <w:shd w:val="clear" w:color="auto" w:fill="FFFFFF"/>
            <w:vAlign w:val="center"/>
          </w:tcPr>
          <w:p w14:paraId="59DB016B">
            <w:pPr>
              <w:widowControl/>
              <w:jc w:val="center"/>
              <w:textAlignment w:val="center"/>
              <w:rPr>
                <w:rFonts w:ascii="宋体" w:hAnsi="宋体" w:eastAsia="宋体" w:cs="宋体"/>
                <w:color w:val="000000"/>
                <w:kern w:val="0"/>
                <w:sz w:val="20"/>
                <w:szCs w:val="20"/>
              </w:rPr>
            </w:pPr>
          </w:p>
        </w:tc>
        <w:tc>
          <w:tcPr>
            <w:tcW w:w="1711" w:type="dxa"/>
            <w:vMerge w:val="continue"/>
            <w:tcBorders>
              <w:left w:val="single" w:color="000000" w:sz="4" w:space="0"/>
              <w:bottom w:val="single" w:color="000000" w:sz="4" w:space="0"/>
              <w:right w:val="single" w:color="000000" w:sz="4" w:space="0"/>
            </w:tcBorders>
            <w:shd w:val="clear" w:color="auto" w:fill="FFFFFF"/>
            <w:vAlign w:val="center"/>
          </w:tcPr>
          <w:p w14:paraId="476E5238">
            <w:pPr>
              <w:widowControl/>
              <w:jc w:val="center"/>
              <w:textAlignment w:val="center"/>
              <w:rPr>
                <w:rFonts w:ascii="宋体" w:hAnsi="宋体" w:eastAsia="宋体" w:cs="宋体"/>
                <w:color w:val="000000"/>
                <w:kern w:val="0"/>
                <w:sz w:val="20"/>
                <w:szCs w:val="20"/>
              </w:rPr>
            </w:pPr>
          </w:p>
        </w:tc>
        <w:tc>
          <w:tcPr>
            <w:tcW w:w="2085" w:type="dxa"/>
            <w:vMerge w:val="continue"/>
            <w:tcBorders>
              <w:left w:val="single" w:color="000000" w:sz="4" w:space="0"/>
              <w:bottom w:val="single" w:color="000000" w:sz="4" w:space="0"/>
              <w:right w:val="single" w:color="000000" w:sz="4" w:space="0"/>
            </w:tcBorders>
            <w:shd w:val="clear" w:color="auto" w:fill="FFFFFF"/>
            <w:vAlign w:val="center"/>
          </w:tcPr>
          <w:p w14:paraId="6DCF8270">
            <w:pPr>
              <w:widowControl/>
              <w:jc w:val="center"/>
              <w:textAlignment w:val="center"/>
              <w:rPr>
                <w:rFonts w:ascii="宋体" w:hAnsi="宋体" w:eastAsia="宋体" w:cs="宋体"/>
                <w:color w:val="000000"/>
                <w:kern w:val="0"/>
                <w:sz w:val="20"/>
                <w:szCs w:val="20"/>
              </w:rPr>
            </w:pPr>
          </w:p>
        </w:tc>
        <w:tc>
          <w:tcPr>
            <w:tcW w:w="646" w:type="dxa"/>
            <w:vMerge w:val="continue"/>
            <w:tcBorders>
              <w:left w:val="single" w:color="000000" w:sz="4" w:space="0"/>
              <w:bottom w:val="single" w:color="000000" w:sz="4" w:space="0"/>
              <w:right w:val="single" w:color="000000" w:sz="4" w:space="0"/>
            </w:tcBorders>
            <w:shd w:val="clear" w:color="auto" w:fill="FFFFFF"/>
            <w:vAlign w:val="center"/>
          </w:tcPr>
          <w:p w14:paraId="43F1175D">
            <w:pPr>
              <w:widowControl/>
              <w:jc w:val="center"/>
              <w:textAlignment w:val="center"/>
              <w:rPr>
                <w:rFonts w:ascii="宋体" w:hAnsi="宋体" w:eastAsia="宋体" w:cs="宋体"/>
                <w:color w:val="000000"/>
                <w:kern w:val="0"/>
                <w:sz w:val="20"/>
                <w:szCs w:val="20"/>
              </w:rPr>
            </w:pPr>
          </w:p>
        </w:tc>
      </w:tr>
      <w:tr w14:paraId="61E47DE3">
        <w:tblPrEx>
          <w:tblCellMar>
            <w:top w:w="15" w:type="dxa"/>
            <w:left w:w="15" w:type="dxa"/>
            <w:bottom w:w="15" w:type="dxa"/>
            <w:right w:w="15" w:type="dxa"/>
          </w:tblCellMar>
        </w:tblPrEx>
        <w:trPr>
          <w:trHeight w:val="540" w:hRule="atLeast"/>
        </w:trPr>
        <w:tc>
          <w:tcPr>
            <w:tcW w:w="53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F18F36E">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效益指标</w:t>
            </w:r>
          </w:p>
          <w:p w14:paraId="59AEBD8E">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40分</w:t>
            </w:r>
          </w:p>
        </w:tc>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10B498">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经济效益</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指标</w:t>
            </w:r>
          </w:p>
          <w:p w14:paraId="5507BE74">
            <w:pPr>
              <w:widowControl/>
              <w:jc w:val="center"/>
              <w:textAlignment w:val="center"/>
              <w:rPr>
                <w:rFonts w:ascii="宋体" w:hAnsi="宋体" w:eastAsia="宋体" w:cs="宋体"/>
                <w:color w:val="000000"/>
                <w:kern w:val="0"/>
                <w:sz w:val="20"/>
                <w:szCs w:val="20"/>
              </w:rPr>
            </w:pPr>
          </w:p>
        </w:tc>
        <w:tc>
          <w:tcPr>
            <w:tcW w:w="1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AACD4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特色产业带动增加贫困人口收入</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F19D52">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484C8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特色产业带动增加贫困人口收入是否达到3.84万元（当年）</w:t>
            </w:r>
          </w:p>
        </w:tc>
        <w:tc>
          <w:tcPr>
            <w:tcW w:w="20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A3BB14">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带动增加贫困人口收入达到3.84万元20分，未达到10分</w:t>
            </w:r>
          </w:p>
        </w:tc>
        <w:tc>
          <w:tcPr>
            <w:tcW w:w="6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8A31AD">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w:t>
            </w:r>
          </w:p>
        </w:tc>
      </w:tr>
      <w:tr w14:paraId="18D2DAFD">
        <w:tblPrEx>
          <w:tblCellMar>
            <w:top w:w="15" w:type="dxa"/>
            <w:left w:w="15" w:type="dxa"/>
            <w:bottom w:w="15" w:type="dxa"/>
            <w:right w:w="15" w:type="dxa"/>
          </w:tblCellMar>
        </w:tblPrEx>
        <w:trPr>
          <w:trHeight w:val="570" w:hRule="atLeast"/>
        </w:trPr>
        <w:tc>
          <w:tcPr>
            <w:tcW w:w="5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405E76E">
            <w:pPr>
              <w:jc w:val="center"/>
              <w:rPr>
                <w:rFonts w:ascii="宋体" w:hAnsi="宋体" w:eastAsia="宋体" w:cs="宋体"/>
                <w:color w:val="000000"/>
                <w:sz w:val="20"/>
                <w:szCs w:val="20"/>
              </w:rPr>
            </w:pPr>
          </w:p>
        </w:tc>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A31B8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社会效益</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指标</w:t>
            </w:r>
          </w:p>
        </w:tc>
        <w:tc>
          <w:tcPr>
            <w:tcW w:w="1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F4188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特色产业带动增加贫困人口增收人数</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32197E">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8D3CD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特色产业带动增加贫困人口增收人数是否149人全覆盖</w:t>
            </w:r>
          </w:p>
        </w:tc>
        <w:tc>
          <w:tcPr>
            <w:tcW w:w="20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2082C2">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带动增加贫困人口增收人数达到149人10分，未达到5分。</w:t>
            </w:r>
          </w:p>
        </w:tc>
        <w:tc>
          <w:tcPr>
            <w:tcW w:w="6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492242">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r>
      <w:tr w14:paraId="694D46E6">
        <w:tblPrEx>
          <w:tblCellMar>
            <w:top w:w="15" w:type="dxa"/>
            <w:left w:w="15" w:type="dxa"/>
            <w:bottom w:w="15" w:type="dxa"/>
            <w:right w:w="15" w:type="dxa"/>
          </w:tblCellMar>
        </w:tblPrEx>
        <w:trPr>
          <w:trHeight w:val="555" w:hRule="atLeast"/>
        </w:trPr>
        <w:tc>
          <w:tcPr>
            <w:tcW w:w="5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A6D1C5">
            <w:pPr>
              <w:jc w:val="center"/>
              <w:rPr>
                <w:rFonts w:ascii="宋体" w:hAnsi="宋体" w:eastAsia="宋体" w:cs="宋体"/>
                <w:color w:val="000000"/>
                <w:sz w:val="20"/>
                <w:szCs w:val="20"/>
              </w:rPr>
            </w:pPr>
          </w:p>
        </w:tc>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3108F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可持续影响</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指标</w:t>
            </w:r>
          </w:p>
        </w:tc>
        <w:tc>
          <w:tcPr>
            <w:tcW w:w="1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14F8A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带动贫困人口持续三年稳定增收幅度</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A3A511">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CFBB0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带动贫困人口持续三年稳定增收幅度是否达到年增长0.5%</w:t>
            </w:r>
          </w:p>
        </w:tc>
        <w:tc>
          <w:tcPr>
            <w:tcW w:w="20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34BF38">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带动贫困人口持续三年年增长0.5%10分，未达到5分。</w:t>
            </w:r>
          </w:p>
        </w:tc>
        <w:tc>
          <w:tcPr>
            <w:tcW w:w="6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0566F8">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r>
      <w:tr w14:paraId="19C93E5A">
        <w:tblPrEx>
          <w:tblCellMar>
            <w:top w:w="15" w:type="dxa"/>
            <w:left w:w="15" w:type="dxa"/>
            <w:bottom w:w="15" w:type="dxa"/>
            <w:right w:w="15" w:type="dxa"/>
          </w:tblCellMar>
        </w:tblPrEx>
        <w:trPr>
          <w:trHeight w:val="795" w:hRule="atLeast"/>
        </w:trPr>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4B86B6">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满意度指标</w:t>
            </w:r>
          </w:p>
          <w:p w14:paraId="376B3B7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60分</w:t>
            </w:r>
          </w:p>
        </w:tc>
        <w:tc>
          <w:tcPr>
            <w:tcW w:w="5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E2FFF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服务对象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满意度指标</w:t>
            </w:r>
          </w:p>
        </w:tc>
        <w:tc>
          <w:tcPr>
            <w:tcW w:w="1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D0702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受益贫困人口满意度</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F42D32">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EE015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受益贫困人口对项目的满意度</w:t>
            </w:r>
          </w:p>
        </w:tc>
        <w:tc>
          <w:tcPr>
            <w:tcW w:w="20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CDED16">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受益贫困人口满意度达95%-100%为60分，85%-95%为50分，80%-85%为40分，75%-80%为10分，75%以下为0分。</w:t>
            </w:r>
          </w:p>
        </w:tc>
        <w:tc>
          <w:tcPr>
            <w:tcW w:w="6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0590C2">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w:t>
            </w:r>
          </w:p>
        </w:tc>
      </w:tr>
      <w:tr w14:paraId="4676F9FC">
        <w:tblPrEx>
          <w:tblCellMar>
            <w:top w:w="15" w:type="dxa"/>
            <w:left w:w="15" w:type="dxa"/>
            <w:bottom w:w="15" w:type="dxa"/>
            <w:right w:w="15" w:type="dxa"/>
          </w:tblCellMar>
        </w:tblPrEx>
        <w:trPr>
          <w:trHeight w:val="795" w:hRule="atLeast"/>
        </w:trPr>
        <w:tc>
          <w:tcPr>
            <w:tcW w:w="296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3EF9083">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合计</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B916C4">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5714CF">
            <w:pPr>
              <w:widowControl/>
              <w:jc w:val="center"/>
              <w:textAlignment w:val="center"/>
              <w:rPr>
                <w:rFonts w:ascii="宋体" w:hAnsi="宋体" w:eastAsia="宋体" w:cs="宋体"/>
                <w:color w:val="000000"/>
                <w:kern w:val="0"/>
                <w:sz w:val="20"/>
                <w:szCs w:val="20"/>
              </w:rPr>
            </w:pPr>
          </w:p>
        </w:tc>
        <w:tc>
          <w:tcPr>
            <w:tcW w:w="20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A82DFA">
            <w:pPr>
              <w:widowControl/>
              <w:jc w:val="center"/>
              <w:textAlignment w:val="center"/>
              <w:rPr>
                <w:rFonts w:ascii="宋体" w:hAnsi="宋体" w:eastAsia="宋体" w:cs="宋体"/>
                <w:color w:val="000000"/>
                <w:kern w:val="0"/>
                <w:sz w:val="20"/>
                <w:szCs w:val="20"/>
              </w:rPr>
            </w:pPr>
          </w:p>
        </w:tc>
        <w:tc>
          <w:tcPr>
            <w:tcW w:w="6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B4A72F">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w:t>
            </w:r>
          </w:p>
        </w:tc>
      </w:tr>
    </w:tbl>
    <w:p w14:paraId="4AD9181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全年预算数为40万元，执行数为171.6万元，完成预算的429%。项目绩效目标完成情况：一是特色产业带动增加贫困人口收入达到3.84万元（当年）；二是带动了贫困人口持续三年稳定增收。发现的主要问题及原因：欠缺与上级主管部门的沟通与联系。下一步改进措施：加强与领导之间的沟通。下一步改进措施：一是加强重视。充分认识项目专项资金绩效评价工作的重要意义，把此项工作放在工作的首位。扎实做好预算、组织、协调和控制的每一个环节，确保该项工作落实到位。二是强化组织。财务部门要加强与业务处室之间的沟通协调，早谋划，早布置，严格按照规范流程确保每一笔资金的使用都有的方式，真正实现人尽其才、物尽其用。</w:t>
      </w:r>
    </w:p>
    <w:p w14:paraId="303F7D2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（2）产业扶贫项目绩效自评综述：</w:t>
      </w:r>
      <w:r>
        <w:rPr>
          <w:rFonts w:hint="eastAsia" w:ascii="仿宋_GB2312" w:hAnsi="仿宋_GB2312" w:eastAsia="仿宋_GB2312" w:cs="仿宋_GB2312"/>
          <w:color w:val="000000"/>
          <w:kern w:val="0"/>
          <w:sz w:val="32"/>
          <w:szCs w:val="32"/>
        </w:rPr>
        <w:t>产业扶贫高新区杰帅奶农农民专业合作社特色养殖规模超过700头。特色产业带动增加贫困人口收入，贫困户生活质量提高，带动贫困人口持续三年稳定增收幅度，受益建档立卡贫困人口满意度为100%。</w:t>
      </w:r>
    </w:p>
    <w:p w14:paraId="330A2EDB">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两区划定项目自评综述：根据年初设定的绩效目标，两区划定项目绩效自评得分为98分；</w:t>
      </w:r>
    </w:p>
    <w:p w14:paraId="63FE6E27">
      <w:pPr>
        <w:rPr>
          <w:rFonts w:ascii="仿宋_GB2312" w:hAnsi="仿宋_GB2312" w:eastAsia="仿宋_GB2312" w:cs="仿宋_GB2312"/>
          <w:sz w:val="32"/>
          <w:szCs w:val="32"/>
        </w:rPr>
      </w:pPr>
      <w:r>
        <w:rPr>
          <w:rFonts w:hint="eastAsia" w:ascii="仿宋_GB2312" w:hAnsi="仿宋_GB2312" w:eastAsia="仿宋_GB2312" w:cs="仿宋_GB2312"/>
          <w:sz w:val="32"/>
          <w:szCs w:val="32"/>
        </w:rPr>
        <w:t>项目绩效评价指标表</w:t>
      </w:r>
    </w:p>
    <w:tbl>
      <w:tblPr>
        <w:tblStyle w:val="7"/>
        <w:tblW w:w="8730"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51"/>
        <w:gridCol w:w="850"/>
        <w:gridCol w:w="899"/>
        <w:gridCol w:w="431"/>
        <w:gridCol w:w="2622"/>
        <w:gridCol w:w="2410"/>
        <w:gridCol w:w="567"/>
      </w:tblGrid>
      <w:tr w14:paraId="40DF8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atLeast"/>
          <w:tblCellSpacing w:w="0" w:type="dxa"/>
          <w:jc w:val="center"/>
        </w:trPr>
        <w:tc>
          <w:tcPr>
            <w:tcW w:w="1801" w:type="dxa"/>
            <w:gridSpan w:val="2"/>
            <w:shd w:val="solid" w:color="FFFFFF" w:fill="auto"/>
            <w:vAlign w:val="center"/>
          </w:tcPr>
          <w:p w14:paraId="5E449B82">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基本指标</w:t>
            </w:r>
          </w:p>
        </w:tc>
        <w:tc>
          <w:tcPr>
            <w:tcW w:w="899" w:type="dxa"/>
            <w:shd w:val="solid" w:color="FFFFFF" w:fill="auto"/>
            <w:vAlign w:val="center"/>
          </w:tcPr>
          <w:p w14:paraId="631C0096">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具体指标</w:t>
            </w:r>
          </w:p>
        </w:tc>
        <w:tc>
          <w:tcPr>
            <w:tcW w:w="431" w:type="dxa"/>
            <w:vMerge w:val="restart"/>
            <w:shd w:val="solid" w:color="FFFFFF" w:fill="auto"/>
          </w:tcPr>
          <w:p w14:paraId="298630AD">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分</w:t>
            </w:r>
          </w:p>
          <w:p w14:paraId="17E684DF">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值</w:t>
            </w:r>
          </w:p>
        </w:tc>
        <w:tc>
          <w:tcPr>
            <w:tcW w:w="2622" w:type="dxa"/>
            <w:vMerge w:val="restart"/>
            <w:shd w:val="solid" w:color="FFFFFF" w:fill="auto"/>
            <w:tcMar>
              <w:top w:w="0" w:type="dxa"/>
              <w:left w:w="0" w:type="dxa"/>
              <w:bottom w:w="0" w:type="dxa"/>
              <w:right w:w="0" w:type="dxa"/>
            </w:tcMar>
            <w:vAlign w:val="center"/>
          </w:tcPr>
          <w:p w14:paraId="7CCA2732">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指标解释</w:t>
            </w:r>
          </w:p>
        </w:tc>
        <w:tc>
          <w:tcPr>
            <w:tcW w:w="2410" w:type="dxa"/>
            <w:vMerge w:val="restart"/>
            <w:shd w:val="solid" w:color="FFFFFF" w:fill="auto"/>
            <w:tcMar>
              <w:top w:w="0" w:type="dxa"/>
              <w:left w:w="0" w:type="dxa"/>
              <w:bottom w:w="0" w:type="dxa"/>
              <w:right w:w="0" w:type="dxa"/>
            </w:tcMar>
            <w:vAlign w:val="center"/>
          </w:tcPr>
          <w:p w14:paraId="34E57464">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评分标准</w:t>
            </w:r>
          </w:p>
        </w:tc>
        <w:tc>
          <w:tcPr>
            <w:tcW w:w="567" w:type="dxa"/>
            <w:vMerge w:val="restart"/>
            <w:shd w:val="solid" w:color="FFFFFF" w:fill="auto"/>
            <w:tcMar>
              <w:top w:w="0" w:type="dxa"/>
              <w:left w:w="0" w:type="dxa"/>
              <w:bottom w:w="0" w:type="dxa"/>
              <w:right w:w="0" w:type="dxa"/>
            </w:tcMar>
            <w:vAlign w:val="center"/>
          </w:tcPr>
          <w:p w14:paraId="055B812E">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评</w:t>
            </w:r>
          </w:p>
          <w:p w14:paraId="7501A9C2">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分</w:t>
            </w:r>
          </w:p>
        </w:tc>
      </w:tr>
      <w:tr w14:paraId="07E16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2" w:hRule="atLeast"/>
          <w:tblCellSpacing w:w="0" w:type="dxa"/>
          <w:jc w:val="center"/>
        </w:trPr>
        <w:tc>
          <w:tcPr>
            <w:tcW w:w="951" w:type="dxa"/>
            <w:shd w:val="solid" w:color="FFFFFF" w:fill="auto"/>
            <w:vAlign w:val="center"/>
          </w:tcPr>
          <w:p w14:paraId="2EC18BFC">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一级指标</w:t>
            </w:r>
          </w:p>
        </w:tc>
        <w:tc>
          <w:tcPr>
            <w:tcW w:w="850" w:type="dxa"/>
            <w:shd w:val="solid" w:color="FFFFFF" w:fill="auto"/>
            <w:vAlign w:val="center"/>
          </w:tcPr>
          <w:p w14:paraId="679DBC2A">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二级指标</w:t>
            </w:r>
          </w:p>
        </w:tc>
        <w:tc>
          <w:tcPr>
            <w:tcW w:w="899" w:type="dxa"/>
            <w:shd w:val="solid" w:color="FFFFFF" w:fill="auto"/>
            <w:vAlign w:val="center"/>
          </w:tcPr>
          <w:p w14:paraId="495B0A6A">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三级指标</w:t>
            </w:r>
          </w:p>
        </w:tc>
        <w:tc>
          <w:tcPr>
            <w:tcW w:w="431" w:type="dxa"/>
            <w:vMerge w:val="continue"/>
            <w:shd w:val="solid" w:color="FFFFFF" w:fill="auto"/>
          </w:tcPr>
          <w:p w14:paraId="24E97EA3">
            <w:pPr>
              <w:widowControl/>
              <w:jc w:val="center"/>
              <w:textAlignment w:val="center"/>
              <w:rPr>
                <w:rFonts w:ascii="宋体" w:hAnsi="宋体" w:eastAsia="宋体" w:cs="宋体"/>
                <w:color w:val="000000"/>
                <w:kern w:val="0"/>
                <w:sz w:val="20"/>
                <w:szCs w:val="20"/>
              </w:rPr>
            </w:pPr>
          </w:p>
        </w:tc>
        <w:tc>
          <w:tcPr>
            <w:tcW w:w="2622" w:type="dxa"/>
            <w:vMerge w:val="continue"/>
            <w:shd w:val="solid" w:color="FFFFFF" w:fill="auto"/>
            <w:tcMar>
              <w:top w:w="0" w:type="dxa"/>
              <w:left w:w="0" w:type="dxa"/>
              <w:bottom w:w="0" w:type="dxa"/>
              <w:right w:w="0" w:type="dxa"/>
            </w:tcMar>
            <w:vAlign w:val="center"/>
          </w:tcPr>
          <w:p w14:paraId="003D5DC2">
            <w:pPr>
              <w:widowControl/>
              <w:jc w:val="center"/>
              <w:textAlignment w:val="center"/>
              <w:rPr>
                <w:rFonts w:ascii="宋体" w:hAnsi="宋体" w:eastAsia="宋体" w:cs="宋体"/>
                <w:color w:val="000000"/>
                <w:kern w:val="0"/>
                <w:sz w:val="20"/>
                <w:szCs w:val="20"/>
              </w:rPr>
            </w:pPr>
          </w:p>
        </w:tc>
        <w:tc>
          <w:tcPr>
            <w:tcW w:w="2410" w:type="dxa"/>
            <w:vMerge w:val="continue"/>
            <w:shd w:val="solid" w:color="FFFFFF" w:fill="auto"/>
            <w:tcMar>
              <w:top w:w="0" w:type="dxa"/>
              <w:left w:w="0" w:type="dxa"/>
              <w:bottom w:w="0" w:type="dxa"/>
              <w:right w:w="0" w:type="dxa"/>
            </w:tcMar>
            <w:vAlign w:val="center"/>
          </w:tcPr>
          <w:p w14:paraId="19925CF8">
            <w:pPr>
              <w:widowControl/>
              <w:jc w:val="center"/>
              <w:textAlignment w:val="center"/>
              <w:rPr>
                <w:rFonts w:ascii="宋体" w:hAnsi="宋体" w:eastAsia="宋体" w:cs="宋体"/>
                <w:color w:val="000000"/>
                <w:kern w:val="0"/>
                <w:sz w:val="20"/>
                <w:szCs w:val="20"/>
              </w:rPr>
            </w:pPr>
          </w:p>
        </w:tc>
        <w:tc>
          <w:tcPr>
            <w:tcW w:w="567" w:type="dxa"/>
            <w:vMerge w:val="continue"/>
            <w:shd w:val="solid" w:color="FFFFFF" w:fill="auto"/>
            <w:tcMar>
              <w:top w:w="0" w:type="dxa"/>
              <w:left w:w="0" w:type="dxa"/>
              <w:bottom w:w="0" w:type="dxa"/>
              <w:right w:w="0" w:type="dxa"/>
            </w:tcMar>
            <w:vAlign w:val="center"/>
          </w:tcPr>
          <w:p w14:paraId="239AB1FB">
            <w:pPr>
              <w:widowControl/>
              <w:jc w:val="center"/>
              <w:textAlignment w:val="center"/>
              <w:rPr>
                <w:rFonts w:ascii="宋体" w:hAnsi="宋体" w:eastAsia="宋体" w:cs="宋体"/>
                <w:color w:val="000000"/>
                <w:kern w:val="0"/>
                <w:sz w:val="20"/>
                <w:szCs w:val="20"/>
              </w:rPr>
            </w:pPr>
          </w:p>
        </w:tc>
      </w:tr>
      <w:tr w14:paraId="61445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tblCellSpacing w:w="0" w:type="dxa"/>
          <w:jc w:val="center"/>
        </w:trPr>
        <w:tc>
          <w:tcPr>
            <w:tcW w:w="951" w:type="dxa"/>
            <w:vMerge w:val="restart"/>
            <w:shd w:val="solid" w:color="FFFFFF" w:fill="auto"/>
            <w:vAlign w:val="center"/>
          </w:tcPr>
          <w:p w14:paraId="2263FC9E">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结果绩效</w:t>
            </w:r>
          </w:p>
          <w:p w14:paraId="1ACC8173">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100分</w:t>
            </w:r>
          </w:p>
        </w:tc>
        <w:tc>
          <w:tcPr>
            <w:tcW w:w="850" w:type="dxa"/>
            <w:vMerge w:val="restart"/>
            <w:shd w:val="solid" w:color="FFFFFF" w:fill="auto"/>
            <w:vAlign w:val="center"/>
          </w:tcPr>
          <w:p w14:paraId="59204AA1">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产出指标</w:t>
            </w:r>
          </w:p>
          <w:p w14:paraId="0CD00CC1">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70分</w:t>
            </w:r>
          </w:p>
        </w:tc>
        <w:tc>
          <w:tcPr>
            <w:tcW w:w="899" w:type="dxa"/>
            <w:shd w:val="solid" w:color="FFFFFF" w:fill="auto"/>
            <w:vAlign w:val="center"/>
          </w:tcPr>
          <w:tbl>
            <w:tblPr>
              <w:tblStyle w:val="7"/>
              <w:tblW w:w="2221" w:type="dxa"/>
              <w:tblInd w:w="0" w:type="dxa"/>
              <w:tblLayout w:type="fixed"/>
              <w:tblCellMar>
                <w:top w:w="0" w:type="dxa"/>
                <w:left w:w="0" w:type="dxa"/>
                <w:bottom w:w="0" w:type="dxa"/>
                <w:right w:w="0" w:type="dxa"/>
              </w:tblCellMar>
            </w:tblPr>
            <w:tblGrid>
              <w:gridCol w:w="2221"/>
            </w:tblGrid>
            <w:tr w14:paraId="520ED08E">
              <w:tblPrEx>
                <w:tblCellMar>
                  <w:top w:w="0" w:type="dxa"/>
                  <w:left w:w="0" w:type="dxa"/>
                  <w:bottom w:w="0" w:type="dxa"/>
                  <w:right w:w="0" w:type="dxa"/>
                </w:tblCellMar>
              </w:tblPrEx>
              <w:trPr>
                <w:trHeight w:val="660" w:hRule="atLeast"/>
              </w:trPr>
              <w:tc>
                <w:tcPr>
                  <w:tcW w:w="222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38401">
                  <w:pPr>
                    <w:widowControl/>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数量指标</w:t>
                  </w:r>
                </w:p>
              </w:tc>
            </w:tr>
            <w:tr w14:paraId="5F8EE671">
              <w:tblPrEx>
                <w:tblCellMar>
                  <w:top w:w="0" w:type="dxa"/>
                  <w:left w:w="0" w:type="dxa"/>
                  <w:bottom w:w="0" w:type="dxa"/>
                  <w:right w:w="0" w:type="dxa"/>
                </w:tblCellMar>
              </w:tblPrEx>
              <w:trPr>
                <w:trHeight w:val="660" w:hRule="atLeas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CE9FC">
                  <w:pPr>
                    <w:widowControl/>
                    <w:jc w:val="center"/>
                    <w:textAlignment w:val="center"/>
                    <w:rPr>
                      <w:rFonts w:ascii="宋体" w:hAnsi="宋体" w:eastAsia="宋体" w:cs="宋体"/>
                      <w:color w:val="000000"/>
                      <w:kern w:val="0"/>
                      <w:sz w:val="20"/>
                      <w:szCs w:val="20"/>
                    </w:rPr>
                  </w:pPr>
                </w:p>
              </w:tc>
            </w:tr>
            <w:tr w14:paraId="5C9C2689">
              <w:tblPrEx>
                <w:tblCellMar>
                  <w:top w:w="0" w:type="dxa"/>
                  <w:left w:w="0" w:type="dxa"/>
                  <w:bottom w:w="0" w:type="dxa"/>
                  <w:right w:w="0" w:type="dxa"/>
                </w:tblCellMar>
              </w:tblPrEx>
              <w:trPr>
                <w:trHeight w:val="660" w:hRule="atLeast"/>
              </w:trPr>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574DB">
                  <w:pPr>
                    <w:widowControl/>
                    <w:jc w:val="center"/>
                    <w:textAlignment w:val="center"/>
                    <w:rPr>
                      <w:rFonts w:ascii="宋体" w:hAnsi="宋体" w:eastAsia="宋体" w:cs="宋体"/>
                      <w:color w:val="000000"/>
                      <w:kern w:val="0"/>
                      <w:sz w:val="20"/>
                      <w:szCs w:val="20"/>
                    </w:rPr>
                  </w:pPr>
                </w:p>
              </w:tc>
            </w:tr>
          </w:tbl>
          <w:p w14:paraId="6FD2DEBD">
            <w:pPr>
              <w:widowControl/>
              <w:jc w:val="center"/>
              <w:textAlignment w:val="center"/>
              <w:rPr>
                <w:rFonts w:ascii="宋体" w:hAnsi="宋体" w:eastAsia="宋体" w:cs="宋体"/>
                <w:color w:val="000000"/>
                <w:kern w:val="0"/>
                <w:sz w:val="20"/>
                <w:szCs w:val="20"/>
              </w:rPr>
            </w:pPr>
          </w:p>
        </w:tc>
        <w:tc>
          <w:tcPr>
            <w:tcW w:w="431" w:type="dxa"/>
            <w:shd w:val="solid" w:color="FFFFFF" w:fill="auto"/>
            <w:vAlign w:val="center"/>
          </w:tcPr>
          <w:p w14:paraId="4B3E49BC">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2622" w:type="dxa"/>
            <w:shd w:val="solid" w:color="FFFFFF" w:fill="auto"/>
            <w:tcMar>
              <w:top w:w="0" w:type="dxa"/>
              <w:left w:w="0" w:type="dxa"/>
              <w:bottom w:w="0" w:type="dxa"/>
              <w:right w:w="0" w:type="dxa"/>
            </w:tcMar>
            <w:vAlign w:val="center"/>
          </w:tcPr>
          <w:p w14:paraId="6E330CC6">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划定总播种面积大于5万亩，占用耕地面积大于3万亩</w:t>
            </w:r>
          </w:p>
        </w:tc>
        <w:tc>
          <w:tcPr>
            <w:tcW w:w="2410" w:type="dxa"/>
            <w:shd w:val="solid" w:color="FFFFFF" w:fill="auto"/>
            <w:tcMar>
              <w:top w:w="0" w:type="dxa"/>
              <w:left w:w="0" w:type="dxa"/>
              <w:bottom w:w="0" w:type="dxa"/>
              <w:right w:w="0" w:type="dxa"/>
            </w:tcMar>
            <w:vAlign w:val="center"/>
          </w:tcPr>
          <w:p w14:paraId="2D58A991">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全部完成15分，未完成0分。</w:t>
            </w:r>
          </w:p>
        </w:tc>
        <w:tc>
          <w:tcPr>
            <w:tcW w:w="567" w:type="dxa"/>
            <w:shd w:val="solid" w:color="FFFFFF" w:fill="auto"/>
            <w:tcMar>
              <w:top w:w="0" w:type="dxa"/>
              <w:left w:w="0" w:type="dxa"/>
              <w:bottom w:w="0" w:type="dxa"/>
              <w:right w:w="0" w:type="dxa"/>
            </w:tcMar>
            <w:vAlign w:val="center"/>
          </w:tcPr>
          <w:p w14:paraId="1A55C544">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w:t>
            </w:r>
          </w:p>
        </w:tc>
      </w:tr>
      <w:tr w14:paraId="70C50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 w:hRule="atLeast"/>
          <w:tblCellSpacing w:w="0" w:type="dxa"/>
          <w:jc w:val="center"/>
        </w:trPr>
        <w:tc>
          <w:tcPr>
            <w:tcW w:w="951" w:type="dxa"/>
            <w:vMerge w:val="continue"/>
            <w:shd w:val="solid" w:color="FFFFFF" w:fill="auto"/>
            <w:vAlign w:val="center"/>
          </w:tcPr>
          <w:p w14:paraId="2853860F">
            <w:pPr>
              <w:widowControl/>
              <w:jc w:val="center"/>
              <w:textAlignment w:val="center"/>
              <w:rPr>
                <w:rFonts w:ascii="宋体" w:hAnsi="宋体" w:eastAsia="宋体" w:cs="宋体"/>
                <w:color w:val="000000"/>
                <w:kern w:val="0"/>
                <w:sz w:val="20"/>
                <w:szCs w:val="20"/>
              </w:rPr>
            </w:pPr>
          </w:p>
        </w:tc>
        <w:tc>
          <w:tcPr>
            <w:tcW w:w="850" w:type="dxa"/>
            <w:vMerge w:val="continue"/>
            <w:shd w:val="solid" w:color="FFFFFF" w:fill="auto"/>
            <w:vAlign w:val="center"/>
          </w:tcPr>
          <w:p w14:paraId="194BE75D">
            <w:pPr>
              <w:widowControl/>
              <w:jc w:val="center"/>
              <w:textAlignment w:val="center"/>
              <w:rPr>
                <w:rFonts w:ascii="宋体" w:hAnsi="宋体" w:eastAsia="宋体" w:cs="宋体"/>
                <w:color w:val="000000"/>
                <w:kern w:val="0"/>
                <w:sz w:val="20"/>
                <w:szCs w:val="20"/>
              </w:rPr>
            </w:pPr>
          </w:p>
        </w:tc>
        <w:tc>
          <w:tcPr>
            <w:tcW w:w="899" w:type="dxa"/>
            <w:shd w:val="solid" w:color="FFFFFF" w:fill="auto"/>
            <w:vAlign w:val="center"/>
          </w:tcPr>
          <w:p w14:paraId="587211ED">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质量指标</w:t>
            </w:r>
          </w:p>
        </w:tc>
        <w:tc>
          <w:tcPr>
            <w:tcW w:w="431" w:type="dxa"/>
            <w:shd w:val="solid" w:color="FFFFFF" w:fill="auto"/>
            <w:vAlign w:val="center"/>
          </w:tcPr>
          <w:p w14:paraId="244E2F12">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2622" w:type="dxa"/>
            <w:shd w:val="solid" w:color="FFFFFF" w:fill="auto"/>
            <w:tcMar>
              <w:top w:w="0" w:type="dxa"/>
              <w:left w:w="0" w:type="dxa"/>
              <w:bottom w:w="0" w:type="dxa"/>
              <w:right w:w="0" w:type="dxa"/>
            </w:tcMar>
            <w:vAlign w:val="center"/>
          </w:tcPr>
          <w:p w14:paraId="134B2557">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数据库是否符合数据库标准规范</w:t>
            </w:r>
          </w:p>
        </w:tc>
        <w:tc>
          <w:tcPr>
            <w:tcW w:w="2410" w:type="dxa"/>
            <w:shd w:val="solid" w:color="FFFFFF" w:fill="auto"/>
            <w:tcMar>
              <w:top w:w="0" w:type="dxa"/>
              <w:left w:w="0" w:type="dxa"/>
              <w:bottom w:w="0" w:type="dxa"/>
              <w:right w:w="0" w:type="dxa"/>
            </w:tcMar>
            <w:vAlign w:val="center"/>
          </w:tcPr>
          <w:p w14:paraId="21C46D32">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符合规范15分，不符合0分。</w:t>
            </w:r>
          </w:p>
        </w:tc>
        <w:tc>
          <w:tcPr>
            <w:tcW w:w="567" w:type="dxa"/>
            <w:shd w:val="solid" w:color="FFFFFF" w:fill="auto"/>
            <w:tcMar>
              <w:top w:w="0" w:type="dxa"/>
              <w:left w:w="0" w:type="dxa"/>
              <w:bottom w:w="0" w:type="dxa"/>
              <w:right w:w="0" w:type="dxa"/>
            </w:tcMar>
            <w:vAlign w:val="center"/>
          </w:tcPr>
          <w:p w14:paraId="33736237">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w:t>
            </w:r>
          </w:p>
        </w:tc>
      </w:tr>
      <w:tr w14:paraId="3CAE1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tblCellSpacing w:w="0" w:type="dxa"/>
          <w:jc w:val="center"/>
        </w:trPr>
        <w:tc>
          <w:tcPr>
            <w:tcW w:w="951" w:type="dxa"/>
            <w:vMerge w:val="continue"/>
            <w:shd w:val="solid" w:color="FFFFFF" w:fill="auto"/>
            <w:vAlign w:val="center"/>
          </w:tcPr>
          <w:p w14:paraId="02E9DC10">
            <w:pPr>
              <w:widowControl/>
              <w:jc w:val="center"/>
              <w:textAlignment w:val="center"/>
              <w:rPr>
                <w:rFonts w:ascii="宋体" w:hAnsi="宋体" w:eastAsia="宋体" w:cs="宋体"/>
                <w:color w:val="000000"/>
                <w:kern w:val="0"/>
                <w:sz w:val="20"/>
                <w:szCs w:val="20"/>
              </w:rPr>
            </w:pPr>
          </w:p>
        </w:tc>
        <w:tc>
          <w:tcPr>
            <w:tcW w:w="850" w:type="dxa"/>
            <w:vMerge w:val="continue"/>
            <w:shd w:val="solid" w:color="FFFFFF" w:fill="auto"/>
            <w:vAlign w:val="center"/>
          </w:tcPr>
          <w:p w14:paraId="236D3237">
            <w:pPr>
              <w:widowControl/>
              <w:jc w:val="center"/>
              <w:textAlignment w:val="center"/>
              <w:rPr>
                <w:rFonts w:ascii="宋体" w:hAnsi="宋体" w:eastAsia="宋体" w:cs="宋体"/>
                <w:color w:val="000000"/>
                <w:kern w:val="0"/>
                <w:sz w:val="20"/>
                <w:szCs w:val="20"/>
              </w:rPr>
            </w:pPr>
          </w:p>
        </w:tc>
        <w:tc>
          <w:tcPr>
            <w:tcW w:w="899" w:type="dxa"/>
            <w:shd w:val="solid" w:color="FFFFFF" w:fill="auto"/>
            <w:vAlign w:val="center"/>
          </w:tcPr>
          <w:p w14:paraId="61A970E0">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时效指标</w:t>
            </w:r>
          </w:p>
        </w:tc>
        <w:tc>
          <w:tcPr>
            <w:tcW w:w="431" w:type="dxa"/>
            <w:shd w:val="solid" w:color="FFFFFF" w:fill="auto"/>
            <w:vAlign w:val="center"/>
          </w:tcPr>
          <w:p w14:paraId="467665B3">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2622" w:type="dxa"/>
            <w:shd w:val="solid" w:color="FFFFFF" w:fill="auto"/>
            <w:tcMar>
              <w:top w:w="0" w:type="dxa"/>
              <w:left w:w="0" w:type="dxa"/>
              <w:bottom w:w="0" w:type="dxa"/>
              <w:right w:w="0" w:type="dxa"/>
            </w:tcMar>
            <w:vAlign w:val="center"/>
          </w:tcPr>
          <w:p w14:paraId="0A72EBD5">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是否按预定进度完成</w:t>
            </w:r>
          </w:p>
        </w:tc>
        <w:tc>
          <w:tcPr>
            <w:tcW w:w="2410" w:type="dxa"/>
            <w:shd w:val="solid" w:color="FFFFFF" w:fill="auto"/>
            <w:tcMar>
              <w:top w:w="0" w:type="dxa"/>
              <w:left w:w="0" w:type="dxa"/>
              <w:bottom w:w="0" w:type="dxa"/>
              <w:right w:w="0" w:type="dxa"/>
            </w:tcMar>
            <w:vAlign w:val="center"/>
          </w:tcPr>
          <w:p w14:paraId="76DE2B22">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按进度完成10分，未按进度完成5分，未完成0分。</w:t>
            </w:r>
          </w:p>
        </w:tc>
        <w:tc>
          <w:tcPr>
            <w:tcW w:w="567" w:type="dxa"/>
            <w:shd w:val="solid" w:color="FFFFFF" w:fill="auto"/>
            <w:tcMar>
              <w:top w:w="0" w:type="dxa"/>
              <w:left w:w="0" w:type="dxa"/>
              <w:bottom w:w="0" w:type="dxa"/>
              <w:right w:w="0" w:type="dxa"/>
            </w:tcMar>
            <w:vAlign w:val="center"/>
          </w:tcPr>
          <w:p w14:paraId="70855CFF">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r>
      <w:tr w14:paraId="5CAF4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3" w:hRule="atLeast"/>
          <w:tblCellSpacing w:w="0" w:type="dxa"/>
          <w:jc w:val="center"/>
        </w:trPr>
        <w:tc>
          <w:tcPr>
            <w:tcW w:w="951" w:type="dxa"/>
            <w:vMerge w:val="continue"/>
            <w:shd w:val="solid" w:color="FFFFFF" w:fill="auto"/>
            <w:vAlign w:val="center"/>
          </w:tcPr>
          <w:p w14:paraId="5616B80A">
            <w:pPr>
              <w:widowControl/>
              <w:jc w:val="center"/>
              <w:textAlignment w:val="center"/>
              <w:rPr>
                <w:rFonts w:ascii="宋体" w:hAnsi="宋体" w:eastAsia="宋体" w:cs="宋体"/>
                <w:color w:val="000000"/>
                <w:kern w:val="0"/>
                <w:sz w:val="20"/>
                <w:szCs w:val="20"/>
              </w:rPr>
            </w:pPr>
          </w:p>
        </w:tc>
        <w:tc>
          <w:tcPr>
            <w:tcW w:w="850" w:type="dxa"/>
            <w:vMerge w:val="continue"/>
            <w:shd w:val="solid" w:color="FFFFFF" w:fill="auto"/>
            <w:vAlign w:val="center"/>
          </w:tcPr>
          <w:p w14:paraId="24D157CE">
            <w:pPr>
              <w:widowControl/>
              <w:jc w:val="center"/>
              <w:textAlignment w:val="center"/>
              <w:rPr>
                <w:rFonts w:ascii="宋体" w:hAnsi="宋体" w:eastAsia="宋体" w:cs="宋体"/>
                <w:color w:val="000000"/>
                <w:kern w:val="0"/>
                <w:sz w:val="20"/>
                <w:szCs w:val="20"/>
              </w:rPr>
            </w:pPr>
          </w:p>
        </w:tc>
        <w:tc>
          <w:tcPr>
            <w:tcW w:w="899" w:type="dxa"/>
            <w:shd w:val="solid" w:color="FFFFFF" w:fill="auto"/>
            <w:vAlign w:val="center"/>
          </w:tcPr>
          <w:p w14:paraId="5F0C8971">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社会效益指标</w:t>
            </w:r>
          </w:p>
        </w:tc>
        <w:tc>
          <w:tcPr>
            <w:tcW w:w="431" w:type="dxa"/>
            <w:shd w:val="solid" w:color="FFFFFF" w:fill="auto"/>
            <w:vAlign w:val="center"/>
          </w:tcPr>
          <w:p w14:paraId="4F302A58">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2622" w:type="dxa"/>
            <w:shd w:val="solid" w:color="FFFFFF" w:fill="auto"/>
            <w:tcMar>
              <w:top w:w="0" w:type="dxa"/>
              <w:left w:w="0" w:type="dxa"/>
              <w:bottom w:w="0" w:type="dxa"/>
              <w:right w:w="0" w:type="dxa"/>
            </w:tcMar>
            <w:vAlign w:val="center"/>
          </w:tcPr>
          <w:p w14:paraId="4254BE57">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是否提升绿色优质粮食供给能力</w:t>
            </w:r>
          </w:p>
        </w:tc>
        <w:tc>
          <w:tcPr>
            <w:tcW w:w="2410" w:type="dxa"/>
            <w:shd w:val="solid" w:color="FFFFFF" w:fill="auto"/>
            <w:tcMar>
              <w:top w:w="0" w:type="dxa"/>
              <w:left w:w="0" w:type="dxa"/>
              <w:bottom w:w="0" w:type="dxa"/>
              <w:right w:w="0" w:type="dxa"/>
            </w:tcMar>
            <w:vAlign w:val="center"/>
          </w:tcPr>
          <w:p w14:paraId="023322D7">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能提升为10分，不能提升为0分。</w:t>
            </w:r>
          </w:p>
        </w:tc>
        <w:tc>
          <w:tcPr>
            <w:tcW w:w="567" w:type="dxa"/>
            <w:shd w:val="solid" w:color="FFFFFF" w:fill="auto"/>
            <w:tcMar>
              <w:top w:w="0" w:type="dxa"/>
              <w:left w:w="0" w:type="dxa"/>
              <w:bottom w:w="0" w:type="dxa"/>
              <w:right w:w="0" w:type="dxa"/>
            </w:tcMar>
            <w:vAlign w:val="center"/>
          </w:tcPr>
          <w:p w14:paraId="083B8216">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　</w:t>
            </w:r>
          </w:p>
        </w:tc>
      </w:tr>
      <w:tr w14:paraId="33D2B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tblCellSpacing w:w="0" w:type="dxa"/>
          <w:jc w:val="center"/>
        </w:trPr>
        <w:tc>
          <w:tcPr>
            <w:tcW w:w="951" w:type="dxa"/>
            <w:vMerge w:val="continue"/>
            <w:shd w:val="solid" w:color="FFFFFF" w:fill="auto"/>
            <w:vAlign w:val="center"/>
          </w:tcPr>
          <w:p w14:paraId="24D50264">
            <w:pPr>
              <w:widowControl/>
              <w:jc w:val="center"/>
              <w:textAlignment w:val="center"/>
              <w:rPr>
                <w:rFonts w:ascii="宋体" w:hAnsi="宋体" w:eastAsia="宋体" w:cs="宋体"/>
                <w:color w:val="000000"/>
                <w:kern w:val="0"/>
                <w:sz w:val="20"/>
                <w:szCs w:val="20"/>
              </w:rPr>
            </w:pPr>
          </w:p>
        </w:tc>
        <w:tc>
          <w:tcPr>
            <w:tcW w:w="850" w:type="dxa"/>
            <w:vMerge w:val="continue"/>
            <w:shd w:val="solid" w:color="FFFFFF" w:fill="auto"/>
            <w:vAlign w:val="center"/>
          </w:tcPr>
          <w:p w14:paraId="64267791">
            <w:pPr>
              <w:widowControl/>
              <w:jc w:val="center"/>
              <w:textAlignment w:val="center"/>
              <w:rPr>
                <w:rFonts w:ascii="宋体" w:hAnsi="宋体" w:eastAsia="宋体" w:cs="宋体"/>
                <w:color w:val="000000"/>
                <w:kern w:val="0"/>
                <w:sz w:val="20"/>
                <w:szCs w:val="20"/>
              </w:rPr>
            </w:pPr>
          </w:p>
        </w:tc>
        <w:tc>
          <w:tcPr>
            <w:tcW w:w="899" w:type="dxa"/>
            <w:shd w:val="solid" w:color="FFFFFF" w:fill="auto"/>
            <w:vAlign w:val="center"/>
          </w:tcPr>
          <w:p w14:paraId="5133028B">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生态效益指标</w:t>
            </w:r>
          </w:p>
        </w:tc>
        <w:tc>
          <w:tcPr>
            <w:tcW w:w="431" w:type="dxa"/>
            <w:shd w:val="solid" w:color="FFFFFF" w:fill="auto"/>
            <w:vAlign w:val="center"/>
          </w:tcPr>
          <w:p w14:paraId="6BDFB14F">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2622" w:type="dxa"/>
            <w:shd w:val="solid" w:color="FFFFFF" w:fill="auto"/>
            <w:tcMar>
              <w:top w:w="0" w:type="dxa"/>
              <w:left w:w="0" w:type="dxa"/>
              <w:bottom w:w="0" w:type="dxa"/>
              <w:right w:w="0" w:type="dxa"/>
            </w:tcMar>
            <w:vAlign w:val="center"/>
          </w:tcPr>
          <w:p w14:paraId="7E1C28F0">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是否推进粮食标准化生产</w:t>
            </w:r>
          </w:p>
        </w:tc>
        <w:tc>
          <w:tcPr>
            <w:tcW w:w="2410" w:type="dxa"/>
            <w:shd w:val="solid" w:color="FFFFFF" w:fill="auto"/>
            <w:tcMar>
              <w:top w:w="0" w:type="dxa"/>
              <w:left w:w="0" w:type="dxa"/>
              <w:bottom w:w="0" w:type="dxa"/>
              <w:right w:w="0" w:type="dxa"/>
            </w:tcMar>
            <w:vAlign w:val="center"/>
          </w:tcPr>
          <w:p w14:paraId="00D3A113">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能推进为5分，否则为0分</w:t>
            </w:r>
          </w:p>
        </w:tc>
        <w:tc>
          <w:tcPr>
            <w:tcW w:w="567" w:type="dxa"/>
            <w:shd w:val="solid" w:color="FFFFFF" w:fill="auto"/>
            <w:tcMar>
              <w:top w:w="0" w:type="dxa"/>
              <w:left w:w="0" w:type="dxa"/>
              <w:bottom w:w="0" w:type="dxa"/>
              <w:right w:w="0" w:type="dxa"/>
            </w:tcMar>
            <w:vAlign w:val="center"/>
          </w:tcPr>
          <w:p w14:paraId="1DCB7D6F">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r>
      <w:tr w14:paraId="4E31B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tblCellSpacing w:w="0" w:type="dxa"/>
          <w:jc w:val="center"/>
        </w:trPr>
        <w:tc>
          <w:tcPr>
            <w:tcW w:w="951" w:type="dxa"/>
            <w:vMerge w:val="continue"/>
            <w:shd w:val="solid" w:color="FFFFFF" w:fill="auto"/>
            <w:vAlign w:val="center"/>
          </w:tcPr>
          <w:p w14:paraId="3DC3B105">
            <w:pPr>
              <w:widowControl/>
              <w:jc w:val="center"/>
              <w:textAlignment w:val="center"/>
              <w:rPr>
                <w:rFonts w:ascii="宋体" w:hAnsi="宋体" w:eastAsia="宋体" w:cs="宋体"/>
                <w:color w:val="000000"/>
                <w:kern w:val="0"/>
                <w:sz w:val="20"/>
                <w:szCs w:val="20"/>
              </w:rPr>
            </w:pPr>
          </w:p>
        </w:tc>
        <w:tc>
          <w:tcPr>
            <w:tcW w:w="850" w:type="dxa"/>
            <w:vMerge w:val="continue"/>
            <w:shd w:val="solid" w:color="FFFFFF" w:fill="auto"/>
            <w:vAlign w:val="center"/>
          </w:tcPr>
          <w:p w14:paraId="79128918">
            <w:pPr>
              <w:widowControl/>
              <w:jc w:val="center"/>
              <w:textAlignment w:val="center"/>
              <w:rPr>
                <w:rFonts w:ascii="宋体" w:hAnsi="宋体" w:eastAsia="宋体" w:cs="宋体"/>
                <w:color w:val="000000"/>
                <w:kern w:val="0"/>
                <w:sz w:val="20"/>
                <w:szCs w:val="20"/>
              </w:rPr>
            </w:pPr>
          </w:p>
        </w:tc>
        <w:tc>
          <w:tcPr>
            <w:tcW w:w="899" w:type="dxa"/>
            <w:shd w:val="solid" w:color="FFFFFF" w:fill="auto"/>
            <w:vAlign w:val="center"/>
          </w:tcPr>
          <w:p w14:paraId="4BCCE32C">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可持续影响指标</w:t>
            </w:r>
          </w:p>
        </w:tc>
        <w:tc>
          <w:tcPr>
            <w:tcW w:w="431" w:type="dxa"/>
            <w:shd w:val="solid" w:color="FFFFFF" w:fill="auto"/>
            <w:vAlign w:val="center"/>
          </w:tcPr>
          <w:p w14:paraId="37B84311">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2622" w:type="dxa"/>
            <w:shd w:val="solid" w:color="FFFFFF" w:fill="auto"/>
            <w:tcMar>
              <w:top w:w="0" w:type="dxa"/>
              <w:left w:w="0" w:type="dxa"/>
              <w:bottom w:w="0" w:type="dxa"/>
              <w:right w:w="0" w:type="dxa"/>
            </w:tcMar>
            <w:vAlign w:val="center"/>
          </w:tcPr>
          <w:p w14:paraId="6CC2040C">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确保粮食播种面积不减少，质量不降低</w:t>
            </w:r>
          </w:p>
        </w:tc>
        <w:tc>
          <w:tcPr>
            <w:tcW w:w="2410" w:type="dxa"/>
            <w:shd w:val="solid" w:color="FFFFFF" w:fill="auto"/>
            <w:tcMar>
              <w:top w:w="0" w:type="dxa"/>
              <w:left w:w="0" w:type="dxa"/>
              <w:bottom w:w="0" w:type="dxa"/>
              <w:right w:w="0" w:type="dxa"/>
            </w:tcMar>
            <w:vAlign w:val="center"/>
          </w:tcPr>
          <w:p w14:paraId="746DDF5E">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能保证得15分，否则得0分。</w:t>
            </w:r>
          </w:p>
        </w:tc>
        <w:tc>
          <w:tcPr>
            <w:tcW w:w="567" w:type="dxa"/>
            <w:shd w:val="solid" w:color="FFFFFF" w:fill="auto"/>
            <w:tcMar>
              <w:top w:w="0" w:type="dxa"/>
              <w:left w:w="0" w:type="dxa"/>
              <w:bottom w:w="0" w:type="dxa"/>
              <w:right w:w="0" w:type="dxa"/>
            </w:tcMar>
            <w:vAlign w:val="center"/>
          </w:tcPr>
          <w:p w14:paraId="0EC40FF2">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w:t>
            </w:r>
          </w:p>
        </w:tc>
      </w:tr>
      <w:tr w14:paraId="45291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jc w:val="center"/>
        </w:trPr>
        <w:tc>
          <w:tcPr>
            <w:tcW w:w="951" w:type="dxa"/>
            <w:vMerge w:val="continue"/>
            <w:shd w:val="solid" w:color="FFFFFF" w:fill="auto"/>
            <w:vAlign w:val="center"/>
          </w:tcPr>
          <w:p w14:paraId="7E787719">
            <w:pPr>
              <w:widowControl/>
              <w:jc w:val="center"/>
              <w:textAlignment w:val="center"/>
              <w:rPr>
                <w:rFonts w:ascii="宋体" w:hAnsi="宋体" w:eastAsia="宋体" w:cs="宋体"/>
                <w:color w:val="000000"/>
                <w:kern w:val="0"/>
                <w:sz w:val="20"/>
                <w:szCs w:val="20"/>
              </w:rPr>
            </w:pPr>
          </w:p>
        </w:tc>
        <w:tc>
          <w:tcPr>
            <w:tcW w:w="850" w:type="dxa"/>
            <w:shd w:val="solid" w:color="FFFFFF" w:fill="auto"/>
            <w:vAlign w:val="center"/>
          </w:tcPr>
          <w:p w14:paraId="7E4A0B0D">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满意度</w:t>
            </w:r>
          </w:p>
          <w:p w14:paraId="4587A388">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指标</w:t>
            </w:r>
          </w:p>
          <w:p w14:paraId="1F996BD7">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30分</w:t>
            </w:r>
          </w:p>
        </w:tc>
        <w:tc>
          <w:tcPr>
            <w:tcW w:w="899" w:type="dxa"/>
            <w:shd w:val="solid" w:color="FFFFFF" w:fill="auto"/>
            <w:vAlign w:val="center"/>
          </w:tcPr>
          <w:p w14:paraId="66A9D63E">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社会公众满意度</w:t>
            </w:r>
          </w:p>
        </w:tc>
        <w:tc>
          <w:tcPr>
            <w:tcW w:w="431" w:type="dxa"/>
            <w:shd w:val="solid" w:color="FFFFFF" w:fill="auto"/>
            <w:vAlign w:val="center"/>
          </w:tcPr>
          <w:p w14:paraId="061040DC">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w:t>
            </w:r>
          </w:p>
        </w:tc>
        <w:tc>
          <w:tcPr>
            <w:tcW w:w="2622" w:type="dxa"/>
            <w:shd w:val="solid" w:color="FFFFFF" w:fill="auto"/>
            <w:tcMar>
              <w:top w:w="0" w:type="dxa"/>
              <w:left w:w="0" w:type="dxa"/>
              <w:bottom w:w="0" w:type="dxa"/>
              <w:right w:w="0" w:type="dxa"/>
            </w:tcMar>
            <w:vAlign w:val="center"/>
          </w:tcPr>
          <w:p w14:paraId="5B016B45">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对项目实施效果的满意程度</w:t>
            </w:r>
          </w:p>
        </w:tc>
        <w:tc>
          <w:tcPr>
            <w:tcW w:w="2410" w:type="dxa"/>
            <w:shd w:val="solid" w:color="FFFFFF" w:fill="auto"/>
            <w:tcMar>
              <w:top w:w="0" w:type="dxa"/>
              <w:left w:w="0" w:type="dxa"/>
              <w:bottom w:w="0" w:type="dxa"/>
              <w:right w:w="0" w:type="dxa"/>
            </w:tcMar>
            <w:vAlign w:val="center"/>
          </w:tcPr>
          <w:p w14:paraId="4637BD28">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项目实施效果满意度达95%-100%为30分，85%-95%为20分，80%-85%为10分，75%-80%为2分，75%以下为0分。</w:t>
            </w:r>
          </w:p>
        </w:tc>
        <w:tc>
          <w:tcPr>
            <w:tcW w:w="567" w:type="dxa"/>
            <w:shd w:val="solid" w:color="FFFFFF" w:fill="auto"/>
            <w:tcMar>
              <w:top w:w="0" w:type="dxa"/>
              <w:left w:w="0" w:type="dxa"/>
              <w:bottom w:w="0" w:type="dxa"/>
              <w:right w:w="0" w:type="dxa"/>
            </w:tcMar>
            <w:vAlign w:val="center"/>
          </w:tcPr>
          <w:p w14:paraId="23CD5F7C">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28</w:t>
            </w:r>
          </w:p>
        </w:tc>
      </w:tr>
      <w:tr w14:paraId="34843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blCellSpacing w:w="0" w:type="dxa"/>
          <w:jc w:val="center"/>
        </w:trPr>
        <w:tc>
          <w:tcPr>
            <w:tcW w:w="2700" w:type="dxa"/>
            <w:gridSpan w:val="3"/>
            <w:shd w:val="solid" w:color="FFFFFF" w:fill="auto"/>
            <w:tcMar>
              <w:top w:w="0" w:type="dxa"/>
              <w:left w:w="0" w:type="dxa"/>
              <w:bottom w:w="0" w:type="dxa"/>
              <w:right w:w="0" w:type="dxa"/>
            </w:tcMar>
            <w:vAlign w:val="center"/>
          </w:tcPr>
          <w:p w14:paraId="0BF638EA">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合计</w:t>
            </w:r>
          </w:p>
        </w:tc>
        <w:tc>
          <w:tcPr>
            <w:tcW w:w="431" w:type="dxa"/>
            <w:shd w:val="solid" w:color="FFFFFF" w:fill="auto"/>
            <w:vAlign w:val="center"/>
          </w:tcPr>
          <w:p w14:paraId="2905D2A1">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w:t>
            </w:r>
          </w:p>
        </w:tc>
        <w:tc>
          <w:tcPr>
            <w:tcW w:w="2622" w:type="dxa"/>
            <w:shd w:val="solid" w:color="FFFFFF" w:fill="auto"/>
            <w:vAlign w:val="center"/>
          </w:tcPr>
          <w:p w14:paraId="2279F9C9">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410" w:type="dxa"/>
            <w:shd w:val="solid" w:color="FFFFFF" w:fill="auto"/>
            <w:vAlign w:val="center"/>
          </w:tcPr>
          <w:p w14:paraId="71FA01A8">
            <w:pPr>
              <w:widowControl/>
              <w:jc w:val="center"/>
              <w:textAlignment w:val="center"/>
              <w:rPr>
                <w:rFonts w:ascii="宋体" w:hAnsi="宋体" w:eastAsia="宋体" w:cs="宋体"/>
                <w:color w:val="000000"/>
                <w:kern w:val="0"/>
                <w:sz w:val="20"/>
                <w:szCs w:val="20"/>
              </w:rPr>
            </w:pPr>
          </w:p>
        </w:tc>
        <w:tc>
          <w:tcPr>
            <w:tcW w:w="567" w:type="dxa"/>
            <w:shd w:val="solid" w:color="FFFFFF" w:fill="auto"/>
            <w:vAlign w:val="center"/>
          </w:tcPr>
          <w:p w14:paraId="33283ED3">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98</w:t>
            </w:r>
          </w:p>
        </w:tc>
      </w:tr>
    </w:tbl>
    <w:p w14:paraId="243CCB2E">
      <w:pPr>
        <w:ind w:firstLine="640" w:firstLineChars="200"/>
        <w:rPr>
          <w:rFonts w:ascii="仿宋" w:hAnsi="仿宋" w:eastAsia="仿宋" w:cs="仿宋"/>
          <w:sz w:val="32"/>
          <w:szCs w:val="32"/>
        </w:rPr>
      </w:pPr>
      <w:r>
        <w:rPr>
          <w:rFonts w:hint="eastAsia" w:ascii="仿宋_GB2312" w:hAnsi="仿宋_GB2312" w:eastAsia="仿宋_GB2312" w:cs="仿宋_GB2312"/>
          <w:sz w:val="32"/>
          <w:szCs w:val="32"/>
        </w:rPr>
        <w:t>全年预算数为5万元，执行数为13.2万元，完成预算的264%。项目绩效目标完成情况：一是按省测绘经费的相关要求，已落实专项资金</w:t>
      </w:r>
      <w:r>
        <w:rPr>
          <w:rFonts w:ascii="仿宋_GB2312" w:hAnsi="仿宋_GB2312" w:eastAsia="仿宋_GB2312" w:cs="仿宋_GB2312"/>
          <w:sz w:val="32"/>
          <w:szCs w:val="32"/>
        </w:rPr>
        <w:t>11</w:t>
      </w:r>
      <w:r>
        <w:rPr>
          <w:rFonts w:hint="eastAsia" w:ascii="仿宋_GB2312" w:hAnsi="仿宋_GB2312" w:eastAsia="仿宋_GB2312" w:cs="仿宋_GB2312"/>
          <w:sz w:val="32"/>
          <w:szCs w:val="32"/>
        </w:rPr>
        <w:t>万元。与选定第三方测绘机构河北省第三测绘院密切协调，提前完成数据汇交工作。二是我区于10月底完成内业底图制作，11月初完成测绘调查，11月底完成了公示，现已向省农业厅提交了数据库。发现的主要问题及原因：一是</w:t>
      </w:r>
      <w:r>
        <w:rPr>
          <w:rFonts w:hint="eastAsia" w:ascii="仿宋" w:hAnsi="仿宋" w:eastAsia="仿宋" w:cs="仿宋"/>
          <w:sz w:val="32"/>
          <w:szCs w:val="32"/>
        </w:rPr>
        <w:t>充分认识项目专项资金绩效评价工作的重要意义，把此项工作放在工作的首位。扎实做好预算、组织、协调和控制的每一个环节，确保该项工作落实到位。二是财务部门要加强与业务处室之间的沟通协调，早谋划，早布置，严格按照规范流程确保每一笔资金的使用都有的方式，真正实现人尽其才、物尽其用。下一步改进措施：进一步细化指标，量化考核，做好财务预算，切实提高资金的使用效率。</w:t>
      </w:r>
    </w:p>
    <w:p w14:paraId="0AD97097">
      <w:pPr>
        <w:ind w:firstLine="640" w:firstLineChars="200"/>
        <w:rPr>
          <w:rFonts w:ascii="仿宋_GB2312" w:hAnsi="仿宋_GB2312" w:eastAsia="仿宋_GB2312" w:cs="仿宋_GB2312"/>
          <w:sz w:val="32"/>
          <w:szCs w:val="32"/>
        </w:rPr>
      </w:pPr>
      <w:r>
        <w:rPr>
          <w:rFonts w:hint="eastAsia" w:ascii="仿宋" w:hAnsi="仿宋" w:eastAsia="仿宋" w:cs="仿宋"/>
          <w:sz w:val="32"/>
          <w:szCs w:val="32"/>
        </w:rPr>
        <w:t>（2）</w:t>
      </w:r>
      <w:r>
        <w:rPr>
          <w:rFonts w:hint="eastAsia" w:ascii="仿宋_GB2312" w:hAnsi="仿宋_GB2312" w:eastAsia="仿宋_GB2312" w:cs="仿宋_GB2312"/>
          <w:color w:val="000000"/>
          <w:kern w:val="0"/>
          <w:sz w:val="32"/>
          <w:szCs w:val="32"/>
        </w:rPr>
        <w:t>两区划定项目绩效自评综述：</w:t>
      </w:r>
      <w:r>
        <w:rPr>
          <w:rFonts w:hint="eastAsia" w:ascii="仿宋_GB2312" w:hAnsi="仿宋_GB2312" w:eastAsia="仿宋_GB2312" w:cs="仿宋_GB2312"/>
          <w:color w:val="000000"/>
          <w:sz w:val="32"/>
          <w:szCs w:val="32"/>
          <w:shd w:val="clear" w:color="auto" w:fill="FFFFFF"/>
        </w:rPr>
        <w:t>我区粮食生产功能区划定任务</w:t>
      </w:r>
      <w:r>
        <w:rPr>
          <w:rFonts w:ascii="仿宋_GB2312" w:hAnsi="仿宋_GB2312" w:eastAsia="仿宋_GB2312" w:cs="仿宋_GB2312"/>
          <w:color w:val="000000"/>
          <w:sz w:val="32"/>
          <w:szCs w:val="32"/>
          <w:shd w:val="clear" w:color="auto" w:fill="FFFFFF"/>
        </w:rPr>
        <w:t>5.5</w:t>
      </w:r>
      <w:r>
        <w:rPr>
          <w:rFonts w:hint="eastAsia" w:ascii="仿宋_GB2312" w:hAnsi="仿宋_GB2312" w:eastAsia="仿宋_GB2312" w:cs="仿宋_GB2312"/>
          <w:color w:val="000000"/>
          <w:sz w:val="32"/>
          <w:szCs w:val="32"/>
          <w:shd w:val="clear" w:color="auto" w:fill="FFFFFF"/>
        </w:rPr>
        <w:t>万亩，</w:t>
      </w:r>
      <w:r>
        <w:rPr>
          <w:rFonts w:hint="eastAsia" w:ascii="仿宋_GB2312" w:hAnsi="仿宋_GB2312" w:eastAsia="仿宋_GB2312" w:cs="仿宋_GB2312"/>
          <w:color w:val="000000"/>
          <w:sz w:val="32"/>
          <w:szCs w:val="32"/>
        </w:rPr>
        <w:t>其中小麦</w:t>
      </w:r>
      <w:r>
        <w:rPr>
          <w:rFonts w:ascii="仿宋_GB2312" w:hAnsi="仿宋_GB2312" w:eastAsia="仿宋_GB2312" w:cs="仿宋_GB2312"/>
          <w:color w:val="000000"/>
          <w:sz w:val="32"/>
          <w:szCs w:val="32"/>
        </w:rPr>
        <w:t>2.5</w:t>
      </w:r>
      <w:r>
        <w:rPr>
          <w:rFonts w:hint="eastAsia" w:ascii="仿宋_GB2312" w:hAnsi="仿宋_GB2312" w:eastAsia="仿宋_GB2312" w:cs="仿宋_GB2312"/>
          <w:color w:val="000000"/>
          <w:sz w:val="32"/>
          <w:szCs w:val="32"/>
        </w:rPr>
        <w:t>万亩、玉米</w:t>
      </w:r>
      <w:r>
        <w:rPr>
          <w:rFonts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rPr>
        <w:t>万亩。</w:t>
      </w:r>
      <w:r>
        <w:rPr>
          <w:rFonts w:hint="eastAsia" w:ascii="仿宋_GB2312" w:hAnsi="仿宋_GB2312" w:eastAsia="仿宋_GB2312" w:cs="仿宋_GB2312"/>
          <w:sz w:val="32"/>
          <w:szCs w:val="32"/>
        </w:rPr>
        <w:t>制定了《高新区粮食生产功能区划定工作方案》，成立了划定工作领导小组，召开了工作动员会，对“两区”划定工作进行了部署，具体任务明确到村。同时安排专人按时间节点及要求填报两区划定系统。按省测绘经费的相关要求，已落实专项资金</w:t>
      </w:r>
      <w:r>
        <w:rPr>
          <w:rFonts w:ascii="仿宋_GB2312" w:hAnsi="仿宋_GB2312" w:eastAsia="仿宋_GB2312" w:cs="仿宋_GB2312"/>
          <w:sz w:val="32"/>
          <w:szCs w:val="32"/>
        </w:rPr>
        <w:t>11</w:t>
      </w:r>
      <w:r>
        <w:rPr>
          <w:rFonts w:hint="eastAsia" w:ascii="仿宋_GB2312" w:hAnsi="仿宋_GB2312" w:eastAsia="仿宋_GB2312" w:cs="仿宋_GB2312"/>
          <w:sz w:val="32"/>
          <w:szCs w:val="32"/>
        </w:rPr>
        <w:t>万元。与选定第三方测绘机构河北省第三测绘院密切协调，提前完成数据汇交工作。我区于10月底完成内业底图制作，11月初完成测绘调查，11月底完成了公示，现已向省农业厅提交了数据库。</w:t>
      </w:r>
    </w:p>
    <w:p w14:paraId="3136A640">
      <w:pPr>
        <w:widowControl/>
        <w:adjustRightInd w:val="0"/>
        <w:snapToGrid w:val="0"/>
        <w:spacing w:line="560" w:lineRule="exact"/>
        <w:ind w:firstLine="640" w:firstLineChars="200"/>
        <w:jc w:val="left"/>
        <w:rPr>
          <w:rFonts w:ascii="仿宋_GB2312" w:hAnsi="宋体" w:cs="宋体"/>
          <w:color w:val="000000"/>
          <w:kern w:val="0"/>
        </w:rPr>
      </w:pPr>
      <w:r>
        <w:rPr>
          <w:rFonts w:hint="eastAsia" w:ascii="仿宋_GB2312" w:hAnsi="仿宋_GB2312" w:eastAsia="仿宋_GB2312" w:cs="仿宋_GB2312"/>
          <w:sz w:val="32"/>
          <w:szCs w:val="32"/>
        </w:rPr>
        <w:t>绿化造林项目自评综述：根据年初设定的绩效目标，绿化造林项目绩效自评得分为100分；</w:t>
      </w:r>
    </w:p>
    <w:p w14:paraId="1DBAE5FB">
      <w:pPr>
        <w:widowControl/>
        <w:adjustRightInd w:val="0"/>
        <w:snapToGrid w:val="0"/>
        <w:spacing w:line="560" w:lineRule="exact"/>
        <w:ind w:firstLine="238"/>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项目绩效评价指标表</w:t>
      </w:r>
    </w:p>
    <w:tbl>
      <w:tblPr>
        <w:tblStyle w:val="7"/>
        <w:tblW w:w="8730"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51"/>
        <w:gridCol w:w="850"/>
        <w:gridCol w:w="899"/>
        <w:gridCol w:w="431"/>
        <w:gridCol w:w="2622"/>
        <w:gridCol w:w="2410"/>
        <w:gridCol w:w="567"/>
      </w:tblGrid>
      <w:tr w14:paraId="3A321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atLeast"/>
          <w:tblCellSpacing w:w="0" w:type="dxa"/>
          <w:jc w:val="center"/>
        </w:trPr>
        <w:tc>
          <w:tcPr>
            <w:tcW w:w="1801" w:type="dxa"/>
            <w:gridSpan w:val="2"/>
            <w:shd w:val="solid" w:color="FFFFFF" w:fill="auto"/>
            <w:vAlign w:val="center"/>
          </w:tcPr>
          <w:p w14:paraId="600A673C">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基本指标</w:t>
            </w:r>
          </w:p>
        </w:tc>
        <w:tc>
          <w:tcPr>
            <w:tcW w:w="899" w:type="dxa"/>
            <w:shd w:val="solid" w:color="FFFFFF" w:fill="auto"/>
            <w:vAlign w:val="center"/>
          </w:tcPr>
          <w:p w14:paraId="0D96E6AC">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具体指标</w:t>
            </w:r>
          </w:p>
        </w:tc>
        <w:tc>
          <w:tcPr>
            <w:tcW w:w="431" w:type="dxa"/>
            <w:vMerge w:val="restart"/>
            <w:shd w:val="solid" w:color="FFFFFF" w:fill="auto"/>
          </w:tcPr>
          <w:p w14:paraId="63895DD6">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分</w:t>
            </w:r>
          </w:p>
          <w:p w14:paraId="3A8D1937">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值</w:t>
            </w:r>
          </w:p>
        </w:tc>
        <w:tc>
          <w:tcPr>
            <w:tcW w:w="2622" w:type="dxa"/>
            <w:vMerge w:val="restart"/>
            <w:shd w:val="solid" w:color="FFFFFF" w:fill="auto"/>
            <w:tcMar>
              <w:top w:w="0" w:type="dxa"/>
              <w:left w:w="0" w:type="dxa"/>
              <w:bottom w:w="0" w:type="dxa"/>
              <w:right w:w="0" w:type="dxa"/>
            </w:tcMar>
            <w:vAlign w:val="center"/>
          </w:tcPr>
          <w:p w14:paraId="01D42D3B">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指标解释</w:t>
            </w:r>
          </w:p>
        </w:tc>
        <w:tc>
          <w:tcPr>
            <w:tcW w:w="2410" w:type="dxa"/>
            <w:vMerge w:val="restart"/>
            <w:shd w:val="solid" w:color="FFFFFF" w:fill="auto"/>
            <w:tcMar>
              <w:top w:w="0" w:type="dxa"/>
              <w:left w:w="0" w:type="dxa"/>
              <w:bottom w:w="0" w:type="dxa"/>
              <w:right w:w="0" w:type="dxa"/>
            </w:tcMar>
            <w:vAlign w:val="center"/>
          </w:tcPr>
          <w:p w14:paraId="6C3486AB">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评分标准</w:t>
            </w:r>
          </w:p>
        </w:tc>
        <w:tc>
          <w:tcPr>
            <w:tcW w:w="567" w:type="dxa"/>
            <w:vMerge w:val="restart"/>
            <w:shd w:val="solid" w:color="FFFFFF" w:fill="auto"/>
            <w:tcMar>
              <w:top w:w="0" w:type="dxa"/>
              <w:left w:w="0" w:type="dxa"/>
              <w:bottom w:w="0" w:type="dxa"/>
              <w:right w:w="0" w:type="dxa"/>
            </w:tcMar>
            <w:vAlign w:val="center"/>
          </w:tcPr>
          <w:p w14:paraId="033D2CB6">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评</w:t>
            </w:r>
          </w:p>
          <w:p w14:paraId="2387668D">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分</w:t>
            </w:r>
          </w:p>
        </w:tc>
      </w:tr>
      <w:tr w14:paraId="60555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2" w:hRule="atLeast"/>
          <w:tblCellSpacing w:w="0" w:type="dxa"/>
          <w:jc w:val="center"/>
        </w:trPr>
        <w:tc>
          <w:tcPr>
            <w:tcW w:w="951" w:type="dxa"/>
            <w:shd w:val="solid" w:color="FFFFFF" w:fill="auto"/>
            <w:vAlign w:val="center"/>
          </w:tcPr>
          <w:p w14:paraId="1780858B">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一级指标</w:t>
            </w:r>
          </w:p>
        </w:tc>
        <w:tc>
          <w:tcPr>
            <w:tcW w:w="850" w:type="dxa"/>
            <w:shd w:val="solid" w:color="FFFFFF" w:fill="auto"/>
            <w:vAlign w:val="center"/>
          </w:tcPr>
          <w:p w14:paraId="55B4BF4E">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二级指标</w:t>
            </w:r>
          </w:p>
        </w:tc>
        <w:tc>
          <w:tcPr>
            <w:tcW w:w="899" w:type="dxa"/>
            <w:shd w:val="solid" w:color="FFFFFF" w:fill="auto"/>
            <w:vAlign w:val="center"/>
          </w:tcPr>
          <w:p w14:paraId="65BE1089">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三级指标</w:t>
            </w:r>
          </w:p>
        </w:tc>
        <w:tc>
          <w:tcPr>
            <w:tcW w:w="431" w:type="dxa"/>
            <w:vMerge w:val="continue"/>
            <w:shd w:val="solid" w:color="FFFFFF" w:fill="auto"/>
          </w:tcPr>
          <w:p w14:paraId="752EC4BA">
            <w:pPr>
              <w:widowControl/>
              <w:jc w:val="center"/>
              <w:textAlignment w:val="center"/>
              <w:rPr>
                <w:rFonts w:ascii="宋体" w:hAnsi="宋体" w:eastAsia="宋体" w:cs="宋体"/>
                <w:color w:val="000000"/>
                <w:kern w:val="0"/>
                <w:sz w:val="20"/>
                <w:szCs w:val="20"/>
              </w:rPr>
            </w:pPr>
          </w:p>
        </w:tc>
        <w:tc>
          <w:tcPr>
            <w:tcW w:w="2622" w:type="dxa"/>
            <w:vMerge w:val="continue"/>
            <w:shd w:val="solid" w:color="FFFFFF" w:fill="auto"/>
            <w:tcMar>
              <w:top w:w="0" w:type="dxa"/>
              <w:left w:w="0" w:type="dxa"/>
              <w:bottom w:w="0" w:type="dxa"/>
              <w:right w:w="0" w:type="dxa"/>
            </w:tcMar>
            <w:vAlign w:val="center"/>
          </w:tcPr>
          <w:p w14:paraId="7F039F15">
            <w:pPr>
              <w:widowControl/>
              <w:jc w:val="center"/>
              <w:textAlignment w:val="center"/>
              <w:rPr>
                <w:rFonts w:ascii="宋体" w:hAnsi="宋体" w:eastAsia="宋体" w:cs="宋体"/>
                <w:color w:val="000000"/>
                <w:kern w:val="0"/>
                <w:sz w:val="20"/>
                <w:szCs w:val="20"/>
              </w:rPr>
            </w:pPr>
          </w:p>
        </w:tc>
        <w:tc>
          <w:tcPr>
            <w:tcW w:w="2410" w:type="dxa"/>
            <w:vMerge w:val="continue"/>
            <w:shd w:val="solid" w:color="FFFFFF" w:fill="auto"/>
            <w:tcMar>
              <w:top w:w="0" w:type="dxa"/>
              <w:left w:w="0" w:type="dxa"/>
              <w:bottom w:w="0" w:type="dxa"/>
              <w:right w:w="0" w:type="dxa"/>
            </w:tcMar>
            <w:vAlign w:val="center"/>
          </w:tcPr>
          <w:p w14:paraId="53756689">
            <w:pPr>
              <w:widowControl/>
              <w:jc w:val="center"/>
              <w:textAlignment w:val="center"/>
              <w:rPr>
                <w:rFonts w:ascii="宋体" w:hAnsi="宋体" w:eastAsia="宋体" w:cs="宋体"/>
                <w:color w:val="000000"/>
                <w:kern w:val="0"/>
                <w:sz w:val="20"/>
                <w:szCs w:val="20"/>
              </w:rPr>
            </w:pPr>
          </w:p>
        </w:tc>
        <w:tc>
          <w:tcPr>
            <w:tcW w:w="567" w:type="dxa"/>
            <w:vMerge w:val="continue"/>
            <w:shd w:val="solid" w:color="FFFFFF" w:fill="auto"/>
            <w:tcMar>
              <w:top w:w="0" w:type="dxa"/>
              <w:left w:w="0" w:type="dxa"/>
              <w:bottom w:w="0" w:type="dxa"/>
              <w:right w:w="0" w:type="dxa"/>
            </w:tcMar>
            <w:vAlign w:val="center"/>
          </w:tcPr>
          <w:p w14:paraId="6F570C70">
            <w:pPr>
              <w:widowControl/>
              <w:jc w:val="center"/>
              <w:textAlignment w:val="center"/>
              <w:rPr>
                <w:rFonts w:ascii="宋体" w:hAnsi="宋体" w:eastAsia="宋体" w:cs="宋体"/>
                <w:color w:val="000000"/>
                <w:kern w:val="0"/>
                <w:sz w:val="20"/>
                <w:szCs w:val="20"/>
              </w:rPr>
            </w:pPr>
          </w:p>
        </w:tc>
      </w:tr>
      <w:tr w14:paraId="75931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 w:hRule="atLeast"/>
          <w:tblCellSpacing w:w="0" w:type="dxa"/>
          <w:jc w:val="center"/>
        </w:trPr>
        <w:tc>
          <w:tcPr>
            <w:tcW w:w="951" w:type="dxa"/>
            <w:vMerge w:val="restart"/>
            <w:shd w:val="solid" w:color="FFFFFF" w:fill="auto"/>
            <w:vAlign w:val="center"/>
          </w:tcPr>
          <w:p w14:paraId="638D60B9">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结果绩效</w:t>
            </w:r>
          </w:p>
          <w:p w14:paraId="3E5555F7">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100分</w:t>
            </w:r>
          </w:p>
          <w:p w14:paraId="3DA6A9D2">
            <w:pPr>
              <w:widowControl/>
              <w:jc w:val="center"/>
              <w:textAlignment w:val="center"/>
              <w:rPr>
                <w:rFonts w:ascii="宋体" w:hAnsi="宋体" w:eastAsia="宋体" w:cs="宋体"/>
                <w:color w:val="000000"/>
                <w:kern w:val="0"/>
                <w:sz w:val="20"/>
                <w:szCs w:val="20"/>
              </w:rPr>
            </w:pPr>
          </w:p>
        </w:tc>
        <w:tc>
          <w:tcPr>
            <w:tcW w:w="850" w:type="dxa"/>
            <w:vMerge w:val="restart"/>
            <w:shd w:val="solid" w:color="FFFFFF" w:fill="auto"/>
            <w:vAlign w:val="center"/>
          </w:tcPr>
          <w:p w14:paraId="1E941E3B">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结果绩效</w:t>
            </w:r>
          </w:p>
          <w:p w14:paraId="07D11B27">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70分</w:t>
            </w:r>
          </w:p>
        </w:tc>
        <w:tc>
          <w:tcPr>
            <w:tcW w:w="899" w:type="dxa"/>
            <w:shd w:val="solid" w:color="FFFFFF" w:fill="auto"/>
            <w:vAlign w:val="center"/>
          </w:tcPr>
          <w:p w14:paraId="252C0CC1">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落实造林绿化任务</w:t>
            </w:r>
          </w:p>
        </w:tc>
        <w:tc>
          <w:tcPr>
            <w:tcW w:w="431" w:type="dxa"/>
            <w:shd w:val="solid" w:color="FFFFFF" w:fill="auto"/>
            <w:vAlign w:val="center"/>
          </w:tcPr>
          <w:p w14:paraId="6E052071">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2622" w:type="dxa"/>
            <w:shd w:val="solid" w:color="FFFFFF" w:fill="auto"/>
            <w:tcMar>
              <w:top w:w="0" w:type="dxa"/>
              <w:left w:w="0" w:type="dxa"/>
              <w:bottom w:w="0" w:type="dxa"/>
              <w:right w:w="0" w:type="dxa"/>
            </w:tcMar>
            <w:vAlign w:val="center"/>
          </w:tcPr>
          <w:p w14:paraId="38068A02">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召开造林绿化会议、印发造林绿化工作文件</w:t>
            </w:r>
          </w:p>
        </w:tc>
        <w:tc>
          <w:tcPr>
            <w:tcW w:w="2410" w:type="dxa"/>
            <w:shd w:val="solid" w:color="FFFFFF" w:fill="auto"/>
            <w:tcMar>
              <w:top w:w="0" w:type="dxa"/>
              <w:left w:w="0" w:type="dxa"/>
              <w:bottom w:w="0" w:type="dxa"/>
              <w:right w:w="0" w:type="dxa"/>
            </w:tcMar>
            <w:vAlign w:val="center"/>
          </w:tcPr>
          <w:p w14:paraId="73DECD29">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党政领导主持召开或出席会议、亲自安排部署的记5分，其它形式组织安排部署的记3分；以管委会名义印发造林工作文件记5分，以农服中心印发的记3分</w:t>
            </w:r>
          </w:p>
        </w:tc>
        <w:tc>
          <w:tcPr>
            <w:tcW w:w="567" w:type="dxa"/>
            <w:shd w:val="solid" w:color="FFFFFF" w:fill="auto"/>
            <w:tcMar>
              <w:top w:w="0" w:type="dxa"/>
              <w:left w:w="0" w:type="dxa"/>
              <w:bottom w:w="0" w:type="dxa"/>
              <w:right w:w="0" w:type="dxa"/>
            </w:tcMar>
            <w:vAlign w:val="center"/>
          </w:tcPr>
          <w:p w14:paraId="5661263B">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r>
      <w:tr w14:paraId="507EF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tblCellSpacing w:w="0" w:type="dxa"/>
          <w:jc w:val="center"/>
        </w:trPr>
        <w:tc>
          <w:tcPr>
            <w:tcW w:w="951" w:type="dxa"/>
            <w:vMerge w:val="continue"/>
            <w:shd w:val="solid" w:color="FFFFFF" w:fill="auto"/>
            <w:vAlign w:val="center"/>
          </w:tcPr>
          <w:p w14:paraId="5F40F7E1">
            <w:pPr>
              <w:widowControl/>
              <w:jc w:val="center"/>
              <w:textAlignment w:val="center"/>
              <w:rPr>
                <w:rFonts w:ascii="宋体" w:hAnsi="宋体" w:eastAsia="宋体" w:cs="宋体"/>
                <w:color w:val="000000"/>
                <w:kern w:val="0"/>
                <w:sz w:val="20"/>
                <w:szCs w:val="20"/>
              </w:rPr>
            </w:pPr>
          </w:p>
        </w:tc>
        <w:tc>
          <w:tcPr>
            <w:tcW w:w="850" w:type="dxa"/>
            <w:vMerge w:val="continue"/>
            <w:shd w:val="solid" w:color="FFFFFF" w:fill="auto"/>
            <w:vAlign w:val="center"/>
          </w:tcPr>
          <w:p w14:paraId="05CF774D">
            <w:pPr>
              <w:widowControl/>
              <w:jc w:val="center"/>
              <w:textAlignment w:val="center"/>
              <w:rPr>
                <w:rFonts w:ascii="宋体" w:hAnsi="宋体" w:eastAsia="宋体" w:cs="宋体"/>
                <w:color w:val="000000"/>
                <w:kern w:val="0"/>
                <w:sz w:val="20"/>
                <w:szCs w:val="20"/>
              </w:rPr>
            </w:pPr>
          </w:p>
        </w:tc>
        <w:tc>
          <w:tcPr>
            <w:tcW w:w="899" w:type="dxa"/>
            <w:shd w:val="solid" w:color="FFFFFF" w:fill="auto"/>
            <w:vAlign w:val="center"/>
          </w:tcPr>
          <w:p w14:paraId="19F3CF45">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区级财政投资情况</w:t>
            </w:r>
          </w:p>
        </w:tc>
        <w:tc>
          <w:tcPr>
            <w:tcW w:w="431" w:type="dxa"/>
            <w:shd w:val="solid" w:color="FFFFFF" w:fill="auto"/>
            <w:vAlign w:val="center"/>
          </w:tcPr>
          <w:p w14:paraId="0B1E1C62">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w:t>
            </w:r>
          </w:p>
        </w:tc>
        <w:tc>
          <w:tcPr>
            <w:tcW w:w="2622" w:type="dxa"/>
            <w:shd w:val="solid" w:color="FFFFFF" w:fill="auto"/>
            <w:tcMar>
              <w:top w:w="0" w:type="dxa"/>
              <w:left w:w="0" w:type="dxa"/>
              <w:bottom w:w="0" w:type="dxa"/>
              <w:right w:w="0" w:type="dxa"/>
            </w:tcMar>
            <w:vAlign w:val="center"/>
          </w:tcPr>
          <w:p w14:paraId="7185E310">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出台年度财政预算正式文件、造林绿化实际支出</w:t>
            </w:r>
          </w:p>
        </w:tc>
        <w:tc>
          <w:tcPr>
            <w:tcW w:w="2410" w:type="dxa"/>
            <w:shd w:val="solid" w:color="FFFFFF" w:fill="auto"/>
            <w:tcMar>
              <w:top w:w="0" w:type="dxa"/>
              <w:left w:w="0" w:type="dxa"/>
              <w:bottom w:w="0" w:type="dxa"/>
              <w:right w:w="0" w:type="dxa"/>
            </w:tcMar>
            <w:vAlign w:val="center"/>
          </w:tcPr>
          <w:p w14:paraId="2707DCB3">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出台年度财政预算正式文件记10分，造林绿化实际支出记10分</w:t>
            </w:r>
          </w:p>
        </w:tc>
        <w:tc>
          <w:tcPr>
            <w:tcW w:w="567" w:type="dxa"/>
            <w:shd w:val="solid" w:color="FFFFFF" w:fill="auto"/>
            <w:tcMar>
              <w:top w:w="0" w:type="dxa"/>
              <w:left w:w="0" w:type="dxa"/>
              <w:bottom w:w="0" w:type="dxa"/>
              <w:right w:w="0" w:type="dxa"/>
            </w:tcMar>
            <w:vAlign w:val="center"/>
          </w:tcPr>
          <w:p w14:paraId="303AB8F8">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w:t>
            </w:r>
          </w:p>
        </w:tc>
      </w:tr>
      <w:tr w14:paraId="0A085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3" w:hRule="atLeast"/>
          <w:tblCellSpacing w:w="0" w:type="dxa"/>
          <w:jc w:val="center"/>
        </w:trPr>
        <w:tc>
          <w:tcPr>
            <w:tcW w:w="951" w:type="dxa"/>
            <w:vMerge w:val="continue"/>
            <w:shd w:val="solid" w:color="FFFFFF" w:fill="auto"/>
            <w:vAlign w:val="center"/>
          </w:tcPr>
          <w:p w14:paraId="667CB8D7">
            <w:pPr>
              <w:widowControl/>
              <w:jc w:val="center"/>
              <w:textAlignment w:val="center"/>
              <w:rPr>
                <w:rFonts w:ascii="宋体" w:hAnsi="宋体" w:eastAsia="宋体" w:cs="宋体"/>
                <w:color w:val="000000"/>
                <w:kern w:val="0"/>
                <w:sz w:val="20"/>
                <w:szCs w:val="20"/>
              </w:rPr>
            </w:pPr>
          </w:p>
        </w:tc>
        <w:tc>
          <w:tcPr>
            <w:tcW w:w="850" w:type="dxa"/>
            <w:vMerge w:val="continue"/>
            <w:shd w:val="solid" w:color="FFFFFF" w:fill="auto"/>
            <w:vAlign w:val="center"/>
          </w:tcPr>
          <w:p w14:paraId="292FE19B">
            <w:pPr>
              <w:widowControl/>
              <w:jc w:val="center"/>
              <w:textAlignment w:val="center"/>
              <w:rPr>
                <w:rFonts w:ascii="宋体" w:hAnsi="宋体" w:eastAsia="宋体" w:cs="宋体"/>
                <w:color w:val="000000"/>
                <w:kern w:val="0"/>
                <w:sz w:val="20"/>
                <w:szCs w:val="20"/>
              </w:rPr>
            </w:pPr>
          </w:p>
        </w:tc>
        <w:tc>
          <w:tcPr>
            <w:tcW w:w="899" w:type="dxa"/>
            <w:shd w:val="solid" w:color="FFFFFF" w:fill="auto"/>
            <w:vAlign w:val="center"/>
          </w:tcPr>
          <w:p w14:paraId="780A1DC7">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年度造林绿化任务目标完成情况</w:t>
            </w:r>
          </w:p>
        </w:tc>
        <w:tc>
          <w:tcPr>
            <w:tcW w:w="431" w:type="dxa"/>
            <w:shd w:val="solid" w:color="FFFFFF" w:fill="auto"/>
            <w:vAlign w:val="center"/>
          </w:tcPr>
          <w:p w14:paraId="265FA7D2">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70</w:t>
            </w:r>
          </w:p>
        </w:tc>
        <w:tc>
          <w:tcPr>
            <w:tcW w:w="2622" w:type="dxa"/>
            <w:shd w:val="solid" w:color="FFFFFF" w:fill="auto"/>
            <w:tcMar>
              <w:top w:w="0" w:type="dxa"/>
              <w:left w:w="0" w:type="dxa"/>
              <w:bottom w:w="0" w:type="dxa"/>
              <w:right w:w="0" w:type="dxa"/>
            </w:tcMar>
            <w:vAlign w:val="center"/>
          </w:tcPr>
          <w:p w14:paraId="1F1EB623">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统计上报造林绿化面积完成情况、造林绿化完成面积核实率情况</w:t>
            </w:r>
          </w:p>
        </w:tc>
        <w:tc>
          <w:tcPr>
            <w:tcW w:w="2410" w:type="dxa"/>
            <w:shd w:val="solid" w:color="FFFFFF" w:fill="auto"/>
            <w:tcMar>
              <w:top w:w="0" w:type="dxa"/>
              <w:left w:w="0" w:type="dxa"/>
              <w:bottom w:w="0" w:type="dxa"/>
              <w:right w:w="0" w:type="dxa"/>
            </w:tcMar>
            <w:vAlign w:val="center"/>
          </w:tcPr>
          <w:p w14:paraId="6F54F409">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统计上报造林绿化面积完成情况的记20分，造林绿化完成面积核实率情况大于等于95%的记50分</w:t>
            </w:r>
          </w:p>
        </w:tc>
        <w:tc>
          <w:tcPr>
            <w:tcW w:w="567" w:type="dxa"/>
            <w:shd w:val="solid" w:color="FFFFFF" w:fill="auto"/>
            <w:tcMar>
              <w:top w:w="0" w:type="dxa"/>
              <w:left w:w="0" w:type="dxa"/>
              <w:bottom w:w="0" w:type="dxa"/>
              <w:right w:w="0" w:type="dxa"/>
            </w:tcMar>
            <w:vAlign w:val="center"/>
          </w:tcPr>
          <w:p w14:paraId="24C9B0FA">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70　</w:t>
            </w:r>
          </w:p>
        </w:tc>
      </w:tr>
      <w:tr w14:paraId="4B611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blCellSpacing w:w="0" w:type="dxa"/>
          <w:jc w:val="center"/>
        </w:trPr>
        <w:tc>
          <w:tcPr>
            <w:tcW w:w="2700" w:type="dxa"/>
            <w:gridSpan w:val="3"/>
            <w:shd w:val="solid" w:color="FFFFFF" w:fill="auto"/>
            <w:tcMar>
              <w:top w:w="0" w:type="dxa"/>
              <w:left w:w="0" w:type="dxa"/>
              <w:bottom w:w="0" w:type="dxa"/>
              <w:right w:w="0" w:type="dxa"/>
            </w:tcMar>
            <w:vAlign w:val="center"/>
          </w:tcPr>
          <w:p w14:paraId="76605347">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合计</w:t>
            </w:r>
          </w:p>
        </w:tc>
        <w:tc>
          <w:tcPr>
            <w:tcW w:w="431" w:type="dxa"/>
            <w:shd w:val="solid" w:color="FFFFFF" w:fill="auto"/>
            <w:vAlign w:val="center"/>
          </w:tcPr>
          <w:p w14:paraId="3EBDA58A">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w:t>
            </w:r>
          </w:p>
        </w:tc>
        <w:tc>
          <w:tcPr>
            <w:tcW w:w="2622" w:type="dxa"/>
            <w:shd w:val="solid" w:color="FFFFFF" w:fill="auto"/>
            <w:vAlign w:val="center"/>
          </w:tcPr>
          <w:p w14:paraId="2F6A2C6C">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410" w:type="dxa"/>
            <w:shd w:val="solid" w:color="FFFFFF" w:fill="auto"/>
            <w:vAlign w:val="center"/>
          </w:tcPr>
          <w:p w14:paraId="4219C9D7">
            <w:pPr>
              <w:widowControl/>
              <w:jc w:val="center"/>
              <w:textAlignment w:val="center"/>
              <w:rPr>
                <w:rFonts w:ascii="宋体" w:hAnsi="宋体" w:eastAsia="宋体" w:cs="宋体"/>
                <w:color w:val="000000"/>
                <w:kern w:val="0"/>
                <w:sz w:val="20"/>
                <w:szCs w:val="20"/>
              </w:rPr>
            </w:pPr>
          </w:p>
        </w:tc>
        <w:tc>
          <w:tcPr>
            <w:tcW w:w="567" w:type="dxa"/>
            <w:shd w:val="solid" w:color="FFFFFF" w:fill="auto"/>
            <w:vAlign w:val="center"/>
          </w:tcPr>
          <w:p w14:paraId="3813C309">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w:t>
            </w:r>
          </w:p>
        </w:tc>
      </w:tr>
    </w:tbl>
    <w:p w14:paraId="6452D5CF">
      <w:pPr>
        <w:adjustRightInd w:val="0"/>
        <w:snapToGrid w:val="0"/>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全年预算数为665万元，执行数为454.60万元，完成预算的68.36%。项目绩效目标完成情况：一是科学制定政策，压实工作责任，制定了春雨季和秋冬季造林实施方案；二是创新工作机制，多种形式实施绿化造林。发现的问题及原因：一是欠缺与上级主管部门的沟通与联系；二是组织安排部署不及时。下一步改进措施：加强与领导之间的沟通协调，早谋划，早布置，严格按照规范流程确保每一笔资金的使用都有的方式，真正实现人尽其才、物尽其用。</w:t>
      </w:r>
    </w:p>
    <w:p w14:paraId="3E78B960">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项目绩效目标完成情况：一是加快建立现代财政制度的总体要求，全面强化绩效管理理念；二是科学构建管理机制，更加注重结果导向，突出强调成本效益；三是实现预算和绩效管理一体化，着力提高财政资源配置效率和使用效益。</w:t>
      </w:r>
    </w:p>
    <w:p w14:paraId="03BC601C">
      <w:pPr>
        <w:spacing w:line="56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发现的主要问题及原因：</w:t>
      </w:r>
      <w:r>
        <w:rPr>
          <w:rFonts w:hint="eastAsia" w:ascii="仿宋_GB2312" w:hAnsi="楷体" w:eastAsia="仿宋_GB2312" w:cs="方正仿宋_GBK"/>
          <w:b/>
          <w:kern w:val="0"/>
          <w:sz w:val="32"/>
          <w:szCs w:val="32"/>
        </w:rPr>
        <w:t>一是加强重视。</w:t>
      </w:r>
      <w:r>
        <w:rPr>
          <w:rFonts w:hint="eastAsia" w:ascii="仿宋_GB2312" w:hAnsi="仿宋" w:eastAsia="仿宋_GB2312" w:cs="宋体"/>
          <w:kern w:val="0"/>
          <w:sz w:val="32"/>
          <w:szCs w:val="32"/>
        </w:rPr>
        <w:t>充分认识项目专项资金绩效评价工作的重要意义，把此项工作放在工作的首位。扎实做好预算、组织、协调和控制的每一个环节，确保该项工作落实到位。</w:t>
      </w:r>
      <w:r>
        <w:rPr>
          <w:rFonts w:hint="eastAsia" w:ascii="仿宋_GB2312" w:hAnsi="楷体" w:eastAsia="仿宋_GB2312" w:cs="方正仿宋_GBK"/>
          <w:b/>
          <w:kern w:val="0"/>
          <w:sz w:val="32"/>
          <w:szCs w:val="32"/>
        </w:rPr>
        <w:t>二是强化组织。</w:t>
      </w:r>
      <w:r>
        <w:rPr>
          <w:rFonts w:hint="eastAsia" w:ascii="仿宋_GB2312" w:hAnsi="仿宋" w:eastAsia="仿宋_GB2312" w:cs="宋体"/>
          <w:kern w:val="0"/>
          <w:sz w:val="32"/>
          <w:szCs w:val="32"/>
        </w:rPr>
        <w:t>财务部门要加强与业务处室之间的沟通协调，早谋划，早布置，严格按照规范流程确保每一笔资金的使用都有的方式，真正实现人尽其才、物尽其用。</w:t>
      </w:r>
      <w:r>
        <w:rPr>
          <w:rFonts w:hint="eastAsia" w:ascii="仿宋_GB2312" w:hAnsi="楷体" w:eastAsia="仿宋_GB2312" w:cs="方正仿宋_GBK"/>
          <w:b/>
          <w:kern w:val="0"/>
          <w:sz w:val="32"/>
          <w:szCs w:val="32"/>
        </w:rPr>
        <w:t>三是注重细节。</w:t>
      </w:r>
      <w:r>
        <w:rPr>
          <w:rFonts w:hint="eastAsia" w:ascii="仿宋_GB2312" w:hAnsi="仿宋" w:eastAsia="仿宋_GB2312" w:cs="宋体"/>
          <w:kern w:val="0"/>
          <w:sz w:val="32"/>
          <w:szCs w:val="32"/>
        </w:rPr>
        <w:t>进一步落实财务制度管理办法，确实强化项目管理，进一步细化指标，量化考核，做好财务预算，切实提高资金的使用效率。</w:t>
      </w:r>
      <w:r>
        <w:rPr>
          <w:rFonts w:hint="eastAsia" w:ascii="仿宋_GB2312" w:hAnsi="仿宋_GB2312" w:eastAsia="仿宋_GB2312" w:cs="仿宋_GB2312"/>
          <w:sz w:val="32"/>
          <w:szCs w:val="32"/>
        </w:rPr>
        <w:t>下一步改进措施：一是加强组织领导；二是强化统筹协调；三是严格监督问责。</w:t>
      </w:r>
    </w:p>
    <w:p w14:paraId="17B7073B">
      <w:pPr>
        <w:pStyle w:val="12"/>
        <w:ind w:left="0" w:firstLine="640" w:firstLineChars="200"/>
        <w:rPr>
          <w:sz w:val="32"/>
          <w:szCs w:val="32"/>
          <w:lang w:val="en-US" w:bidi="ar-SA"/>
        </w:rPr>
      </w:pPr>
      <w:r>
        <w:rPr>
          <w:rFonts w:hint="eastAsia"/>
          <w:sz w:val="32"/>
          <w:szCs w:val="32"/>
        </w:rPr>
        <w:t>（</w:t>
      </w:r>
      <w:r>
        <w:rPr>
          <w:rFonts w:hint="eastAsia"/>
          <w:sz w:val="32"/>
          <w:szCs w:val="32"/>
          <w:lang w:val="en-US"/>
        </w:rPr>
        <w:t>2</w:t>
      </w:r>
      <w:r>
        <w:rPr>
          <w:rFonts w:hint="eastAsia"/>
          <w:sz w:val="32"/>
          <w:szCs w:val="32"/>
        </w:rPr>
        <w:t>）绿化造林项目绩效自评综述：</w:t>
      </w:r>
      <w:r>
        <w:rPr>
          <w:rFonts w:hint="eastAsia"/>
          <w:sz w:val="32"/>
          <w:szCs w:val="32"/>
          <w:lang w:val="en-US" w:bidi="ar-SA"/>
        </w:rPr>
        <w:t>发挥职能作用，优化生态发展环境。“一环四线”通道绿化造林科学制定政策，压实工作责任，制定了春雨季和秋冬季造林实施方案；创新工作机制，多种形式实施绿化造林；打造示范林带，发挥典型效用。</w:t>
      </w:r>
    </w:p>
    <w:p w14:paraId="00723521">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七、其他重要事项的说明</w:t>
      </w:r>
    </w:p>
    <w:p w14:paraId="62F1E061">
      <w:pPr>
        <w:keepNext/>
        <w:keepLines/>
        <w:snapToGrid w:val="0"/>
        <w:spacing w:line="580" w:lineRule="exact"/>
        <w:ind w:firstLine="640" w:firstLineChars="200"/>
        <w:outlineLvl w:val="2"/>
        <w:rPr>
          <w:rFonts w:ascii="楷体_GB2312" w:hAnsi="Times New Roman" w:eastAsia="楷体_GB2312" w:cs="DengXian-Bold"/>
          <w:sz w:val="32"/>
          <w:szCs w:val="32"/>
        </w:rPr>
      </w:pPr>
      <w:r>
        <w:rPr>
          <w:rFonts w:hint="eastAsia" w:ascii="楷体_GB2312" w:hAnsi="Times New Roman" w:eastAsia="楷体_GB2312" w:cs="DengXian-Bold"/>
          <w:sz w:val="32"/>
          <w:szCs w:val="32"/>
        </w:rPr>
        <w:t>（一）机关运行经费情况</w:t>
      </w:r>
    </w:p>
    <w:p w14:paraId="63AB7A65">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我部门为事业单位，无机关运行经费</w:t>
      </w:r>
      <w:r>
        <w:rPr>
          <w:rFonts w:hint="eastAsia" w:ascii="仿宋" w:hAnsi="仿宋" w:eastAsia="仿宋"/>
          <w:sz w:val="32"/>
          <w:szCs w:val="32"/>
        </w:rPr>
        <w:t>。</w:t>
      </w:r>
    </w:p>
    <w:p w14:paraId="6AA3A4C3">
      <w:pPr>
        <w:keepNext/>
        <w:keepLines/>
        <w:snapToGrid w:val="0"/>
        <w:spacing w:line="580" w:lineRule="exact"/>
        <w:ind w:firstLine="640" w:firstLineChars="200"/>
        <w:outlineLvl w:val="2"/>
        <w:rPr>
          <w:rFonts w:ascii="楷体_GB2312" w:hAnsi="Times New Roman" w:eastAsia="楷体_GB2312" w:cs="DengXian-Bold"/>
          <w:b/>
          <w:bCs/>
          <w:sz w:val="32"/>
          <w:szCs w:val="32"/>
        </w:rPr>
      </w:pPr>
      <w:r>
        <w:rPr>
          <w:rFonts w:hint="eastAsia" w:ascii="楷体_GB2312" w:hAnsi="Times New Roman" w:eastAsia="楷体_GB2312" w:cs="DengXian-Bold"/>
          <w:sz w:val="32"/>
          <w:szCs w:val="32"/>
        </w:rPr>
        <w:t>（二）政府采购情况</w:t>
      </w:r>
    </w:p>
    <w:p w14:paraId="16B01A98">
      <w:pPr>
        <w:snapToGrid w:val="0"/>
        <w:spacing w:line="58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Times New Roman" w:eastAsia="仿宋_GB2312" w:cs="DengXian-Regular"/>
          <w:sz w:val="32"/>
          <w:szCs w:val="32"/>
        </w:rPr>
        <w:t>本部门201</w:t>
      </w:r>
      <w:r>
        <w:rPr>
          <w:rFonts w:hint="eastAsia" w:ascii="仿宋_GB2312" w:eastAsia="仿宋_GB2312" w:cs="DengXian-Regular"/>
          <w:sz w:val="32"/>
          <w:szCs w:val="32"/>
        </w:rPr>
        <w:t>9</w:t>
      </w:r>
      <w:r>
        <w:rPr>
          <w:rFonts w:hint="eastAsia" w:ascii="仿宋_GB2312" w:hAnsi="Times New Roman" w:eastAsia="仿宋_GB2312" w:cs="DengXian-Regular"/>
          <w:sz w:val="32"/>
          <w:szCs w:val="32"/>
        </w:rPr>
        <w:t>年度政府采购支出总额260.</w:t>
      </w:r>
      <w:r>
        <w:rPr>
          <w:rFonts w:hint="eastAsia" w:ascii="仿宋_GB2312" w:eastAsia="仿宋_GB2312" w:cs="DengXian-Regular"/>
          <w:sz w:val="32"/>
          <w:szCs w:val="32"/>
        </w:rPr>
        <w:t>10</w:t>
      </w:r>
      <w:r>
        <w:rPr>
          <w:rFonts w:hint="eastAsia" w:ascii="仿宋_GB2312" w:hAnsi="Times New Roman" w:eastAsia="仿宋_GB2312" w:cs="DengXian-Regular"/>
          <w:sz w:val="32"/>
          <w:szCs w:val="32"/>
        </w:rPr>
        <w:t>万元</w:t>
      </w:r>
      <w:r>
        <w:rPr>
          <w:rFonts w:hint="eastAsia" w:ascii="仿宋_GB2312" w:eastAsia="仿宋_GB2312" w:cs="DengXian-Regular"/>
          <w:sz w:val="32"/>
          <w:szCs w:val="32"/>
        </w:rPr>
        <w:t>，</w:t>
      </w:r>
      <w:r>
        <w:rPr>
          <w:rFonts w:hint="eastAsia" w:ascii="仿宋_GB2312" w:hAnsi="Times New Roman" w:eastAsia="仿宋_GB2312" w:cs="DengXian-Regular"/>
          <w:sz w:val="32"/>
          <w:szCs w:val="32"/>
        </w:rPr>
        <w:t>从采购类型来看，</w:t>
      </w:r>
      <w:r>
        <w:rPr>
          <w:rFonts w:ascii="仿宋_GB2312" w:hAnsi="仿宋_GB2312" w:eastAsia="仿宋_GB2312" w:cs="仿宋_GB2312"/>
          <w:color w:val="000000"/>
          <w:kern w:val="0"/>
          <w:sz w:val="32"/>
          <w:szCs w:val="32"/>
        </w:rPr>
        <w:t>政府采购</w:t>
      </w:r>
      <w:r>
        <w:rPr>
          <w:rFonts w:hint="eastAsia" w:ascii="仿宋_GB2312" w:hAnsi="仿宋_GB2312" w:eastAsia="仿宋_GB2312" w:cs="仿宋_GB2312"/>
          <w:color w:val="000000"/>
          <w:kern w:val="0"/>
          <w:sz w:val="32"/>
          <w:szCs w:val="32"/>
        </w:rPr>
        <w:t>工程</w:t>
      </w:r>
      <w:r>
        <w:rPr>
          <w:rFonts w:ascii="仿宋_GB2312" w:hAnsi="仿宋_GB2312" w:eastAsia="仿宋_GB2312" w:cs="仿宋_GB2312"/>
          <w:color w:val="000000"/>
          <w:kern w:val="0"/>
          <w:sz w:val="32"/>
          <w:szCs w:val="32"/>
        </w:rPr>
        <w:t>支出</w:t>
      </w:r>
      <w:r>
        <w:rPr>
          <w:rFonts w:hint="eastAsia" w:ascii="仿宋_GB2312" w:hAnsi="仿宋_GB2312" w:eastAsia="仿宋_GB2312" w:cs="仿宋_GB2312"/>
          <w:color w:val="000000"/>
          <w:kern w:val="0"/>
          <w:sz w:val="32"/>
          <w:szCs w:val="32"/>
        </w:rPr>
        <w:t>260.10</w:t>
      </w:r>
      <w:r>
        <w:rPr>
          <w:rFonts w:ascii="仿宋_GB2312" w:hAnsi="仿宋_GB2312" w:eastAsia="仿宋_GB2312" w:cs="仿宋_GB2312"/>
          <w:color w:val="000000"/>
          <w:kern w:val="0"/>
          <w:sz w:val="32"/>
          <w:szCs w:val="32"/>
        </w:rPr>
        <w:t>万元。授予中小企业合同金</w:t>
      </w:r>
      <w:r>
        <w:rPr>
          <w:rFonts w:hint="eastAsia" w:ascii="仿宋_GB2312" w:hAnsi="仿宋_GB2312" w:eastAsia="仿宋_GB2312" w:cs="仿宋_GB2312"/>
          <w:color w:val="000000"/>
          <w:kern w:val="0"/>
          <w:sz w:val="32"/>
          <w:szCs w:val="32"/>
        </w:rPr>
        <w:t>260.10</w:t>
      </w:r>
      <w:r>
        <w:rPr>
          <w:rFonts w:ascii="仿宋_GB2312" w:hAnsi="仿宋_GB2312" w:eastAsia="仿宋_GB2312" w:cs="仿宋_GB2312"/>
          <w:color w:val="000000"/>
          <w:kern w:val="0"/>
          <w:sz w:val="32"/>
          <w:szCs w:val="32"/>
        </w:rPr>
        <w:t>万元</w:t>
      </w:r>
      <w:r>
        <w:rPr>
          <w:rFonts w:hint="eastAsia" w:ascii="仿宋_GB2312" w:hAnsi="仿宋_GB2312" w:eastAsia="仿宋_GB2312" w:cs="仿宋_GB2312"/>
          <w:color w:val="000000"/>
          <w:kern w:val="0"/>
          <w:sz w:val="32"/>
          <w:szCs w:val="32"/>
        </w:rPr>
        <w:t>,占政府采购支出总额的100%，其中授予小微企业合同金额0万元，占政府采购支出总额的0%</w:t>
      </w:r>
      <w:r>
        <w:rPr>
          <w:rFonts w:ascii="仿宋_GB2312" w:hAnsi="仿宋_GB2312" w:eastAsia="仿宋_GB2312" w:cs="仿宋_GB2312"/>
          <w:color w:val="000000"/>
          <w:kern w:val="0"/>
          <w:sz w:val="32"/>
          <w:szCs w:val="32"/>
        </w:rPr>
        <w:t>。</w:t>
      </w:r>
    </w:p>
    <w:p w14:paraId="7E476B68">
      <w:pPr>
        <w:keepNext/>
        <w:keepLines/>
        <w:snapToGrid w:val="0"/>
        <w:spacing w:line="580" w:lineRule="exact"/>
        <w:ind w:firstLine="640" w:firstLineChars="200"/>
        <w:outlineLvl w:val="2"/>
        <w:rPr>
          <w:rFonts w:ascii="楷体_GB2312" w:hAnsi="Times New Roman" w:eastAsia="楷体_GB2312" w:cs="DengXian-Bold"/>
          <w:sz w:val="32"/>
          <w:szCs w:val="32"/>
        </w:rPr>
      </w:pPr>
      <w:r>
        <w:rPr>
          <w:rFonts w:hint="eastAsia" w:ascii="楷体_GB2312" w:hAnsi="Times New Roman" w:eastAsia="楷体_GB2312" w:cs="DengXian-Bold"/>
          <w:sz w:val="32"/>
          <w:szCs w:val="32"/>
        </w:rPr>
        <w:t>（三）国有资产占用情况</w:t>
      </w:r>
    </w:p>
    <w:p w14:paraId="5DB36A13">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截至2019年12月31日，本部门共有车辆1辆，比上年无变化。其中，执法执勤用车1辆，</w:t>
      </w:r>
    </w:p>
    <w:p w14:paraId="3363C8E0">
      <w:pPr>
        <w:adjustRightInd w:val="0"/>
        <w:snapToGrid w:val="0"/>
        <w:spacing w:line="580" w:lineRule="exact"/>
        <w:ind w:firstLine="640" w:firstLineChars="200"/>
        <w:rPr>
          <w:rFonts w:ascii="楷体_GB2312" w:hAnsi="Times New Roman" w:eastAsia="仿宋_GB2312" w:cs="DengXian-Bold"/>
          <w:b/>
          <w:bCs/>
          <w:sz w:val="32"/>
          <w:szCs w:val="32"/>
        </w:rPr>
      </w:pPr>
      <w:r>
        <w:rPr>
          <w:rFonts w:hint="eastAsia" w:ascii="仿宋_GB2312" w:hAnsi="Times New Roman" w:eastAsia="仿宋_GB2312" w:cs="DengXian-Regular"/>
          <w:sz w:val="32"/>
          <w:szCs w:val="32"/>
        </w:rPr>
        <w:t>单位无价值</w:t>
      </w:r>
      <w:r>
        <w:rPr>
          <w:rFonts w:hint="eastAsia" w:ascii="仿宋_GB2312" w:hAnsi="TimesNewRomanPSMT" w:eastAsia="仿宋_GB2312" w:cs="TimesNewRomanPSMT"/>
          <w:sz w:val="32"/>
          <w:szCs w:val="32"/>
        </w:rPr>
        <w:t>50</w:t>
      </w:r>
      <w:r>
        <w:rPr>
          <w:rFonts w:hint="eastAsia" w:ascii="仿宋_GB2312" w:hAnsi="Times New Roman" w:eastAsia="仿宋_GB2312" w:cs="DengXian-Regular"/>
          <w:sz w:val="32"/>
          <w:szCs w:val="32"/>
        </w:rPr>
        <w:t>万元以上通用设备，与上年持平；单位无价值</w:t>
      </w:r>
      <w:r>
        <w:rPr>
          <w:rFonts w:hint="eastAsia" w:ascii="仿宋_GB2312" w:hAnsi="TimesNewRomanPSMT" w:eastAsia="仿宋_GB2312" w:cs="TimesNewRomanPSMT"/>
          <w:sz w:val="32"/>
          <w:szCs w:val="32"/>
        </w:rPr>
        <w:t>100</w:t>
      </w:r>
      <w:r>
        <w:rPr>
          <w:rFonts w:hint="eastAsia" w:ascii="仿宋_GB2312" w:hAnsi="Times New Roman" w:eastAsia="仿宋_GB2312" w:cs="DengXian-Regular"/>
          <w:sz w:val="32"/>
          <w:szCs w:val="32"/>
        </w:rPr>
        <w:t>万元以上专用设备，与上年持平。</w:t>
      </w:r>
    </w:p>
    <w:p w14:paraId="2028D682">
      <w:pPr>
        <w:keepNext/>
        <w:keepLines/>
        <w:snapToGrid w:val="0"/>
        <w:spacing w:line="580" w:lineRule="exact"/>
        <w:ind w:firstLine="640" w:firstLineChars="200"/>
        <w:outlineLvl w:val="2"/>
        <w:rPr>
          <w:rFonts w:ascii="楷体_GB2312" w:hAnsi="Times New Roman" w:eastAsia="楷体_GB2312" w:cs="DengXian-Bold"/>
          <w:sz w:val="32"/>
          <w:szCs w:val="32"/>
        </w:rPr>
      </w:pPr>
      <w:r>
        <w:rPr>
          <w:rFonts w:hint="eastAsia" w:ascii="楷体_GB2312" w:hAnsi="Times New Roman" w:eastAsia="楷体_GB2312" w:cs="DengXian-Bold"/>
          <w:sz w:val="32"/>
          <w:szCs w:val="32"/>
        </w:rPr>
        <w:t>（四）其他需要说明的情况</w:t>
      </w:r>
    </w:p>
    <w:p w14:paraId="66E7A93D">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1. 本部门2019年度国有资本经营预算财政拨款支出决算表无收支及结转结余情况，故国有资本经营预算财政拨款支出决算表以空表列示。</w:t>
      </w:r>
    </w:p>
    <w:p w14:paraId="16F6BD85">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2. 由于决算公开表格中金额数值应当保留两位小数，公开数据为四舍五入计算结果，个别数据合计项与分项之和存在小数点后差额，特此说明。</w:t>
      </w:r>
    </w:p>
    <w:p w14:paraId="2F2EA57A">
      <w:pPr>
        <w:widowControl/>
        <w:spacing w:line="580" w:lineRule="exact"/>
        <w:ind w:firstLine="883" w:firstLineChars="200"/>
        <w:jc w:val="left"/>
        <w:rPr>
          <w:rFonts w:ascii="宋体" w:hAnsi="宋体" w:eastAsia="宋体" w:cs="MS-UIGothic,Bold"/>
          <w:b/>
          <w:bCs/>
          <w:kern w:val="0"/>
          <w:sz w:val="44"/>
          <w:szCs w:val="44"/>
        </w:rPr>
        <w:sectPr>
          <w:type w:val="continuous"/>
          <w:pgSz w:w="11906" w:h="16838"/>
          <w:pgMar w:top="2098" w:right="1474" w:bottom="1984" w:left="1588" w:header="851" w:footer="992" w:gutter="0"/>
          <w:pgNumType w:fmt="numberInDash"/>
          <w:cols w:space="0" w:num="1"/>
          <w:docGrid w:type="lines" w:linePitch="312" w:charSpace="0"/>
        </w:sectPr>
      </w:pPr>
    </w:p>
    <w:p w14:paraId="5E095E21">
      <w:pPr>
        <w:jc w:val="center"/>
        <w:rPr>
          <w:rFonts w:ascii="黑体" w:hAnsi="黑体" w:eastAsia="黑体" w:cs="黑体"/>
          <w:sz w:val="56"/>
          <w:szCs w:val="72"/>
        </w:rPr>
      </w:pPr>
    </w:p>
    <w:p w14:paraId="4811DEC6">
      <w:pPr>
        <w:jc w:val="center"/>
        <w:rPr>
          <w:rFonts w:ascii="黑体" w:hAnsi="黑体" w:eastAsia="黑体" w:cs="黑体"/>
          <w:sz w:val="56"/>
          <w:szCs w:val="72"/>
        </w:rPr>
        <w:sectPr>
          <w:type w:val="continuous"/>
          <w:pgSz w:w="11906" w:h="16838"/>
          <w:pgMar w:top="2041" w:right="1531" w:bottom="2041" w:left="1531" w:header="851" w:footer="992" w:gutter="0"/>
          <w:pgNumType w:fmt="numberInDash"/>
          <w:cols w:space="0" w:num="1"/>
          <w:titlePg/>
          <w:docGrid w:type="lines" w:linePitch="312" w:charSpace="0"/>
        </w:sectPr>
      </w:pPr>
    </w:p>
    <w:p w14:paraId="7FF65FA5">
      <w:pPr>
        <w:rPr>
          <w:rFonts w:ascii="黑体" w:hAnsi="黑体" w:eastAsia="黑体" w:cs="黑体"/>
          <w:sz w:val="56"/>
          <w:szCs w:val="72"/>
        </w:rPr>
      </w:pPr>
      <w:r>
        <w:rPr>
          <w:rFonts w:ascii="黑体" w:hAnsi="黑体" w:eastAsia="黑体" w:cs="黑体"/>
          <w:sz w:val="56"/>
          <w:szCs w:val="72"/>
        </w:rPr>
        <w:br w:type="page"/>
      </w:r>
      <w:r>
        <w:rPr>
          <w:sz w:val="72"/>
        </w:rPr>
        <w:pict>
          <v:shape id="_x0000_s1029" o:spid="_x0000_s1029" o:spt="202" type="#_x0000_t202" style="position:absolute;left:0pt;margin-left:-80.45pt;margin-top:34.8pt;height:263.1pt;width:613.65pt;z-index:251685888;v-text-anchor:middle;mso-width-relative:page;mso-height-relative:page;" fillcolor="#FFD966" filled="t" stroked="t" coordsize="21600,21600" o:gfxdata="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CG5vsn2wAAAAwBAAAPAAAAAAAAAAEAIAAAACIA&#10;AABkcnMvZG93bnJldi54bWxQSwECFAAUAAAACACHTuJA1sRlnngCAAAIBQAADgAAAAAAAAABACAA&#10;AAAqAQAAZHJzL2Uyb0RvYy54bWxQSwUGAAAAAAYABgBZAQAAFAYAAAAA&#10;">
            <v:path/>
            <v:fill type="pattern" on="t" color2="#FFFFFF" o:title="5%" focussize="0,0" r:id="rId25"/>
            <v:stroke weight="0.5pt" color="#FFD966" joinstyle="round"/>
            <v:imagedata o:title=""/>
            <o:lock v:ext="edit"/>
            <v:textbox>
              <w:txbxContent>
                <w:p w14:paraId="32080F34">
                  <w:pPr>
                    <w:widowControl/>
                    <w:jc w:val="center"/>
                  </w:pPr>
                  <w:r>
                    <w:rPr>
                      <w:rFonts w:hint="eastAsia" w:ascii="黑体" w:hAnsi="黑体" w:eastAsia="黑体" w:cs="黑体"/>
                      <w:color w:val="000000" w:themeColor="text1"/>
                      <w:sz w:val="90"/>
                      <w:szCs w:val="90"/>
                    </w:rPr>
                    <w:t>第三部分 相关名词解释</w:t>
                  </w:r>
                </w:p>
              </w:txbxContent>
            </v:textbox>
          </v:shape>
        </w:pict>
      </w:r>
    </w:p>
    <w:p w14:paraId="71348D48">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（一）财政拨款收入：</w:t>
      </w:r>
      <w:r>
        <w:rPr>
          <w:rFonts w:hint="eastAsia" w:ascii="仿宋_GB2312" w:hAnsi="宋体" w:eastAsia="仿宋_GB2312" w:cs="Times New Roman"/>
          <w:color w:val="000000"/>
          <w:kern w:val="0"/>
          <w:sz w:val="32"/>
          <w:szCs w:val="32"/>
        </w:rPr>
        <w:t>本年度从本级财政部门取得的财政拨款，包括一般公共预算财政拨款和政府性基金预算财政拨款。</w:t>
      </w:r>
    </w:p>
    <w:p w14:paraId="04162690">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（二）事业收入：</w:t>
      </w:r>
      <w:r>
        <w:rPr>
          <w:rFonts w:hint="eastAsia" w:ascii="仿宋_GB2312" w:hAnsi="宋体" w:eastAsia="仿宋_GB2312" w:cs="Times New Roman"/>
          <w:color w:val="000000"/>
          <w:kern w:val="0"/>
          <w:sz w:val="32"/>
          <w:szCs w:val="32"/>
        </w:rPr>
        <w:t>指事业单位开展专业业务活动及辅助活动所取得的收入。</w:t>
      </w:r>
    </w:p>
    <w:p w14:paraId="609E0107">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（三）其他收入：</w:t>
      </w:r>
      <w:r>
        <w:rPr>
          <w:rFonts w:hint="eastAsia" w:ascii="仿宋_GB2312" w:hAnsi="宋体" w:eastAsia="仿宋_GB2312" w:cs="Times New Roman"/>
          <w:color w:val="000000"/>
          <w:kern w:val="0"/>
          <w:sz w:val="32"/>
          <w:szCs w:val="32"/>
        </w:rPr>
        <w:t>指除上述“财政拨款收入”“事业收入”“经营收入”等以外的收入。</w:t>
      </w:r>
    </w:p>
    <w:p w14:paraId="27855A3A">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（四）用事业基金弥补收支差额：</w:t>
      </w:r>
      <w:r>
        <w:rPr>
          <w:rFonts w:hint="eastAsia" w:ascii="仿宋_GB2312" w:hAnsi="宋体" w:eastAsia="仿宋_GB2312" w:cs="Times New Roman"/>
          <w:color w:val="000000"/>
          <w:kern w:val="0"/>
          <w:sz w:val="32"/>
          <w:szCs w:val="32"/>
        </w:rPr>
        <w:t>指事业单位在用当年的“财政拨款收入”“财政拨款结转和结余资金”“事业收入”“经营收入”“其他收入”不足以安排当年支出的情况下，使用以前年度积累的事业基金（事业单位当年收支相抵后按国家规定提取、用于弥补以后年度收支差额的基金）弥补本年度收支缺口的资金。</w:t>
      </w:r>
    </w:p>
    <w:p w14:paraId="222F4DCC">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（五）年初结转和结余：</w:t>
      </w:r>
      <w:r>
        <w:rPr>
          <w:rFonts w:hint="eastAsia" w:ascii="仿宋_GB2312" w:hAnsi="宋体" w:eastAsia="仿宋_GB2312" w:cs="Times New Roman"/>
          <w:color w:val="000000"/>
          <w:kern w:val="0"/>
          <w:sz w:val="32"/>
          <w:szCs w:val="32"/>
        </w:rPr>
        <w:t>指以前年度尚未完成、结转到本年仍按原规定用途继续使用的资金，或项目已完成等产生的结余资金。</w:t>
      </w:r>
    </w:p>
    <w:p w14:paraId="6FCDE7F5">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（六）结余分配：</w:t>
      </w:r>
      <w:r>
        <w:rPr>
          <w:rFonts w:hint="eastAsia" w:ascii="仿宋_GB2312" w:hAnsi="宋体" w:eastAsia="仿宋_GB2312" w:cs="Times New Roman"/>
          <w:color w:val="000000"/>
          <w:kern w:val="0"/>
          <w:sz w:val="32"/>
          <w:szCs w:val="32"/>
        </w:rPr>
        <w:t>指事业单位按照事业单位会计制度的规定从非财政补助结余中分配的事业基金和职工福利基金等。</w:t>
      </w:r>
    </w:p>
    <w:p w14:paraId="0E7D2363">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（七）年末结转和结余：</w:t>
      </w:r>
      <w:r>
        <w:rPr>
          <w:rFonts w:hint="eastAsia" w:ascii="仿宋_GB2312" w:hAnsi="宋体" w:eastAsia="仿宋_GB2312" w:cs="Times New Roman"/>
          <w:color w:val="000000"/>
          <w:kern w:val="0"/>
          <w:sz w:val="32"/>
          <w:szCs w:val="32"/>
        </w:rPr>
        <w:t>指单位按有关规定结转到下年或以后年度继续使用的资金，或项目已完成等产生的结余资金。</w:t>
      </w:r>
    </w:p>
    <w:p w14:paraId="06A56210">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（八）基本支出：</w:t>
      </w:r>
      <w:r>
        <w:rPr>
          <w:rFonts w:hint="eastAsia" w:ascii="仿宋_GB2312" w:hAnsi="宋体" w:eastAsia="仿宋_GB2312" w:cs="Times New Roman"/>
          <w:color w:val="000000"/>
          <w:kern w:val="0"/>
          <w:sz w:val="32"/>
          <w:szCs w:val="32"/>
        </w:rPr>
        <w:t>填列单位为保障机构正常运转、完成日常工作任务而发生的各项支出。</w:t>
      </w:r>
    </w:p>
    <w:p w14:paraId="0894993D">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（九）项目支出：</w:t>
      </w:r>
      <w:r>
        <w:rPr>
          <w:rFonts w:hint="eastAsia" w:ascii="仿宋_GB2312" w:hAnsi="宋体" w:eastAsia="仿宋_GB2312" w:cs="Times New Roman"/>
          <w:color w:val="000000"/>
          <w:kern w:val="0"/>
          <w:sz w:val="32"/>
          <w:szCs w:val="32"/>
        </w:rPr>
        <w:t>填列单位为完成特定的行政工作任务或事业发展目标，在基本支出之外发生的各项支出</w:t>
      </w:r>
    </w:p>
    <w:p w14:paraId="54D4B288">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（十）基本建设支出：</w:t>
      </w:r>
      <w:r>
        <w:rPr>
          <w:rFonts w:hint="eastAsia" w:ascii="仿宋_GB2312" w:hAnsi="宋体" w:eastAsia="仿宋_GB2312" w:cs="Times New Roman"/>
          <w:color w:val="000000"/>
          <w:kern w:val="0"/>
          <w:sz w:val="32"/>
          <w:szCs w:val="32"/>
        </w:rPr>
        <w:t>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14:paraId="6B7951DD">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（十一）其他资本性支出：</w:t>
      </w:r>
      <w:r>
        <w:rPr>
          <w:rFonts w:hint="eastAsia" w:ascii="仿宋_GB2312" w:hAnsi="宋体" w:eastAsia="仿宋_GB2312" w:cs="Times New Roman"/>
          <w:color w:val="000000"/>
          <w:kern w:val="0"/>
          <w:sz w:val="32"/>
          <w:szCs w:val="32"/>
        </w:rPr>
        <w:t>填列由各级非发展与改革部门集中安排的用于购置固定资产、战备性和应急性储备、土地和无形资产，以及购建基础设施、大型修缮和财政支持企业更新改造所发生的支出。</w:t>
      </w:r>
    </w:p>
    <w:p w14:paraId="2D559AD6">
      <w:pPr>
        <w:snapToGrid w:val="0"/>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（十二）“三公”经费：</w:t>
      </w:r>
      <w:r>
        <w:rPr>
          <w:rFonts w:hint="eastAsia" w:ascii="仿宋_GB2312" w:hAnsi="宋体" w:eastAsia="仿宋_GB2312" w:cs="Times New Roman"/>
          <w:color w:val="000000"/>
          <w:kern w:val="0"/>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按规定保留的公务用车燃料费、维修费、过桥过路费、保险费、安全奖励费用等支出；公务接待费反映单位按规定开支的各类公务接待（含外宾接待）支出。</w:t>
      </w:r>
    </w:p>
    <w:p w14:paraId="47F600A8">
      <w:pPr>
        <w:snapToGrid w:val="0"/>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（十三）其他交通费用：</w:t>
      </w:r>
      <w:r>
        <w:rPr>
          <w:rFonts w:hint="eastAsia" w:ascii="仿宋_GB2312" w:hAnsi="宋体" w:eastAsia="仿宋_GB2312" w:cs="Times New Roman"/>
          <w:color w:val="000000"/>
          <w:kern w:val="0"/>
          <w:sz w:val="32"/>
          <w:szCs w:val="32"/>
        </w:rPr>
        <w:t>填列单位除公务用车运行维护费以外的其他交通费用。如公务交通补贴、租车费用、出租车费用，飞机、船舶等燃料费、维修费、保险费等。</w:t>
      </w:r>
    </w:p>
    <w:p w14:paraId="46F9CACD">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（十四）公务用车购置：</w:t>
      </w:r>
      <w:r>
        <w:rPr>
          <w:rFonts w:hint="eastAsia" w:ascii="仿宋_GB2312" w:hAnsi="宋体" w:eastAsia="仿宋_GB2312" w:cs="Times New Roman"/>
          <w:color w:val="000000"/>
          <w:kern w:val="0"/>
          <w:sz w:val="32"/>
          <w:szCs w:val="32"/>
        </w:rPr>
        <w:t>填列单位公务用车车辆购置支出（含车辆购置税、牌照费）。</w:t>
      </w:r>
    </w:p>
    <w:p w14:paraId="625BC0A7">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（十五）其他交通工具购置：</w:t>
      </w:r>
      <w:r>
        <w:rPr>
          <w:rFonts w:hint="eastAsia" w:ascii="仿宋_GB2312" w:hAnsi="宋体" w:eastAsia="仿宋_GB2312" w:cs="Times New Roman"/>
          <w:color w:val="000000"/>
          <w:kern w:val="0"/>
          <w:sz w:val="32"/>
          <w:szCs w:val="32"/>
        </w:rPr>
        <w:t>填列单位除公务用车外的其他各类交通工具（如船舶、飞机等）购置支出（含车辆购置税、牌照费）。</w:t>
      </w:r>
    </w:p>
    <w:p w14:paraId="1A58E46C">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（十六）机关运行经费：</w:t>
      </w:r>
      <w:r>
        <w:rPr>
          <w:rFonts w:hint="eastAsia" w:ascii="仿宋_GB2312" w:hAnsi="宋体" w:eastAsia="仿宋_GB2312" w:cs="Times New Roman"/>
          <w:color w:val="000000"/>
          <w:kern w:val="0"/>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14:paraId="3B896715">
      <w:pPr>
        <w:tabs>
          <w:tab w:val="left" w:pos="235"/>
        </w:tabs>
        <w:jc w:val="left"/>
        <w:rPr>
          <w:rFonts w:ascii="仿宋_GB2312" w:hAnsi="Cambria" w:eastAsia="仿宋_GB2312" w:cs="ArialUnicodeMS"/>
          <w:kern w:val="0"/>
          <w:sz w:val="32"/>
          <w:szCs w:val="32"/>
        </w:rPr>
      </w:pPr>
      <w:r>
        <w:rPr>
          <w:rFonts w:hint="eastAsia" w:ascii="仿宋_GB2312" w:hAnsi="宋体" w:eastAsia="仿宋_GB2312" w:cs="Times New Roman"/>
          <w:b/>
          <w:bCs/>
          <w:color w:val="000000"/>
          <w:kern w:val="0"/>
          <w:sz w:val="32"/>
          <w:szCs w:val="32"/>
        </w:rPr>
        <w:t>（十七）经费形式:</w:t>
      </w:r>
      <w:r>
        <w:rPr>
          <w:rFonts w:hint="eastAsia" w:ascii="仿宋_GB2312" w:hAnsi="宋体" w:eastAsia="仿宋_GB2312" w:cs="Times New Roman"/>
          <w:color w:val="000000"/>
          <w:kern w:val="0"/>
          <w:sz w:val="32"/>
          <w:szCs w:val="32"/>
        </w:rPr>
        <w:t>按照经费来源，</w:t>
      </w:r>
      <w:r>
        <w:rPr>
          <w:rFonts w:hint="eastAsia" w:ascii="仿宋_GB2312" w:hAnsi="Cambria" w:eastAsia="仿宋_GB2312" w:cs="ArialUnicodeMS"/>
          <w:kern w:val="0"/>
          <w:sz w:val="32"/>
          <w:szCs w:val="32"/>
        </w:rPr>
        <w:t>可分为财政拨款、财政性资金基本保证、财政性资金定额或定项补助、财政性资金零补助四类。</w:t>
      </w:r>
    </w:p>
    <w:p w14:paraId="2EA06370"/>
    <w:p w14:paraId="21FA5A51"/>
    <w:p w14:paraId="7620DC2C">
      <w:pPr>
        <w:jc w:val="left"/>
        <w:sectPr>
          <w:headerReference r:id="rId20" w:type="default"/>
          <w:type w:val="continuous"/>
          <w:pgSz w:w="11906" w:h="16838"/>
          <w:pgMar w:top="2098" w:right="1474" w:bottom="1985" w:left="1588" w:header="851" w:footer="992" w:gutter="0"/>
          <w:pgNumType w:fmt="numberInDash"/>
          <w:cols w:space="425" w:num="1"/>
          <w:docGrid w:type="lines" w:linePitch="312" w:charSpace="0"/>
        </w:sectPr>
      </w:pPr>
    </w:p>
    <w:p w14:paraId="5C8C2C42">
      <w:pPr>
        <w:tabs>
          <w:tab w:val="left" w:pos="235"/>
        </w:tabs>
        <w:jc w:val="left"/>
        <w:sectPr>
          <w:pgSz w:w="11906" w:h="16838"/>
          <w:pgMar w:top="2098" w:right="1474" w:bottom="1985" w:left="1588" w:header="851" w:footer="992" w:gutter="0"/>
          <w:pgNumType w:fmt="numberInDash"/>
          <w:cols w:space="425" w:num="1"/>
          <w:docGrid w:type="lines" w:linePitch="312" w:charSpace="0"/>
        </w:sectPr>
      </w:pPr>
      <w:r>
        <w:rPr>
          <w:sz w:val="72"/>
        </w:rPr>
        <w:pict>
          <v:shape id="_x0000_s1028" o:spid="_x0000_s1028" o:spt="202" type="#_x0000_t202" style="position:absolute;left:0pt;margin-left:-82.05pt;margin-top:135.85pt;height:263.1pt;width:613.65pt;z-index:251686912;v-text-anchor:middle;mso-width-relative:page;mso-height-relative:page;" fillcolor="#FFD966" filled="t" stroked="t" coordsize="21600,21600" o:gfxdata="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RhqDitwAAAANAQAADwAAAAAAAAABACAAAAAi&#10;AAAAZHJzL2Rvd25yZXYueG1sUEsBAhQAFAAAAAgAh07iQMn1XHp4AgAACAUAAA4AAAAAAAAAAQAg&#10;AAAAKwEAAGRycy9lMm9Eb2MueG1sUEsFBgAAAAAGAAYAWQEAABUGAAAAAA==&#10;">
            <v:path/>
            <v:fill type="pattern" on="t" color2="#FFFFFF" o:title="5%" focussize="0,0" r:id="rId25"/>
            <v:stroke weight="0.5pt" color="#FFD966" joinstyle="round"/>
            <v:imagedata o:title=""/>
            <o:lock v:ext="edit"/>
            <v:textbox>
              <w:txbxContent>
                <w:p w14:paraId="55FAB90F">
                  <w:pPr>
                    <w:widowControl/>
                    <w:jc w:val="center"/>
                    <w:rPr>
                      <w:rFonts w:ascii="黑体" w:hAnsi="黑体" w:eastAsia="黑体" w:cs="黑体"/>
                      <w:color w:val="000000" w:themeColor="text1"/>
                      <w:sz w:val="90"/>
                      <w:szCs w:val="90"/>
                    </w:rPr>
                  </w:pPr>
                  <w:r>
                    <w:rPr>
                      <w:rFonts w:hint="eastAsia" w:ascii="黑体" w:hAnsi="黑体" w:eastAsia="黑体" w:cs="黑体"/>
                      <w:color w:val="000000" w:themeColor="text1"/>
                      <w:sz w:val="90"/>
                      <w:szCs w:val="90"/>
                    </w:rPr>
                    <w:t xml:space="preserve">第四部分 </w:t>
                  </w:r>
                </w:p>
                <w:p w14:paraId="2DD82FDA">
                  <w:pPr>
                    <w:widowControl/>
                    <w:jc w:val="center"/>
                  </w:pPr>
                  <w:r>
                    <w:rPr>
                      <w:rFonts w:hint="eastAsia" w:ascii="黑体" w:hAnsi="黑体" w:eastAsia="黑体" w:cs="黑体"/>
                      <w:color w:val="000000" w:themeColor="text1"/>
                      <w:sz w:val="90"/>
                      <w:szCs w:val="90"/>
                    </w:rPr>
                    <w:t>2019年度部门决算报表</w:t>
                  </w:r>
                </w:p>
              </w:txbxContent>
            </v:textbox>
          </v:shape>
        </w:pict>
      </w:r>
    </w:p>
    <w:p w14:paraId="48DC385D">
      <w:pPr>
        <w:jc w:val="left"/>
      </w:pPr>
    </w:p>
    <w:tbl>
      <w:tblPr>
        <w:tblStyle w:val="7"/>
        <w:tblW w:w="9580" w:type="dxa"/>
        <w:jc w:val="center"/>
        <w:tblLayout w:type="autofit"/>
        <w:tblCellMar>
          <w:top w:w="0" w:type="dxa"/>
          <w:left w:w="0" w:type="dxa"/>
          <w:bottom w:w="0" w:type="dxa"/>
          <w:right w:w="0" w:type="dxa"/>
        </w:tblCellMar>
      </w:tblPr>
      <w:tblGrid>
        <w:gridCol w:w="39"/>
        <w:gridCol w:w="9233"/>
        <w:gridCol w:w="39"/>
        <w:gridCol w:w="39"/>
        <w:gridCol w:w="39"/>
        <w:gridCol w:w="39"/>
        <w:gridCol w:w="39"/>
        <w:gridCol w:w="39"/>
        <w:gridCol w:w="39"/>
        <w:gridCol w:w="36"/>
      </w:tblGrid>
      <w:tr w14:paraId="08584060">
        <w:tblPrEx>
          <w:tblCellMar>
            <w:top w:w="0" w:type="dxa"/>
            <w:left w:w="0" w:type="dxa"/>
            <w:bottom w:w="0" w:type="dxa"/>
            <w:right w:w="0" w:type="dxa"/>
          </w:tblCellMar>
        </w:tblPrEx>
        <w:trPr>
          <w:trHeight w:val="670" w:hRule="atLeast"/>
          <w:jc w:val="center"/>
        </w:trPr>
        <w:tc>
          <w:tcPr>
            <w:tcW w:w="9580" w:type="dxa"/>
            <w:gridSpan w:val="10"/>
            <w:tcBorders>
              <w:top w:val="nil"/>
              <w:left w:val="nil"/>
              <w:bottom w:val="nil"/>
              <w:right w:val="nil"/>
            </w:tcBorders>
            <w:shd w:val="clear" w:color="auto" w:fill="auto"/>
            <w:noWrap/>
            <w:tcMar>
              <w:top w:w="15" w:type="dxa"/>
              <w:left w:w="15" w:type="dxa"/>
              <w:right w:w="15" w:type="dxa"/>
            </w:tcMar>
            <w:vAlign w:val="bottom"/>
          </w:tcPr>
          <w:p w14:paraId="4CC2FFD0">
            <w:pPr>
              <w:widowControl/>
              <w:jc w:val="center"/>
              <w:textAlignment w:val="bottom"/>
              <w:rPr>
                <w:rFonts w:ascii="黑体" w:hAnsi="宋体" w:eastAsia="黑体" w:cs="黑体"/>
                <w:color w:val="000000"/>
                <w:kern w:val="0"/>
                <w:sz w:val="32"/>
                <w:szCs w:val="32"/>
              </w:rPr>
            </w:pPr>
          </w:p>
          <w:p w14:paraId="36A080D2">
            <w:pPr>
              <w:widowControl/>
              <w:jc w:val="center"/>
              <w:textAlignment w:val="bottom"/>
              <w:rPr>
                <w:rFonts w:ascii="黑体" w:hAnsi="宋体" w:eastAsia="黑体" w:cs="黑体"/>
                <w:color w:val="000000"/>
                <w:kern w:val="0"/>
                <w:sz w:val="32"/>
                <w:szCs w:val="32"/>
              </w:rPr>
            </w:pPr>
            <w:r>
              <w:drawing>
                <wp:inline distT="0" distB="0" distL="114300" distR="114300">
                  <wp:extent cx="5662295" cy="5836285"/>
                  <wp:effectExtent l="0" t="0" r="6985" b="635"/>
                  <wp:docPr id="5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11"/>
                          <pic:cNvPicPr>
                            <a:picLocks noChangeAspect="1"/>
                          </pic:cNvPicPr>
                        </pic:nvPicPr>
                        <pic:blipFill>
                          <a:blip r:embed="rId29"/>
                          <a:stretch>
                            <a:fillRect/>
                          </a:stretch>
                        </pic:blipFill>
                        <pic:spPr>
                          <a:xfrm>
                            <a:off x="0" y="0"/>
                            <a:ext cx="5662295" cy="5836285"/>
                          </a:xfrm>
                          <a:prstGeom prst="rect">
                            <a:avLst/>
                          </a:prstGeom>
                          <a:noFill/>
                          <a:ln>
                            <a:noFill/>
                          </a:ln>
                        </pic:spPr>
                      </pic:pic>
                    </a:graphicData>
                  </a:graphic>
                </wp:inline>
              </w:drawing>
            </w:r>
          </w:p>
          <w:p w14:paraId="79890CAA">
            <w:pPr>
              <w:widowControl/>
              <w:jc w:val="center"/>
              <w:textAlignment w:val="bottom"/>
              <w:rPr>
                <w:rFonts w:ascii="黑体" w:hAnsi="宋体" w:eastAsia="黑体" w:cs="黑体"/>
                <w:color w:val="000000"/>
                <w:kern w:val="0"/>
                <w:sz w:val="32"/>
                <w:szCs w:val="32"/>
              </w:rPr>
            </w:pPr>
          </w:p>
          <w:p w14:paraId="40831FC7">
            <w:pPr>
              <w:widowControl/>
              <w:jc w:val="center"/>
              <w:textAlignment w:val="bottom"/>
              <w:rPr>
                <w:rFonts w:ascii="黑体" w:hAnsi="宋体" w:eastAsia="黑体" w:cs="黑体"/>
                <w:color w:val="000000"/>
                <w:kern w:val="0"/>
                <w:sz w:val="32"/>
                <w:szCs w:val="32"/>
              </w:rPr>
            </w:pPr>
          </w:p>
          <w:p w14:paraId="7FD2703E">
            <w:pPr>
              <w:widowControl/>
              <w:jc w:val="center"/>
              <w:textAlignment w:val="bottom"/>
              <w:rPr>
                <w:rFonts w:ascii="黑体" w:hAnsi="宋体" w:eastAsia="黑体" w:cs="黑体"/>
                <w:color w:val="000000"/>
                <w:sz w:val="32"/>
                <w:szCs w:val="32"/>
              </w:rPr>
            </w:pPr>
            <w:r>
              <w:drawing>
                <wp:inline distT="0" distB="0" distL="114300" distR="114300">
                  <wp:extent cx="5795010" cy="8505825"/>
                  <wp:effectExtent l="0" t="0" r="11430" b="13335"/>
                  <wp:docPr id="33"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1"/>
                          <pic:cNvPicPr>
                            <a:picLocks noChangeAspect="1"/>
                          </pic:cNvPicPr>
                        </pic:nvPicPr>
                        <pic:blipFill>
                          <a:blip r:embed="rId30"/>
                          <a:stretch>
                            <a:fillRect/>
                          </a:stretch>
                        </pic:blipFill>
                        <pic:spPr>
                          <a:xfrm>
                            <a:off x="0" y="0"/>
                            <a:ext cx="5795010" cy="8505825"/>
                          </a:xfrm>
                          <a:prstGeom prst="rect">
                            <a:avLst/>
                          </a:prstGeom>
                          <a:noFill/>
                          <a:ln>
                            <a:noFill/>
                          </a:ln>
                        </pic:spPr>
                      </pic:pic>
                    </a:graphicData>
                  </a:graphic>
                </wp:inline>
              </w:drawing>
            </w:r>
          </w:p>
        </w:tc>
      </w:tr>
      <w:tr w14:paraId="35312FB4">
        <w:tblPrEx>
          <w:tblCellMar>
            <w:top w:w="0" w:type="dxa"/>
            <w:left w:w="0" w:type="dxa"/>
            <w:bottom w:w="0" w:type="dxa"/>
            <w:right w:w="0" w:type="dxa"/>
          </w:tblCellMar>
        </w:tblPrEx>
        <w:trPr>
          <w:trHeight w:val="357" w:hRule="atLeast"/>
          <w:jc w:val="center"/>
        </w:trPr>
        <w:tc>
          <w:tcPr>
            <w:tcW w:w="0" w:type="auto"/>
            <w:tcBorders>
              <w:top w:val="nil"/>
              <w:left w:val="nil"/>
              <w:bottom w:val="nil"/>
              <w:right w:val="nil"/>
            </w:tcBorders>
            <w:shd w:val="clear" w:color="auto" w:fill="auto"/>
            <w:noWrap/>
            <w:tcMar>
              <w:top w:w="15" w:type="dxa"/>
              <w:left w:w="15" w:type="dxa"/>
              <w:right w:w="15" w:type="dxa"/>
            </w:tcMar>
            <w:vAlign w:val="bottom"/>
          </w:tcPr>
          <w:p w14:paraId="5A575209">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14:paraId="1A06247C">
            <w:pPr>
              <w:rPr>
                <w:rFonts w:ascii="Arial" w:hAnsi="Arial" w:cs="Arial"/>
                <w:color w:val="000000"/>
                <w:sz w:val="20"/>
                <w:szCs w:val="20"/>
              </w:rPr>
            </w:pPr>
            <w:r>
              <w:drawing>
                <wp:inline distT="0" distB="0" distL="114300" distR="114300">
                  <wp:extent cx="5455285" cy="8621395"/>
                  <wp:effectExtent l="0" t="0" r="635" b="4445"/>
                  <wp:docPr id="39"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17"/>
                          <pic:cNvPicPr>
                            <a:picLocks noChangeAspect="1"/>
                          </pic:cNvPicPr>
                        </pic:nvPicPr>
                        <pic:blipFill>
                          <a:blip r:embed="rId31"/>
                          <a:stretch>
                            <a:fillRect/>
                          </a:stretch>
                        </pic:blipFill>
                        <pic:spPr>
                          <a:xfrm>
                            <a:off x="0" y="0"/>
                            <a:ext cx="5455285" cy="8621395"/>
                          </a:xfrm>
                          <a:prstGeom prst="rect">
                            <a:avLst/>
                          </a:prstGeom>
                          <a:noFill/>
                          <a:ln>
                            <a:noFill/>
                          </a:ln>
                        </pic:spPr>
                      </pic:pic>
                    </a:graphicData>
                  </a:graphic>
                </wp:inline>
              </w:drawing>
            </w:r>
          </w:p>
        </w:tc>
        <w:tc>
          <w:tcPr>
            <w:tcW w:w="0" w:type="auto"/>
            <w:tcBorders>
              <w:top w:val="nil"/>
              <w:left w:val="nil"/>
              <w:bottom w:val="nil"/>
              <w:right w:val="nil"/>
            </w:tcBorders>
            <w:shd w:val="clear" w:color="auto" w:fill="auto"/>
            <w:noWrap/>
            <w:tcMar>
              <w:top w:w="15" w:type="dxa"/>
              <w:left w:w="15" w:type="dxa"/>
              <w:right w:w="15" w:type="dxa"/>
            </w:tcMar>
            <w:vAlign w:val="bottom"/>
          </w:tcPr>
          <w:p w14:paraId="367C9572">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14:paraId="285891B6">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14:paraId="32CF9A12">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14:paraId="729247B5">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14:paraId="60F47D65">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14:paraId="59399AAA">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14:paraId="22217F1E">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14:paraId="03356905">
            <w:pPr>
              <w:widowControl/>
              <w:jc w:val="right"/>
              <w:textAlignment w:val="bottom"/>
              <w:rPr>
                <w:rFonts w:ascii="宋体" w:hAnsi="宋体" w:eastAsia="宋体" w:cs="宋体"/>
                <w:color w:val="000000"/>
                <w:sz w:val="20"/>
                <w:szCs w:val="20"/>
              </w:rPr>
            </w:pPr>
          </w:p>
        </w:tc>
      </w:tr>
      <w:tr w14:paraId="46B9AB7E">
        <w:tblPrEx>
          <w:tblCellMar>
            <w:top w:w="0" w:type="dxa"/>
            <w:left w:w="0" w:type="dxa"/>
            <w:bottom w:w="0" w:type="dxa"/>
            <w:right w:w="0" w:type="dxa"/>
          </w:tblCellMar>
        </w:tblPrEx>
        <w:trPr>
          <w:trHeight w:val="357" w:hRule="atLeast"/>
          <w:jc w:val="center"/>
        </w:trPr>
        <w:tc>
          <w:tcPr>
            <w:tcW w:w="0" w:type="auto"/>
            <w:tcBorders>
              <w:top w:val="nil"/>
              <w:left w:val="nil"/>
              <w:bottom w:val="nil"/>
              <w:right w:val="nil"/>
            </w:tcBorders>
            <w:shd w:val="clear" w:color="auto" w:fill="auto"/>
            <w:noWrap/>
            <w:tcMar>
              <w:top w:w="15" w:type="dxa"/>
              <w:left w:w="15" w:type="dxa"/>
              <w:right w:w="15" w:type="dxa"/>
            </w:tcMar>
            <w:vAlign w:val="bottom"/>
          </w:tcPr>
          <w:p w14:paraId="5C655A8A">
            <w:pPr>
              <w:widowControl/>
              <w:jc w:val="left"/>
              <w:textAlignment w:val="bottom"/>
              <w:rPr>
                <w:rFonts w:ascii="宋体" w:hAnsi="宋体" w:eastAsia="宋体" w:cs="宋体"/>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14:paraId="4E0FE955">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14:paraId="56E59A0F">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14:paraId="1F943478">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14:paraId="5A4E6234">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14:paraId="60E768B7">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14:paraId="2351591B">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14:paraId="75E869E4">
            <w:pPr>
              <w:rPr>
                <w:rFonts w:ascii="Arial" w:hAnsi="Arial" w:cs="Arial"/>
                <w:color w:val="000000"/>
                <w:sz w:val="20"/>
                <w:szCs w:val="20"/>
              </w:rPr>
            </w:pPr>
          </w:p>
        </w:tc>
        <w:tc>
          <w:tcPr>
            <w:tcW w:w="0" w:type="auto"/>
            <w:gridSpan w:val="2"/>
            <w:tcBorders>
              <w:top w:val="nil"/>
              <w:left w:val="nil"/>
              <w:bottom w:val="nil"/>
              <w:right w:val="nil"/>
            </w:tcBorders>
            <w:shd w:val="clear" w:color="auto" w:fill="auto"/>
            <w:noWrap/>
            <w:tcMar>
              <w:top w:w="15" w:type="dxa"/>
              <w:left w:w="15" w:type="dxa"/>
              <w:right w:w="15" w:type="dxa"/>
            </w:tcMar>
            <w:vAlign w:val="bottom"/>
          </w:tcPr>
          <w:p w14:paraId="347EB74D">
            <w:pPr>
              <w:widowControl/>
              <w:jc w:val="right"/>
              <w:textAlignment w:val="bottom"/>
              <w:rPr>
                <w:rFonts w:ascii="宋体" w:hAnsi="宋体" w:eastAsia="宋体" w:cs="宋体"/>
                <w:color w:val="000000"/>
                <w:sz w:val="20"/>
                <w:szCs w:val="20"/>
              </w:rPr>
            </w:pPr>
          </w:p>
        </w:tc>
      </w:tr>
      <w:tr w14:paraId="6F2F370B">
        <w:tblPrEx>
          <w:tblCellMar>
            <w:top w:w="0" w:type="dxa"/>
            <w:left w:w="0" w:type="dxa"/>
            <w:bottom w:w="0" w:type="dxa"/>
            <w:right w:w="0" w:type="dxa"/>
          </w:tblCellMar>
        </w:tblPrEx>
        <w:trPr>
          <w:trHeight w:val="385" w:hRule="atLeast"/>
          <w:jc w:val="center"/>
        </w:trPr>
        <w:tc>
          <w:tcPr>
            <w:tcW w:w="0" w:type="auto"/>
            <w:gridSpan w:val="10"/>
            <w:tcBorders>
              <w:top w:val="nil"/>
              <w:left w:val="nil"/>
              <w:bottom w:val="nil"/>
              <w:right w:val="nil"/>
            </w:tcBorders>
            <w:shd w:val="clear" w:color="auto" w:fill="auto"/>
            <w:noWrap/>
            <w:tcMar>
              <w:top w:w="15" w:type="dxa"/>
              <w:left w:w="15" w:type="dxa"/>
              <w:right w:w="15" w:type="dxa"/>
            </w:tcMar>
            <w:vAlign w:val="center"/>
          </w:tcPr>
          <w:p w14:paraId="2F3F08B9">
            <w:pPr>
              <w:widowControl/>
              <w:jc w:val="left"/>
              <w:textAlignment w:val="center"/>
              <w:rPr>
                <w:rFonts w:ascii="宋体" w:hAnsi="宋体" w:eastAsia="宋体" w:cs="宋体"/>
                <w:color w:val="000000"/>
                <w:sz w:val="22"/>
              </w:rPr>
            </w:pPr>
          </w:p>
        </w:tc>
      </w:tr>
    </w:tbl>
    <w:p w14:paraId="352713D2">
      <w:pPr>
        <w:jc w:val="left"/>
      </w:pPr>
    </w:p>
    <w:p w14:paraId="7C4382F5">
      <w:r>
        <w:drawing>
          <wp:inline distT="0" distB="0" distL="114300" distR="114300">
            <wp:extent cx="5754370" cy="5797550"/>
            <wp:effectExtent l="0" t="0" r="6350" b="8890"/>
            <wp:docPr id="38"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16"/>
                    <pic:cNvPicPr>
                      <a:picLocks noChangeAspect="1"/>
                    </pic:cNvPicPr>
                  </pic:nvPicPr>
                  <pic:blipFill>
                    <a:blip r:embed="rId32"/>
                    <a:stretch>
                      <a:fillRect/>
                    </a:stretch>
                  </pic:blipFill>
                  <pic:spPr>
                    <a:xfrm>
                      <a:off x="0" y="0"/>
                      <a:ext cx="5754370" cy="5797550"/>
                    </a:xfrm>
                    <a:prstGeom prst="rect">
                      <a:avLst/>
                    </a:prstGeom>
                    <a:noFill/>
                    <a:ln>
                      <a:noFill/>
                    </a:ln>
                  </pic:spPr>
                </pic:pic>
              </a:graphicData>
            </a:graphic>
          </wp:inline>
        </w:drawing>
      </w:r>
      <w:r>
        <w:br w:type="page"/>
      </w:r>
    </w:p>
    <w:p w14:paraId="7D03CD88">
      <w:r>
        <w:drawing>
          <wp:inline distT="0" distB="0" distL="114300" distR="114300">
            <wp:extent cx="5318760" cy="8549640"/>
            <wp:effectExtent l="0" t="0" r="0" b="0"/>
            <wp:docPr id="37"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15"/>
                    <pic:cNvPicPr>
                      <a:picLocks noChangeAspect="1"/>
                    </pic:cNvPicPr>
                  </pic:nvPicPr>
                  <pic:blipFill>
                    <a:blip r:embed="rId33"/>
                    <a:stretch>
                      <a:fillRect/>
                    </a:stretch>
                  </pic:blipFill>
                  <pic:spPr>
                    <a:xfrm>
                      <a:off x="0" y="0"/>
                      <a:ext cx="5318760" cy="8549640"/>
                    </a:xfrm>
                    <a:prstGeom prst="rect">
                      <a:avLst/>
                    </a:prstGeom>
                    <a:noFill/>
                    <a:ln>
                      <a:noFill/>
                    </a:ln>
                  </pic:spPr>
                </pic:pic>
              </a:graphicData>
            </a:graphic>
          </wp:inline>
        </w:drawing>
      </w:r>
      <w:r>
        <w:br w:type="page"/>
      </w:r>
    </w:p>
    <w:p w14:paraId="68BC70B4"/>
    <w:p w14:paraId="5B04D5F9"/>
    <w:p w14:paraId="4C29079E">
      <w:r>
        <w:drawing>
          <wp:inline distT="0" distB="0" distL="114300" distR="114300">
            <wp:extent cx="5760085" cy="5904230"/>
            <wp:effectExtent l="0" t="0" r="635" b="8890"/>
            <wp:docPr id="3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10"/>
                    <pic:cNvPicPr>
                      <a:picLocks noChangeAspect="1"/>
                    </pic:cNvPicPr>
                  </pic:nvPicPr>
                  <pic:blipFill>
                    <a:blip r:embed="rId34"/>
                    <a:stretch>
                      <a:fillRect/>
                    </a:stretch>
                  </pic:blipFill>
                  <pic:spPr>
                    <a:xfrm>
                      <a:off x="0" y="0"/>
                      <a:ext cx="5760085" cy="5904230"/>
                    </a:xfrm>
                    <a:prstGeom prst="rect">
                      <a:avLst/>
                    </a:prstGeom>
                    <a:noFill/>
                    <a:ln>
                      <a:noFill/>
                    </a:ln>
                  </pic:spPr>
                </pic:pic>
              </a:graphicData>
            </a:graphic>
          </wp:inline>
        </w:drawing>
      </w:r>
      <w:r>
        <w:br w:type="page"/>
      </w:r>
    </w:p>
    <w:p w14:paraId="622783E1"/>
    <w:p w14:paraId="4F6D75CF">
      <w:r>
        <w:drawing>
          <wp:inline distT="0" distB="0" distL="114300" distR="114300">
            <wp:extent cx="5756275" cy="1866900"/>
            <wp:effectExtent l="0" t="0" r="4445" b="7620"/>
            <wp:docPr id="3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8"/>
                    <pic:cNvPicPr>
                      <a:picLocks noChangeAspect="1"/>
                    </pic:cNvPicPr>
                  </pic:nvPicPr>
                  <pic:blipFill>
                    <a:blip r:embed="rId35"/>
                    <a:stretch>
                      <a:fillRect/>
                    </a:stretch>
                  </pic:blipFill>
                  <pic:spPr>
                    <a:xfrm>
                      <a:off x="0" y="0"/>
                      <a:ext cx="5756275" cy="1866900"/>
                    </a:xfrm>
                    <a:prstGeom prst="rect">
                      <a:avLst/>
                    </a:prstGeom>
                    <a:noFill/>
                    <a:ln>
                      <a:noFill/>
                    </a:ln>
                  </pic:spPr>
                </pic:pic>
              </a:graphicData>
            </a:graphic>
          </wp:inline>
        </w:drawing>
      </w:r>
    </w:p>
    <w:p w14:paraId="20D6953F"/>
    <w:p w14:paraId="6F3F866F"/>
    <w:p w14:paraId="41A65BFA">
      <w:r>
        <w:drawing>
          <wp:inline distT="0" distB="0" distL="114300" distR="114300">
            <wp:extent cx="5759450" cy="3380740"/>
            <wp:effectExtent l="0" t="0" r="1270" b="2540"/>
            <wp:docPr id="3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9"/>
                    <pic:cNvPicPr>
                      <a:picLocks noChangeAspect="1"/>
                    </pic:cNvPicPr>
                  </pic:nvPicPr>
                  <pic:blipFill>
                    <a:blip r:embed="rId36"/>
                    <a:stretch>
                      <a:fillRect/>
                    </a:stretch>
                  </pic:blipFill>
                  <pic:spPr>
                    <a:xfrm>
                      <a:off x="0" y="0"/>
                      <a:ext cx="5759450" cy="3380740"/>
                    </a:xfrm>
                    <a:prstGeom prst="rect">
                      <a:avLst/>
                    </a:prstGeom>
                    <a:noFill/>
                    <a:ln>
                      <a:noFill/>
                    </a:ln>
                  </pic:spPr>
                </pic:pic>
              </a:graphicData>
            </a:graphic>
          </wp:inline>
        </w:drawing>
      </w:r>
    </w:p>
    <w:p w14:paraId="32616EFC"/>
    <w:p w14:paraId="2D72BA8B"/>
    <w:p w14:paraId="2678E00E"/>
    <w:p w14:paraId="379F03DD"/>
    <w:p w14:paraId="7AC012A9"/>
    <w:p w14:paraId="2491E30B">
      <w:r>
        <w:br w:type="page"/>
      </w:r>
      <w:r>
        <w:drawing>
          <wp:inline distT="0" distB="0" distL="114300" distR="114300">
            <wp:extent cx="5757545" cy="2279650"/>
            <wp:effectExtent l="0" t="0" r="3175" b="6350"/>
            <wp:docPr id="42"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19"/>
                    <pic:cNvPicPr>
                      <a:picLocks noChangeAspect="1"/>
                    </pic:cNvPicPr>
                  </pic:nvPicPr>
                  <pic:blipFill>
                    <a:blip r:embed="rId37"/>
                    <a:stretch>
                      <a:fillRect/>
                    </a:stretch>
                  </pic:blipFill>
                  <pic:spPr>
                    <a:xfrm>
                      <a:off x="0" y="0"/>
                      <a:ext cx="5757545" cy="2279650"/>
                    </a:xfrm>
                    <a:prstGeom prst="rect">
                      <a:avLst/>
                    </a:prstGeom>
                    <a:noFill/>
                    <a:ln>
                      <a:noFill/>
                    </a:ln>
                  </pic:spPr>
                </pic:pic>
              </a:graphicData>
            </a:graphic>
          </wp:inline>
        </w:drawing>
      </w:r>
    </w:p>
    <w:p w14:paraId="3EA1359C">
      <w:pPr>
        <w:ind w:firstLine="640" w:firstLineChars="200"/>
      </w:pPr>
      <w:r>
        <w:rPr>
          <w:rFonts w:hint="eastAsia" w:ascii="仿宋_GB2312" w:hAnsi="仿宋_GB2312" w:eastAsia="仿宋_GB2312" w:cs="仿宋_GB2312"/>
          <w:sz w:val="32"/>
          <w:szCs w:val="32"/>
        </w:rPr>
        <w:t>本部门本年度无相关支出情况，按要求空表列示。</w:t>
      </w:r>
      <w:r>
        <w:br w:type="page"/>
      </w:r>
    </w:p>
    <w:p w14:paraId="2ECE0575">
      <w:r>
        <w:pict>
          <v:rect id="_x0000_s1027" o:spid="_x0000_s1027" o:spt="1" style="position:absolute;left:0pt;margin-left:-70.5pt;margin-top:-85.25pt;height:841.15pt;width:595.1pt;z-index:251687936;v-text-anchor:middle;mso-width-relative:page;mso-height-relative:page;" fillcolor="#FFC000" filled="t" stroked="f" coordsize="21600,21600" o:gfxdata="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gm8tf3QAAAA8BAAAPAAAAAAAAAAEAIAAA&#10;ACIAAABkcnMvZG93bnJldi54bWxQSwECFAAUAAAACACHTuJACmAlp3kCAADaBAAADgAAAAAAAAAB&#10;ACAAAAAsAQAAZHJzL2Uyb0RvYy54bWxQSwUGAAAAAAYABgBZAQAAFwYAAAAA&#10;">
            <v:path/>
            <v:fill on="t" focussize="0,0"/>
            <v:stroke on="f" weight="1pt"/>
            <v:imagedata o:title=""/>
            <o:lock v:ext="edit"/>
          </v:rect>
        </w:pict>
      </w:r>
    </w:p>
    <w:sectPr>
      <w:headerReference r:id="rId22" w:type="first"/>
      <w:headerReference r:id="rId21" w:type="default"/>
      <w:footerReference r:id="rId23" w:type="default"/>
      <w:pgSz w:w="11906" w:h="16838"/>
      <w:pgMar w:top="1701" w:right="1417" w:bottom="1281" w:left="141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Yu Gothic UI Semibold">
    <w:panose1 w:val="020B0700000000000000"/>
    <w:charset w:val="80"/>
    <w:family w:val="swiss"/>
    <w:pitch w:val="default"/>
    <w:sig w:usb0="E00002FF" w:usb1="2AC7FDFF" w:usb2="00000016" w:usb3="00000000" w:csb0="2002009F" w:csb1="00000000"/>
  </w:font>
  <w:font w:name="思源黑体 HW Bold">
    <w:altName w:val="黑体"/>
    <w:panose1 w:val="00000000000000000000"/>
    <w:charset w:val="86"/>
    <w:family w:val="swiss"/>
    <w:pitch w:val="default"/>
    <w:sig w:usb0="00000000" w:usb1="00000000" w:usb2="00000016" w:usb3="00000000" w:csb0="002E0107" w:csb1="00000000"/>
  </w:font>
  <w:font w:name="微软雅黑">
    <w:panose1 w:val="020B0503020204020204"/>
    <w:charset w:val="86"/>
    <w:family w:val="swiss"/>
    <w:pitch w:val="default"/>
    <w:sig w:usb0="80000287" w:usb1="2ACF3C50" w:usb2="00000016" w:usb3="00000000" w:csb0="0004001F" w:csb1="00000000"/>
  </w:font>
  <w:font w:name="ArialUnicodeMS">
    <w:altName w:val="Malgun Gothic"/>
    <w:panose1 w:val="00000000000000000000"/>
    <w:charset w:val="81"/>
    <w:family w:val="auto"/>
    <w:pitch w:val="default"/>
    <w:sig w:usb0="00000000" w:usb1="00000000" w:usb2="00000010" w:usb3="00000000" w:csb0="00080001" w:csb1="00000000"/>
  </w:font>
  <w:font w:name="Malgun Gothic">
    <w:panose1 w:val="020B0503020000020004"/>
    <w:charset w:val="81"/>
    <w:family w:val="auto"/>
    <w:pitch w:val="default"/>
    <w:sig w:usb0="9000002F" w:usb1="29D77CFB" w:usb2="00000012" w:usb3="00000000" w:csb0="00080001" w:csb1="00000000"/>
  </w:font>
  <w:font w:name="Cambria">
    <w:panose1 w:val="02040503050406030204"/>
    <w:charset w:val="00"/>
    <w:family w:val="roman"/>
    <w:pitch w:val="default"/>
    <w:sig w:usb0="E00006FF" w:usb1="420024FF" w:usb2="02000000" w:usb3="00000000" w:csb0="2000019F" w:csb1="00000000"/>
  </w:font>
  <w:font w:name="DengXian-Regular">
    <w:altName w:val="宋体"/>
    <w:panose1 w:val="00000000000000000000"/>
    <w:charset w:val="86"/>
    <w:family w:val="auto"/>
    <w:pitch w:val="default"/>
    <w:sig w:usb0="00000000" w:usb1="00000000" w:usb2="00000010" w:usb3="00000000" w:csb0="00040001" w:csb1="00000000"/>
  </w:font>
  <w:font w:name="DengXian-Bold">
    <w:altName w:val="宋体"/>
    <w:panose1 w:val="00000000000000000000"/>
    <w:charset w:val="86"/>
    <w:family w:val="auto"/>
    <w:pitch w:val="default"/>
    <w:sig w:usb0="00000000" w:usb1="00000000" w:usb2="00000010"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仿宋_GBK">
    <w:altName w:val="宋体"/>
    <w:panose1 w:val="00000000000000000000"/>
    <w:charset w:val="86"/>
    <w:family w:val="auto"/>
    <w:pitch w:val="default"/>
    <w:sig w:usb0="00000000" w:usb1="00000000" w:usb2="00000010" w:usb3="00000000" w:csb0="00040000" w:csb1="00000000"/>
  </w:font>
  <w:font w:name="TimesNewRomanPSMT">
    <w:altName w:val="Arial"/>
    <w:panose1 w:val="00000000000000000000"/>
    <w:charset w:val="00"/>
    <w:family w:val="swiss"/>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MS-UIGothic,Bold">
    <w:altName w:val="Malgun Gothic"/>
    <w:panose1 w:val="00000000000000000000"/>
    <w:charset w:val="81"/>
    <w:family w:val="auto"/>
    <w:pitch w:val="default"/>
    <w:sig w:usb0="00000000" w:usb1="0000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2899D">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04D06">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B72D0">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CF2BB">
    <w:pPr>
      <w:pStyle w:val="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72CA0">
    <w:pPr>
      <w:pStyle w:val="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401C2">
    <w:pPr>
      <w:pStyle w:val="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77014">
    <w:pPr>
      <w:pStyle w:val="5"/>
    </w:pPr>
    <w:r>
      <w:pict>
        <v:shape id="文本框 2" o:spid="_x0000_s4120" o:spt="202" type="#_x0000_t202" style="position:absolute;left:0pt;margin-left:209.65pt;margin-top:-12.95pt;height:14.3pt;width:30.6pt;mso-position-horizontal-relative:margin;z-index:25167462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">
          <v:path/>
          <v:fill on="f" focussize="0,0"/>
          <v:stroke on="f" weight="0.5pt" joinstyle="miter"/>
          <v:imagedata o:title=""/>
          <o:lock v:ext="edit"/>
          <v:textbox inset="0mm,0mm,0mm,0mm">
            <w:txbxContent>
              <w:p w14:paraId="74CF9477">
                <w:pPr>
                  <w:pStyle w:val="5"/>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- 20 -</w:t>
                </w:r>
                <w:r>
                  <w:rPr>
                    <w:rFonts w:ascii="Times New Roman" w:hAnsi="Times New Roman" w:cs="Times New Roman"/>
                    <w:sz w:val="24"/>
                    <w:szCs w:val="24"/>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D75F0">
    <w:pPr>
      <w:pStyle w:val="5"/>
    </w:pPr>
    <w:r>
      <w:pict>
        <v:shape id="文本框 3" o:spid="_x0000_s4119" o:spt="202" type="#_x0000_t202" style="position:absolute;left:0pt;margin-left:206.55pt;margin-top:-22.45pt;height:35.15pt;width:34pt;mso-position-horizontal-relative:margin;z-index:25167564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">
          <v:path/>
          <v:fill on="f" focussize="0,0"/>
          <v:stroke on="f" weight="0.5pt" joinstyle="miter"/>
          <v:imagedata o:title=""/>
          <o:lock v:ext="edit"/>
          <v:textbox inset="0mm,0mm,0mm,0mm">
            <w:txbxContent>
              <w:p w14:paraId="597A9432">
                <w:pPr>
                  <w:pStyle w:val="5"/>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- 17 -</w:t>
                </w:r>
                <w:r>
                  <w:rPr>
                    <w:rFonts w:ascii="Times New Roman" w:hAnsi="Times New Roman" w:cs="Times New Roman"/>
                    <w:sz w:val="24"/>
                    <w:szCs w:val="24"/>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E7592">
    <w:pPr>
      <w:pStyle w:val="5"/>
    </w:pPr>
    <w:r>
      <w:pict>
        <v:shape id="文本框 45" o:spid="_x0000_s4104" o:spt="202" type="#_x0000_t202" style="position:absolute;left:0pt;margin-left:209.15pt;margin-top:-6pt;height:18.7pt;width:144pt;mso-position-horizontal-relative:margin;mso-wrap-style:none;z-index:251678720;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">
          <v:path/>
          <v:fill on="f" focussize="0,0"/>
          <v:stroke on="f" weight="0.5pt" joinstyle="miter"/>
          <v:imagedata o:title=""/>
          <o:lock v:ext="edit"/>
          <v:textbox inset="0mm,0mm,0mm,0mm">
            <w:txbxContent>
              <w:p w14:paraId="7A769EBC">
                <w:pPr>
                  <w:pStyle w:val="5"/>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- 29 -</w:t>
                </w:r>
                <w:r>
                  <w:rPr>
                    <w:rFonts w:ascii="Times New Roman" w:hAnsi="Times New Roman" w:cs="Times New Roman"/>
                    <w:sz w:val="24"/>
                    <w:szCs w:val="24"/>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CC27B">
    <w:pPr>
      <w:pStyle w:val="6"/>
    </w:pPr>
    <w:r>
      <w:pict>
        <v:group id="_x0000_s4132" o:spid="_x0000_s4132" o:spt="203" style="position:absolute;left:0pt;margin-top:29.75pt;height:32pt;width:157.5pt;mso-position-horizontal:left;mso-position-horizontal-relative:page;mso-position-vertical-relative:page;z-index:251660288;mso-width-relative:page;mso-height-relative:page;" coordorigin="1337,880" coordsize="3150,640203" o:gfxdata="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">
          <o:lock v:ext="edit"/>
          <v:shape id="_x0000_s4134" o:spid="_x0000_s4134" o:spt="202" type="#_x0000_t202" style="position:absolute;left:1401;top:880;height:641;width:3087;" filled="f" stroked="f" coordsize="21600,21600" o:gfxdata="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kSNFS/&#10;AAAA2wAAAA8AAAAAAAAAAQAgAAAAIgAAAGRycy9kb3ducmV2LnhtbFBLAQIUABQAAAAIAIdO4kAz&#10;LwWeOwAAADkAAAAQAAAAAAAAAAEAIAAAAA4BAABkcnMvc2hhcGV4bWwueG1sUEsFBgAAAAAGAAYA&#10;WwEAALgDAAAAAA==&#10;">
            <v:path/>
            <v:fill on="f" focussize="0,0"/>
            <v:stroke on="f" weight="0.5pt" joinstyle="miter"/>
            <v:imagedata o:title=""/>
            <o:lock v:ext="edit"/>
            <v:textbox>
              <w:txbxContent>
                <w:p w14:paraId="7D3F108F">
                  <w:pPr>
                    <w:rPr>
                      <w:rFonts w:ascii="微软雅黑" w:hAnsi="微软雅黑" w:eastAsia="微软雅黑" w:cs="微软雅黑"/>
                      <w:b/>
                      <w:bCs/>
                      <w:sz w:val="28"/>
                      <w:szCs w:val="36"/>
                    </w:rPr>
                  </w:pPr>
                  <w:r>
                    <w:rPr>
                      <w:rFonts w:hint="eastAsia" w:ascii="微软雅黑" w:hAnsi="微软雅黑" w:eastAsia="微软雅黑" w:cs="微软雅黑"/>
                      <w:b/>
                      <w:bCs/>
                      <w:sz w:val="28"/>
                      <w:szCs w:val="36"/>
                    </w:rPr>
                    <w:t>20XX 企业业务制定</w:t>
                  </w:r>
                </w:p>
              </w:txbxContent>
            </v:textbox>
          </v:shape>
          <v:rect id="矩形 7" o:spid="_x0000_s4133" o:spt="1" style="position:absolute;left:1337;top:1044;height:330;width:119;v-text-anchor:middle;" fillcolor="#000000" filled="t" stroked="f" coordsize="21600,21600" o:gfxdata="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M9LgvQAA&#10;ANsAAAAPAAAAAAAAAAEAIAAAACIAAABkcnMvZG93bnJldi54bWxQSwECFAAUAAAACACHTuJAMy8F&#10;njsAAAA5AAAAEAAAAAAAAAABACAAAAAMAQAAZHJzL3NoYXBleG1sLnhtbFBLBQYAAAAABgAGAFsB&#10;AAC2AwAAAAA=&#10;">
            <v:path/>
            <v:fill on="t" focussize="0,0"/>
            <v:stroke on="f" weight="1pt"/>
            <v:imagedata o:title=""/>
            <o:lock v:ext="edit"/>
          </v:rect>
        </v:group>
      </w:pict>
    </w:r>
    <w:r>
      <w:pict>
        <v:group id="_x0000_s4128" o:spid="_x0000_s4128" o:spt="203" style="position:absolute;left:0pt;margin-left:0pt;margin-top:0pt;height:58.95pt;width:596.5pt;mso-position-horizontal-relative:page;mso-position-vertical-relative:page;z-index:251659264;mso-width-relative:page;mso-height-relative:page;mso-width-percent:1000;" coordorigin="881,505" coordsize="11930,1179203" o:gfxdata="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">
          <o:lock v:ext="edit"/>
          <v:rect id="矩形 2" o:spid="_x0000_s4131" o:spt="1" style="position:absolute;left:881;top:1538;height:146;width:11925;v-text-anchor:middle;" fillcolor="#FFD966" filled="t" stroked="f" coordsize="21600,21600" o:gfxdata="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m1JZW5AAAA2wAA&#10;AA8AAAAAAAAAAQAgAAAAIgAAAGRycy9kb3ducmV2LnhtbFBLAQIUABQAAAAIAIdO4kAzLwWeOwAA&#10;ADkAAAAQAAAAAAAAAAEAIAAAAAgBAABkcnMvc2hhcGV4bWwueG1sUEsFBgAAAAAGAAYAWwEAALID&#10;AAAAAA==&#10;">
            <v:path/>
            <v:fill on="t" focussize="0,0"/>
            <v:stroke on="f" weight="1pt"/>
            <v:imagedata o:title=""/>
            <o:lock v:ext="edit"/>
          </v:rect>
          <v:shape id="任意多边形 3" o:spid="_x0000_s4130" o:spt="100" style="position:absolute;left:10177;top:686;height:862;width:2619;v-text-anchor:middle;" fillcolor="#000000" filled="t" stroked="f" coordsize="2619,862" o:gfxdata="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UUeGr4A&#10;AADbAAAADwAAAAAAAAABACAAAAAiAAAAZHJzL2Rvd25yZXYueG1sUEsBAhQAFAAAAAgAh07iQDMv&#10;BZ47AAAAOQAAABAAAAAAAAAAAQAgAAAADQEAAGRycy9zaGFwZXhtbC54bWxQSwUGAAAAAAYABgBb&#10;AQAAtwMAAAAA&#10;" adj=",," path="m595,1l2619,0,2619,862,0,862,595,1xe">
            <v:path o:connecttype="segments" o:connectlocs="595,1;2619,0;2619,862;0,862;595,1" o:connectangles="0,0,0,0,0"/>
            <v:fill on="t" focussize="0,0"/>
            <v:stroke on="f" weight="1pt" joinstyle="miter"/>
            <v:imagedata o:title=""/>
            <o:lock v:ext="edit"/>
          </v:shape>
          <v:shape id="任意多边形 4" o:spid="_x0000_s4129" o:spt="100" style="position:absolute;left:10467;top:505;height:1108;width:2345;v-text-anchor:middle;" fillcolor="#FFD966" filled="t" stroked="f" coordsize="2619,1265" o:gfxdata="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2SIdy8AAAA&#10;2wAAAA8AAAAAAAAAAQAgAAAAIgAAAGRycy9kb3ducmV2LnhtbFBLAQIUABQAAAAIAIdO4kAzLwWe&#10;OwAAADkAAAAQAAAAAAAAAAEAIAAAAAsBAABkcnMvc2hhcGV4bWwueG1sUEsFBgAAAAAGAAYAWwEA&#10;ALUDAAAAAA==&#10;" adj=",," path="m668,0l2619,10,2619,1265,0,1265,668,0xe">
            <v:path o:connecttype="segments" o:connectlocs="598,0;2345,8;2345,1108;0,1108;598,0" o:connectangles="0,0,0,0,0"/>
            <v:fill on="t" focussize="0,0"/>
            <v:stroke on="f" weight="1pt" joinstyle="miter"/>
            <v:imagedata o:title=""/>
            <o:lock v:ext="edit"/>
          </v:shape>
        </v:group>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F53F9">
    <w:pPr>
      <w:pStyle w:val="6"/>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0648B">
    <w:pPr>
      <w:pStyle w:val="6"/>
    </w:pPr>
    <w:r>
      <w:pict>
        <v:group id="_x0000_s4108" o:spid="_x0000_s4108" o:spt="203" style="position:absolute;left:0pt;margin-left:2.5pt;margin-top:28.75pt;height:35.25pt;width:594.8pt;mso-position-horizontal-relative:page;mso-position-vertical-relative:page;z-index:251679744;mso-width-relative:page;mso-height-relative:page;" coordorigin="881,505" coordsize="11930,1179203" o:gfxdata="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">
          <o:lock v:ext="edit"/>
          <v:rect id="矩形 2" o:spid="_x0000_s4111" o:spt="1" style="position:absolute;left:881;top:1538;height:146;width:11925;v-text-anchor:middle;" fillcolor="#FFD966" filled="t" stroked="f" coordsize="21600,21600" o:gfxdata="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fVCdK5AAAA2wAA&#10;AA8AAAAAAAAAAQAgAAAAIgAAAGRycy9kb3ducmV2LnhtbFBLAQIUABQAAAAIAIdO4kAzLwWeOwAA&#10;ADkAAAAQAAAAAAAAAAEAIAAAAAgBAABkcnMvc2hhcGV4bWwueG1sUEsFBgAAAAAGAAYAWwEAALID&#10;AAAAAA==&#10;">
            <v:path/>
            <v:fill on="t" focussize="0,0"/>
            <v:stroke on="f" weight="1pt"/>
            <v:imagedata o:title=""/>
            <o:lock v:ext="edit"/>
          </v:rect>
          <v:shape id="任意多边形 3" o:spid="_x0000_s4110" o:spt="100" style="position:absolute;left:10177;top:686;height:862;width:2619;v-text-anchor:middle;" fillcolor="#000000" filled="t" stroked="f" coordsize="2619,862" o:gfxdata="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yUyXb4A&#10;AADbAAAADwAAAAAAAAABACAAAAAiAAAAZHJzL2Rvd25yZXYueG1sUEsBAhQAFAAAAAgAh07iQDMv&#10;BZ47AAAAOQAAABAAAAAAAAAAAQAgAAAADQEAAGRycy9zaGFwZXhtbC54bWxQSwUGAAAAAAYABgBb&#10;AQAAtwMAAAAA&#10;" adj=",," path="m595,1l2619,0,2619,862,0,862,595,1xe">
            <v:path o:connecttype="segments" o:connectlocs="595,1;2619,0;2619,862;0,862;595,1" o:connectangles="0,0,0,0,0"/>
            <v:fill on="t" focussize="0,0"/>
            <v:stroke on="f" weight="1pt" joinstyle="miter"/>
            <v:imagedata o:title=""/>
            <o:lock v:ext="edit"/>
          </v:shape>
          <v:shape id="任意多边形 4" o:spid="_x0000_s4109" o:spt="100" style="position:absolute;left:10467;top:505;height:1108;width:2345;v-text-anchor:middle;" fillcolor="#FFD966" filled="t" stroked="f" coordsize="2619,1265" o:gfxdata="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PyDZu8AAAA&#10;2wAAAA8AAAAAAAAAAQAgAAAAIgAAAGRycy9kb3ducmV2LnhtbFBLAQIUABQAAAAIAIdO4kAzLwWe&#10;OwAAADkAAAAQAAAAAAAAAAEAIAAAAAsBAABkcnMvc2hhcGV4bWwueG1sUEsFBgAAAAAGAAYAWwEA&#10;ALUDAAAAAA==&#10;" adj=",," path="m668,0l2619,10,2619,1265,0,1265,668,0xe">
            <v:path o:connecttype="segments" o:connectlocs="598,0;2345,8;2345,1108;0,1108;598,0" o:connectangles="0,0,0,0,0"/>
            <v:fill on="t" focussize="0,0"/>
            <v:stroke on="f" weight="1pt" joinstyle="miter"/>
            <v:imagedata o:title=""/>
            <o:lock v:ext="edit"/>
          </v:shape>
        </v:group>
      </w:pict>
    </w:r>
    <w:r>
      <w:pict>
        <v:group id="_x0000_s4105" o:spid="_x0000_s4105" o:spt="203" style="position:absolute;left:0pt;margin-left:0pt;margin-top:29.75pt;height:32pt;width:280pt;mso-position-horizontal-relative:page;mso-position-vertical-relative:page;z-index:251680768;mso-width-relative:page;mso-height-relative:page;" coordorigin="1337,880" coordsize="3150,640203" o:gfxdata="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">
          <o:lock v:ext="edit"/>
          <v:shape id="_x0000_s4107" o:spid="_x0000_s4107" o:spt="202" type="#_x0000_t202" style="position:absolute;left:1401;top:880;height:641;width:3087;" filled="f" stroked="f" coordsize="21600,21600" o:gfxdata="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37+6b4A&#10;AADbAAAADwAAAAAAAAABACAAAAAiAAAAZHJzL2Rvd25yZXYueG1sUEsBAhQAFAAAAAgAh07iQDMv&#10;BZ47AAAAOQAAABAAAAAAAAAAAQAgAAAADQEAAGRycy9zaGFwZXhtbC54bWxQSwUGAAAAAAYABgBb&#10;AQAAtwMAAAAA&#10;">
            <v:path/>
            <v:fill on="f" focussize="0,0"/>
            <v:stroke on="f" weight="0.5pt" joinstyle="miter"/>
            <v:imagedata o:title=""/>
            <o:lock v:ext="edit"/>
            <v:textbox>
              <w:txbxContent>
                <w:p w14:paraId="0E3C0F60">
                  <w:pPr>
                    <w:rPr>
                      <w:rFonts w:ascii="微软雅黑" w:hAnsi="微软雅黑" w:eastAsia="微软雅黑" w:cs="微软雅黑"/>
                      <w:b/>
                      <w:bCs/>
                      <w:sz w:val="32"/>
                      <w:szCs w:val="40"/>
                    </w:rPr>
                  </w:pPr>
                  <w:r>
                    <w:rPr>
                      <w:rFonts w:hint="eastAsia" w:ascii="微软雅黑" w:hAnsi="微软雅黑" w:eastAsia="微软雅黑" w:cs="微软雅黑"/>
                      <w:b/>
                      <w:bCs/>
                      <w:sz w:val="32"/>
                      <w:szCs w:val="40"/>
                    </w:rPr>
                    <w:t>第四部分 2019年度部门决算报表</w:t>
                  </w:r>
                </w:p>
                <w:p w14:paraId="0005D91B"/>
              </w:txbxContent>
            </v:textbox>
          </v:shape>
          <v:rect id="矩形 7" o:spid="_x0000_s4106" o:spt="1" style="position:absolute;left:1337;top:1044;height:330;width:119;v-text-anchor:middle;" fillcolor="#000000" filled="t" stroked="f" coordsize="21600,21600" o:gfxdata="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5fGF28AAAA&#10;2wAAAA8AAAAAAAAAAQAgAAAAIgAAAGRycy9kb3ducmV2LnhtbFBLAQIUABQAAAAIAIdO4kAzLwWe&#10;OwAAADkAAAAQAAAAAAAAAAEAIAAAAAsBAABkcnMvc2hhcGV4bWwueG1sUEsFBgAAAAAGAAYAWwEA&#10;ALUDAAAAAA==&#10;">
            <v:path/>
            <v:fill on="t" focussize="0,0"/>
            <v:stroke on="f" weight="1pt"/>
            <v:imagedata o:title=""/>
            <o:lock v:ext="edit"/>
          </v:rect>
        </v:group>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A21D6">
    <w:pPr>
      <w:pStyle w:val="6"/>
    </w:pPr>
    <w:r>
      <w:pict>
        <v:group id="_x0000_s4100" o:spid="_x0000_s4100" o:spt="203" style="position:absolute;left:0pt;margin-left:0pt;margin-top:0pt;height:38.05pt;width:596.5pt;mso-position-horizontal-relative:page;mso-position-vertical-relative:page;z-index:251676672;mso-width-relative:page;mso-height-relative:page;mso-width-percent:1000;" coordorigin="881,505" coordsize="11930,1179203" o:gfxdata="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">
          <o:lock v:ext="edit"/>
          <v:rect id="矩形 2" o:spid="_x0000_s4103" o:spt="1" style="position:absolute;left:881;top:1538;height:146;width:11925;v-text-anchor:middle;" fillcolor="#FFD966" filled="t" stroked="f" coordsize="21600,21600" o:gfxdata="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Teq+5AAAA2wAA&#10;AA8AAAAAAAAAAQAgAAAAIgAAAGRycy9kb3ducmV2LnhtbFBLAQIUABQAAAAIAIdO4kAzLwWeOwAA&#10;ADkAAAAQAAAAAAAAAAEAIAAAAAgBAABkcnMvc2hhcGV4bWwueG1sUEsFBgAAAAAGAAYAWwEAALID&#10;AAAAAA==&#10;">
            <v:path/>
            <v:fill on="t" focussize="0,0"/>
            <v:stroke on="f" weight="1pt"/>
            <v:imagedata o:title=""/>
            <o:lock v:ext="edit"/>
          </v:rect>
          <v:shape id="任意多边形 3" o:spid="_x0000_s4102" o:spt="100" style="position:absolute;left:10177;top:686;height:862;width:2619;v-text-anchor:middle;" fillcolor="#000000" filled="t" stroked="f" coordsize="2619,862" o:gfxdata="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yNBIL4A&#10;AADbAAAADwAAAAAAAAABACAAAAAiAAAAZHJzL2Rvd25yZXYueG1sUEsBAhQAFAAAAAgAh07iQDMv&#10;BZ47AAAAOQAAABAAAAAAAAAAAQAgAAAADQEAAGRycy9zaGFwZXhtbC54bWxQSwUGAAAAAAYABgBb&#10;AQAAtwMAAAAA&#10;" adj=",," path="m595,1l2619,0,2619,862,0,862,595,1xe">
            <v:path o:connecttype="segments" o:connectlocs="595,1;2619,0;2619,862;0,862;595,1" o:connectangles="0,0,0,0,0"/>
            <v:fill on="t" focussize="0,0"/>
            <v:stroke on="f" weight="1pt" joinstyle="miter"/>
            <v:imagedata o:title=""/>
            <o:lock v:ext="edit"/>
          </v:shape>
          <v:shape id="任意多边形 4" o:spid="_x0000_s4101" o:spt="100" style="position:absolute;left:10467;top:505;height:1108;width:2345;v-text-anchor:middle;" fillcolor="#FFD966" filled="t" stroked="f" coordsize="2619,1265" o:gfxdata="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5rsAAADb&#10;AAAADwAAAAAAAAABACAAAAAiAAAAZHJzL2Rvd25yZXYueG1sUEsBAhQAFAAAAAgAh07iQDMvBZ47&#10;AAAAOQAAABAAAAAAAAAAAQAgAAAACgEAAGRycy9zaGFwZXhtbC54bWxQSwUGAAAAAAYABgBbAQAA&#10;tAMAAAAA&#10;" adj=",," path="m668,0l2619,10,2619,1265,0,1265,668,0xe">
            <v:path o:connecttype="segments" o:connectlocs="598,0;2345,8;2345,1108;0,1108;598,0" o:connectangles="0,0,0,0,0"/>
            <v:fill on="t" focussize="0,0"/>
            <v:stroke on="f" weight="1pt" joinstyle="miter"/>
            <v:imagedata o:title=""/>
            <o:lock v:ext="edit"/>
          </v:shape>
        </v:group>
      </w:pict>
    </w:r>
    <w:r>
      <w:pict>
        <v:group id="_x0000_s4097" o:spid="_x0000_s4097" o:spt="203" style="position:absolute;left:0pt;margin-top:29.75pt;height:32pt;width:254.25pt;mso-position-horizontal:left;mso-position-horizontal-relative:page;mso-position-vertical-relative:page;z-index:251677696;mso-width-relative:page;mso-height-relative:page;" coordorigin="1337,880" coordsize="3150,640203" o:gfxdata="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">
          <o:lock v:ext="edit"/>
          <v:shape id="_x0000_s4099" o:spid="_x0000_s4099" o:spt="202" type="#_x0000_t202" style="position:absolute;left:1401;top:880;height:641;width:3087;" filled="f" stroked="f" coordsize="21600,21600" o:gfxdata="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TN0fS8AAAA&#10;2wAAAA8AAAAAAAAAAQAgAAAAIgAAAGRycy9kb3ducmV2LnhtbFBLAQIUABQAAAAIAIdO4kAzLwWe&#10;OwAAADkAAAAQAAAAAAAAAAEAIAAAAAsBAABkcnMvc2hhcGV4bWwueG1sUEsFBgAAAAAGAAYAWwEA&#10;ALUDAAAAAA==&#10;">
            <v:path/>
            <v:fill on="f" focussize="0,0"/>
            <v:stroke on="f" weight="0.5pt" joinstyle="miter"/>
            <v:imagedata o:title=""/>
            <o:lock v:ext="edit"/>
            <v:textbox>
              <w:txbxContent>
                <w:p w14:paraId="59A07DAC">
                  <w:pPr>
                    <w:rPr>
                      <w:rFonts w:ascii="微软雅黑" w:hAnsi="微软雅黑" w:eastAsia="微软雅黑" w:cs="微软雅黑"/>
                      <w:b/>
                      <w:bCs/>
                      <w:sz w:val="28"/>
                      <w:szCs w:val="36"/>
                    </w:rPr>
                  </w:pPr>
                  <w:r>
                    <w:rPr>
                      <w:rFonts w:hint="eastAsia" w:ascii="微软雅黑" w:hAnsi="微软雅黑" w:eastAsia="微软雅黑" w:cs="微软雅黑"/>
                      <w:b/>
                      <w:bCs/>
                      <w:sz w:val="28"/>
                      <w:szCs w:val="36"/>
                    </w:rPr>
                    <w:t>第四部分  2019年度部门决算报表</w:t>
                  </w:r>
                </w:p>
              </w:txbxContent>
            </v:textbox>
          </v:shape>
          <v:rect id="矩形 7" o:spid="_x0000_s4098" o:spt="1" style="position:absolute;left:1337;top:1044;height:330;width:119;v-text-anchor:middle;" fillcolor="#000000" filled="t" stroked="f" coordsize="21600,21600" o:gfxdata="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3sN0C8AAAA&#10;2wAAAA8AAAAAAAAAAQAgAAAAIgAAAGRycy9kb3ducmV2LnhtbFBLAQIUABQAAAAIAIdO4kAzLwWe&#10;OwAAADkAAAAQAAAAAAAAAAEAIAAAAAsBAABkcnMvc2hhcGV4bWwueG1sUEsFBgAAAAAGAAYAWwEA&#10;ALUDAAAAAA==&#10;">
            <v:path/>
            <v:fill on="t" focussize="0,0"/>
            <v:stroke on="f" weight="1pt"/>
            <v:imagedata o:title=""/>
            <o:lock v:ext="edit"/>
          </v:rect>
        </v:group>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44D09">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7FBD9">
    <w:pPr>
      <w:pStyle w:val="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440C7">
    <w:pPr>
      <w:pStyle w:val="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85A1B">
    <w:pPr>
      <w:pStyle w:val="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A95A1">
    <w:pPr>
      <w:pStyle w:val="6"/>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DD2A0">
    <w:pPr>
      <w:pStyle w:val="6"/>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9BBF9">
    <w:pPr>
      <w:pStyle w:val="6"/>
    </w:pPr>
    <w:r>
      <w:pict>
        <v:group id="_x0000_s4124" o:spid="_x0000_s4124" o:spt="203" style="position:absolute;left:0pt;margin-left:0pt;margin-top:53.75pt;height:31.5pt;width:594.8pt;mso-position-horizontal-relative:page;mso-position-vertical-relative:page;z-index:251672576;mso-width-relative:page;mso-height-relative:page;" coordorigin="881,505" coordsize="11930,1179203" o:gfxdata="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">
          <o:lock v:ext="edit"/>
          <v:rect id="矩形 2" o:spid="_x0000_s4127" o:spt="1" style="position:absolute;left:881;top:1538;height:146;width:11925;v-text-anchor:middle;" fillcolor="#FFD966" filled="t" stroked="f" coordsize="21600,21600" o:gfxdata="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BtT0r4A&#10;AADcAAAADwAAAAAAAAABACAAAAAiAAAAZHJzL2Rvd25yZXYueG1sUEsBAhQAFAAAAAgAh07iQDMv&#10;BZ47AAAAOQAAABAAAAAAAAAAAQAgAAAADQEAAGRycy9zaGFwZXhtbC54bWxQSwUGAAAAAAYABgBb&#10;AQAAtwMAAAAA&#10;">
            <v:path/>
            <v:fill on="t" focussize="0,0"/>
            <v:stroke on="f" weight="1pt"/>
            <v:imagedata o:title=""/>
            <o:lock v:ext="edit"/>
          </v:rect>
          <v:shape id="任意多边形 3" o:spid="_x0000_s4126" o:spt="100" style="position:absolute;left:10177;top:686;height:862;width:2619;v-text-anchor:middle;" fillcolor="#000000" filled="t" stroked="f" coordsize="2619,862" o:gfxdata="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0EF1r4A&#10;AADcAAAADwAAAAAAAAABACAAAAAiAAAAZHJzL2Rvd25yZXYueG1sUEsBAhQAFAAAAAgAh07iQDMv&#10;BZ47AAAAOQAAABAAAAAAAAAAAQAgAAAADQEAAGRycy9zaGFwZXhtbC54bWxQSwUGAAAAAAYABgBb&#10;AQAAtwMAAAAA&#10;" adj=",," path="m595,1l2619,0,2619,862,0,862,595,1xe">
            <v:path o:connecttype="segments" o:connectlocs="595,1;2619,0;2619,862;0,862;595,1" o:connectangles="0,0,0,0,0"/>
            <v:fill on="t" focussize="0,0"/>
            <v:stroke on="f" weight="1pt" joinstyle="miter"/>
            <v:imagedata o:title=""/>
            <o:lock v:ext="edit"/>
          </v:shape>
          <v:shape id="任意多边形 4" o:spid="_x0000_s4125" o:spt="100" style="position:absolute;left:10467;top:505;height:1108;width:2345;v-text-anchor:middle;" fillcolor="#FFD966" filled="t" stroked="f" coordsize="2619,1265" o:gfxdata="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Ml/vQAA&#10;ANwAAAAPAAAAAAAAAAEAIAAAACIAAABkcnMvZG93bnJldi54bWxQSwECFAAUAAAACACHTuJAMy8F&#10;njsAAAA5AAAAEAAAAAAAAAABACAAAAAMAQAAZHJzL3NoYXBleG1sLnhtbFBLBQYAAAAABgAGAFsB&#10;AAC2AwAAAAA=&#10;" adj=",," path="m668,0l2619,10,2619,1265,0,1265,668,0xe">
            <v:path o:connecttype="segments" o:connectlocs="598,0;2345,8;2345,1108;0,1108;598,0" o:connectangles="0,0,0,0,0"/>
            <v:fill on="t" focussize="0,0"/>
            <v:stroke on="f" weight="1pt" joinstyle="miter"/>
            <v:imagedata o:title=""/>
            <o:lock v:ext="edit"/>
          </v:shape>
        </v:group>
      </w:pict>
    </w:r>
    <w:r>
      <w:pict>
        <v:group id="_x0000_s4121" o:spid="_x0000_s4121" o:spt="203" style="position:absolute;left:0pt;margin-left:-2.15pt;margin-top:47.15pt;height:32pt;width:235.7pt;mso-position-horizontal-relative:page;mso-position-vertical-relative:page;z-index:251673600;mso-width-relative:page;mso-height-relative:page;" coordorigin="1337,880" coordsize="3150,640203" o:gfxdata="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">
          <o:lock v:ext="edit"/>
          <v:shape id="_x0000_s4123" o:spid="_x0000_s4123" o:spt="202" type="#_x0000_t202" style="position:absolute;left:1401;top:880;height:641;width:3087;" filled="f" stroked="f" coordsize="21600,21600" o:gfxdata="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9apJvQAA&#10;ANwAAAAPAAAAAAAAAAEAIAAAACIAAABkcnMvZG93bnJldi54bWxQSwECFAAUAAAACACHTuJAMy8F&#10;njsAAAA5AAAAEAAAAAAAAAABACAAAAAMAQAAZHJzL3NoYXBleG1sLnhtbFBLBQYAAAAABgAGAFsB&#10;AAC2AwAAAAA=&#10;">
            <v:path/>
            <v:fill on="f" focussize="0,0"/>
            <v:stroke on="f" weight="0.5pt" joinstyle="miter"/>
            <v:imagedata o:title=""/>
            <o:lock v:ext="edit"/>
            <v:textbox>
              <w:txbxContent>
                <w:p w14:paraId="239A9667">
                  <w:pPr>
                    <w:rPr>
                      <w:rFonts w:ascii="微软雅黑" w:hAnsi="微软雅黑" w:eastAsia="微软雅黑" w:cs="微软雅黑"/>
                      <w:b/>
                      <w:bCs/>
                      <w:sz w:val="32"/>
                      <w:szCs w:val="40"/>
                    </w:rPr>
                  </w:pPr>
                  <w:r>
                    <w:rPr>
                      <w:rFonts w:hint="eastAsia" w:ascii="微软雅黑" w:hAnsi="微软雅黑" w:eastAsia="微软雅黑" w:cs="微软雅黑"/>
                      <w:b/>
                      <w:bCs/>
                      <w:sz w:val="32"/>
                      <w:szCs w:val="40"/>
                    </w:rPr>
                    <w:t>第一部分  部门概况</w:t>
                  </w:r>
                </w:p>
              </w:txbxContent>
            </v:textbox>
          </v:shape>
          <v:rect id="矩形 7" o:spid="_x0000_s4122" o:spt="1" style="position:absolute;left:1337;top:1044;height:330;width:119;v-text-anchor:middle;" fillcolor="#000000" filled="t" stroked="f" coordsize="21600,21600" o:gfxdata="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oRh8vQAA&#10;ANwAAAAPAAAAAAAAAAEAIAAAACIAAABkcnMvZG93bnJldi54bWxQSwECFAAUAAAACACHTuJAMy8F&#10;njsAAAA5AAAAEAAAAAAAAAABACAAAAAMAQAAZHJzL3NoYXBleG1sLnhtbFBLBQYAAAAABgAGAFsB&#10;AAC2AwAAAAA=&#10;">
            <v:path/>
            <v:fill on="t" focussize="0,0"/>
            <v:stroke on="f" weight="1pt"/>
            <v:imagedata o:title=""/>
            <o:lock v:ext="edit"/>
          </v:rect>
        </v:group>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A447F">
    <w:pPr>
      <w:pStyle w:val="6"/>
    </w:pPr>
    <w:r>
      <w:pict>
        <v:group id="_x0000_s4115" o:spid="_x0000_s4115" o:spt="203" style="position:absolute;left:0pt;margin-left:2.75pt;margin-top:46.95pt;height:32.8pt;width:596.85pt;mso-position-horizontal-relative:page;mso-position-vertical-relative:page;z-index:251668480;mso-width-relative:page;mso-height-relative:page;" coordorigin="881,505" coordsize="11971,1179203" o:gfxdata="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">
          <o:lock v:ext="edit"/>
          <v:rect id="矩形 2" o:spid="_x0000_s4118" o:spt="1" style="position:absolute;left:881;top:1538;height:146;width:11925;v-text-anchor:middle;" fillcolor="#FFD966" filled="t" stroked="f" coordsize="21600,21600" o:gfxdata="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VOTdW8AAAA&#10;3AAAAA8AAAAAAAAAAQAgAAAAIgAAAGRycy9kb3ducmV2LnhtbFBLAQIUABQAAAAIAIdO4kAzLwWe&#10;OwAAADkAAAAQAAAAAAAAAAEAIAAAAAsBAABkcnMvc2hhcGV4bWwueG1sUEsFBgAAAAAGAAYAWwEA&#10;ALUDAAAAAA==&#10;">
            <v:path/>
            <v:fill on="t" focussize="0,0"/>
            <v:stroke on="f" weight="1pt"/>
            <v:imagedata o:title=""/>
            <o:lock v:ext="edit"/>
          </v:rect>
          <v:shape id="任意多边形 3" o:spid="_x0000_s4117" o:spt="100" style="position:absolute;left:10177;top:686;height:862;width:2619;v-text-anchor:middle;" fillcolor="#000000" filled="t" stroked="f" coordsize="2619,862" o:gfxdata="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P6X0a/&#10;AAAA3AAAAA8AAAAAAAAAAQAgAAAAIgAAAGRycy9kb3ducmV2LnhtbFBLAQIUABQAAAAIAIdO4kAz&#10;LwWeOwAAADkAAAAQAAAAAAAAAAEAIAAAAA4BAABkcnMvc2hhcGV4bWwueG1sUEsFBgAAAAAGAAYA&#10;WwEAALgDAAAAAA==&#10;" adj=",," path="m595,1l2619,0,2619,862,0,862,595,1xe">
            <v:path o:connecttype="segments" o:connectlocs="595,1;2619,0;2619,862;0,862;595,1" o:connectangles="0,0,0,0,0"/>
            <v:fill on="t" focussize="0,0"/>
            <v:stroke on="f" weight="1pt" joinstyle="miter"/>
            <v:imagedata o:title=""/>
            <o:lock v:ext="edit"/>
          </v:shape>
          <v:shape id="任意多边形 4" o:spid="_x0000_s4116" o:spt="100" style="position:absolute;left:10467;top:505;height:1107;width:2385;v-text-anchor:middle;" fillcolor="#FFD966" filled="t" stroked="f" coordsize="2619,1265" o:gfxdata="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6e5PvugAAANwA&#10;AAAPAAAAAAAAAAEAIAAAACIAAABkcnMvZG93bnJldi54bWxQSwECFAAUAAAACACHTuJAMy8FnjsA&#10;AAA5AAAAEAAAAAAAAAABACAAAAAJAQAAZHJzL3NoYXBleG1sLnhtbFBLBQYAAAAABgAGAFsBAACz&#10;AwAAAAA=&#10;" adj=",," path="m668,0l2619,10,2619,1265,0,1265,668,0xe">
            <v:path o:connecttype="segments" o:connectlocs="608,0;2385,8;2385,1107;0,1107;608,0" o:connectangles="0,0,0,0,0"/>
            <v:fill on="t" focussize="0,0"/>
            <v:stroke on="f" weight="1pt" joinstyle="miter"/>
            <v:imagedata o:title=""/>
            <o:lock v:ext="edit"/>
          </v:shape>
        </v:group>
      </w:pict>
    </w:r>
    <w:r>
      <w:pict>
        <v:group id="_x0000_s4112" o:spid="_x0000_s4112" o:spt="203" style="position:absolute;left:0pt;margin-left:1.95pt;margin-top:47.1pt;height:32pt;width:235.7pt;mso-position-horizontal-relative:page;mso-position-vertical-relative:page;z-index:251669504;mso-width-relative:page;mso-height-relative:page;" coordorigin="1337,880" coordsize="3150,640203" o:gfxdata="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">
          <o:lock v:ext="edit"/>
          <v:shape id="_x0000_s4114" o:spid="_x0000_s4114" o:spt="202" type="#_x0000_t202" style="position:absolute;left:1401;top:880;height:641;width:3087;" filled="f" stroked="f" coordsize="21600,21600" o:gfxdata="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ED+ty8AAAA&#10;3AAAAA8AAAAAAAAAAQAgAAAAIgAAAGRycy9kb3ducmV2LnhtbFBLAQIUABQAAAAIAIdO4kAzLwWe&#10;OwAAADkAAAAQAAAAAAAAAAEAIAAAAAsBAABkcnMvc2hhcGV4bWwueG1sUEsFBgAAAAAGAAYAWwEA&#10;ALUDAAAAAA==&#10;">
            <v:path/>
            <v:fill on="f" focussize="0,0"/>
            <v:stroke on="f" weight="0.5pt" joinstyle="miter"/>
            <v:imagedata o:title=""/>
            <o:lock v:ext="edit"/>
            <v:textbox>
              <w:txbxContent>
                <w:p w14:paraId="73C49105">
                  <w:pPr>
                    <w:rPr>
                      <w:rFonts w:ascii="微软雅黑" w:hAnsi="微软雅黑" w:eastAsia="微软雅黑" w:cs="微软雅黑"/>
                      <w:b/>
                      <w:bCs/>
                      <w:sz w:val="32"/>
                      <w:szCs w:val="40"/>
                    </w:rPr>
                  </w:pPr>
                  <w:r>
                    <w:rPr>
                      <w:rFonts w:hint="eastAsia" w:ascii="微软雅黑" w:hAnsi="微软雅黑" w:eastAsia="微软雅黑" w:cs="微软雅黑"/>
                      <w:b/>
                      <w:bCs/>
                      <w:sz w:val="32"/>
                      <w:szCs w:val="40"/>
                    </w:rPr>
                    <w:t>第二部分  部门决算情况说明</w:t>
                  </w:r>
                </w:p>
              </w:txbxContent>
            </v:textbox>
          </v:shape>
          <v:rect id="矩形 7" o:spid="_x0000_s4113" o:spt="1" style="position:absolute;left:1337;top:1044;height:330;width:119;v-text-anchor:middle;" fillcolor="#000000" filled="t" stroked="f" coordsize="21600,21600" o:gfxdata="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ldI6b4A&#10;AADcAAAADwAAAAAAAAABACAAAAAiAAAAZHJzL2Rvd25yZXYueG1sUEsBAhQAFAAAAAgAh07iQDMv&#10;BZ47AAAAOQAAABAAAAAAAAAAAQAgAAAADQEAAGRycy9zaGFwZXhtbC54bWxQSwUGAAAAAAYABgBb&#10;AQAAtwMAAAAA&#10;">
            <v:path/>
            <v:fill on="t" focussize="0,0"/>
            <v:stroke on="f" weight="1pt"/>
            <v:imagedata o:title=""/>
            <o:lock v:ext="edit"/>
          </v:rect>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950409"/>
    <w:multiLevelType w:val="singleLevel"/>
    <w:tmpl w:val="59950409"/>
    <w:lvl w:ilvl="0" w:tentative="0">
      <w:start w:val="1"/>
      <w:numFmt w:val="decimal"/>
      <w:suff w:val="space"/>
      <w:lvlText w:val="%1."/>
      <w:lvlJc w:val="left"/>
    </w:lvl>
  </w:abstractNum>
  <w:abstractNum w:abstractNumId="1">
    <w:nsid w:val="5F222FFA"/>
    <w:multiLevelType w:val="singleLevel"/>
    <w:tmpl w:val="5F222FFA"/>
    <w:lvl w:ilvl="0" w:tentative="0">
      <w:start w:val="1"/>
      <w:numFmt w:val="decimal"/>
      <w:suff w:val="nothing"/>
      <w:lvlText w:val="（%1）"/>
      <w:lvlJc w:val="left"/>
      <w:rPr>
        <w:color w:val="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1"/>
  <w:bordersDoNotSurroundFooter w:val="1"/>
  <w:attachedTemplate r:id="rId1"/>
  <w:documentProtection w:enforcement="0"/>
  <w:defaultTabStop w:val="420"/>
  <w:drawingGridVerticalSpacing w:val="156"/>
  <w:noPunctuationKerning w:val="1"/>
  <w:characterSpacingControl w:val="compressPunctuation"/>
  <w:hdrShapeDefaults>
    <o:shapelayout v:ext="edit">
      <o:idmap v:ext="edit" data="4"/>
    </o:shapelayout>
  </w:hdrShapeDefaults>
  <w:compat>
    <w:spaceForUL/>
    <w:balanceSingleByteDoubleByteWidth/>
    <w:doNotLeaveBackslashAlone/>
    <w:doNotExpandShiftReturn/>
    <w:adjustLineHeightInTable/>
    <w:useFELayout/>
    <w:compatSetting w:name="compatibilityMode" w:uri="http://schemas.microsoft.com/office/word" w:val="12"/>
  </w:compat>
  <w:rsids>
    <w:rsidRoot w:val="6AAF1C96"/>
    <w:rsid w:val="00020ED2"/>
    <w:rsid w:val="00045365"/>
    <w:rsid w:val="0007063E"/>
    <w:rsid w:val="00073392"/>
    <w:rsid w:val="00073F4E"/>
    <w:rsid w:val="00086C89"/>
    <w:rsid w:val="000A39FB"/>
    <w:rsid w:val="000B4481"/>
    <w:rsid w:val="000D6597"/>
    <w:rsid w:val="00117746"/>
    <w:rsid w:val="00163F95"/>
    <w:rsid w:val="00180A9A"/>
    <w:rsid w:val="001829C0"/>
    <w:rsid w:val="00184809"/>
    <w:rsid w:val="00192112"/>
    <w:rsid w:val="001B0127"/>
    <w:rsid w:val="001C12D5"/>
    <w:rsid w:val="001C69F7"/>
    <w:rsid w:val="002650EC"/>
    <w:rsid w:val="002A6C46"/>
    <w:rsid w:val="002C19B5"/>
    <w:rsid w:val="003A2181"/>
    <w:rsid w:val="003A25BB"/>
    <w:rsid w:val="003A4EE8"/>
    <w:rsid w:val="003C3AA8"/>
    <w:rsid w:val="00442CC2"/>
    <w:rsid w:val="00446244"/>
    <w:rsid w:val="00473C20"/>
    <w:rsid w:val="004D61CB"/>
    <w:rsid w:val="005011D6"/>
    <w:rsid w:val="00503F2E"/>
    <w:rsid w:val="00552226"/>
    <w:rsid w:val="00566120"/>
    <w:rsid w:val="00582E6D"/>
    <w:rsid w:val="005954D5"/>
    <w:rsid w:val="005A53FA"/>
    <w:rsid w:val="005D1293"/>
    <w:rsid w:val="00644D5F"/>
    <w:rsid w:val="006727AD"/>
    <w:rsid w:val="00691425"/>
    <w:rsid w:val="006A516E"/>
    <w:rsid w:val="006B0830"/>
    <w:rsid w:val="00716E2B"/>
    <w:rsid w:val="00770F18"/>
    <w:rsid w:val="00773B74"/>
    <w:rsid w:val="0078290C"/>
    <w:rsid w:val="007A2448"/>
    <w:rsid w:val="007B64F1"/>
    <w:rsid w:val="007C06CA"/>
    <w:rsid w:val="008163FB"/>
    <w:rsid w:val="0082605B"/>
    <w:rsid w:val="00855C36"/>
    <w:rsid w:val="00857DBE"/>
    <w:rsid w:val="008701BC"/>
    <w:rsid w:val="00883D92"/>
    <w:rsid w:val="008A5362"/>
    <w:rsid w:val="008F21F1"/>
    <w:rsid w:val="008F221B"/>
    <w:rsid w:val="008F5A2D"/>
    <w:rsid w:val="00921602"/>
    <w:rsid w:val="00957EA1"/>
    <w:rsid w:val="0096302E"/>
    <w:rsid w:val="00966E5B"/>
    <w:rsid w:val="009B4EF0"/>
    <w:rsid w:val="009D271F"/>
    <w:rsid w:val="00A929C2"/>
    <w:rsid w:val="00AB2658"/>
    <w:rsid w:val="00AD097F"/>
    <w:rsid w:val="00B844F4"/>
    <w:rsid w:val="00BA06A1"/>
    <w:rsid w:val="00BA770A"/>
    <w:rsid w:val="00C054DE"/>
    <w:rsid w:val="00C21CB1"/>
    <w:rsid w:val="00C679A9"/>
    <w:rsid w:val="00C7541C"/>
    <w:rsid w:val="00CC0FAA"/>
    <w:rsid w:val="00CD0736"/>
    <w:rsid w:val="00D1570F"/>
    <w:rsid w:val="00D30944"/>
    <w:rsid w:val="00D32830"/>
    <w:rsid w:val="00DB7153"/>
    <w:rsid w:val="00DB7F05"/>
    <w:rsid w:val="00E028C3"/>
    <w:rsid w:val="00E14F77"/>
    <w:rsid w:val="00E3076B"/>
    <w:rsid w:val="00E36978"/>
    <w:rsid w:val="00E82A1E"/>
    <w:rsid w:val="00EC06F4"/>
    <w:rsid w:val="00EE4E36"/>
    <w:rsid w:val="00F32283"/>
    <w:rsid w:val="00F665F4"/>
    <w:rsid w:val="00FD225F"/>
    <w:rsid w:val="01925F19"/>
    <w:rsid w:val="01DE4AA4"/>
    <w:rsid w:val="038C5D3F"/>
    <w:rsid w:val="03C07639"/>
    <w:rsid w:val="040C025B"/>
    <w:rsid w:val="057B3852"/>
    <w:rsid w:val="06050B10"/>
    <w:rsid w:val="076B5332"/>
    <w:rsid w:val="078D29F9"/>
    <w:rsid w:val="08634B51"/>
    <w:rsid w:val="09141EEB"/>
    <w:rsid w:val="09173F5C"/>
    <w:rsid w:val="09180E24"/>
    <w:rsid w:val="09654351"/>
    <w:rsid w:val="09DA2A8E"/>
    <w:rsid w:val="0A1C5039"/>
    <w:rsid w:val="0A396C67"/>
    <w:rsid w:val="0A675D4B"/>
    <w:rsid w:val="0A965F59"/>
    <w:rsid w:val="0AA830E4"/>
    <w:rsid w:val="0D500CDD"/>
    <w:rsid w:val="0D89789A"/>
    <w:rsid w:val="0E641A1E"/>
    <w:rsid w:val="10781F33"/>
    <w:rsid w:val="110239D1"/>
    <w:rsid w:val="114F6D6F"/>
    <w:rsid w:val="116A1FDD"/>
    <w:rsid w:val="124B0D0A"/>
    <w:rsid w:val="12613A33"/>
    <w:rsid w:val="127862DE"/>
    <w:rsid w:val="141578A7"/>
    <w:rsid w:val="142A0ECB"/>
    <w:rsid w:val="14C43EC9"/>
    <w:rsid w:val="14EC56C7"/>
    <w:rsid w:val="16951F49"/>
    <w:rsid w:val="19362E32"/>
    <w:rsid w:val="19987E01"/>
    <w:rsid w:val="19B23914"/>
    <w:rsid w:val="1B1641EA"/>
    <w:rsid w:val="1B6559F5"/>
    <w:rsid w:val="1C5E7CA2"/>
    <w:rsid w:val="1C776B83"/>
    <w:rsid w:val="1CCB715A"/>
    <w:rsid w:val="1D213922"/>
    <w:rsid w:val="1D2D3BCF"/>
    <w:rsid w:val="1D4C3B13"/>
    <w:rsid w:val="1D784E37"/>
    <w:rsid w:val="1DE52F18"/>
    <w:rsid w:val="1ED26EA8"/>
    <w:rsid w:val="1EDD5B6A"/>
    <w:rsid w:val="1F1762B6"/>
    <w:rsid w:val="1F9229F9"/>
    <w:rsid w:val="1FE929BB"/>
    <w:rsid w:val="20780202"/>
    <w:rsid w:val="20FC25D8"/>
    <w:rsid w:val="21763155"/>
    <w:rsid w:val="22235E14"/>
    <w:rsid w:val="222E709C"/>
    <w:rsid w:val="22945C23"/>
    <w:rsid w:val="22EE7321"/>
    <w:rsid w:val="24A3763E"/>
    <w:rsid w:val="24CF6876"/>
    <w:rsid w:val="272C6B97"/>
    <w:rsid w:val="276A5E04"/>
    <w:rsid w:val="277C45D0"/>
    <w:rsid w:val="282A706D"/>
    <w:rsid w:val="28D74264"/>
    <w:rsid w:val="29251403"/>
    <w:rsid w:val="29911C41"/>
    <w:rsid w:val="29BA613D"/>
    <w:rsid w:val="2B5769D6"/>
    <w:rsid w:val="2BE83050"/>
    <w:rsid w:val="2C045462"/>
    <w:rsid w:val="2C1543DE"/>
    <w:rsid w:val="2DCC031F"/>
    <w:rsid w:val="2E4A01AA"/>
    <w:rsid w:val="2E71260F"/>
    <w:rsid w:val="2F1A74A9"/>
    <w:rsid w:val="31C2036A"/>
    <w:rsid w:val="31FE56E8"/>
    <w:rsid w:val="320D02A5"/>
    <w:rsid w:val="330D4550"/>
    <w:rsid w:val="347674ED"/>
    <w:rsid w:val="348E566F"/>
    <w:rsid w:val="34C23BCC"/>
    <w:rsid w:val="352E504F"/>
    <w:rsid w:val="38FC40D9"/>
    <w:rsid w:val="3A226944"/>
    <w:rsid w:val="3A514AFF"/>
    <w:rsid w:val="3A715C2C"/>
    <w:rsid w:val="3AEE6A48"/>
    <w:rsid w:val="3BDF5604"/>
    <w:rsid w:val="3BE42CA4"/>
    <w:rsid w:val="3C1620AA"/>
    <w:rsid w:val="3CC55434"/>
    <w:rsid w:val="3CF62C0C"/>
    <w:rsid w:val="3D8F080F"/>
    <w:rsid w:val="3DDC66F1"/>
    <w:rsid w:val="3E9A7BF9"/>
    <w:rsid w:val="3EC13FDC"/>
    <w:rsid w:val="3F454066"/>
    <w:rsid w:val="3FF40515"/>
    <w:rsid w:val="40133303"/>
    <w:rsid w:val="404D5C5D"/>
    <w:rsid w:val="4057792A"/>
    <w:rsid w:val="40CE7E91"/>
    <w:rsid w:val="425122AC"/>
    <w:rsid w:val="42BF3B59"/>
    <w:rsid w:val="42D935B3"/>
    <w:rsid w:val="43130D38"/>
    <w:rsid w:val="435B3B07"/>
    <w:rsid w:val="43F92182"/>
    <w:rsid w:val="43FF65AD"/>
    <w:rsid w:val="44186CCA"/>
    <w:rsid w:val="44301568"/>
    <w:rsid w:val="4473716A"/>
    <w:rsid w:val="44A62EF0"/>
    <w:rsid w:val="44CE1FA4"/>
    <w:rsid w:val="45135090"/>
    <w:rsid w:val="45A055A4"/>
    <w:rsid w:val="46DF4E67"/>
    <w:rsid w:val="47B3775D"/>
    <w:rsid w:val="47E90326"/>
    <w:rsid w:val="487F73ED"/>
    <w:rsid w:val="49DC1F95"/>
    <w:rsid w:val="49F75ED4"/>
    <w:rsid w:val="4A347EAE"/>
    <w:rsid w:val="4A8E1EC2"/>
    <w:rsid w:val="4AC76344"/>
    <w:rsid w:val="4C687F9A"/>
    <w:rsid w:val="4C790D5B"/>
    <w:rsid w:val="4C7C363E"/>
    <w:rsid w:val="4C8E2B14"/>
    <w:rsid w:val="4FC523F6"/>
    <w:rsid w:val="4FDC48D3"/>
    <w:rsid w:val="4FF10286"/>
    <w:rsid w:val="50633C38"/>
    <w:rsid w:val="514311F7"/>
    <w:rsid w:val="514755D8"/>
    <w:rsid w:val="517B7808"/>
    <w:rsid w:val="52600405"/>
    <w:rsid w:val="529B4319"/>
    <w:rsid w:val="530A50F8"/>
    <w:rsid w:val="532F3B1D"/>
    <w:rsid w:val="53541669"/>
    <w:rsid w:val="53E12B57"/>
    <w:rsid w:val="53F20064"/>
    <w:rsid w:val="541A2AE1"/>
    <w:rsid w:val="55236D0A"/>
    <w:rsid w:val="555B119F"/>
    <w:rsid w:val="55C4482D"/>
    <w:rsid w:val="55CF7279"/>
    <w:rsid w:val="56412FF3"/>
    <w:rsid w:val="56964312"/>
    <w:rsid w:val="57486D86"/>
    <w:rsid w:val="57773DD6"/>
    <w:rsid w:val="578B79AB"/>
    <w:rsid w:val="578E0F96"/>
    <w:rsid w:val="57AF6FB7"/>
    <w:rsid w:val="57B239A0"/>
    <w:rsid w:val="57E41184"/>
    <w:rsid w:val="59AE6C2B"/>
    <w:rsid w:val="5A0621F7"/>
    <w:rsid w:val="5A132365"/>
    <w:rsid w:val="5ACD0AF9"/>
    <w:rsid w:val="5B0511F9"/>
    <w:rsid w:val="5BCD7887"/>
    <w:rsid w:val="5CCD3FD5"/>
    <w:rsid w:val="5CE81358"/>
    <w:rsid w:val="5E533B4A"/>
    <w:rsid w:val="5EED7E26"/>
    <w:rsid w:val="5EEE6127"/>
    <w:rsid w:val="5FA354C5"/>
    <w:rsid w:val="5FF50DCE"/>
    <w:rsid w:val="60A733A7"/>
    <w:rsid w:val="60B7658E"/>
    <w:rsid w:val="60EC0523"/>
    <w:rsid w:val="61780201"/>
    <w:rsid w:val="61BC60A0"/>
    <w:rsid w:val="61BF61B9"/>
    <w:rsid w:val="61FA5F9D"/>
    <w:rsid w:val="620357AD"/>
    <w:rsid w:val="624C65D7"/>
    <w:rsid w:val="624E4C13"/>
    <w:rsid w:val="64347BC0"/>
    <w:rsid w:val="64873A16"/>
    <w:rsid w:val="64CD6910"/>
    <w:rsid w:val="660314BB"/>
    <w:rsid w:val="669336DF"/>
    <w:rsid w:val="669C3641"/>
    <w:rsid w:val="67245373"/>
    <w:rsid w:val="673E6882"/>
    <w:rsid w:val="6789158D"/>
    <w:rsid w:val="67D81BA4"/>
    <w:rsid w:val="67FB0839"/>
    <w:rsid w:val="686A7397"/>
    <w:rsid w:val="687E17BC"/>
    <w:rsid w:val="693333FA"/>
    <w:rsid w:val="69CB16B3"/>
    <w:rsid w:val="6A557574"/>
    <w:rsid w:val="6AAF1C96"/>
    <w:rsid w:val="6AC662E9"/>
    <w:rsid w:val="6AE23D2B"/>
    <w:rsid w:val="6AE779BD"/>
    <w:rsid w:val="6BCD1628"/>
    <w:rsid w:val="6C732962"/>
    <w:rsid w:val="6D5A4062"/>
    <w:rsid w:val="6E197AC2"/>
    <w:rsid w:val="6F984317"/>
    <w:rsid w:val="70A3385E"/>
    <w:rsid w:val="719E1D04"/>
    <w:rsid w:val="74771365"/>
    <w:rsid w:val="74E32BF8"/>
    <w:rsid w:val="75681757"/>
    <w:rsid w:val="75A346A8"/>
    <w:rsid w:val="75C06FCA"/>
    <w:rsid w:val="75F5287F"/>
    <w:rsid w:val="78180996"/>
    <w:rsid w:val="7871284C"/>
    <w:rsid w:val="78D55911"/>
    <w:rsid w:val="799E1B16"/>
    <w:rsid w:val="79B9382C"/>
    <w:rsid w:val="7B043B76"/>
    <w:rsid w:val="7BDC4771"/>
    <w:rsid w:val="7C041A6A"/>
    <w:rsid w:val="7C212B45"/>
    <w:rsid w:val="7C8B118B"/>
    <w:rsid w:val="7DB2068F"/>
    <w:rsid w:val="7E327570"/>
    <w:rsid w:val="7FCE41D1"/>
    <w:rsid w:val="7FF04E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1"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unhideWhenUsed/>
    <w:qFormat/>
    <w:uiPriority w:val="99"/>
    <w:rPr>
      <w:rFonts w:ascii="仿宋_GB2312" w:hAnsi="仿宋_GB2312" w:eastAsia="仿宋_GB2312" w:cs="仿宋_GB2312"/>
      <w:sz w:val="32"/>
      <w:szCs w:val="32"/>
      <w:lang w:val="zh-CN" w:bidi="zh-CN"/>
    </w:rPr>
  </w:style>
  <w:style w:type="paragraph" w:styleId="4">
    <w:name w:val="Balloon Text"/>
    <w:basedOn w:val="1"/>
    <w:link w:val="13"/>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sz w:val="18"/>
      <w:szCs w:val="18"/>
    </w:rPr>
  </w:style>
  <w:style w:type="table" w:styleId="8">
    <w:name w:val="Table Grid"/>
    <w:qFormat/>
    <w:uiPriority w:val="1"/>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0">
    <w:name w:val="页眉 Char"/>
    <w:basedOn w:val="9"/>
    <w:link w:val="6"/>
    <w:qFormat/>
    <w:uiPriority w:val="99"/>
    <w:rPr>
      <w:rFonts w:asciiTheme="minorHAnsi" w:hAnsiTheme="minorHAnsi" w:eastAsiaTheme="minorEastAsia"/>
      <w:sz w:val="18"/>
      <w:szCs w:val="18"/>
    </w:rPr>
  </w:style>
  <w:style w:type="character" w:customStyle="1" w:styleId="11">
    <w:name w:val="页脚 Char"/>
    <w:basedOn w:val="9"/>
    <w:link w:val="5"/>
    <w:qFormat/>
    <w:uiPriority w:val="99"/>
    <w:rPr>
      <w:sz w:val="18"/>
      <w:szCs w:val="18"/>
    </w:rPr>
  </w:style>
  <w:style w:type="paragraph" w:customStyle="1" w:styleId="12">
    <w:name w:val="列出段落1"/>
    <w:basedOn w:val="1"/>
    <w:qFormat/>
    <w:uiPriority w:val="1"/>
    <w:pPr>
      <w:spacing w:before="2"/>
      <w:ind w:left="119" w:right="434" w:firstLine="643"/>
    </w:pPr>
    <w:rPr>
      <w:rFonts w:ascii="仿宋_GB2312" w:hAnsi="仿宋_GB2312" w:eastAsia="仿宋_GB2312" w:cs="仿宋_GB2312"/>
      <w:lang w:val="zh-CN" w:bidi="zh-CN"/>
    </w:rPr>
  </w:style>
  <w:style w:type="character" w:customStyle="1" w:styleId="13">
    <w:name w:val="批注框文本 Char"/>
    <w:basedOn w:val="9"/>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1" Type="http://schemas.openxmlformats.org/officeDocument/2006/relationships/fontTable" Target="fontTable.xml"/><Relationship Id="rId40" Type="http://schemas.openxmlformats.org/officeDocument/2006/relationships/customXml" Target="../customXml/item2.xml"/><Relationship Id="rId4" Type="http://schemas.openxmlformats.org/officeDocument/2006/relationships/header" Target="header2.xml"/><Relationship Id="rId39" Type="http://schemas.openxmlformats.org/officeDocument/2006/relationships/numbering" Target="numbering.xml"/><Relationship Id="rId38" Type="http://schemas.openxmlformats.org/officeDocument/2006/relationships/customXml" Target="../customXml/item1.xml"/><Relationship Id="rId37" Type="http://schemas.openxmlformats.org/officeDocument/2006/relationships/image" Target="media/image13.png"/><Relationship Id="rId36" Type="http://schemas.openxmlformats.org/officeDocument/2006/relationships/image" Target="media/image12.png"/><Relationship Id="rId35" Type="http://schemas.openxmlformats.org/officeDocument/2006/relationships/image" Target="media/image11.png"/><Relationship Id="rId34" Type="http://schemas.openxmlformats.org/officeDocument/2006/relationships/image" Target="media/image10.png"/><Relationship Id="rId33" Type="http://schemas.openxmlformats.org/officeDocument/2006/relationships/image" Target="media/image9.png"/><Relationship Id="rId32" Type="http://schemas.openxmlformats.org/officeDocument/2006/relationships/image" Target="media/image8.png"/><Relationship Id="rId31" Type="http://schemas.openxmlformats.org/officeDocument/2006/relationships/image" Target="media/image7.png"/><Relationship Id="rId30" Type="http://schemas.openxmlformats.org/officeDocument/2006/relationships/image" Target="media/image6.png"/><Relationship Id="rId3" Type="http://schemas.openxmlformats.org/officeDocument/2006/relationships/header" Target="header1.xml"/><Relationship Id="rId29" Type="http://schemas.openxmlformats.org/officeDocument/2006/relationships/image" Target="media/image5.png"/><Relationship Id="rId28" Type="http://schemas.openxmlformats.org/officeDocument/2006/relationships/image" Target="media/image4.png"/><Relationship Id="rId27" Type="http://schemas.openxmlformats.org/officeDocument/2006/relationships/image" Target="media/image3.png"/><Relationship Id="rId26" Type="http://schemas.openxmlformats.org/officeDocument/2006/relationships/image" Target="media/image2.png"/><Relationship Id="rId25" Type="http://schemas.openxmlformats.org/officeDocument/2006/relationships/image" Target="media/image1.GIF"/><Relationship Id="rId24" Type="http://schemas.openxmlformats.org/officeDocument/2006/relationships/theme" Target="theme/theme1.xml"/><Relationship Id="rId23" Type="http://schemas.openxmlformats.org/officeDocument/2006/relationships/footer" Target="footer9.xml"/><Relationship Id="rId22" Type="http://schemas.openxmlformats.org/officeDocument/2006/relationships/header" Target="header12.xml"/><Relationship Id="rId21" Type="http://schemas.openxmlformats.org/officeDocument/2006/relationships/header" Target="header11.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mingxin\AppData\Roaming\kingsoft\office6\templates\download\5185bd05-a416-9a0b-b3d5-d2d8db942b83\&#31616;&#32422;&#25991;&#26723;&#23553;&#38754;&#27169;&#26495;.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4134"/>
    <customShpInfo spid="_x0000_s4133"/>
    <customShpInfo spid="_x0000_s4132"/>
    <customShpInfo spid="_x0000_s4131"/>
    <customShpInfo spid="_x0000_s4130"/>
    <customShpInfo spid="_x0000_s4129"/>
    <customShpInfo spid="_x0000_s4128"/>
    <customShpInfo spid="_x0000_s4127"/>
    <customShpInfo spid="_x0000_s4126"/>
    <customShpInfo spid="_x0000_s4125"/>
    <customShpInfo spid="_x0000_s4124"/>
    <customShpInfo spid="_x0000_s4123"/>
    <customShpInfo spid="_x0000_s4122"/>
    <customShpInfo spid="_x0000_s4121"/>
    <customShpInfo spid="_x0000_s4120"/>
    <customShpInfo spid="_x0000_s4119"/>
    <customShpInfo spid="_x0000_s4118"/>
    <customShpInfo spid="_x0000_s4117"/>
    <customShpInfo spid="_x0000_s4116"/>
    <customShpInfo spid="_x0000_s4115"/>
    <customShpInfo spid="_x0000_s4114"/>
    <customShpInfo spid="_x0000_s4113"/>
    <customShpInfo spid="_x0000_s4112"/>
    <customShpInfo spid="_x0000_s4111"/>
    <customShpInfo spid="_x0000_s4110"/>
    <customShpInfo spid="_x0000_s4109"/>
    <customShpInfo spid="_x0000_s4108"/>
    <customShpInfo spid="_x0000_s4107"/>
    <customShpInfo spid="_x0000_s4106"/>
    <customShpInfo spid="_x0000_s4105"/>
    <customShpInfo spid="_x0000_s4103"/>
    <customShpInfo spid="_x0000_s4102"/>
    <customShpInfo spid="_x0000_s4101"/>
    <customShpInfo spid="_x0000_s4100"/>
    <customShpInfo spid="_x0000_s4099"/>
    <customShpInfo spid="_x0000_s4098"/>
    <customShpInfo spid="_x0000_s4097"/>
    <customShpInfo spid="_x0000_s4104"/>
    <customShpInfo spid="_x0000_s1026"/>
    <customShpInfo spid="_x0000_s1042"/>
    <customShpInfo spid="_x0000_s1041"/>
    <customShpInfo spid="_x0000_s1040"/>
    <customShpInfo spid="_x0000_s1039"/>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9DA750-897C-438C-97B0-C67087FB1381}">
  <ds:schemaRefs/>
</ds:datastoreItem>
</file>

<file path=docProps/app.xml><?xml version="1.0" encoding="utf-8"?>
<Properties xmlns="http://schemas.openxmlformats.org/officeDocument/2006/extended-properties" xmlns:vt="http://schemas.openxmlformats.org/officeDocument/2006/docPropsVTypes">
  <Template>简约文档封面模板</Template>
  <Pages>32</Pages>
  <Words>7091</Words>
  <Characters>7761</Characters>
  <Lines>58</Lines>
  <Paragraphs>16</Paragraphs>
  <TotalTime>33</TotalTime>
  <ScaleCrop>false</ScaleCrop>
  <LinksUpToDate>false</LinksUpToDate>
  <CharactersWithSpaces>7783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2020-07-29T09:42:00Z</dcterms:created>
  <dc:creator>王明新TIAD</dc:creator>
  <cp:lastModifiedBy>勇敢编辑部</cp:lastModifiedBy>
  <cp:lastPrinted>2020-08-05T09:08:00Z</cp:lastPrinted>
  <dcterms:modified xsi:type="dcterms:W3CDTF">2025-02-19T06:38:56Z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65286708E33E42F89C4119694AE2FD72</vt:lpwstr>
  </property>
  <property fmtid="{D5CDD505-2E9C-101B-9397-08002B2CF9AE}" pid="4" name="KSOTemplateDocerSaveRecord">
    <vt:lpwstr>eyJoZGlkIjoiMWZhOWFkNjBiNzczM2ZkNWJlMmFkMGI2YmI1ZWNmNGIiLCJ1c2VySWQiOiIxNjU1MzMyOTYxIn0=</vt:lpwstr>
  </property>
</Properties>
</file>