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3E5D">
      <w:pPr>
        <w:spacing w:line="500" w:lineRule="exact"/>
        <w:jc w:val="center"/>
        <w:rPr>
          <w:rFonts w:ascii="宋体" w:hAnsi="宋体"/>
          <w:b/>
          <w:bCs/>
          <w:sz w:val="40"/>
          <w:szCs w:val="48"/>
        </w:rPr>
      </w:pPr>
      <w:r>
        <w:rPr>
          <w:rFonts w:hint="eastAsia" w:ascii="宋体" w:hAnsi="宋体"/>
          <w:b/>
          <w:bCs/>
          <w:sz w:val="40"/>
          <w:szCs w:val="48"/>
        </w:rPr>
        <w:t>唐山市高新片区130203012</w:t>
      </w:r>
      <w:r>
        <w:rPr>
          <w:rFonts w:hint="eastAsia" w:ascii="宋体" w:hAnsi="宋体"/>
          <w:b/>
          <w:bCs/>
          <w:sz w:val="40"/>
          <w:szCs w:val="48"/>
          <w:lang w:val="en-US" w:eastAsia="zh-CN"/>
        </w:rPr>
        <w:t>0603</w:t>
      </w:r>
      <w:r>
        <w:rPr>
          <w:rFonts w:hint="eastAsia" w:ascii="宋体" w:hAnsi="宋体"/>
          <w:b/>
          <w:bCs/>
          <w:sz w:val="40"/>
          <w:szCs w:val="48"/>
        </w:rPr>
        <w:t>街区</w:t>
      </w:r>
    </w:p>
    <w:p w14:paraId="188B3C14">
      <w:pPr>
        <w:spacing w:line="500" w:lineRule="exact"/>
        <w:jc w:val="center"/>
        <w:rPr>
          <w:rFonts w:ascii="宋体" w:hAnsi="宋体"/>
          <w:b/>
          <w:bCs/>
          <w:sz w:val="40"/>
          <w:szCs w:val="48"/>
        </w:rPr>
      </w:pPr>
      <w:r>
        <w:rPr>
          <w:rFonts w:hint="eastAsia" w:ascii="宋体" w:hAnsi="宋体"/>
          <w:b/>
          <w:bCs/>
          <w:sz w:val="40"/>
          <w:szCs w:val="48"/>
        </w:rPr>
        <w:t>详细规划方案公示</w:t>
      </w:r>
    </w:p>
    <w:p w14:paraId="010D3866">
      <w:pPr>
        <w:spacing w:line="500" w:lineRule="exact"/>
        <w:jc w:val="center"/>
        <w:rPr>
          <w:rFonts w:ascii="宋体" w:hAnsi="宋体"/>
          <w:b/>
          <w:bCs/>
          <w:sz w:val="36"/>
          <w:szCs w:val="44"/>
        </w:rPr>
      </w:pPr>
    </w:p>
    <w:p w14:paraId="40992D4B">
      <w:pPr>
        <w:spacing w:line="400" w:lineRule="exact"/>
        <w:jc w:val="center"/>
        <w:rPr>
          <w:rFonts w:ascii="宋体" w:hAnsi="宋体"/>
          <w:b/>
          <w:bCs/>
          <w:sz w:val="36"/>
          <w:szCs w:val="44"/>
        </w:rPr>
      </w:pPr>
    </w:p>
    <w:p w14:paraId="198F064B">
      <w:pPr>
        <w:spacing w:line="400" w:lineRule="exact"/>
        <w:jc w:val="center"/>
        <w:rPr>
          <w:rFonts w:ascii="宋体" w:hAnsi="宋体"/>
          <w:b/>
          <w:bCs/>
          <w:sz w:val="36"/>
          <w:szCs w:val="44"/>
        </w:rPr>
      </w:pPr>
    </w:p>
    <w:p w14:paraId="1566ADD0">
      <w:pPr>
        <w:spacing w:line="400" w:lineRule="exact"/>
        <w:rPr>
          <w:rFonts w:ascii="宋体" w:hAnsi="宋体" w:cs="宋体"/>
          <w:b/>
          <w:bCs/>
          <w:sz w:val="24"/>
        </w:rPr>
      </w:pPr>
      <w:r>
        <w:rPr>
          <w:rFonts w:hint="eastAsia" w:ascii="宋体" w:hAnsi="宋体" w:cs="宋体"/>
          <w:b/>
          <w:bCs/>
          <w:sz w:val="24"/>
        </w:rPr>
        <w:t>规划范围：</w:t>
      </w:r>
    </w:p>
    <w:p w14:paraId="5AEB81F0">
      <w:pPr>
        <w:spacing w:line="400" w:lineRule="exact"/>
        <w:ind w:firstLine="480" w:firstLineChars="200"/>
        <w:rPr>
          <w:rFonts w:ascii="宋体" w:hAnsi="宋体" w:cs="宋体"/>
          <w:bCs/>
          <w:sz w:val="24"/>
        </w:rPr>
      </w:pPr>
      <w:r>
        <w:rPr>
          <w:rFonts w:hint="eastAsia" w:ascii="宋体" w:hAnsi="宋体" w:cs="宋体"/>
          <w:bCs/>
          <w:sz w:val="24"/>
        </w:rPr>
        <w:t>街区范围：1302030120603街区位于06单元中东部，北至高新道、南至荣华道、东至建设路、西至卫国路，街区规模约0.51平方公里。</w:t>
      </w:r>
    </w:p>
    <w:p w14:paraId="7B511250">
      <w:pPr>
        <w:spacing w:line="400" w:lineRule="exact"/>
        <w:jc w:val="left"/>
        <w:rPr>
          <w:rFonts w:ascii="宋体" w:hAnsi="宋体" w:cs="宋体"/>
          <w:b/>
          <w:bCs/>
          <w:sz w:val="24"/>
        </w:rPr>
      </w:pPr>
      <w:r>
        <w:rPr>
          <w:rFonts w:hint="eastAsia" w:ascii="宋体" w:hAnsi="宋体" w:cs="宋体"/>
          <w:b/>
          <w:bCs/>
          <w:sz w:val="24"/>
        </w:rPr>
        <w:t>规划内容：</w:t>
      </w:r>
    </w:p>
    <w:p w14:paraId="4F2C155F">
      <w:pPr>
        <w:spacing w:line="400" w:lineRule="exact"/>
        <w:ind w:firstLine="480" w:firstLineChars="200"/>
        <w:rPr>
          <w:rFonts w:ascii="宋体" w:hAnsi="宋体" w:cs="宋体"/>
          <w:bCs/>
          <w:sz w:val="24"/>
        </w:rPr>
      </w:pPr>
      <w:r>
        <w:rPr>
          <w:rFonts w:hint="eastAsia" w:ascii="宋体" w:hAnsi="宋体" w:cs="宋体"/>
          <w:bCs/>
          <w:sz w:val="24"/>
        </w:rPr>
        <w:t>单元区位、街区区位、街区规划用地、街区控制要素等内容。(详见规划编制单元区位图、街区区位图、街区规划用地图、街区规划要素一览表等)</w:t>
      </w:r>
    </w:p>
    <w:p w14:paraId="7A240179">
      <w:pPr>
        <w:spacing w:line="400" w:lineRule="exact"/>
        <w:jc w:val="left"/>
        <w:rPr>
          <w:rFonts w:ascii="宋体" w:hAnsi="宋体" w:cs="宋体"/>
          <w:b/>
          <w:bCs/>
          <w:sz w:val="24"/>
        </w:rPr>
      </w:pPr>
      <w:r>
        <w:rPr>
          <w:rFonts w:hint="eastAsia" w:ascii="宋体" w:hAnsi="宋体" w:cs="宋体"/>
          <w:b/>
          <w:bCs/>
          <w:sz w:val="24"/>
        </w:rPr>
        <w:t>编制单位：</w:t>
      </w:r>
      <w:r>
        <w:rPr>
          <w:rFonts w:hint="eastAsia" w:ascii="宋体" w:hAnsi="宋体" w:cs="宋体"/>
          <w:bCs/>
          <w:sz w:val="24"/>
        </w:rPr>
        <w:t>唐山市规划建筑设计研究院有限公司</w:t>
      </w:r>
      <w:r>
        <w:rPr>
          <w:rFonts w:hint="eastAsia" w:ascii="宋体" w:hAnsi="宋体" w:cs="宋体"/>
          <w:sz w:val="24"/>
        </w:rPr>
        <w:cr/>
      </w:r>
      <w:r>
        <w:rPr>
          <w:rFonts w:hint="eastAsia" w:ascii="宋体" w:hAnsi="宋体" w:cs="宋体"/>
          <w:b/>
          <w:bCs/>
          <w:sz w:val="24"/>
        </w:rPr>
        <w:t>公示单位：</w:t>
      </w:r>
      <w:r>
        <w:rPr>
          <w:rFonts w:hint="eastAsia" w:ascii="宋体" w:hAnsi="宋体" w:cs="宋体"/>
          <w:sz w:val="24"/>
          <w:highlight w:val="none"/>
        </w:rPr>
        <w:t>唐山市自然资源和规划局</w:t>
      </w:r>
      <w:r>
        <w:rPr>
          <w:rFonts w:hint="eastAsia" w:ascii="宋体" w:hAnsi="宋体" w:cs="宋体"/>
          <w:sz w:val="24"/>
          <w:highlight w:val="none"/>
          <w:lang w:val="en-US" w:eastAsia="zh-CN"/>
        </w:rPr>
        <w:t>高新技术产业开发区分局</w:t>
      </w:r>
      <w:r>
        <w:rPr>
          <w:rFonts w:hint="eastAsia" w:ascii="宋体" w:hAnsi="宋体" w:cs="宋体"/>
          <w:sz w:val="24"/>
          <w:highlight w:val="none"/>
        </w:rPr>
        <w:cr/>
      </w:r>
      <w:r>
        <w:rPr>
          <w:rFonts w:hint="eastAsia" w:ascii="宋体" w:hAnsi="宋体" w:cs="宋体"/>
          <w:b/>
          <w:bCs/>
          <w:sz w:val="24"/>
          <w:highlight w:val="none"/>
        </w:rPr>
        <w:t>公示地点：</w:t>
      </w:r>
      <w:r>
        <w:rPr>
          <w:rFonts w:hint="eastAsia" w:ascii="宋体" w:hAnsi="宋体" w:cs="宋体"/>
          <w:sz w:val="24"/>
          <w:highlight w:val="none"/>
        </w:rPr>
        <w:t>唐山高新技术产业开发区管理委员会网站、项目现场</w:t>
      </w:r>
      <w:r>
        <w:rPr>
          <w:rFonts w:ascii="宋体" w:hAnsi="宋体" w:cs="宋体"/>
          <w:sz w:val="24"/>
          <w:highlight w:val="none"/>
        </w:rPr>
        <w:t>、</w:t>
      </w:r>
      <w:r>
        <w:rPr>
          <w:rFonts w:hint="eastAsia" w:ascii="宋体" w:hAnsi="宋体" w:cs="宋体"/>
          <w:sz w:val="24"/>
          <w:highlight w:val="none"/>
        </w:rPr>
        <w:t>唐山市规划展览馆</w:t>
      </w:r>
      <w:r>
        <w:rPr>
          <w:rFonts w:hint="eastAsia" w:ascii="宋体" w:hAnsi="宋体" w:cs="宋体"/>
          <w:sz w:val="24"/>
        </w:rPr>
        <w:cr/>
      </w:r>
      <w:r>
        <w:rPr>
          <w:rFonts w:hint="eastAsia" w:ascii="宋体" w:hAnsi="宋体" w:cs="宋体"/>
          <w:b/>
          <w:bCs/>
          <w:sz w:val="24"/>
        </w:rPr>
        <w:t>公示时间：</w:t>
      </w:r>
      <w:r>
        <w:rPr>
          <w:rFonts w:hint="eastAsia" w:ascii="宋体" w:hAnsi="宋体" w:cs="宋体"/>
          <w:sz w:val="24"/>
          <w:highlight w:val="none"/>
        </w:rPr>
        <w:t>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rPr>
        <w:cr/>
      </w:r>
      <w:r>
        <w:rPr>
          <w:rFonts w:hint="eastAsia" w:ascii="宋体" w:hAnsi="宋体" w:cs="宋体"/>
          <w:b/>
          <w:bCs/>
          <w:sz w:val="24"/>
        </w:rPr>
        <w:t>意见反馈：</w:t>
      </w:r>
    </w:p>
    <w:p w14:paraId="21E21FC4">
      <w:pPr>
        <w:spacing w:line="400" w:lineRule="exact"/>
        <w:ind w:firstLine="470" w:firstLineChars="196"/>
        <w:jc w:val="left"/>
        <w:rPr>
          <w:rFonts w:ascii="宋体" w:hAnsi="宋体" w:cs="宋体"/>
          <w:sz w:val="24"/>
        </w:rPr>
      </w:pPr>
      <w:r>
        <w:rPr>
          <w:rFonts w:hint="eastAsia" w:ascii="宋体" w:hAnsi="宋体" w:cs="宋体"/>
          <w:sz w:val="24"/>
        </w:rPr>
        <w:t>1.若您需对该详细规划发表意见，应在意见反馈期限届满前向唐山市自然资源和规划局高新分局提交书面意见，同时提供身份证明</w:t>
      </w:r>
      <w:bookmarkStart w:id="0" w:name="_GoBack"/>
      <w:bookmarkEnd w:id="0"/>
      <w:r>
        <w:rPr>
          <w:rFonts w:hint="eastAsia" w:ascii="宋体" w:hAnsi="宋体" w:cs="宋体"/>
          <w:sz w:val="24"/>
        </w:rPr>
        <w:t>材料、联系方式。书面意见可当面提交也可通过邮寄方式提交。以邮寄方式提交的，请在信封正面注明“公示反馈意见”字样，提交时间以邮局收件邮戳载明的时间为准。</w:t>
      </w:r>
    </w:p>
    <w:p w14:paraId="395EBF2C">
      <w:pPr>
        <w:spacing w:line="400" w:lineRule="exact"/>
        <w:ind w:firstLine="470" w:firstLineChars="196"/>
        <w:jc w:val="left"/>
        <w:rPr>
          <w:rFonts w:ascii="宋体" w:hAnsi="宋体" w:cs="宋体"/>
          <w:sz w:val="24"/>
        </w:rPr>
      </w:pPr>
      <w:r>
        <w:rPr>
          <w:rFonts w:hint="eastAsia" w:ascii="宋体" w:hAnsi="宋体" w:cs="宋体"/>
          <w:sz w:val="24"/>
        </w:rPr>
        <w:t>2.若您认为是该规划的利害关系人，在提交书面意见时，还应提供该规划直接涉及您利益的证明材料。</w:t>
      </w:r>
    </w:p>
    <w:p w14:paraId="2D62BE45">
      <w:pPr>
        <w:spacing w:line="400" w:lineRule="exact"/>
        <w:ind w:firstLine="470" w:firstLineChars="196"/>
        <w:jc w:val="left"/>
        <w:rPr>
          <w:rFonts w:ascii="宋体" w:hAnsi="宋体" w:cs="宋体"/>
          <w:sz w:val="24"/>
        </w:rPr>
      </w:pPr>
      <w:r>
        <w:rPr>
          <w:rFonts w:hint="eastAsia" w:ascii="宋体" w:hAnsi="宋体" w:cs="宋体"/>
          <w:sz w:val="24"/>
        </w:rPr>
        <w:t>3.意见反馈期限截止至公示期满。</w:t>
      </w:r>
      <w:r>
        <w:rPr>
          <w:rFonts w:hint="eastAsia" w:ascii="宋体" w:hAnsi="宋体" w:cs="宋体"/>
          <w:sz w:val="24"/>
        </w:rPr>
        <w:cr/>
      </w:r>
      <w:r>
        <w:rPr>
          <w:rFonts w:hint="eastAsia" w:ascii="宋体" w:hAnsi="宋体" w:cs="宋体"/>
          <w:b/>
          <w:bCs/>
          <w:sz w:val="24"/>
        </w:rPr>
        <w:t>通讯地址：</w:t>
      </w:r>
      <w:r>
        <w:rPr>
          <w:rFonts w:hint="eastAsia" w:ascii="宋体" w:hAnsi="宋体" w:cs="宋体"/>
          <w:sz w:val="24"/>
        </w:rPr>
        <w:t>唐山市高新区大学东道7号</w:t>
      </w:r>
    </w:p>
    <w:p w14:paraId="79EF39E2">
      <w:pPr>
        <w:spacing w:line="400" w:lineRule="exact"/>
        <w:jc w:val="left"/>
        <w:rPr>
          <w:rFonts w:ascii="宋体" w:hAnsi="宋体" w:cs="宋体"/>
          <w:sz w:val="24"/>
        </w:rPr>
      </w:pPr>
      <w:r>
        <w:rPr>
          <w:rFonts w:hint="eastAsia" w:ascii="宋体" w:hAnsi="宋体" w:cs="宋体"/>
          <w:b/>
          <w:bCs/>
          <w:sz w:val="24"/>
        </w:rPr>
        <w:t>联系电话：</w:t>
      </w:r>
      <w:r>
        <w:rPr>
          <w:rFonts w:hint="eastAsia" w:ascii="宋体" w:hAnsi="宋体" w:cs="宋体"/>
          <w:sz w:val="24"/>
        </w:rPr>
        <w:t>0315-3196281</w:t>
      </w:r>
    </w:p>
    <w:p w14:paraId="45CE36E8">
      <w:pPr>
        <w:rPr>
          <w:rFonts w:hint="eastAsia" w:ascii="宋体" w:hAnsi="宋体" w:cs="宋体"/>
          <w:sz w:val="24"/>
        </w:rPr>
        <w:sectPr>
          <w:pgSz w:w="11906" w:h="16838"/>
          <w:pgMar w:top="1417" w:right="1559" w:bottom="1417" w:left="1559" w:header="851" w:footer="992" w:gutter="0"/>
          <w:cols w:space="425" w:num="1"/>
          <w:docGrid w:type="lines" w:linePitch="312" w:charSpace="0"/>
        </w:sectPr>
      </w:pPr>
      <w:r>
        <w:rPr>
          <w:rFonts w:hint="eastAsia" w:ascii="宋体" w:hAnsi="宋体" w:cs="宋体"/>
          <w:b/>
          <w:bCs/>
          <w:sz w:val="24"/>
        </w:rPr>
        <w:t>邮箱：</w:t>
      </w:r>
      <w:r>
        <w:rPr>
          <w:rFonts w:hint="eastAsia" w:ascii="宋体" w:hAnsi="宋体" w:cs="宋体"/>
          <w:sz w:val="24"/>
        </w:rPr>
        <w:t>gxgtkjgh@126.com</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50BD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595251F4">
            <w:pPr>
              <w:widowControl/>
              <w:spacing w:line="288" w:lineRule="auto"/>
              <w:jc w:val="center"/>
            </w:pPr>
            <w:r>
              <w:drawing>
                <wp:inline distT="0" distB="0" distL="114300" distR="114300">
                  <wp:extent cx="5565775" cy="3171825"/>
                  <wp:effectExtent l="0" t="0" r="12065" b="13335"/>
                  <wp:docPr id="2" name="图片 1" descr="E:/20220914高新区控规/05第五批（03、05、10、12单元）/0603街区/【2025.11】0603街区公示/06单元区位图.jpg06单元区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20220914高新区控规/05第五批（03、05、10、12单元）/0603街区/【2025.11】0603街区公示/06单元区位图.jpg06单元区位图"/>
                          <pic:cNvPicPr>
                            <a:picLocks noChangeAspect="1"/>
                          </pic:cNvPicPr>
                        </pic:nvPicPr>
                        <pic:blipFill>
                          <a:blip r:embed="rId4"/>
                          <a:srcRect l="230" r="230"/>
                          <a:stretch>
                            <a:fillRect/>
                          </a:stretch>
                        </pic:blipFill>
                        <pic:spPr>
                          <a:xfrm>
                            <a:off x="0" y="0"/>
                            <a:ext cx="5565775" cy="3171825"/>
                          </a:xfrm>
                          <a:prstGeom prst="rect">
                            <a:avLst/>
                          </a:prstGeom>
                          <a:noFill/>
                          <a:ln>
                            <a:noFill/>
                          </a:ln>
                        </pic:spPr>
                      </pic:pic>
                    </a:graphicData>
                  </a:graphic>
                </wp:inline>
              </w:drawing>
            </w:r>
          </w:p>
          <w:p w14:paraId="4D3C0876">
            <w:pPr>
              <w:widowControl/>
              <w:spacing w:line="288" w:lineRule="auto"/>
              <w:jc w:val="center"/>
            </w:pPr>
            <w:r>
              <w:rPr>
                <w:rFonts w:hint="eastAsia" w:ascii="宋体" w:hAnsi="宋体" w:cs="宋体"/>
                <w:b/>
                <w:color w:val="666666"/>
                <w:kern w:val="0"/>
                <w:sz w:val="24"/>
                <w:szCs w:val="21"/>
              </w:rPr>
              <w:t>规划编制单元区位图</w:t>
            </w:r>
          </w:p>
        </w:tc>
      </w:tr>
    </w:tbl>
    <w:p w14:paraId="0CFA1BFB">
      <w:pPr>
        <w:rPr>
          <w:rFonts w:ascii="宋体" w:hAnsi="宋体" w:cs="宋体"/>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7077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689406C0">
            <w:pPr>
              <w:widowControl/>
              <w:spacing w:line="288" w:lineRule="auto"/>
              <w:jc w:val="center"/>
            </w:pPr>
            <w:r>
              <w:drawing>
                <wp:inline distT="0" distB="0" distL="114300" distR="114300">
                  <wp:extent cx="5570220" cy="4220845"/>
                  <wp:effectExtent l="0" t="0" r="7620" b="635"/>
                  <wp:docPr id="3" name="图片 2" descr="E:/20220914高新区控规/05第五批（03、05、10、12单元）/0603街区/【2025.11】0603街区公示/0603街区区位.jpg0603街区区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20220914高新区控规/05第五批（03、05、10、12单元）/0603街区/【2025.11】0603街区公示/0603街区区位.jpg0603街区区位"/>
                          <pic:cNvPicPr>
                            <a:picLocks noChangeAspect="1"/>
                          </pic:cNvPicPr>
                        </pic:nvPicPr>
                        <pic:blipFill>
                          <a:blip r:embed="rId5"/>
                          <a:srcRect l="158" r="158"/>
                          <a:stretch>
                            <a:fillRect/>
                          </a:stretch>
                        </pic:blipFill>
                        <pic:spPr>
                          <a:xfrm>
                            <a:off x="0" y="0"/>
                            <a:ext cx="5570220" cy="4220845"/>
                          </a:xfrm>
                          <a:prstGeom prst="rect">
                            <a:avLst/>
                          </a:prstGeom>
                          <a:noFill/>
                          <a:ln>
                            <a:noFill/>
                          </a:ln>
                        </pic:spPr>
                      </pic:pic>
                    </a:graphicData>
                  </a:graphic>
                </wp:inline>
              </w:drawing>
            </w:r>
          </w:p>
          <w:p w14:paraId="62387D89">
            <w:pPr>
              <w:widowControl/>
              <w:spacing w:line="288" w:lineRule="auto"/>
              <w:jc w:val="center"/>
            </w:pPr>
            <w:r>
              <w:rPr>
                <w:rFonts w:hint="eastAsia" w:ascii="宋体" w:hAnsi="宋体" w:cs="宋体"/>
                <w:b/>
                <w:color w:val="666666"/>
                <w:kern w:val="0"/>
                <w:sz w:val="24"/>
                <w:szCs w:val="21"/>
              </w:rPr>
              <w:t>规划编制街区区位图</w:t>
            </w:r>
          </w:p>
        </w:tc>
      </w:tr>
      <w:tr w14:paraId="4BF7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72FF421A">
            <w:pPr>
              <w:widowControl/>
              <w:spacing w:line="288" w:lineRule="auto"/>
              <w:jc w:val="center"/>
              <w:rPr>
                <w:rFonts w:ascii="宋体" w:hAnsi="宋体" w:cs="宋体"/>
                <w:b/>
                <w:color w:val="666666"/>
                <w:kern w:val="0"/>
                <w:sz w:val="24"/>
                <w:szCs w:val="21"/>
              </w:rPr>
            </w:pPr>
            <w:r>
              <w:drawing>
                <wp:inline distT="0" distB="0" distL="114300" distR="114300">
                  <wp:extent cx="4259580" cy="3476625"/>
                  <wp:effectExtent l="0" t="0" r="7620" b="13335"/>
                  <wp:docPr id="1" name="图片 1" descr="E:/20220914高新区控规/05第五批（03、05、10、12单元）/0603街区/【2025.11】0603街区公示/0603街区规划图.jpg0603街区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0220914高新区控规/05第五批（03、05、10、12单元）/0603街区/【2025.11】0603街区公示/0603街区规划图.jpg0603街区规划图"/>
                          <pic:cNvPicPr>
                            <a:picLocks noChangeAspect="1"/>
                          </pic:cNvPicPr>
                        </pic:nvPicPr>
                        <pic:blipFill>
                          <a:blip r:embed="rId6"/>
                          <a:srcRect l="128" r="128"/>
                          <a:stretch>
                            <a:fillRect/>
                          </a:stretch>
                        </pic:blipFill>
                        <pic:spPr>
                          <a:xfrm>
                            <a:off x="0" y="0"/>
                            <a:ext cx="4259580" cy="3476625"/>
                          </a:xfrm>
                          <a:prstGeom prst="rect">
                            <a:avLst/>
                          </a:prstGeom>
                          <a:noFill/>
                          <a:ln>
                            <a:noFill/>
                          </a:ln>
                        </pic:spPr>
                      </pic:pic>
                    </a:graphicData>
                  </a:graphic>
                </wp:inline>
              </w:drawing>
            </w:r>
            <w:r>
              <w:drawing>
                <wp:inline distT="0" distB="0" distL="114300" distR="114300">
                  <wp:extent cx="1193800" cy="1376045"/>
                  <wp:effectExtent l="0" t="0" r="10160" b="10795"/>
                  <wp:docPr id="4" name="图片 2" descr="E:/20220914高新区控规/05第五批（03、05、10、12单元）/0603街区/【2025.11】0603街区公示/图例.jpg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20220914高新区控规/05第五批（03、05、10、12单元）/0603街区/【2025.11】0603街区公示/图例.jpg图例"/>
                          <pic:cNvPicPr>
                            <a:picLocks noChangeAspect="1"/>
                          </pic:cNvPicPr>
                        </pic:nvPicPr>
                        <pic:blipFill>
                          <a:blip r:embed="rId7"/>
                          <a:srcRect l="1015" r="1015"/>
                          <a:stretch>
                            <a:fillRect/>
                          </a:stretch>
                        </pic:blipFill>
                        <pic:spPr>
                          <a:xfrm>
                            <a:off x="0" y="0"/>
                            <a:ext cx="1193800" cy="1376045"/>
                          </a:xfrm>
                          <a:prstGeom prst="rect">
                            <a:avLst/>
                          </a:prstGeom>
                          <a:noFill/>
                          <a:ln>
                            <a:noFill/>
                          </a:ln>
                        </pic:spPr>
                      </pic:pic>
                    </a:graphicData>
                  </a:graphic>
                </wp:inline>
              </w:drawing>
            </w:r>
          </w:p>
          <w:p w14:paraId="1F0F5AE9">
            <w:pPr>
              <w:widowControl/>
              <w:spacing w:line="288" w:lineRule="auto"/>
              <w:jc w:val="center"/>
              <w:rPr>
                <w:rFonts w:ascii="宋体" w:hAnsi="宋体" w:cs="宋体"/>
                <w:b/>
                <w:color w:val="666666"/>
                <w:kern w:val="0"/>
                <w:sz w:val="24"/>
                <w:szCs w:val="21"/>
              </w:rPr>
            </w:pPr>
            <w:r>
              <w:rPr>
                <w:rFonts w:hint="eastAsia" w:ascii="宋体" w:hAnsi="宋体" w:cs="宋体"/>
                <w:b/>
                <w:color w:val="666666"/>
                <w:kern w:val="0"/>
                <w:sz w:val="24"/>
                <w:szCs w:val="21"/>
                <w:lang w:val="en-US" w:eastAsia="zh-CN"/>
              </w:rPr>
              <w:t>0603</w:t>
            </w:r>
            <w:r>
              <w:rPr>
                <w:rFonts w:hint="eastAsia" w:ascii="宋体" w:hAnsi="宋体" w:cs="宋体"/>
                <w:b/>
                <w:color w:val="666666"/>
                <w:kern w:val="0"/>
                <w:sz w:val="24"/>
                <w:szCs w:val="21"/>
              </w:rPr>
              <w:t>街区规划用地图</w:t>
            </w:r>
          </w:p>
        </w:tc>
      </w:tr>
    </w:tbl>
    <w:p w14:paraId="1064BE95">
      <w:pPr>
        <w:widowControl/>
        <w:spacing w:before="312" w:beforeLines="100" w:line="288" w:lineRule="auto"/>
        <w:jc w:val="center"/>
        <w:rPr>
          <w:rFonts w:ascii="宋体" w:hAnsi="宋体" w:cs="宋体"/>
          <w:b/>
          <w:bCs/>
          <w:sz w:val="24"/>
        </w:rPr>
      </w:pPr>
      <w:r>
        <w:rPr>
          <w:rFonts w:hint="eastAsia" w:ascii="宋体" w:hAnsi="宋体" w:cs="宋体"/>
          <w:b/>
          <w:bCs/>
          <w:sz w:val="24"/>
          <w:lang w:val="en-US" w:eastAsia="zh-CN"/>
        </w:rPr>
        <w:t>0603</w:t>
      </w:r>
      <w:r>
        <w:rPr>
          <w:rFonts w:hint="eastAsia" w:ascii="宋体" w:hAnsi="宋体" w:cs="宋体"/>
          <w:b/>
          <w:bCs/>
          <w:sz w:val="24"/>
        </w:rPr>
        <w:t>街区规划要素一览表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92"/>
        <w:gridCol w:w="1165"/>
        <w:gridCol w:w="6247"/>
      </w:tblGrid>
      <w:tr w14:paraId="2F0C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1" w:hRule="atLeast"/>
          <w:jc w:val="center"/>
        </w:trPr>
        <w:tc>
          <w:tcPr>
            <w:tcW w:w="1592" w:type="dxa"/>
            <w:vAlign w:val="center"/>
          </w:tcPr>
          <w:p w14:paraId="6A9BBFA0">
            <w:pPr>
              <w:widowControl/>
              <w:jc w:val="center"/>
            </w:pPr>
            <w:r>
              <w:rPr>
                <w:rFonts w:hint="eastAsia"/>
              </w:rPr>
              <w:t>单元用地面积</w:t>
            </w:r>
          </w:p>
        </w:tc>
        <w:tc>
          <w:tcPr>
            <w:tcW w:w="7412" w:type="dxa"/>
            <w:gridSpan w:val="2"/>
            <w:vAlign w:val="center"/>
          </w:tcPr>
          <w:p w14:paraId="31E14FDE">
            <w:pPr>
              <w:widowControl/>
              <w:jc w:val="center"/>
            </w:pPr>
            <w:r>
              <w:rPr>
                <w:rFonts w:hint="eastAsia"/>
                <w:lang w:val="en-US" w:eastAsia="zh-CN"/>
              </w:rPr>
              <w:t>0.51</w:t>
            </w:r>
            <w:r>
              <w:rPr>
                <w:rFonts w:hint="eastAsia"/>
              </w:rPr>
              <w:t>平方公里</w:t>
            </w:r>
          </w:p>
        </w:tc>
      </w:tr>
      <w:tr w14:paraId="18764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Align w:val="center"/>
          </w:tcPr>
          <w:p w14:paraId="50AE057A">
            <w:pPr>
              <w:widowControl/>
              <w:jc w:val="center"/>
            </w:pPr>
            <w:r>
              <w:rPr>
                <w:rFonts w:hint="eastAsia"/>
              </w:rPr>
              <w:t>主导功能</w:t>
            </w:r>
          </w:p>
        </w:tc>
        <w:tc>
          <w:tcPr>
            <w:tcW w:w="7412" w:type="dxa"/>
            <w:gridSpan w:val="2"/>
            <w:vAlign w:val="center"/>
          </w:tcPr>
          <w:p w14:paraId="3503595C">
            <w:pPr>
              <w:widowControl/>
              <w:jc w:val="center"/>
              <w:rPr>
                <w:rFonts w:hint="default" w:eastAsia="宋体"/>
                <w:lang w:val="en-US" w:eastAsia="zh-CN"/>
              </w:rPr>
            </w:pPr>
            <w:r>
              <w:rPr>
                <w:rFonts w:hint="eastAsia"/>
                <w:lang w:val="en-US" w:eastAsia="zh-CN"/>
              </w:rPr>
              <w:t>居住、服务</w:t>
            </w:r>
          </w:p>
        </w:tc>
      </w:tr>
      <w:tr w14:paraId="3659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 w:hRule="atLeast"/>
          <w:jc w:val="center"/>
        </w:trPr>
        <w:tc>
          <w:tcPr>
            <w:tcW w:w="1592" w:type="dxa"/>
            <w:vAlign w:val="center"/>
          </w:tcPr>
          <w:p w14:paraId="60B7D6C5">
            <w:pPr>
              <w:widowControl/>
              <w:jc w:val="center"/>
            </w:pPr>
            <w:r>
              <w:rPr>
                <w:rFonts w:hint="eastAsia"/>
              </w:rPr>
              <w:t>人口容量</w:t>
            </w:r>
          </w:p>
        </w:tc>
        <w:tc>
          <w:tcPr>
            <w:tcW w:w="7412" w:type="dxa"/>
            <w:gridSpan w:val="2"/>
            <w:vAlign w:val="center"/>
          </w:tcPr>
          <w:p w14:paraId="38032F58">
            <w:pPr>
              <w:widowControl/>
              <w:jc w:val="center"/>
            </w:pPr>
            <w:r>
              <w:rPr>
                <w:rFonts w:hint="eastAsia"/>
                <w:lang w:val="en-US" w:eastAsia="zh-CN"/>
              </w:rPr>
              <w:t>1.32</w:t>
            </w:r>
            <w:r>
              <w:rPr>
                <w:rFonts w:hint="eastAsia"/>
              </w:rPr>
              <w:t>万人</w:t>
            </w:r>
          </w:p>
        </w:tc>
      </w:tr>
      <w:tr w14:paraId="13F0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Align w:val="center"/>
          </w:tcPr>
          <w:p w14:paraId="0577C376">
            <w:pPr>
              <w:widowControl/>
              <w:jc w:val="center"/>
            </w:pPr>
            <w:r>
              <w:rPr>
                <w:rFonts w:hint="eastAsia"/>
              </w:rPr>
              <w:t>建设用地规模</w:t>
            </w:r>
          </w:p>
        </w:tc>
        <w:tc>
          <w:tcPr>
            <w:tcW w:w="7412" w:type="dxa"/>
            <w:gridSpan w:val="2"/>
            <w:vAlign w:val="center"/>
          </w:tcPr>
          <w:p w14:paraId="4FF2D21F">
            <w:pPr>
              <w:widowControl/>
              <w:jc w:val="center"/>
            </w:pPr>
            <w:r>
              <w:rPr>
                <w:rFonts w:hint="eastAsia"/>
                <w:lang w:val="en-US" w:eastAsia="zh-CN"/>
              </w:rPr>
              <w:t>50.50</w:t>
            </w:r>
            <w:r>
              <w:rPr>
                <w:rFonts w:hint="eastAsia"/>
              </w:rPr>
              <w:t>公顷</w:t>
            </w:r>
          </w:p>
        </w:tc>
      </w:tr>
      <w:tr w14:paraId="6989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Align w:val="center"/>
          </w:tcPr>
          <w:p w14:paraId="518E8095">
            <w:pPr>
              <w:widowControl/>
              <w:jc w:val="center"/>
            </w:pPr>
            <w:r>
              <w:rPr>
                <w:rFonts w:hint="eastAsia"/>
              </w:rPr>
              <w:t>建筑规模总量</w:t>
            </w:r>
          </w:p>
        </w:tc>
        <w:tc>
          <w:tcPr>
            <w:tcW w:w="7412" w:type="dxa"/>
            <w:gridSpan w:val="2"/>
            <w:vAlign w:val="center"/>
          </w:tcPr>
          <w:p w14:paraId="3BD4C630">
            <w:pPr>
              <w:widowControl/>
              <w:jc w:val="center"/>
            </w:pPr>
            <w:r>
              <w:rPr>
                <w:rFonts w:hint="eastAsia"/>
                <w:lang w:val="en-US" w:eastAsia="zh-CN"/>
              </w:rPr>
              <w:t>114.54</w:t>
            </w:r>
            <w:r>
              <w:rPr>
                <w:rFonts w:hint="eastAsia"/>
              </w:rPr>
              <w:t>万平米</w:t>
            </w:r>
          </w:p>
        </w:tc>
      </w:tr>
      <w:tr w14:paraId="6699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Merge w:val="restart"/>
            <w:vAlign w:val="center"/>
          </w:tcPr>
          <w:p w14:paraId="596FBF8A">
            <w:pPr>
              <w:widowControl/>
              <w:jc w:val="center"/>
            </w:pPr>
            <w:r>
              <w:rPr>
                <w:rFonts w:hint="eastAsia"/>
              </w:rPr>
              <w:t>三大设施规划控制</w:t>
            </w:r>
          </w:p>
        </w:tc>
        <w:tc>
          <w:tcPr>
            <w:tcW w:w="1165" w:type="dxa"/>
            <w:vAlign w:val="center"/>
          </w:tcPr>
          <w:p w14:paraId="3782C19C">
            <w:pPr>
              <w:widowControl/>
              <w:jc w:val="center"/>
            </w:pPr>
            <w:r>
              <w:rPr>
                <w:rFonts w:hint="eastAsia"/>
              </w:rPr>
              <w:t>公共服务设施</w:t>
            </w:r>
          </w:p>
        </w:tc>
        <w:tc>
          <w:tcPr>
            <w:tcW w:w="6247" w:type="dxa"/>
            <w:vAlign w:val="center"/>
          </w:tcPr>
          <w:p w14:paraId="051F3FD2">
            <w:pPr>
              <w:widowControl/>
              <w:jc w:val="both"/>
              <w:rPr>
                <w:rFonts w:hint="default" w:eastAsia="宋体"/>
                <w:lang w:val="en-US" w:eastAsia="zh-CN"/>
              </w:rPr>
            </w:pPr>
            <w:r>
              <w:rPr>
                <w:rFonts w:hint="eastAsia"/>
              </w:rPr>
              <w:t>现状保留小学1所</w:t>
            </w:r>
            <w:r>
              <w:rPr>
                <w:rFonts w:hint="eastAsia"/>
                <w:lang w:eastAsia="zh-CN"/>
              </w:rPr>
              <w:t>、</w:t>
            </w:r>
            <w:r>
              <w:rPr>
                <w:rFonts w:hint="eastAsia"/>
                <w:lang w:val="en-US" w:eastAsia="zh-CN"/>
              </w:rPr>
              <w:t>幼儿园1所、派出所1处</w:t>
            </w:r>
          </w:p>
        </w:tc>
      </w:tr>
      <w:tr w14:paraId="2913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Merge w:val="continue"/>
            <w:vAlign w:val="center"/>
          </w:tcPr>
          <w:p w14:paraId="4AB94F17">
            <w:pPr>
              <w:widowControl/>
              <w:jc w:val="center"/>
            </w:pPr>
          </w:p>
        </w:tc>
        <w:tc>
          <w:tcPr>
            <w:tcW w:w="1165" w:type="dxa"/>
            <w:vAlign w:val="center"/>
          </w:tcPr>
          <w:p w14:paraId="48F1A4D3">
            <w:pPr>
              <w:widowControl/>
              <w:jc w:val="center"/>
            </w:pPr>
            <w:r>
              <w:rPr>
                <w:rFonts w:hint="eastAsia"/>
              </w:rPr>
              <w:t>交通设施</w:t>
            </w:r>
          </w:p>
        </w:tc>
        <w:tc>
          <w:tcPr>
            <w:tcW w:w="6247" w:type="dxa"/>
            <w:vAlign w:val="center"/>
          </w:tcPr>
          <w:p w14:paraId="013783A0">
            <w:pPr>
              <w:jc w:val="both"/>
              <w:rPr>
                <w:rFonts w:hint="default" w:eastAsia="宋体"/>
                <w:lang w:val="en-US" w:eastAsia="zh-CN"/>
              </w:rPr>
            </w:pPr>
            <w:r>
              <w:rPr>
                <w:rFonts w:hint="eastAsia"/>
                <w:lang w:val="en-US" w:eastAsia="zh-CN"/>
              </w:rPr>
              <w:t>规划地下兼容停车场1处</w:t>
            </w:r>
          </w:p>
        </w:tc>
      </w:tr>
      <w:tr w14:paraId="4BB40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Merge w:val="continue"/>
            <w:vAlign w:val="center"/>
          </w:tcPr>
          <w:p w14:paraId="479A8424">
            <w:pPr>
              <w:widowControl/>
              <w:jc w:val="center"/>
            </w:pPr>
          </w:p>
        </w:tc>
        <w:tc>
          <w:tcPr>
            <w:tcW w:w="1165" w:type="dxa"/>
            <w:vAlign w:val="center"/>
          </w:tcPr>
          <w:p w14:paraId="4F2C70E2">
            <w:pPr>
              <w:widowControl/>
              <w:jc w:val="center"/>
            </w:pPr>
            <w:r>
              <w:rPr>
                <w:rFonts w:hint="eastAsia"/>
              </w:rPr>
              <w:t>市政设施</w:t>
            </w:r>
          </w:p>
        </w:tc>
        <w:tc>
          <w:tcPr>
            <w:tcW w:w="6247" w:type="dxa"/>
            <w:vAlign w:val="center"/>
          </w:tcPr>
          <w:p w14:paraId="0C0921B8">
            <w:pPr>
              <w:jc w:val="both"/>
              <w:rPr>
                <w:rFonts w:hint="eastAsia" w:eastAsia="宋体"/>
                <w:lang w:eastAsia="zh-CN"/>
              </w:rPr>
            </w:pPr>
            <w:r>
              <w:rPr>
                <w:rFonts w:hint="eastAsia"/>
                <w:lang w:eastAsia="zh-CN"/>
              </w:rPr>
              <w:t>现状保留10千伏开闭站1处</w:t>
            </w:r>
          </w:p>
        </w:tc>
      </w:tr>
      <w:tr w14:paraId="4449B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1592" w:type="dxa"/>
            <w:vAlign w:val="center"/>
          </w:tcPr>
          <w:p w14:paraId="21EAE083">
            <w:pPr>
              <w:widowControl/>
              <w:jc w:val="center"/>
            </w:pPr>
            <w:r>
              <w:rPr>
                <w:rFonts w:hint="eastAsia"/>
              </w:rPr>
              <w:t>道路网密度</w:t>
            </w:r>
          </w:p>
        </w:tc>
        <w:tc>
          <w:tcPr>
            <w:tcW w:w="7412" w:type="dxa"/>
            <w:gridSpan w:val="2"/>
            <w:vAlign w:val="center"/>
          </w:tcPr>
          <w:p w14:paraId="10959B30">
            <w:pPr>
              <w:widowControl/>
              <w:jc w:val="center"/>
            </w:pPr>
            <w:r>
              <w:rPr>
                <w:rFonts w:hint="eastAsia"/>
              </w:rPr>
              <w:t>不低于</w:t>
            </w:r>
            <w:r>
              <w:rPr>
                <w:rFonts w:hint="eastAsia"/>
                <w:lang w:val="en-US" w:eastAsia="zh-CN"/>
              </w:rPr>
              <w:t>14.18</w:t>
            </w:r>
            <w:r>
              <w:rPr>
                <w:rFonts w:hint="eastAsia"/>
              </w:rPr>
              <w:t>千米/平方千米</w:t>
            </w:r>
          </w:p>
        </w:tc>
      </w:tr>
    </w:tbl>
    <w:p w14:paraId="7AA1F758">
      <w:pPr>
        <w:rPr>
          <w:rFonts w:ascii="宋体" w:hAnsi="宋体" w:cs="宋体"/>
          <w:sz w:val="24"/>
        </w:rPr>
      </w:pPr>
    </w:p>
    <w:sectPr>
      <w:pgSz w:w="11906" w:h="16838"/>
      <w:pgMar w:top="1417" w:right="1559" w:bottom="1417"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jBhYWJiNTA2OGE2MzcxOTNjYTgzYzA4YjhiYzAifQ=="/>
  </w:docVars>
  <w:rsids>
    <w:rsidRoot w:val="5DB27F2B"/>
    <w:rsid w:val="00001EFD"/>
    <w:rsid w:val="00151DA2"/>
    <w:rsid w:val="00333106"/>
    <w:rsid w:val="003F1261"/>
    <w:rsid w:val="00431EE0"/>
    <w:rsid w:val="00667CD7"/>
    <w:rsid w:val="00885AFA"/>
    <w:rsid w:val="00ED566A"/>
    <w:rsid w:val="00F84ECC"/>
    <w:rsid w:val="00FE118F"/>
    <w:rsid w:val="01981070"/>
    <w:rsid w:val="05E661B9"/>
    <w:rsid w:val="0BA410B7"/>
    <w:rsid w:val="10397061"/>
    <w:rsid w:val="11852518"/>
    <w:rsid w:val="1C7A2429"/>
    <w:rsid w:val="1E5F3408"/>
    <w:rsid w:val="1F3F2BD4"/>
    <w:rsid w:val="223A2E8E"/>
    <w:rsid w:val="244E2E57"/>
    <w:rsid w:val="2B486D8C"/>
    <w:rsid w:val="2BA447D1"/>
    <w:rsid w:val="2BF51531"/>
    <w:rsid w:val="2E2B796A"/>
    <w:rsid w:val="304D7920"/>
    <w:rsid w:val="30C1694A"/>
    <w:rsid w:val="34C75DDB"/>
    <w:rsid w:val="38C27DAC"/>
    <w:rsid w:val="3B4E5AFF"/>
    <w:rsid w:val="3D281519"/>
    <w:rsid w:val="414F276E"/>
    <w:rsid w:val="4635176B"/>
    <w:rsid w:val="47A07CF3"/>
    <w:rsid w:val="48052B5B"/>
    <w:rsid w:val="4B9D5FAB"/>
    <w:rsid w:val="4F7C5F09"/>
    <w:rsid w:val="4FCC2CDF"/>
    <w:rsid w:val="510916CC"/>
    <w:rsid w:val="54671703"/>
    <w:rsid w:val="565169BB"/>
    <w:rsid w:val="567F795E"/>
    <w:rsid w:val="5A2D0246"/>
    <w:rsid w:val="5DB27F2B"/>
    <w:rsid w:val="5F367D72"/>
    <w:rsid w:val="6DA20AF3"/>
    <w:rsid w:val="766E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635</Words>
  <Characters>728</Characters>
  <Lines>5</Lines>
  <Paragraphs>1</Paragraphs>
  <TotalTime>14</TotalTime>
  <ScaleCrop>false</ScaleCrop>
  <LinksUpToDate>false</LinksUpToDate>
  <CharactersWithSpaces>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2025-06-19T01:57:00Z</dcterms:created>
  <dc:creator>缟</dc:creator>
  <cp:lastModifiedBy>张达</cp:lastModifiedBy>
  <dcterms:modified xsi:type="dcterms:W3CDTF">2025-11-19T08:25:43Z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0758B0E45E1547AD834E1F9C2B72CCA5_13</vt:lpwstr>
  </property>
  <property fmtid="{D5CDD505-2E9C-101B-9397-08002B2CF9AE}" pid="4" name="KSOTemplateDocerSaveRecord">
    <vt:lpwstr>eyJoZGlkIjoiMDdkOGVmMDZmNGE4NGQwMTE2NDlmOGYxMjIyMWM2NDciLCJ1c2VySWQiOiI5NDEyOTMxNzIifQ==</vt:lpwstr>
  </property>
</Properties>
</file>