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3C" w:rsidRDefault="00AB433B">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41856"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0" cstate="print"/>
                    <a:srcRect/>
                    <a:stretch>
                      <a:fillRect/>
                    </a:stretch>
                  </pic:blipFill>
                  <pic:spPr>
                    <a:xfrm>
                      <a:off x="0" y="0"/>
                      <a:ext cx="7576820" cy="10796905"/>
                    </a:xfrm>
                    <a:prstGeom prst="rect">
                      <a:avLst/>
                    </a:prstGeom>
                  </pic:spPr>
                </pic:pic>
              </a:graphicData>
            </a:graphic>
          </wp:anchor>
        </w:drawing>
      </w:r>
    </w:p>
    <w:p w:rsidR="00353D3C" w:rsidRDefault="00E91B3F">
      <w:pPr>
        <w:widowControl/>
        <w:jc w:val="center"/>
        <w:rPr>
          <w:rFonts w:ascii="黑体" w:eastAsia="黑体" w:hAnsi="宋体"/>
          <w:color w:val="002060"/>
          <w:sz w:val="72"/>
          <w:szCs w:val="72"/>
        </w:rPr>
      </w:pPr>
      <w:r w:rsidRPr="00E91B3F">
        <w:rPr>
          <w:sz w:val="72"/>
        </w:rPr>
        <w:pict>
          <v:rect id="1027" o:spid="_x0000_s1120" style="position:absolute;left:0;text-align:left;margin-left:-83.1pt;margin-top:43.25pt;width:623.15pt;height:259.95pt;z-index:251648000" filled="f" stroked="f" strokeweight=".5pt">
            <v:textbox>
              <w:txbxContent>
                <w:p w:rsidR="00B34F3F" w:rsidRDefault="00B34F3F">
                  <w:pPr>
                    <w:widowControl/>
                    <w:spacing w:line="1200" w:lineRule="exact"/>
                    <w:ind w:firstLineChars="40" w:firstLine="279"/>
                    <w:rPr>
                      <w:rFonts w:ascii="黑体" w:eastAsia="黑体" w:hAnsi="宋体"/>
                      <w:color w:val="FDEFBE"/>
                      <w:sz w:val="72"/>
                      <w:szCs w:val="72"/>
                    </w:rPr>
                  </w:pPr>
                  <w:r>
                    <w:rPr>
                      <w:rFonts w:ascii="黑体" w:eastAsia="黑体" w:hAnsi="宋体" w:hint="eastAsia"/>
                      <w:color w:val="FDEFBE"/>
                      <w:spacing w:val="-11"/>
                      <w:sz w:val="72"/>
                      <w:szCs w:val="72"/>
                    </w:rPr>
                    <w:t>唐山高新技术产业开发区人民检察院</w:t>
                  </w:r>
                </w:p>
                <w:p w:rsidR="00B34F3F" w:rsidRDefault="00B34F3F">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B34F3F" w:rsidRDefault="00B34F3F">
                  <w:pPr>
                    <w:rPr>
                      <w:color w:val="FDEFBE"/>
                      <w:sz w:val="96"/>
                      <w:szCs w:val="96"/>
                    </w:rPr>
                  </w:pPr>
                </w:p>
              </w:txbxContent>
            </v:textbox>
          </v:rect>
        </w:pict>
      </w:r>
    </w:p>
    <w:p w:rsidR="00353D3C" w:rsidRDefault="00353D3C">
      <w:pPr>
        <w:widowControl/>
        <w:jc w:val="center"/>
        <w:rPr>
          <w:rFonts w:ascii="黑体" w:eastAsia="黑体" w:hAnsi="黑体"/>
          <w:b/>
          <w:sz w:val="72"/>
          <w:szCs w:val="72"/>
        </w:rPr>
      </w:pPr>
    </w:p>
    <w:p w:rsidR="00353D3C" w:rsidRDefault="00353D3C">
      <w:pPr>
        <w:widowControl/>
        <w:jc w:val="center"/>
        <w:rPr>
          <w:rFonts w:ascii="黑体" w:eastAsia="黑体" w:hAnsi="黑体"/>
          <w:b/>
          <w:sz w:val="72"/>
          <w:szCs w:val="72"/>
        </w:rPr>
      </w:pPr>
    </w:p>
    <w:p w:rsidR="00353D3C" w:rsidRDefault="00353D3C">
      <w:pPr>
        <w:widowControl/>
        <w:jc w:val="center"/>
        <w:rPr>
          <w:rFonts w:ascii="黑体" w:eastAsia="黑体" w:hAnsi="黑体"/>
          <w:b/>
          <w:sz w:val="72"/>
          <w:szCs w:val="72"/>
        </w:rPr>
      </w:pPr>
    </w:p>
    <w:p w:rsidR="00353D3C" w:rsidRDefault="00353D3C">
      <w:pPr>
        <w:widowControl/>
        <w:jc w:val="center"/>
        <w:rPr>
          <w:rFonts w:ascii="黑体" w:eastAsia="黑体" w:hAnsi="黑体"/>
          <w:b/>
          <w:sz w:val="72"/>
          <w:szCs w:val="72"/>
        </w:rPr>
      </w:pPr>
    </w:p>
    <w:p w:rsidR="00353D3C" w:rsidRDefault="00353D3C">
      <w:pPr>
        <w:widowControl/>
        <w:jc w:val="center"/>
        <w:rPr>
          <w:rFonts w:ascii="黑体" w:eastAsia="黑体" w:hAnsi="黑体"/>
          <w:b/>
          <w:sz w:val="72"/>
          <w:szCs w:val="72"/>
        </w:rPr>
      </w:pPr>
    </w:p>
    <w:p w:rsidR="00353D3C" w:rsidRDefault="00353D3C">
      <w:pPr>
        <w:widowControl/>
        <w:jc w:val="center"/>
        <w:rPr>
          <w:rFonts w:ascii="黑体" w:eastAsia="黑体" w:hAnsi="黑体"/>
          <w:b/>
          <w:sz w:val="72"/>
          <w:szCs w:val="72"/>
        </w:rPr>
      </w:pPr>
    </w:p>
    <w:p w:rsidR="00353D3C" w:rsidRDefault="00353D3C">
      <w:pPr>
        <w:widowControl/>
        <w:jc w:val="center"/>
        <w:rPr>
          <w:rFonts w:ascii="黑体" w:eastAsia="黑体" w:hAnsi="黑体"/>
          <w:b/>
          <w:sz w:val="72"/>
          <w:szCs w:val="72"/>
        </w:rPr>
      </w:pPr>
    </w:p>
    <w:p w:rsidR="00353D3C" w:rsidRDefault="00353D3C">
      <w:pPr>
        <w:widowControl/>
        <w:jc w:val="center"/>
        <w:rPr>
          <w:rFonts w:ascii="黑体" w:eastAsia="黑体" w:hAnsi="黑体"/>
          <w:b/>
          <w:sz w:val="72"/>
          <w:szCs w:val="72"/>
        </w:rPr>
      </w:pPr>
    </w:p>
    <w:p w:rsidR="00353D3C" w:rsidRDefault="00353D3C">
      <w:pPr>
        <w:widowControl/>
        <w:jc w:val="center"/>
        <w:rPr>
          <w:rFonts w:ascii="黑体" w:eastAsia="黑体" w:hAnsi="黑体"/>
          <w:b/>
          <w:sz w:val="72"/>
          <w:szCs w:val="72"/>
        </w:rPr>
      </w:pPr>
    </w:p>
    <w:p w:rsidR="00353D3C" w:rsidRDefault="00AB433B">
      <w:pPr>
        <w:widowControl/>
        <w:jc w:val="center"/>
        <w:rPr>
          <w:rFonts w:ascii="楷体" w:eastAsia="楷体" w:hAnsi="楷体" w:cs="楷体"/>
          <w:b/>
          <w:sz w:val="44"/>
          <w:szCs w:val="44"/>
        </w:rPr>
        <w:sectPr w:rsidR="00353D3C">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353D3C" w:rsidRDefault="00E91B3F" w:rsidP="00B34F3F">
      <w:pPr>
        <w:spacing w:beforeLines="200" w:after="0" w:line="1000" w:lineRule="exact"/>
        <w:ind w:firstLineChars="600" w:firstLine="2880"/>
        <w:rPr>
          <w:rFonts w:ascii="黑体" w:eastAsia="黑体"/>
          <w:sz w:val="48"/>
          <w:szCs w:val="48"/>
        </w:rPr>
      </w:pPr>
      <w:r w:rsidRPr="00E91B3F">
        <w:rPr>
          <w:sz w:val="48"/>
          <w:szCs w:val="28"/>
        </w:rPr>
        <w:lastRenderedPageBreak/>
        <w:pict>
          <v:group id="1028" o:spid="_x0000_s1117" style="position:absolute;left:0;text-align:left;margin-left:-80.8pt;margin-top:40pt;width:250.05pt;height:46.7pt;z-index:251657216;mso-position-vertical-relative:page" coordsize="0,203203">
            <v:rect id="1029" o:spid="_x0000_s1119" style="position:absolute;left:4551;top:52615;width:8546;height:1175" fillcolor="#d8d8d8" stroked="f" strokecolor="#af7621" strokeweight="2pt"/>
            <v:rect id="1030" o:spid="_x0000_s1118"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2018年度部门决算☞目录</w:t>
                    </w:r>
                  </w:p>
                  <w:p w:rsidR="00B34F3F" w:rsidRDefault="00B34F3F">
                    <w:pPr>
                      <w:jc w:val="center"/>
                    </w:pPr>
                  </w:p>
                </w:txbxContent>
              </v:textbox>
            </v:rect>
            <w10:wrap anchory="page"/>
            <w10:anchorlock/>
          </v:group>
        </w:pict>
      </w:r>
      <w:r w:rsidR="00AB433B">
        <w:rPr>
          <w:rFonts w:ascii="黑体" w:eastAsia="黑体" w:hint="eastAsia"/>
          <w:sz w:val="48"/>
          <w:szCs w:val="48"/>
        </w:rPr>
        <w:t>目录</w:t>
      </w:r>
    </w:p>
    <w:p w:rsidR="00353D3C" w:rsidRDefault="00353D3C">
      <w:pPr>
        <w:widowControl/>
        <w:spacing w:line="580" w:lineRule="exact"/>
        <w:ind w:firstLineChars="200" w:firstLine="640"/>
        <w:rPr>
          <w:rFonts w:eastAsia="黑体"/>
          <w:sz w:val="32"/>
          <w:szCs w:val="32"/>
        </w:rPr>
      </w:pPr>
    </w:p>
    <w:p w:rsidR="00353D3C" w:rsidRDefault="00AB433B">
      <w:pPr>
        <w:widowControl/>
        <w:spacing w:line="580" w:lineRule="exact"/>
        <w:ind w:firstLineChars="200" w:firstLine="640"/>
        <w:rPr>
          <w:rFonts w:eastAsia="仿宋_GB2312"/>
          <w:sz w:val="24"/>
          <w:szCs w:val="32"/>
        </w:rPr>
      </w:pPr>
      <w:r>
        <w:rPr>
          <w:rFonts w:eastAsia="黑体"/>
          <w:sz w:val="32"/>
          <w:szCs w:val="32"/>
        </w:rPr>
        <w:t>第一部分部门概况</w:t>
      </w:r>
    </w:p>
    <w:p w:rsidR="00353D3C" w:rsidRDefault="00AB433B" w:rsidP="005C709C">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353D3C" w:rsidRDefault="00AB433B" w:rsidP="005C709C">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353D3C" w:rsidRDefault="00AB433B">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二、收入决算表</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三、支出决算表</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353D3C" w:rsidRDefault="00AB433B">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353D3C" w:rsidRDefault="00AB433B">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353D3C" w:rsidRDefault="00AB433B">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353D3C" w:rsidRDefault="00353D3C">
      <w:pPr>
        <w:widowControl/>
        <w:spacing w:line="580" w:lineRule="exact"/>
        <w:ind w:firstLineChars="200" w:firstLine="640"/>
        <w:rPr>
          <w:rFonts w:eastAsia="黑体"/>
          <w:sz w:val="32"/>
          <w:szCs w:val="32"/>
        </w:rPr>
      </w:pPr>
    </w:p>
    <w:p w:rsidR="00353D3C" w:rsidRDefault="00AB433B">
      <w:pPr>
        <w:widowControl/>
        <w:spacing w:line="580" w:lineRule="exact"/>
        <w:rPr>
          <w:rFonts w:eastAsia="黑体"/>
          <w:sz w:val="32"/>
          <w:szCs w:val="32"/>
        </w:rPr>
      </w:pPr>
      <w:r>
        <w:rPr>
          <w:rFonts w:eastAsia="黑体"/>
          <w:sz w:val="32"/>
          <w:szCs w:val="32"/>
        </w:rPr>
        <w:t>第三部分</w:t>
      </w:r>
      <w:r w:rsidR="00B34F3F">
        <w:rPr>
          <w:rFonts w:eastAsia="黑体" w:hint="eastAsia"/>
          <w:sz w:val="32"/>
          <w:szCs w:val="32"/>
        </w:rPr>
        <w:t xml:space="preserve">  </w:t>
      </w:r>
      <w:r>
        <w:rPr>
          <w:rFonts w:eastAsia="黑体" w:hint="eastAsia"/>
          <w:sz w:val="32"/>
          <w:szCs w:val="32"/>
        </w:rPr>
        <w:t>高新区人民检察院</w:t>
      </w:r>
      <w:r>
        <w:rPr>
          <w:rFonts w:eastAsia="黑体"/>
          <w:sz w:val="32"/>
          <w:szCs w:val="32"/>
        </w:rPr>
        <w:t>部门</w:t>
      </w:r>
      <w:r>
        <w:rPr>
          <w:rFonts w:eastAsia="黑体"/>
          <w:sz w:val="32"/>
          <w:szCs w:val="32"/>
        </w:rPr>
        <w:t>201</w:t>
      </w:r>
      <w:r>
        <w:rPr>
          <w:rFonts w:eastAsia="黑体" w:hint="eastAsia"/>
          <w:sz w:val="32"/>
          <w:szCs w:val="32"/>
        </w:rPr>
        <w:t>8</w:t>
      </w:r>
      <w:r>
        <w:rPr>
          <w:rFonts w:eastAsia="黑体"/>
          <w:sz w:val="32"/>
          <w:szCs w:val="32"/>
        </w:rPr>
        <w:t>年部门决算情况说明</w:t>
      </w:r>
      <w:r w:rsidR="00E91B3F" w:rsidRPr="00E91B3F">
        <w:rPr>
          <w:sz w:val="44"/>
        </w:rPr>
        <w:pict>
          <v:group id="1031" o:spid="_x0000_s1114" style="position:absolute;left:0;text-align:left;margin-left:-80.8pt;margin-top:38.95pt;width:222.8pt;height:46.7pt;z-index:251656192;mso-position-horizontal-relative:text;mso-position-vertical-relative:page" coordsize="0,203203">
            <v:rect id="1032" o:spid="_x0000_s1116" style="position:absolute;left:4551;top:52615;width:8546;height:1175" fillcolor="#d8d8d8" stroked="f" strokecolor="#af7621" strokeweight="2pt"/>
            <v:rect id="1033" o:spid="_x0000_s1115"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2018年度部门决算☞目录</w:t>
                    </w:r>
                  </w:p>
                  <w:p w:rsidR="00B34F3F" w:rsidRDefault="00B34F3F">
                    <w:pPr>
                      <w:jc w:val="center"/>
                    </w:pPr>
                  </w:p>
                </w:txbxContent>
              </v:textbox>
            </v:rect>
            <w10:wrap anchory="page"/>
            <w10:anchorlock/>
          </v:group>
        </w:pic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353D3C" w:rsidRDefault="00AB433B">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353D3C" w:rsidRDefault="00AB433B">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353D3C" w:rsidRDefault="00AB433B">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353D3C" w:rsidRDefault="00AB433B">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353D3C" w:rsidRDefault="00AB433B">
      <w:pPr>
        <w:widowControl/>
        <w:spacing w:line="580" w:lineRule="exact"/>
        <w:ind w:firstLineChars="200" w:firstLine="640"/>
        <w:rPr>
          <w:rFonts w:eastAsia="黑体"/>
          <w:sz w:val="32"/>
          <w:szCs w:val="32"/>
        </w:rPr>
      </w:pPr>
      <w:r>
        <w:rPr>
          <w:rFonts w:eastAsia="黑体"/>
          <w:sz w:val="32"/>
          <w:szCs w:val="32"/>
        </w:rPr>
        <w:t>第四部分</w:t>
      </w:r>
      <w:r w:rsidR="00B34F3F">
        <w:rPr>
          <w:rFonts w:eastAsia="黑体" w:hint="eastAsia"/>
          <w:sz w:val="32"/>
          <w:szCs w:val="32"/>
        </w:rPr>
        <w:t xml:space="preserve">  </w:t>
      </w:r>
      <w:r>
        <w:rPr>
          <w:rFonts w:eastAsia="黑体"/>
          <w:sz w:val="32"/>
          <w:szCs w:val="32"/>
        </w:rPr>
        <w:t>名词解释</w:t>
      </w:r>
    </w:p>
    <w:p w:rsidR="00353D3C" w:rsidRDefault="00353D3C">
      <w:pPr>
        <w:widowControl/>
        <w:spacing w:line="580" w:lineRule="exact"/>
        <w:ind w:firstLineChars="200" w:firstLine="640"/>
        <w:rPr>
          <w:rFonts w:eastAsia="黑体"/>
          <w:sz w:val="32"/>
          <w:szCs w:val="32"/>
        </w:rPr>
      </w:pPr>
    </w:p>
    <w:p w:rsidR="00353D3C" w:rsidRDefault="00353D3C">
      <w:pPr>
        <w:widowControl/>
        <w:spacing w:line="580" w:lineRule="exact"/>
        <w:ind w:firstLineChars="200" w:firstLine="640"/>
        <w:rPr>
          <w:rFonts w:eastAsia="黑体"/>
          <w:sz w:val="32"/>
          <w:szCs w:val="32"/>
        </w:rPr>
      </w:pPr>
    </w:p>
    <w:p w:rsidR="00353D3C" w:rsidRDefault="00353D3C">
      <w:pPr>
        <w:widowControl/>
        <w:spacing w:line="580" w:lineRule="exact"/>
        <w:ind w:firstLineChars="200" w:firstLine="640"/>
        <w:rPr>
          <w:rFonts w:eastAsia="黑体"/>
          <w:sz w:val="32"/>
          <w:szCs w:val="32"/>
        </w:rPr>
      </w:pPr>
    </w:p>
    <w:p w:rsidR="00353D3C" w:rsidRDefault="00353D3C">
      <w:pPr>
        <w:widowControl/>
        <w:spacing w:line="580" w:lineRule="exact"/>
        <w:ind w:firstLineChars="200" w:firstLine="640"/>
        <w:rPr>
          <w:rFonts w:eastAsia="黑体"/>
          <w:sz w:val="32"/>
          <w:szCs w:val="32"/>
        </w:rPr>
      </w:pPr>
    </w:p>
    <w:p w:rsidR="00353D3C" w:rsidRDefault="00AB433B">
      <w:r>
        <w:br w:type="page"/>
      </w:r>
    </w:p>
    <w:p w:rsidR="00353D3C" w:rsidRDefault="00AB433B">
      <w:r>
        <w:rPr>
          <w:rFonts w:ascii="宋体" w:hAnsi="宋体" w:cs="ArialUnicodeMS" w:hint="eastAsia"/>
          <w:noProof/>
          <w:color w:val="000000"/>
          <w:kern w:val="0"/>
        </w:rPr>
        <w:lastRenderedPageBreak/>
        <w:drawing>
          <wp:anchor distT="0" distB="0" distL="0" distR="0" simplePos="0" relativeHeight="251642880" behindDoc="1" locked="0" layoutInCell="1" allowOverlap="1">
            <wp:simplePos x="0" y="0"/>
            <wp:positionH relativeFrom="column">
              <wp:posOffset>-1024255</wp:posOffset>
            </wp:positionH>
            <wp:positionV relativeFrom="paragraph">
              <wp:posOffset>-1351915</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1" cstate="print"/>
                    <a:srcRect/>
                    <a:stretch>
                      <a:fillRect/>
                    </a:stretch>
                  </pic:blipFill>
                  <pic:spPr>
                    <a:xfrm>
                      <a:off x="0" y="0"/>
                      <a:ext cx="7585710" cy="10727055"/>
                    </a:xfrm>
                    <a:prstGeom prst="rect">
                      <a:avLst/>
                    </a:prstGeom>
                  </pic:spPr>
                </pic:pic>
              </a:graphicData>
            </a:graphic>
          </wp:anchor>
        </w:drawing>
      </w:r>
      <w:r w:rsidR="00E91B3F" w:rsidRPr="00E91B3F">
        <w:rPr>
          <w:sz w:val="72"/>
        </w:rPr>
        <w:pict>
          <v:rect id="1035" o:spid="_x0000_s1113" style="position:absolute;left:0;text-align:left;margin-left:-97.3pt;margin-top:259.1pt;width:613.65pt;height:81.7pt;z-index:251653120;mso-position-horizontal-relative:text;mso-position-vertical-relative:text" filled="f" stroked="f" strokeweight=".5pt">
            <v:textbox>
              <w:txbxContent>
                <w:p w:rsidR="00B34F3F" w:rsidRDefault="00B34F3F">
                  <w:pPr>
                    <w:widowControl/>
                    <w:jc w:val="center"/>
                    <w:rPr>
                      <w:color w:val="FDEFBE"/>
                      <w:sz w:val="96"/>
                      <w:szCs w:val="96"/>
                    </w:rPr>
                  </w:pPr>
                  <w:r>
                    <w:rPr>
                      <w:rFonts w:ascii="黑体" w:eastAsia="黑体" w:hAnsi="宋体" w:hint="eastAsia"/>
                      <w:color w:val="FDEFBE"/>
                      <w:sz w:val="96"/>
                      <w:szCs w:val="96"/>
                    </w:rPr>
                    <w:t>第一部分部门概况</w:t>
                  </w:r>
                </w:p>
              </w:txbxContent>
            </v:textbox>
          </v:rect>
        </w:pict>
      </w:r>
    </w:p>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353D3C"/>
    <w:p w:rsidR="00353D3C" w:rsidRDefault="00E91B3F">
      <w:pPr>
        <w:pStyle w:val="1"/>
        <w:spacing w:before="0" w:after="0" w:line="600" w:lineRule="exact"/>
        <w:jc w:val="left"/>
        <w:rPr>
          <w:rFonts w:ascii="黑体" w:eastAsia="黑体" w:hAnsi="Cambria" w:cs="黑体"/>
          <w:b w:val="0"/>
          <w:bCs w:val="0"/>
          <w:kern w:val="0"/>
          <w:sz w:val="32"/>
          <w:szCs w:val="32"/>
        </w:rPr>
      </w:pPr>
      <w:r w:rsidRPr="00E91B3F">
        <w:rPr>
          <w:b w:val="0"/>
          <w:bCs w:val="0"/>
          <w:sz w:val="32"/>
          <w:szCs w:val="32"/>
        </w:rPr>
        <w:lastRenderedPageBreak/>
        <w:pict>
          <v:group id="1036" o:spid="_x0000_s1110" style="position:absolute;margin-left:-80.8pt;margin-top:39.5pt;width:245.25pt;height:46.7pt;z-index:251649024;mso-position-vertical-relative:page" coordsize="0,203203">
            <v:rect id="1037" o:spid="_x0000_s1112" style="position:absolute;left:4551;top:52615;width:8546;height:1175" fillcolor="#d8d8d8" stroked="f" strokecolor="#af7621" strokeweight="2pt"/>
            <v:rect id="1038" o:spid="_x0000_s1111"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B34F3F" w:rsidRDefault="00B34F3F">
                    <w:pPr>
                      <w:jc w:val="center"/>
                    </w:pPr>
                  </w:p>
                </w:txbxContent>
              </v:textbox>
            </v:rect>
            <w10:wrap anchory="page"/>
            <w10:anchorlock/>
          </v:group>
        </w:pict>
      </w:r>
      <w:r w:rsidR="00AB433B">
        <w:rPr>
          <w:rFonts w:ascii="黑体" w:eastAsia="黑体" w:hAnsi="Cambria" w:cs="黑体" w:hint="eastAsia"/>
          <w:b w:val="0"/>
          <w:bCs w:val="0"/>
          <w:kern w:val="0"/>
          <w:sz w:val="32"/>
          <w:szCs w:val="32"/>
        </w:rPr>
        <w:t>一、部门职责</w:t>
      </w:r>
    </w:p>
    <w:p w:rsidR="00353D3C" w:rsidRDefault="00AB433B">
      <w:pPr>
        <w:adjustRightInd w:val="0"/>
        <w:snapToGrid w:val="0"/>
        <w:spacing w:line="480" w:lineRule="exact"/>
        <w:ind w:firstLineChars="200" w:firstLine="600"/>
        <w:rPr>
          <w:rFonts w:ascii="仿宋_GB2312" w:eastAsia="仿宋_GB2312" w:hAnsi="仿宋_GB2312" w:cs="仿宋_GB2312"/>
          <w:color w:val="333333"/>
          <w:sz w:val="30"/>
          <w:szCs w:val="30"/>
        </w:rPr>
      </w:pPr>
      <w:r>
        <w:rPr>
          <w:rFonts w:ascii="仿宋_GB2312" w:eastAsia="仿宋_GB2312" w:hAnsi="仿宋_GB2312" w:cs="仿宋_GB2312" w:hint="eastAsia"/>
          <w:color w:val="333333"/>
          <w:sz w:val="30"/>
          <w:szCs w:val="30"/>
        </w:rPr>
        <w:t>我院按照法律规定和业务分工设立5个内设机构，分别为：反贪污贿赂局、办公室、刑事检察处、案件管理办公室、民事行政检察处，其主要职能分别为：</w:t>
      </w:r>
    </w:p>
    <w:p w:rsidR="00353D3C" w:rsidRDefault="00AB433B">
      <w:pPr>
        <w:widowControl/>
        <w:numPr>
          <w:ilvl w:val="0"/>
          <w:numId w:val="1"/>
        </w:numPr>
        <w:adjustRightInd w:val="0"/>
        <w:snapToGrid w:val="0"/>
        <w:spacing w:line="480" w:lineRule="exact"/>
        <w:ind w:firstLineChars="200" w:firstLine="600"/>
        <w:jc w:val="left"/>
        <w:rPr>
          <w:rFonts w:ascii="仿宋_GB2312" w:eastAsia="仿宋_GB2312" w:hAnsi="仿宋_GB2312" w:cs="仿宋_GB2312"/>
          <w:color w:val="333333"/>
          <w:sz w:val="30"/>
          <w:szCs w:val="30"/>
        </w:rPr>
      </w:pPr>
      <w:r>
        <w:rPr>
          <w:rFonts w:ascii="仿宋_GB2312" w:eastAsia="仿宋_GB2312" w:hAnsi="仿宋_GB2312" w:cs="仿宋_GB2312" w:hint="eastAsia"/>
          <w:color w:val="333333"/>
          <w:sz w:val="30"/>
          <w:szCs w:val="30"/>
        </w:rPr>
        <w:t>反贪污贿赂局:贪污贿赂犯罪案件侦查、渎职侵权犯罪案件侦查、职务犯罪预防；</w:t>
      </w:r>
    </w:p>
    <w:p w:rsidR="00353D3C" w:rsidRDefault="00AB433B">
      <w:pPr>
        <w:widowControl/>
        <w:numPr>
          <w:ilvl w:val="0"/>
          <w:numId w:val="1"/>
        </w:numPr>
        <w:adjustRightInd w:val="0"/>
        <w:snapToGrid w:val="0"/>
        <w:spacing w:line="480" w:lineRule="exact"/>
        <w:ind w:firstLineChars="200" w:firstLine="600"/>
        <w:jc w:val="left"/>
        <w:rPr>
          <w:rFonts w:ascii="仿宋_GB2312" w:eastAsia="仿宋_GB2312" w:hAnsi="仿宋_GB2312" w:cs="仿宋_GB2312"/>
          <w:color w:val="333333"/>
          <w:sz w:val="30"/>
          <w:szCs w:val="30"/>
        </w:rPr>
      </w:pPr>
      <w:r>
        <w:rPr>
          <w:rFonts w:ascii="仿宋_GB2312" w:eastAsia="仿宋_GB2312" w:hAnsi="仿宋_GB2312" w:cs="仿宋_GB2312" w:hint="eastAsia"/>
          <w:color w:val="333333"/>
          <w:sz w:val="30"/>
          <w:szCs w:val="30"/>
        </w:rPr>
        <w:t>办公室:机关事务处理、政工宣传、法律政策研究、检察技术应用；</w:t>
      </w:r>
    </w:p>
    <w:p w:rsidR="00353D3C" w:rsidRDefault="00AB433B">
      <w:pPr>
        <w:widowControl/>
        <w:numPr>
          <w:ilvl w:val="0"/>
          <w:numId w:val="1"/>
        </w:numPr>
        <w:adjustRightInd w:val="0"/>
        <w:snapToGrid w:val="0"/>
        <w:spacing w:line="480" w:lineRule="exact"/>
        <w:ind w:firstLineChars="200" w:firstLine="600"/>
        <w:jc w:val="left"/>
        <w:rPr>
          <w:rFonts w:ascii="仿宋_GB2312" w:eastAsia="仿宋_GB2312" w:hAnsi="仿宋_GB2312" w:cs="仿宋_GB2312"/>
          <w:color w:val="333333"/>
          <w:sz w:val="30"/>
          <w:szCs w:val="30"/>
        </w:rPr>
      </w:pPr>
      <w:r>
        <w:rPr>
          <w:rFonts w:ascii="仿宋_GB2312" w:eastAsia="仿宋_GB2312" w:hAnsi="仿宋_GB2312" w:cs="仿宋_GB2312" w:hint="eastAsia"/>
          <w:color w:val="333333"/>
          <w:sz w:val="30"/>
          <w:szCs w:val="30"/>
        </w:rPr>
        <w:t>刑事检察处：侦查监督、公诉及审判监督、未成年人刑事检察、刑罚执行监督；</w:t>
      </w:r>
    </w:p>
    <w:p w:rsidR="00353D3C" w:rsidRDefault="00AB433B">
      <w:pPr>
        <w:widowControl/>
        <w:numPr>
          <w:ilvl w:val="0"/>
          <w:numId w:val="1"/>
        </w:numPr>
        <w:adjustRightInd w:val="0"/>
        <w:snapToGrid w:val="0"/>
        <w:spacing w:line="480" w:lineRule="exact"/>
        <w:ind w:firstLineChars="200" w:firstLine="600"/>
        <w:jc w:val="left"/>
        <w:rPr>
          <w:rFonts w:ascii="仿宋_GB2312" w:eastAsia="仿宋_GB2312" w:hAnsi="仿宋_GB2312" w:cs="仿宋_GB2312"/>
          <w:color w:val="333333"/>
          <w:sz w:val="30"/>
          <w:szCs w:val="30"/>
        </w:rPr>
      </w:pPr>
      <w:r>
        <w:rPr>
          <w:rFonts w:ascii="仿宋_GB2312" w:eastAsia="仿宋_GB2312" w:hAnsi="仿宋_GB2312" w:cs="仿宋_GB2312" w:hint="eastAsia"/>
          <w:color w:val="333333"/>
          <w:sz w:val="30"/>
          <w:szCs w:val="30"/>
        </w:rPr>
        <w:t>案件管理办公室：统一负责案件受理、流转，统一负责办案流程监控，统一负责涉案财物监管等；</w:t>
      </w:r>
    </w:p>
    <w:p w:rsidR="00353D3C" w:rsidRDefault="00AB433B">
      <w:pPr>
        <w:widowControl/>
        <w:numPr>
          <w:ilvl w:val="0"/>
          <w:numId w:val="1"/>
        </w:numPr>
        <w:adjustRightInd w:val="0"/>
        <w:snapToGrid w:val="0"/>
        <w:spacing w:line="480" w:lineRule="exact"/>
        <w:ind w:firstLineChars="200" w:firstLine="60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0"/>
          <w:szCs w:val="30"/>
        </w:rPr>
        <w:t>民事行政检察处：民事行政诉讼监督、控告申诉举报</w:t>
      </w:r>
      <w:r>
        <w:rPr>
          <w:rFonts w:ascii="仿宋_GB2312" w:eastAsia="仿宋_GB2312" w:hAnsi="仿宋_GB2312" w:cs="仿宋_GB2312" w:hint="eastAsia"/>
          <w:color w:val="333333"/>
          <w:sz w:val="32"/>
          <w:szCs w:val="32"/>
        </w:rPr>
        <w:t>案件处理。</w:t>
      </w:r>
    </w:p>
    <w:p w:rsidR="00353D3C" w:rsidRDefault="00AB433B">
      <w:pPr>
        <w:pStyle w:val="1"/>
        <w:adjustRightInd w:val="0"/>
        <w:snapToGrid w:val="0"/>
        <w:spacing w:before="0" w:after="0" w:line="48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p w:rsidR="00353D3C" w:rsidRDefault="00AB433B">
      <w:pPr>
        <w:adjustRightInd w:val="0"/>
        <w:snapToGrid w:val="0"/>
        <w:spacing w:after="0" w:line="480" w:lineRule="exact"/>
        <w:rPr>
          <w:rFonts w:ascii="仿宋_GB2312" w:eastAsia="仿宋_GB2312" w:hAnsi="Cambria" w:cs="ArialUnicodeMS"/>
          <w:kern w:val="0"/>
          <w:sz w:val="32"/>
          <w:szCs w:val="32"/>
        </w:rPr>
      </w:pPr>
      <w:r>
        <w:rPr>
          <w:rFonts w:ascii="仿宋_GB2312" w:eastAsia="仿宋_GB2312" w:hAnsi="仿宋_GB2312" w:cs="仿宋_GB2312" w:hint="eastAsia"/>
          <w:color w:val="333333"/>
          <w:sz w:val="30"/>
          <w:szCs w:val="30"/>
        </w:rPr>
        <w:t>从决算编报单位构成看，纳入2018 年度本部门决算汇编范围的</w:t>
      </w:r>
      <w:r>
        <w:rPr>
          <w:rFonts w:ascii="仿宋_GB2312" w:eastAsia="仿宋_GB2312" w:hAnsi="Cambria" w:cs="ArialUnicodeMS" w:hint="eastAsia"/>
          <w:kern w:val="0"/>
          <w:sz w:val="32"/>
          <w:szCs w:val="32"/>
        </w:rPr>
        <w:t>独立核算单位（以下简称“单位”）共1 个，具体情况如下：</w:t>
      </w:r>
    </w:p>
    <w:tbl>
      <w:tblPr>
        <w:tblStyle w:val="a9"/>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353D3C">
        <w:trPr>
          <w:trHeight w:val="564"/>
          <w:jc w:val="center"/>
        </w:trPr>
        <w:tc>
          <w:tcPr>
            <w:tcW w:w="985" w:type="dxa"/>
            <w:tcBorders>
              <w:bottom w:val="single" w:sz="4" w:space="0" w:color="auto"/>
              <w:tl2br w:val="nil"/>
              <w:tr2bl w:val="nil"/>
            </w:tcBorders>
            <w:vAlign w:val="center"/>
          </w:tcPr>
          <w:p w:rsidR="00353D3C" w:rsidRDefault="00AB433B">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485" w:type="dxa"/>
            <w:tcBorders>
              <w:bottom w:val="single" w:sz="4" w:space="0" w:color="auto"/>
              <w:tl2br w:val="nil"/>
              <w:tr2bl w:val="nil"/>
            </w:tcBorders>
            <w:vAlign w:val="center"/>
          </w:tcPr>
          <w:p w:rsidR="00353D3C" w:rsidRDefault="00AB433B">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45" w:type="dxa"/>
            <w:tcBorders>
              <w:bottom w:val="single" w:sz="4" w:space="0" w:color="auto"/>
              <w:tl2br w:val="nil"/>
              <w:tr2bl w:val="nil"/>
            </w:tcBorders>
            <w:vAlign w:val="center"/>
          </w:tcPr>
          <w:p w:rsidR="00353D3C" w:rsidRDefault="00AB433B">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5" w:type="dxa"/>
            <w:tcBorders>
              <w:bottom w:val="single" w:sz="4" w:space="0" w:color="auto"/>
              <w:tl2br w:val="nil"/>
              <w:tr2bl w:val="nil"/>
            </w:tcBorders>
            <w:vAlign w:val="center"/>
          </w:tcPr>
          <w:p w:rsidR="00353D3C" w:rsidRDefault="00AB433B">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353D3C">
        <w:trPr>
          <w:trHeight w:val="417"/>
          <w:jc w:val="center"/>
        </w:trPr>
        <w:tc>
          <w:tcPr>
            <w:tcW w:w="985" w:type="dxa"/>
            <w:tcBorders>
              <w:bottom w:val="single" w:sz="4" w:space="0" w:color="auto"/>
              <w:tl2br w:val="nil"/>
              <w:tr2bl w:val="nil"/>
            </w:tcBorders>
          </w:tcPr>
          <w:p w:rsidR="00353D3C" w:rsidRDefault="00AB433B">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485" w:type="dxa"/>
            <w:tcBorders>
              <w:bottom w:val="single" w:sz="4" w:space="0" w:color="auto"/>
              <w:tl2br w:val="nil"/>
              <w:tr2bl w:val="nil"/>
            </w:tcBorders>
          </w:tcPr>
          <w:p w:rsidR="00353D3C" w:rsidRDefault="00AB433B">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高新区人民检察院</w:t>
            </w:r>
          </w:p>
        </w:tc>
        <w:tc>
          <w:tcPr>
            <w:tcW w:w="2445" w:type="dxa"/>
            <w:tcBorders>
              <w:bottom w:val="single" w:sz="4" w:space="0" w:color="auto"/>
              <w:tl2br w:val="nil"/>
              <w:tr2bl w:val="nil"/>
            </w:tcBorders>
          </w:tcPr>
          <w:p w:rsidR="00353D3C" w:rsidRDefault="00AB433B">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行政单位</w:t>
            </w:r>
          </w:p>
        </w:tc>
        <w:tc>
          <w:tcPr>
            <w:tcW w:w="2665" w:type="dxa"/>
            <w:tcBorders>
              <w:bottom w:val="single" w:sz="4" w:space="0" w:color="auto"/>
              <w:tl2br w:val="nil"/>
              <w:tr2bl w:val="nil"/>
            </w:tcBorders>
          </w:tcPr>
          <w:p w:rsidR="00353D3C" w:rsidRDefault="00AB433B">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353D3C">
        <w:trPr>
          <w:trHeight w:val="606"/>
          <w:jc w:val="center"/>
        </w:trPr>
        <w:tc>
          <w:tcPr>
            <w:tcW w:w="9580" w:type="dxa"/>
            <w:gridSpan w:val="4"/>
            <w:tcBorders>
              <w:top w:val="single" w:sz="4" w:space="0" w:color="auto"/>
              <w:left w:val="nil"/>
              <w:bottom w:val="nil"/>
              <w:right w:val="nil"/>
              <w:tl2br w:val="nil"/>
              <w:tr2bl w:val="nil"/>
            </w:tcBorders>
          </w:tcPr>
          <w:p w:rsidR="00353D3C" w:rsidRDefault="00AB433B">
            <w:pPr>
              <w:spacing w:after="0" w:line="560" w:lineRule="exact"/>
              <w:jc w:val="lef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注：1、单位基本性质分为行政单位、参公事业单位、财政补助事业单位、经费自理事业单位四类。</w:t>
            </w:r>
          </w:p>
          <w:p w:rsidR="00353D3C" w:rsidRDefault="00AB433B">
            <w:pPr>
              <w:spacing w:after="0" w:line="560" w:lineRule="exact"/>
              <w:ind w:firstLineChars="200" w:firstLine="560"/>
              <w:jc w:val="lef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2、经费形式分为财政拨款、财政性资金基本保证、财政性资金定额或定项补助、财政性资金零补助四类。</w:t>
            </w:r>
          </w:p>
        </w:tc>
      </w:tr>
    </w:tbl>
    <w:p w:rsidR="00353D3C" w:rsidRDefault="00353D3C">
      <w:pPr>
        <w:spacing w:after="0" w:line="560" w:lineRule="exact"/>
        <w:rPr>
          <w:rFonts w:ascii="仿宋_GB2312" w:eastAsia="仿宋_GB2312" w:hAnsi="Cambria" w:cs="ArialUnicodeMS"/>
          <w:kern w:val="0"/>
          <w:sz w:val="32"/>
          <w:szCs w:val="32"/>
        </w:rPr>
      </w:pPr>
    </w:p>
    <w:p w:rsidR="00353D3C" w:rsidRDefault="00353D3C">
      <w:pPr>
        <w:widowControl/>
        <w:spacing w:line="560" w:lineRule="exact"/>
        <w:jc w:val="center"/>
        <w:rPr>
          <w:rFonts w:ascii="黑体" w:eastAsia="黑体" w:hAnsi="Cambria" w:cs="MS-UIGothic,Bold"/>
          <w:bCs/>
          <w:kern w:val="0"/>
          <w:sz w:val="52"/>
          <w:szCs w:val="52"/>
        </w:rPr>
      </w:pPr>
    </w:p>
    <w:p w:rsidR="00353D3C" w:rsidRDefault="00353D3C">
      <w:pPr>
        <w:widowControl/>
        <w:spacing w:line="560" w:lineRule="exact"/>
        <w:jc w:val="center"/>
        <w:rPr>
          <w:rFonts w:ascii="黑体" w:eastAsia="黑体" w:hAnsi="Cambria" w:cs="MS-UIGothic,Bold"/>
          <w:bCs/>
          <w:kern w:val="0"/>
          <w:sz w:val="52"/>
          <w:szCs w:val="52"/>
        </w:rPr>
      </w:pPr>
    </w:p>
    <w:p w:rsidR="00353D3C" w:rsidRDefault="00AB433B">
      <w:pPr>
        <w:widowControl/>
        <w:spacing w:line="560" w:lineRule="exact"/>
        <w:jc w:val="center"/>
        <w:rPr>
          <w:rFonts w:ascii="黑体" w:eastAsia="黑体" w:hAnsi="Cambria" w:cs="MS-UIGothic,Bold"/>
          <w:bCs/>
          <w:kern w:val="0"/>
          <w:sz w:val="52"/>
          <w:szCs w:val="52"/>
        </w:rPr>
      </w:pPr>
      <w:r>
        <w:rPr>
          <w:rFonts w:ascii="宋体" w:hAnsi="宋体" w:cs="ArialUnicodeMS" w:hint="eastAsia"/>
          <w:noProof/>
          <w:color w:val="000000"/>
          <w:kern w:val="0"/>
        </w:rPr>
        <w:drawing>
          <wp:anchor distT="0" distB="0" distL="0" distR="0" simplePos="0" relativeHeight="251643904"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039" name="图片 16"/>
            <wp:cNvGraphicFramePr/>
            <a:graphic xmlns:a="http://schemas.openxmlformats.org/drawingml/2006/main">
              <a:graphicData uri="http://schemas.openxmlformats.org/drawingml/2006/picture">
                <pic:pic xmlns:pic="http://schemas.openxmlformats.org/drawingml/2006/picture">
                  <pic:nvPicPr>
                    <pic:cNvPr id="1039" name="图片 16"/>
                    <pic:cNvPicPr/>
                  </pic:nvPicPr>
                  <pic:blipFill>
                    <a:blip r:embed="rId11" cstate="print"/>
                    <a:srcRect/>
                    <a:stretch>
                      <a:fillRect/>
                    </a:stretch>
                  </pic:blipFill>
                  <pic:spPr>
                    <a:xfrm>
                      <a:off x="0" y="0"/>
                      <a:ext cx="7571105" cy="10680065"/>
                    </a:xfrm>
                    <a:prstGeom prst="rect">
                      <a:avLst/>
                    </a:prstGeom>
                  </pic:spPr>
                </pic:pic>
              </a:graphicData>
            </a:graphic>
          </wp:anchor>
        </w:drawing>
      </w:r>
    </w:p>
    <w:p w:rsidR="00353D3C" w:rsidRDefault="00353D3C">
      <w:pPr>
        <w:widowControl/>
        <w:spacing w:line="560" w:lineRule="exact"/>
        <w:jc w:val="center"/>
        <w:rPr>
          <w:rFonts w:ascii="黑体" w:eastAsia="黑体" w:hAnsi="Cambria" w:cs="MS-UIGothic,Bold"/>
          <w:bCs/>
          <w:kern w:val="0"/>
          <w:sz w:val="52"/>
          <w:szCs w:val="52"/>
        </w:rPr>
      </w:pPr>
    </w:p>
    <w:p w:rsidR="00353D3C" w:rsidRDefault="00353D3C">
      <w:pPr>
        <w:rPr>
          <w:rFonts w:ascii="宋体" w:hAnsi="宋体" w:cs="ArialUnicodeMS"/>
          <w:color w:val="000000"/>
          <w:kern w:val="0"/>
        </w:rPr>
      </w:pPr>
    </w:p>
    <w:p w:rsidR="00353D3C" w:rsidRDefault="00E91B3F">
      <w:pPr>
        <w:rPr>
          <w:rFonts w:ascii="宋体" w:hAnsi="宋体" w:cs="ArialUnicodeMS"/>
          <w:color w:val="000000"/>
          <w:kern w:val="0"/>
        </w:rPr>
        <w:sectPr w:rsidR="00353D3C">
          <w:pgSz w:w="11906" w:h="16838"/>
          <w:pgMar w:top="2098" w:right="1474" w:bottom="1984" w:left="1588" w:header="851" w:footer="992" w:gutter="0"/>
          <w:cols w:space="0"/>
          <w:docGrid w:type="lines" w:linePitch="312"/>
        </w:sectPr>
      </w:pPr>
      <w:r w:rsidRPr="00E91B3F">
        <w:rPr>
          <w:sz w:val="72"/>
        </w:rPr>
        <w:pict>
          <v:rect id="1040" o:spid="_x0000_s1109" style="position:absolute;left:0;text-align:left;margin-left:-74.2pt;margin-top:120.3pt;width:596.2pt;height:159.1pt;z-index:251650048" filled="f" stroked="f" strokeweight=".5pt">
            <v:textbox>
              <w:txbxContent>
                <w:p w:rsidR="00B34F3F" w:rsidRDefault="00B34F3F">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B34F3F" w:rsidRDefault="00B34F3F">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tbl>
      <w:tblPr>
        <w:tblW w:w="9300" w:type="dxa"/>
        <w:jc w:val="center"/>
        <w:tblLayout w:type="fixed"/>
        <w:tblCellMar>
          <w:left w:w="0" w:type="dxa"/>
          <w:right w:w="0" w:type="dxa"/>
        </w:tblCellMar>
        <w:tblLook w:val="04A0"/>
      </w:tblPr>
      <w:tblGrid>
        <w:gridCol w:w="2700"/>
        <w:gridCol w:w="567"/>
        <w:gridCol w:w="1336"/>
        <w:gridCol w:w="2700"/>
        <w:gridCol w:w="567"/>
        <w:gridCol w:w="1430"/>
      </w:tblGrid>
      <w:tr w:rsidR="00353D3C">
        <w:trPr>
          <w:trHeight w:val="56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353D3C" w:rsidRDefault="00E91B3F">
            <w:pPr>
              <w:widowControl/>
              <w:spacing w:after="0" w:line="440" w:lineRule="exact"/>
              <w:jc w:val="center"/>
              <w:textAlignment w:val="center"/>
              <w:rPr>
                <w:rFonts w:ascii="黑体" w:eastAsia="黑体" w:hAnsi="宋体" w:cs="黑体"/>
                <w:color w:val="000000"/>
                <w:sz w:val="40"/>
                <w:szCs w:val="40"/>
              </w:rPr>
            </w:pPr>
            <w:r w:rsidRPr="00E91B3F">
              <w:rPr>
                <w:sz w:val="44"/>
              </w:rPr>
              <w:lastRenderedPageBreak/>
              <w:pict>
                <v:group id="1041" o:spid="_x0000_s1106" style="position:absolute;left:0;text-align:left;margin-left:-70.25pt;margin-top:-81.85pt;width:243.2pt;height:41.2pt;z-index:251658240;mso-position-vertical-relative:page" coordsize="0,203203">
                  <v:rect id="1042" o:spid="_x0000_s1108" style="position:absolute;left:4551;top:52615;width:8546;height:1175" fillcolor="#d8d8d8" stroked="f" strokecolor="#af7621" strokeweight="2pt"/>
                  <v:rect id="1043" o:spid="_x0000_s1107"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sidR="00AB433B">
              <w:rPr>
                <w:rFonts w:ascii="黑体" w:eastAsia="黑体" w:hAnsi="宋体" w:cs="黑体" w:hint="eastAsia"/>
                <w:color w:val="000000"/>
                <w:kern w:val="0"/>
                <w:sz w:val="40"/>
                <w:szCs w:val="40"/>
              </w:rPr>
              <w:t>收入支出决算总表</w:t>
            </w:r>
          </w:p>
        </w:tc>
      </w:tr>
      <w:tr w:rsidR="00353D3C">
        <w:trPr>
          <w:trHeight w:val="321"/>
          <w:jc w:val="center"/>
        </w:trPr>
        <w:tc>
          <w:tcPr>
            <w:tcW w:w="2700" w:type="dxa"/>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353D3C">
        <w:trPr>
          <w:trHeight w:val="418"/>
          <w:jc w:val="center"/>
        </w:trPr>
        <w:tc>
          <w:tcPr>
            <w:tcW w:w="2700" w:type="dxa"/>
            <w:tcBorders>
              <w:top w:val="nil"/>
              <w:left w:val="nil"/>
              <w:bottom w:val="nil"/>
              <w:right w:val="nil"/>
            </w:tcBorders>
            <w:shd w:val="clear" w:color="auto" w:fill="auto"/>
            <w:tcMar>
              <w:top w:w="15" w:type="dxa"/>
              <w:left w:w="15" w:type="dxa"/>
              <w:right w:w="15" w:type="dxa"/>
            </w:tcMar>
            <w:vAlign w:val="center"/>
          </w:tcPr>
          <w:p w:rsidR="00353D3C" w:rsidRDefault="00AB433B">
            <w:pPr>
              <w:widowControl/>
              <w:spacing w:after="0"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部门：高新区人民检察院</w:t>
            </w:r>
          </w:p>
        </w:tc>
        <w:tc>
          <w:tcPr>
            <w:tcW w:w="567" w:type="dxa"/>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exact"/>
              <w:rPr>
                <w:rFonts w:ascii="宋体" w:hAnsi="宋体" w:cs="宋体"/>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exact"/>
              <w:rPr>
                <w:rFonts w:ascii="宋体" w:hAns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exact"/>
              <w:rPr>
                <w:rFonts w:ascii="宋体" w:hAns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353D3C">
        <w:trPr>
          <w:trHeight w:val="295"/>
          <w:jc w:val="center"/>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353D3C">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353D3C">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exact"/>
              <w:jc w:val="center"/>
              <w:rPr>
                <w:rFonts w:ascii="宋体" w:hAnsi="宋体" w:cs="宋体"/>
                <w:color w:val="000000"/>
                <w:sz w:val="20"/>
                <w:szCs w:val="20"/>
              </w:rPr>
            </w:pP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exact"/>
              <w:jc w:val="center"/>
              <w:rPr>
                <w:rFonts w:ascii="宋体" w:hAnsi="宋体" w:cs="宋体"/>
                <w:color w:val="000000"/>
                <w:sz w:val="20"/>
                <w:szCs w:val="20"/>
              </w:rPr>
            </w:pP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353D3C">
        <w:trPr>
          <w:trHeight w:val="36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198.59</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172.71</w:t>
            </w: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1.14</w:t>
            </w: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0.82</w:t>
            </w: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0.67</w:t>
            </w: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198.59</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175.34</w:t>
            </w:r>
          </w:p>
        </w:tc>
      </w:tr>
      <w:tr w:rsidR="00353D3C">
        <w:trPr>
          <w:trHeight w:val="38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00" w:lineRule="exact"/>
              <w:jc w:val="right"/>
              <w:rPr>
                <w:rFonts w:ascii="宋体" w:hAnsi="宋体" w:cs="宋体"/>
                <w:color w:val="000000"/>
                <w:sz w:val="20"/>
                <w:szCs w:val="20"/>
              </w:rPr>
            </w:pP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3.72</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26.98</w:t>
            </w:r>
          </w:p>
        </w:tc>
      </w:tr>
      <w:tr w:rsidR="00353D3C">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202.32</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202.32</w:t>
            </w:r>
          </w:p>
        </w:tc>
      </w:tr>
      <w:tr w:rsidR="00353D3C">
        <w:trPr>
          <w:trHeight w:val="41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353D3C" w:rsidRDefault="00AB433B">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bl>
    <w:p w:rsidR="00353D3C" w:rsidRDefault="00353D3C">
      <w:pPr>
        <w:widowControl/>
        <w:spacing w:after="0" w:line="560" w:lineRule="exact"/>
        <w:jc w:val="left"/>
        <w:rPr>
          <w:rFonts w:ascii="仿宋_GB2312" w:eastAsia="仿宋_GB2312" w:hAnsi="宋体"/>
          <w:b/>
          <w:sz w:val="28"/>
          <w:szCs w:val="28"/>
          <w:highlight w:val="yellow"/>
        </w:rPr>
        <w:sectPr w:rsidR="00353D3C">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335"/>
        <w:gridCol w:w="179"/>
        <w:gridCol w:w="520"/>
        <w:gridCol w:w="1318"/>
        <w:gridCol w:w="533"/>
        <w:gridCol w:w="260"/>
        <w:gridCol w:w="127"/>
        <w:gridCol w:w="688"/>
        <w:gridCol w:w="232"/>
        <w:gridCol w:w="584"/>
        <w:gridCol w:w="337"/>
        <w:gridCol w:w="478"/>
        <w:gridCol w:w="442"/>
        <w:gridCol w:w="373"/>
        <w:gridCol w:w="548"/>
        <w:gridCol w:w="920"/>
        <w:gridCol w:w="926"/>
      </w:tblGrid>
      <w:tr w:rsidR="00353D3C">
        <w:trPr>
          <w:trHeight w:val="770"/>
          <w:jc w:val="center"/>
        </w:trPr>
        <w:tc>
          <w:tcPr>
            <w:tcW w:w="8800" w:type="dxa"/>
            <w:gridSpan w:val="17"/>
            <w:tcBorders>
              <w:top w:val="nil"/>
              <w:left w:val="nil"/>
              <w:bottom w:val="nil"/>
              <w:right w:val="nil"/>
            </w:tcBorders>
            <w:shd w:val="clear" w:color="auto" w:fill="auto"/>
            <w:noWrap/>
            <w:tcMar>
              <w:top w:w="15" w:type="dxa"/>
              <w:left w:w="15" w:type="dxa"/>
              <w:right w:w="15" w:type="dxa"/>
            </w:tcMar>
            <w:vAlign w:val="bottom"/>
          </w:tcPr>
          <w:p w:rsidR="00353D3C" w:rsidRDefault="00AB433B">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E91B3F" w:rsidRPr="00E91B3F">
              <w:rPr>
                <w:sz w:val="44"/>
              </w:rPr>
              <w:pict>
                <v:group id="1044" o:spid="_x0000_s1103" style="position:absolute;left:0;text-align:left;margin-left:-82.75pt;margin-top:-81.1pt;width:243.2pt;height:41.2pt;z-index:251659264;mso-position-horizontal-relative:text;mso-position-vertical-relative:page" coordsize="0,203203">
                  <v:rect id="1045" o:spid="_x0000_s1105" style="position:absolute;left:4551;top:52615;width:8546;height:1175" fillcolor="#d8d8d8" stroked="f" strokecolor="#af7621" strokeweight="2pt"/>
                  <v:rect id="1046" o:spid="_x0000_s1104"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Pr>
                <w:rFonts w:ascii="黑体" w:eastAsia="黑体" w:hAnsi="宋体" w:cs="黑体" w:hint="eastAsia"/>
                <w:color w:val="000000"/>
                <w:kern w:val="0"/>
                <w:sz w:val="40"/>
                <w:szCs w:val="40"/>
              </w:rPr>
              <w:t>算表</w:t>
            </w:r>
          </w:p>
        </w:tc>
      </w:tr>
      <w:tr w:rsidR="00353D3C">
        <w:trPr>
          <w:trHeight w:val="362"/>
          <w:jc w:val="center"/>
        </w:trPr>
        <w:tc>
          <w:tcPr>
            <w:tcW w:w="335"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52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318"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533"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353D3C">
        <w:trPr>
          <w:trHeight w:val="362"/>
          <w:jc w:val="center"/>
        </w:trPr>
        <w:tc>
          <w:tcPr>
            <w:tcW w:w="2885" w:type="dxa"/>
            <w:gridSpan w:val="5"/>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高新区人民检察院</w:t>
            </w:r>
          </w:p>
        </w:tc>
        <w:tc>
          <w:tcPr>
            <w:tcW w:w="26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353D3C">
        <w:trPr>
          <w:trHeight w:val="325"/>
          <w:jc w:val="center"/>
        </w:trPr>
        <w:tc>
          <w:tcPr>
            <w:tcW w:w="2352" w:type="dxa"/>
            <w:gridSpan w:val="4"/>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920" w:type="dxa"/>
            <w:gridSpan w:val="3"/>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财政拨款收入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上级补助收入</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经营收入</w:t>
            </w:r>
          </w:p>
        </w:tc>
        <w:tc>
          <w:tcPr>
            <w:tcW w:w="920"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附属单位上缴收入</w:t>
            </w:r>
          </w:p>
        </w:tc>
        <w:tc>
          <w:tcPr>
            <w:tcW w:w="926" w:type="dxa"/>
            <w:vMerge w:val="restar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其他收入</w:t>
            </w:r>
          </w:p>
        </w:tc>
      </w:tr>
      <w:tr w:rsidR="00353D3C">
        <w:trPr>
          <w:trHeight w:val="626"/>
          <w:jc w:val="center"/>
        </w:trPr>
        <w:tc>
          <w:tcPr>
            <w:tcW w:w="103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1318"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20" w:type="dxa"/>
            <w:gridSpan w:val="3"/>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textAlignment w:val="center"/>
              <w:rPr>
                <w:rFonts w:ascii="宋体" w:hAnsi="宋体" w:cs="宋体"/>
                <w:color w:val="000000"/>
                <w:kern w:val="0"/>
                <w:sz w:val="20"/>
                <w:szCs w:val="20"/>
              </w:rPr>
            </w:pPr>
          </w:p>
        </w:tc>
        <w:tc>
          <w:tcPr>
            <w:tcW w:w="921"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textAlignment w:val="center"/>
              <w:rPr>
                <w:rFonts w:ascii="宋体" w:hAnsi="宋体" w:cs="宋体"/>
                <w:color w:val="000000"/>
                <w:kern w:val="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textAlignment w:val="center"/>
              <w:rPr>
                <w:rFonts w:ascii="宋体" w:hAnsi="宋体" w:cs="宋体"/>
                <w:color w:val="000000"/>
                <w:kern w:val="0"/>
                <w:sz w:val="20"/>
                <w:szCs w:val="20"/>
              </w:rPr>
            </w:pPr>
          </w:p>
        </w:tc>
        <w:tc>
          <w:tcPr>
            <w:tcW w:w="921"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textAlignment w:val="center"/>
              <w:rPr>
                <w:rFonts w:ascii="宋体" w:hAnsi="宋体" w:cs="宋体"/>
                <w:color w:val="000000"/>
                <w:kern w:val="0"/>
                <w:sz w:val="20"/>
                <w:szCs w:val="20"/>
              </w:rPr>
            </w:pPr>
          </w:p>
        </w:tc>
        <w:tc>
          <w:tcPr>
            <w:tcW w:w="920"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textAlignment w:val="center"/>
              <w:rPr>
                <w:rFonts w:ascii="宋体" w:hAnsi="宋体" w:cs="宋体"/>
                <w:color w:val="000000"/>
                <w:kern w:val="0"/>
                <w:sz w:val="20"/>
                <w:szCs w:val="20"/>
              </w:rPr>
            </w:pPr>
          </w:p>
        </w:tc>
        <w:tc>
          <w:tcPr>
            <w:tcW w:w="926" w:type="dxa"/>
            <w:vMerge/>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353D3C" w:rsidRDefault="00353D3C">
            <w:pPr>
              <w:widowControl/>
              <w:spacing w:after="0" w:line="240" w:lineRule="atLeast"/>
              <w:jc w:val="center"/>
              <w:textAlignment w:val="center"/>
              <w:rPr>
                <w:rFonts w:ascii="宋体" w:hAnsi="宋体" w:cs="宋体"/>
                <w:color w:val="000000"/>
                <w:kern w:val="0"/>
                <w:sz w:val="20"/>
                <w:szCs w:val="20"/>
              </w:rPr>
            </w:pPr>
          </w:p>
        </w:tc>
      </w:tr>
      <w:tr w:rsidR="00353D3C">
        <w:trPr>
          <w:trHeight w:val="391"/>
          <w:jc w:val="center"/>
        </w:trPr>
        <w:tc>
          <w:tcPr>
            <w:tcW w:w="23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9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353D3C">
        <w:trPr>
          <w:trHeight w:val="90"/>
          <w:jc w:val="center"/>
        </w:trPr>
        <w:tc>
          <w:tcPr>
            <w:tcW w:w="23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2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198.59</w:t>
            </w: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198.59</w:t>
            </w: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 w:val="18"/>
                <w:szCs w:val="18"/>
              </w:rPr>
            </w:pP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 w:val="18"/>
                <w:szCs w:val="18"/>
              </w:rPr>
            </w:pP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 w:val="18"/>
                <w:szCs w:val="18"/>
              </w:rPr>
            </w:pPr>
          </w:p>
        </w:tc>
        <w:tc>
          <w:tcPr>
            <w:tcW w:w="92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 w:val="18"/>
                <w:szCs w:val="18"/>
              </w:rPr>
            </w:pPr>
          </w:p>
        </w:tc>
        <w:tc>
          <w:tcPr>
            <w:tcW w:w="926"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 w:val="18"/>
                <w:szCs w:val="18"/>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204</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公共安全支出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198.59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198.59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20404</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检察</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195.97</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195.97</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2040402</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一般行政管理事务</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195.97</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195.97</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208</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社会保障和就业支出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1.14</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1.14</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20805</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行政事业单位离退休</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1.14</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1.14</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4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2080505</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机关事业单位基本养老保险缴费支出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1.14</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1.14</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210</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医疗卫生与计划生育支出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0.82</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0.82</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21011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行政事业单位医疗</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0.82</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0.82</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2101101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行政单位医疗</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0.82</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0.82</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221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住房保障支出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0.67</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0.67</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22102</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住房改革支出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0.67</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0.67</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2210201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住房公积金</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0.67</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0.67</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trHeight w:val="481"/>
          <w:jc w:val="center"/>
        </w:trPr>
        <w:tc>
          <w:tcPr>
            <w:tcW w:w="8800" w:type="dxa"/>
            <w:gridSpan w:val="17"/>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bl>
    <w:p w:rsidR="00353D3C" w:rsidRDefault="00353D3C">
      <w:pPr>
        <w:widowControl/>
        <w:spacing w:after="0" w:line="560" w:lineRule="exact"/>
        <w:jc w:val="left"/>
        <w:rPr>
          <w:rFonts w:ascii="仿宋_GB2312" w:eastAsia="仿宋_GB2312" w:hAnsi="宋体"/>
          <w:b/>
          <w:sz w:val="28"/>
          <w:szCs w:val="28"/>
          <w:highlight w:val="yellow"/>
        </w:rPr>
        <w:sectPr w:rsidR="00353D3C">
          <w:pgSz w:w="11906" w:h="16838"/>
          <w:pgMar w:top="2098" w:right="1474" w:bottom="1984" w:left="1588" w:header="851" w:footer="992" w:gutter="0"/>
          <w:cols w:space="0"/>
          <w:docGrid w:type="lines" w:linePitch="312"/>
        </w:sectPr>
      </w:pPr>
    </w:p>
    <w:tbl>
      <w:tblPr>
        <w:tblW w:w="9000" w:type="dxa"/>
        <w:tblLayout w:type="fixed"/>
        <w:tblCellMar>
          <w:left w:w="0" w:type="dxa"/>
          <w:right w:w="0" w:type="dxa"/>
        </w:tblCellMar>
        <w:tblLook w:val="04A0"/>
      </w:tblPr>
      <w:tblGrid>
        <w:gridCol w:w="290"/>
        <w:gridCol w:w="289"/>
        <w:gridCol w:w="803"/>
        <w:gridCol w:w="1117"/>
        <w:gridCol w:w="647"/>
        <w:gridCol w:w="436"/>
        <w:gridCol w:w="682"/>
        <w:gridCol w:w="402"/>
        <w:gridCol w:w="718"/>
        <w:gridCol w:w="365"/>
        <w:gridCol w:w="753"/>
        <w:gridCol w:w="331"/>
        <w:gridCol w:w="789"/>
        <w:gridCol w:w="294"/>
        <w:gridCol w:w="1084"/>
      </w:tblGrid>
      <w:tr w:rsidR="00353D3C">
        <w:trPr>
          <w:trHeight w:val="58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E91B3F" w:rsidRPr="00E91B3F">
              <w:rPr>
                <w:sz w:val="44"/>
              </w:rPr>
              <w:pict>
                <v:group id="1047" o:spid="_x0000_s1100" style="position:absolute;left:0;text-align:left;margin-left:-80.9pt;margin-top:-81.1pt;width:243.2pt;height:41.2pt;z-index:251660288;mso-position-horizontal-relative:text;mso-position-vertical-relative:page" coordsize="0,203203">
                  <v:rect id="1048" o:spid="_x0000_s1102" style="position:absolute;left:4551;top:52615;width:8546;height:1175" fillcolor="#d8d8d8" stroked="f" strokecolor="#af7621" strokeweight="2pt"/>
                  <v:rect id="1049" o:spid="_x0000_s1101"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353D3C">
        <w:trPr>
          <w:trHeight w:val="284"/>
        </w:trPr>
        <w:tc>
          <w:tcPr>
            <w:tcW w:w="29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803"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117"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647"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37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353D3C">
        <w:trPr>
          <w:trHeight w:val="380"/>
        </w:trPr>
        <w:tc>
          <w:tcPr>
            <w:tcW w:w="3146" w:type="dxa"/>
            <w:gridSpan w:val="5"/>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高新区人民检察院</w:t>
            </w: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2498" w:type="dxa"/>
            <w:gridSpan w:val="4"/>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353D3C">
        <w:trPr>
          <w:trHeight w:val="837"/>
        </w:trPr>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本年支出合计</w:t>
            </w:r>
          </w:p>
        </w:tc>
        <w:tc>
          <w:tcPr>
            <w:tcW w:w="108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基本支出</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c>
          <w:tcPr>
            <w:tcW w:w="108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上缴上级支出</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经营支出</w:t>
            </w:r>
          </w:p>
        </w:tc>
        <w:tc>
          <w:tcPr>
            <w:tcW w:w="1084"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对附属单位补助支出</w:t>
            </w:r>
          </w:p>
        </w:tc>
      </w:tr>
      <w:tr w:rsidR="00353D3C">
        <w:trPr>
          <w:trHeight w:val="782"/>
        </w:trPr>
        <w:tc>
          <w:tcPr>
            <w:tcW w:w="1382"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功能分类科目编码</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18"/>
                <w:szCs w:val="18"/>
              </w:rPr>
            </w:pPr>
          </w:p>
        </w:tc>
        <w:tc>
          <w:tcPr>
            <w:tcW w:w="108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18"/>
                <w:szCs w:val="18"/>
              </w:rPr>
            </w:pP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18"/>
                <w:szCs w:val="18"/>
              </w:rPr>
            </w:pPr>
          </w:p>
        </w:tc>
        <w:tc>
          <w:tcPr>
            <w:tcW w:w="108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18"/>
                <w:szCs w:val="18"/>
              </w:rPr>
            </w:pP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18"/>
                <w:szCs w:val="18"/>
              </w:rPr>
            </w:pPr>
          </w:p>
        </w:tc>
        <w:tc>
          <w:tcPr>
            <w:tcW w:w="1084"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18"/>
                <w:szCs w:val="18"/>
              </w:rPr>
            </w:pPr>
          </w:p>
        </w:tc>
      </w:tr>
      <w:tr w:rsidR="00353D3C">
        <w:trPr>
          <w:trHeight w:val="395"/>
        </w:trPr>
        <w:tc>
          <w:tcPr>
            <w:tcW w:w="249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8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8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r>
      <w:tr w:rsidR="00353D3C">
        <w:trPr>
          <w:trHeight w:val="440"/>
        </w:trPr>
        <w:tc>
          <w:tcPr>
            <w:tcW w:w="249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175.34</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134.59</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40.75</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204</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公共安全支出</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172.71</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131.97</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40.75</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20404</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检察</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172.71</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131.97</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40.75</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2040402</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一般行政管理事务</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172.71</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131.97</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40.75</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208</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社会保障和就业支出</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1.14</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1.14</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20805</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行政事业单位离退休</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1.14</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1.14</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2080505</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机关事业单位基本养老保险缴费支出</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1.14</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1.14</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210</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医疗卫生与计划生育支出</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0.82</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0.82</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21011</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行政事业单位医疗</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0.82</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0.82</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2101101</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行政单位医疗</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0.82</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0.82</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459"/>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221</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住房保障支出</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0.67</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0.67</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534"/>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22102</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住房改革支出</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0.67</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0.67</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28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2210201</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 w:val="18"/>
                <w:szCs w:val="18"/>
              </w:rPr>
            </w:pPr>
            <w:r>
              <w:rPr>
                <w:rFonts w:ascii="宋体" w:hAnsi="宋体" w:cs="宋体" w:hint="eastAsia"/>
                <w:color w:val="000000"/>
                <w:sz w:val="18"/>
                <w:szCs w:val="18"/>
              </w:rPr>
              <w:t>住房公积金</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0.67</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0.67</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74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注：本表反映部门本年度各项支出情况。</w:t>
            </w:r>
          </w:p>
        </w:tc>
      </w:tr>
    </w:tbl>
    <w:p w:rsidR="00353D3C" w:rsidRDefault="00353D3C">
      <w:pPr>
        <w:widowControl/>
        <w:spacing w:after="0" w:line="560" w:lineRule="exact"/>
        <w:ind w:firstLineChars="200" w:firstLine="562"/>
        <w:jc w:val="left"/>
        <w:rPr>
          <w:rFonts w:ascii="仿宋_GB2312" w:eastAsia="仿宋_GB2312" w:hAnsi="宋体"/>
          <w:b/>
          <w:sz w:val="28"/>
          <w:szCs w:val="28"/>
          <w:highlight w:val="yellow"/>
        </w:rPr>
        <w:sectPr w:rsidR="00353D3C">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717"/>
        <w:gridCol w:w="745"/>
        <w:gridCol w:w="325"/>
        <w:gridCol w:w="850"/>
        <w:gridCol w:w="2124"/>
        <w:gridCol w:w="191"/>
        <w:gridCol w:w="360"/>
        <w:gridCol w:w="650"/>
        <w:gridCol w:w="226"/>
        <w:gridCol w:w="599"/>
        <w:gridCol w:w="277"/>
        <w:gridCol w:w="876"/>
      </w:tblGrid>
      <w:tr w:rsidR="00353D3C">
        <w:trPr>
          <w:trHeight w:val="152"/>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E91B3F" w:rsidRPr="00E91B3F">
              <w:rPr>
                <w:sz w:val="44"/>
              </w:rPr>
              <w:pict>
                <v:group id="1050" o:spid="_x0000_s1097" style="position:absolute;left:0;text-align:left;margin-left:-80.9pt;margin-top:-81.1pt;width:243.2pt;height:41.2pt;z-index:251661312;mso-position-horizontal-relative:text;mso-position-vertical-relative:page" coordsize="0,203203">
                  <v:rect id="1051" o:spid="_x0000_s1099" style="position:absolute;left:4551;top:52615;width:8546;height:1175" fillcolor="#d8d8d8" stroked="f" strokecolor="#af7621" strokeweight="2pt"/>
                  <v:rect id="1052" o:spid="_x0000_s1098"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353D3C">
        <w:trPr>
          <w:trHeight w:val="90"/>
        </w:trPr>
        <w:tc>
          <w:tcPr>
            <w:tcW w:w="1717"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353D3C">
        <w:trPr>
          <w:trHeight w:val="152"/>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部门：高新区人民检察院</w:t>
            </w:r>
          </w:p>
        </w:tc>
        <w:tc>
          <w:tcPr>
            <w:tcW w:w="65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353D3C">
        <w:trPr>
          <w:trHeight w:val="90"/>
        </w:trPr>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6153"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353D3C">
        <w:trPr>
          <w:trHeight w:val="17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18"/>
                <w:szCs w:val="18"/>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353D3C">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198.59</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172.71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172.71</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1.17</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0.82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0.82</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0.67</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198.59</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175.34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175.34</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3.72</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26.98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26.98</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3.72</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202.32</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202.32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202.32</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 w:val="18"/>
                <w:szCs w:val="18"/>
              </w:rPr>
            </w:pPr>
          </w:p>
        </w:tc>
      </w:tr>
      <w:tr w:rsidR="00353D3C">
        <w:trPr>
          <w:trHeight w:val="155"/>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353D3C" w:rsidRDefault="00353D3C">
      <w:pPr>
        <w:widowControl/>
        <w:spacing w:after="0" w:line="560" w:lineRule="exact"/>
        <w:jc w:val="left"/>
        <w:rPr>
          <w:rFonts w:ascii="仿宋_GB2312" w:eastAsia="仿宋_GB2312" w:hAnsi="宋体"/>
          <w:b/>
          <w:sz w:val="28"/>
          <w:szCs w:val="28"/>
          <w:highlight w:val="yellow"/>
        </w:rPr>
        <w:sectPr w:rsidR="00353D3C">
          <w:pgSz w:w="11906" w:h="16838"/>
          <w:pgMar w:top="2098" w:right="1474" w:bottom="1984" w:left="1588" w:header="851" w:footer="992" w:gutter="0"/>
          <w:cols w:space="0"/>
          <w:docGrid w:type="lines" w:linePitch="312"/>
        </w:sectPr>
      </w:pPr>
    </w:p>
    <w:tbl>
      <w:tblPr>
        <w:tblW w:w="9180" w:type="dxa"/>
        <w:tblLayout w:type="fixed"/>
        <w:tblCellMar>
          <w:left w:w="0" w:type="dxa"/>
          <w:right w:w="0" w:type="dxa"/>
        </w:tblCellMar>
        <w:tblLook w:val="04A0"/>
      </w:tblPr>
      <w:tblGrid>
        <w:gridCol w:w="317"/>
        <w:gridCol w:w="241"/>
        <w:gridCol w:w="78"/>
        <w:gridCol w:w="357"/>
        <w:gridCol w:w="1162"/>
        <w:gridCol w:w="840"/>
        <w:gridCol w:w="107"/>
        <w:gridCol w:w="370"/>
        <w:gridCol w:w="375"/>
        <w:gridCol w:w="1174"/>
        <w:gridCol w:w="214"/>
        <w:gridCol w:w="504"/>
        <w:gridCol w:w="236"/>
        <w:gridCol w:w="560"/>
        <w:gridCol w:w="405"/>
        <w:gridCol w:w="1383"/>
        <w:gridCol w:w="537"/>
        <w:gridCol w:w="320"/>
      </w:tblGrid>
      <w:tr w:rsidR="00353D3C">
        <w:trPr>
          <w:gridAfter w:val="1"/>
          <w:wAfter w:w="320" w:type="dxa"/>
          <w:trHeight w:val="600"/>
        </w:trPr>
        <w:tc>
          <w:tcPr>
            <w:tcW w:w="8860" w:type="dxa"/>
            <w:gridSpan w:val="17"/>
            <w:tcBorders>
              <w:top w:val="nil"/>
              <w:left w:val="nil"/>
              <w:bottom w:val="nil"/>
              <w:right w:val="nil"/>
            </w:tcBorders>
            <w:shd w:val="clear" w:color="auto" w:fill="auto"/>
            <w:noWrap/>
            <w:tcMar>
              <w:top w:w="15" w:type="dxa"/>
              <w:left w:w="15" w:type="dxa"/>
              <w:right w:w="15" w:type="dxa"/>
            </w:tcMar>
            <w:vAlign w:val="bottom"/>
          </w:tcPr>
          <w:p w:rsidR="00353D3C" w:rsidRDefault="00AB433B">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E91B3F" w:rsidRPr="00E91B3F">
              <w:rPr>
                <w:sz w:val="44"/>
              </w:rPr>
              <w:pict>
                <v:group id="1053" o:spid="_x0000_s1094" style="position:absolute;left:0;text-align:left;margin-left:-80.9pt;margin-top:-81.1pt;width:243.2pt;height:41.2pt;z-index:251662336;mso-position-horizontal-relative:text;mso-position-vertical-relative:page" coordsize="0,203203">
                  <v:rect id="1054" o:spid="_x0000_s1096" style="position:absolute;left:4551;top:52615;width:8546;height:1175" fillcolor="#d8d8d8" stroked="f" strokecolor="#af7621" strokeweight="2pt"/>
                  <v:rect id="1055" o:spid="_x0000_s1095"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353D3C">
        <w:trPr>
          <w:gridAfter w:val="1"/>
          <w:wAfter w:w="320" w:type="dxa"/>
          <w:trHeight w:val="334"/>
        </w:trPr>
        <w:tc>
          <w:tcPr>
            <w:tcW w:w="317"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319"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2109" w:type="dxa"/>
            <w:gridSpan w:val="3"/>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74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1892" w:type="dxa"/>
            <w:gridSpan w:val="3"/>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3121" w:type="dxa"/>
            <w:gridSpan w:val="5"/>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353D3C">
        <w:trPr>
          <w:gridAfter w:val="1"/>
          <w:wAfter w:w="320" w:type="dxa"/>
          <w:trHeight w:val="334"/>
        </w:trPr>
        <w:tc>
          <w:tcPr>
            <w:tcW w:w="3847" w:type="dxa"/>
            <w:gridSpan w:val="9"/>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高新区人民检察院</w:t>
            </w:r>
          </w:p>
        </w:tc>
        <w:tc>
          <w:tcPr>
            <w:tcW w:w="1892" w:type="dxa"/>
            <w:gridSpan w:val="3"/>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tLeast"/>
              <w:rPr>
                <w:rFonts w:ascii="Arial" w:hAnsi="Arial" w:cs="Arial"/>
                <w:color w:val="000000"/>
                <w:szCs w:val="21"/>
              </w:rPr>
            </w:pPr>
          </w:p>
        </w:tc>
        <w:tc>
          <w:tcPr>
            <w:tcW w:w="3121" w:type="dxa"/>
            <w:gridSpan w:val="5"/>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353D3C">
        <w:trPr>
          <w:gridAfter w:val="1"/>
          <w:wAfter w:w="320" w:type="dxa"/>
          <w:trHeight w:val="351"/>
        </w:trPr>
        <w:tc>
          <w:tcPr>
            <w:tcW w:w="3102"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5758" w:type="dxa"/>
            <w:gridSpan w:val="10"/>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w:t>
            </w:r>
          </w:p>
        </w:tc>
      </w:tr>
      <w:tr w:rsidR="00353D3C">
        <w:trPr>
          <w:gridAfter w:val="1"/>
          <w:wAfter w:w="320" w:type="dxa"/>
          <w:trHeight w:val="334"/>
        </w:trPr>
        <w:tc>
          <w:tcPr>
            <w:tcW w:w="993" w:type="dxa"/>
            <w:gridSpan w:val="4"/>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2109" w:type="dxa"/>
            <w:gridSpan w:val="3"/>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919"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919" w:type="dxa"/>
            <w:gridSpan w:val="5"/>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920"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r>
      <w:tr w:rsidR="00353D3C">
        <w:trPr>
          <w:gridAfter w:val="1"/>
          <w:wAfter w:w="320" w:type="dxa"/>
          <w:trHeight w:val="334"/>
        </w:trPr>
        <w:tc>
          <w:tcPr>
            <w:tcW w:w="993"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c>
          <w:tcPr>
            <w:tcW w:w="2109"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c>
          <w:tcPr>
            <w:tcW w:w="1919"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c>
          <w:tcPr>
            <w:tcW w:w="1919"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c>
          <w:tcPr>
            <w:tcW w:w="192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r>
      <w:tr w:rsidR="00353D3C">
        <w:trPr>
          <w:gridAfter w:val="1"/>
          <w:wAfter w:w="320" w:type="dxa"/>
          <w:trHeight w:val="312"/>
        </w:trPr>
        <w:tc>
          <w:tcPr>
            <w:tcW w:w="993"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c>
          <w:tcPr>
            <w:tcW w:w="2109"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c>
          <w:tcPr>
            <w:tcW w:w="1919"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c>
          <w:tcPr>
            <w:tcW w:w="1919"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c>
          <w:tcPr>
            <w:tcW w:w="192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tLeast"/>
              <w:jc w:val="center"/>
              <w:rPr>
                <w:rFonts w:ascii="宋体" w:hAnsi="宋体" w:cs="宋体"/>
                <w:color w:val="000000"/>
                <w:szCs w:val="21"/>
              </w:rPr>
            </w:pPr>
          </w:p>
        </w:tc>
      </w:tr>
      <w:tr w:rsidR="00353D3C">
        <w:trPr>
          <w:gridAfter w:val="1"/>
          <w:wAfter w:w="320" w:type="dxa"/>
          <w:trHeight w:val="368"/>
        </w:trPr>
        <w:tc>
          <w:tcPr>
            <w:tcW w:w="3102" w:type="dxa"/>
            <w:gridSpan w:val="7"/>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r>
      <w:tr w:rsidR="00353D3C">
        <w:trPr>
          <w:gridAfter w:val="1"/>
          <w:wAfter w:w="320" w:type="dxa"/>
          <w:trHeight w:val="368"/>
        </w:trPr>
        <w:tc>
          <w:tcPr>
            <w:tcW w:w="3102" w:type="dxa"/>
            <w:gridSpan w:val="7"/>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b/>
                <w:color w:val="000000"/>
                <w:szCs w:val="21"/>
              </w:rPr>
            </w:pPr>
            <w:r>
              <w:rPr>
                <w:rFonts w:ascii="宋体" w:hAnsi="宋体" w:cs="宋体" w:hint="eastAsia"/>
                <w:b/>
                <w:color w:val="000000"/>
                <w:szCs w:val="21"/>
              </w:rPr>
              <w:t>3.72</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b/>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b/>
                <w:color w:val="000000"/>
                <w:szCs w:val="21"/>
              </w:rPr>
            </w:pPr>
            <w:r>
              <w:rPr>
                <w:rFonts w:ascii="宋体" w:hAnsi="宋体" w:cs="宋体" w:hint="eastAsia"/>
                <w:b/>
                <w:color w:val="000000"/>
                <w:szCs w:val="21"/>
              </w:rPr>
              <w:t>3.72</w:t>
            </w: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204</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公共安全支出</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3.72</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3.72</w:t>
            </w: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20404</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检察</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3.72</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3.72</w:t>
            </w: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2040402</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一般行政管理事务</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3.72</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right"/>
              <w:rPr>
                <w:rFonts w:ascii="宋体" w:hAnsi="宋体" w:cs="宋体"/>
                <w:color w:val="000000"/>
                <w:szCs w:val="21"/>
              </w:rPr>
            </w:pPr>
            <w:r>
              <w:rPr>
                <w:rFonts w:ascii="宋体" w:hAnsi="宋体" w:cs="宋体" w:hint="eastAsia"/>
                <w:color w:val="000000"/>
                <w:szCs w:val="21"/>
              </w:rPr>
              <w:t>3.72</w:t>
            </w: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208</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社会保障和就业支出</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20805</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行政事业单位离退休</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2080505</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机关事业单位基本养老保险缴费支出</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210</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医疗卫生与计划生育支出</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21011</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行政事业单位医疗</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2101101</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行政单位医疗</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221</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住房保障支出</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22102</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住房改革支出</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99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2210201</w:t>
            </w:r>
          </w:p>
        </w:tc>
        <w:tc>
          <w:tcPr>
            <w:tcW w:w="21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tLeast"/>
              <w:jc w:val="left"/>
              <w:rPr>
                <w:rFonts w:ascii="宋体" w:hAnsi="宋体" w:cs="宋体"/>
                <w:color w:val="000000"/>
                <w:szCs w:val="21"/>
              </w:rPr>
            </w:pPr>
            <w:r>
              <w:rPr>
                <w:rFonts w:ascii="宋体" w:hAnsi="宋体" w:cs="宋体" w:hint="eastAsia"/>
                <w:color w:val="000000"/>
                <w:szCs w:val="21"/>
              </w:rPr>
              <w:t>住房公积金</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c>
          <w:tcPr>
            <w:tcW w:w="1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tLeast"/>
              <w:jc w:val="right"/>
              <w:rPr>
                <w:rFonts w:ascii="宋体" w:hAnsi="宋体" w:cs="宋体"/>
                <w:color w:val="000000"/>
                <w:szCs w:val="21"/>
              </w:rPr>
            </w:pPr>
          </w:p>
        </w:tc>
      </w:tr>
      <w:tr w:rsidR="00353D3C">
        <w:trPr>
          <w:gridAfter w:val="1"/>
          <w:wAfter w:w="320" w:type="dxa"/>
          <w:trHeight w:val="368"/>
        </w:trPr>
        <w:tc>
          <w:tcPr>
            <w:tcW w:w="8860" w:type="dxa"/>
            <w:gridSpan w:val="17"/>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注：本表反映部门本年度一般公共预算财政拨款收入及支出情况。</w:t>
            </w:r>
          </w:p>
        </w:tc>
      </w:tr>
      <w:tr w:rsidR="00353D3C">
        <w:tblPrEx>
          <w:jc w:val="center"/>
        </w:tblPrEx>
        <w:trPr>
          <w:trHeight w:val="782"/>
          <w:jc w:val="center"/>
        </w:trPr>
        <w:tc>
          <w:tcPr>
            <w:tcW w:w="9180" w:type="dxa"/>
            <w:gridSpan w:val="18"/>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auto"/>
              <w:jc w:val="center"/>
              <w:textAlignment w:val="center"/>
              <w:rPr>
                <w:rFonts w:ascii="黑体" w:eastAsia="黑体" w:hAnsi="宋体" w:cs="黑体"/>
                <w:color w:val="000000"/>
                <w:kern w:val="0"/>
                <w:sz w:val="40"/>
                <w:szCs w:val="40"/>
              </w:rPr>
            </w:pPr>
          </w:p>
          <w:p w:rsidR="00353D3C" w:rsidRDefault="00353D3C">
            <w:pPr>
              <w:widowControl/>
              <w:spacing w:after="0" w:line="240" w:lineRule="auto"/>
              <w:jc w:val="center"/>
              <w:textAlignment w:val="center"/>
              <w:rPr>
                <w:rFonts w:ascii="黑体" w:eastAsia="黑体" w:hAnsi="宋体" w:cs="黑体"/>
                <w:color w:val="000000"/>
                <w:kern w:val="0"/>
                <w:sz w:val="40"/>
                <w:szCs w:val="40"/>
              </w:rPr>
            </w:pPr>
          </w:p>
          <w:p w:rsidR="00353D3C" w:rsidRDefault="00353D3C">
            <w:pPr>
              <w:widowControl/>
              <w:spacing w:after="0" w:line="240" w:lineRule="auto"/>
              <w:jc w:val="center"/>
              <w:textAlignment w:val="center"/>
              <w:rPr>
                <w:rFonts w:ascii="黑体" w:eastAsia="黑体" w:hAnsi="宋体" w:cs="黑体"/>
                <w:color w:val="000000"/>
                <w:kern w:val="0"/>
                <w:sz w:val="40"/>
                <w:szCs w:val="40"/>
              </w:rPr>
            </w:pPr>
          </w:p>
          <w:p w:rsidR="00353D3C" w:rsidRDefault="00353D3C">
            <w:pPr>
              <w:widowControl/>
              <w:spacing w:after="0" w:line="240" w:lineRule="auto"/>
              <w:jc w:val="center"/>
              <w:textAlignment w:val="center"/>
              <w:rPr>
                <w:rFonts w:ascii="黑体" w:eastAsia="黑体" w:hAnsi="宋体" w:cs="黑体"/>
                <w:color w:val="000000"/>
                <w:kern w:val="0"/>
                <w:sz w:val="40"/>
                <w:szCs w:val="40"/>
              </w:rPr>
            </w:pPr>
          </w:p>
          <w:p w:rsidR="00353D3C" w:rsidRDefault="00353D3C">
            <w:pPr>
              <w:widowControl/>
              <w:spacing w:after="0" w:line="240" w:lineRule="auto"/>
              <w:jc w:val="center"/>
              <w:textAlignment w:val="center"/>
              <w:rPr>
                <w:rFonts w:ascii="黑体" w:eastAsia="黑体" w:hAnsi="宋体" w:cs="黑体"/>
                <w:color w:val="000000"/>
                <w:kern w:val="0"/>
                <w:sz w:val="40"/>
                <w:szCs w:val="40"/>
              </w:rPr>
            </w:pPr>
          </w:p>
          <w:p w:rsidR="00353D3C" w:rsidRDefault="00353D3C">
            <w:pPr>
              <w:widowControl/>
              <w:spacing w:after="0" w:line="240" w:lineRule="auto"/>
              <w:jc w:val="center"/>
              <w:textAlignment w:val="center"/>
              <w:rPr>
                <w:rFonts w:ascii="黑体" w:eastAsia="黑体" w:hAnsi="宋体" w:cs="黑体"/>
                <w:color w:val="000000"/>
                <w:kern w:val="0"/>
                <w:sz w:val="40"/>
                <w:szCs w:val="40"/>
              </w:rPr>
            </w:pPr>
          </w:p>
          <w:p w:rsidR="00353D3C" w:rsidRDefault="00AB433B">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28"/>
                <w:szCs w:val="28"/>
              </w:rPr>
              <w:lastRenderedPageBreak/>
              <w:t>一般公共预算财政拨款基本支出决算表</w:t>
            </w:r>
          </w:p>
        </w:tc>
      </w:tr>
      <w:tr w:rsidR="00353D3C">
        <w:tblPrEx>
          <w:jc w:val="center"/>
        </w:tblPrEx>
        <w:trPr>
          <w:trHeight w:val="269"/>
          <w:jc w:val="center"/>
        </w:trPr>
        <w:tc>
          <w:tcPr>
            <w:tcW w:w="55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1597" w:type="dxa"/>
            <w:gridSpan w:val="3"/>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477"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1763" w:type="dxa"/>
            <w:gridSpan w:val="3"/>
            <w:tcBorders>
              <w:top w:val="nil"/>
              <w:left w:val="nil"/>
              <w:bottom w:val="nil"/>
              <w:right w:val="nil"/>
            </w:tcBorders>
            <w:shd w:val="clear" w:color="auto" w:fill="auto"/>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740"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2645" w:type="dxa"/>
            <w:gridSpan w:val="4"/>
            <w:tcBorders>
              <w:top w:val="nil"/>
              <w:left w:val="nil"/>
              <w:bottom w:val="nil"/>
              <w:right w:val="nil"/>
            </w:tcBorders>
            <w:shd w:val="clear" w:color="auto" w:fill="auto"/>
            <w:tcMar>
              <w:top w:w="15" w:type="dxa"/>
              <w:left w:w="15" w:type="dxa"/>
              <w:right w:w="15" w:type="dxa"/>
            </w:tcMar>
            <w:vAlign w:val="center"/>
          </w:tcPr>
          <w:p w:rsidR="00353D3C" w:rsidRDefault="00AB433B">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353D3C">
        <w:tblPrEx>
          <w:jc w:val="center"/>
        </w:tblPrEx>
        <w:trPr>
          <w:trHeight w:val="269"/>
          <w:jc w:val="center"/>
        </w:trPr>
        <w:tc>
          <w:tcPr>
            <w:tcW w:w="5235" w:type="dxa"/>
            <w:gridSpan w:val="11"/>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部门：高新区人民检察院</w:t>
            </w:r>
            <w:r w:rsidR="00E91B3F" w:rsidRPr="00E91B3F">
              <w:rPr>
                <w:sz w:val="16"/>
                <w:szCs w:val="16"/>
              </w:rPr>
              <w:pict>
                <v:group id="1056" o:spid="_x0000_s1091" style="position:absolute;margin-left:-73.25pt;margin-top:-129.4pt;width:243.2pt;height:41.2pt;z-index:251663360;mso-position-horizontal-relative:text;mso-position-vertical-relative:page" coordsize="0,203203">
                  <v:rect id="1057" o:spid="_x0000_s1093" style="position:absolute;left:4551;top:52615;width:8546;height:1175" fillcolor="#d8d8d8" stroked="f" strokecolor="#af7621" strokeweight="2pt"/>
                  <v:rect id="1058" o:spid="_x0000_s1092"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p>
        </w:tc>
        <w:tc>
          <w:tcPr>
            <w:tcW w:w="740"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16"/>
                <w:szCs w:val="16"/>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16"/>
                <w:szCs w:val="16"/>
              </w:rPr>
            </w:pPr>
          </w:p>
        </w:tc>
        <w:tc>
          <w:tcPr>
            <w:tcW w:w="2645" w:type="dxa"/>
            <w:gridSpan w:val="4"/>
            <w:tcBorders>
              <w:top w:val="nil"/>
              <w:left w:val="nil"/>
              <w:bottom w:val="nil"/>
              <w:right w:val="nil"/>
            </w:tcBorders>
            <w:shd w:val="clear" w:color="auto" w:fill="auto"/>
            <w:tcMar>
              <w:top w:w="15" w:type="dxa"/>
              <w:left w:w="15" w:type="dxa"/>
              <w:right w:w="15" w:type="dxa"/>
            </w:tcMar>
            <w:vAlign w:val="center"/>
          </w:tcPr>
          <w:p w:rsidR="00353D3C" w:rsidRDefault="00AB433B">
            <w:pPr>
              <w:widowControl/>
              <w:spacing w:after="0" w:line="240" w:lineRule="auto"/>
              <w:jc w:val="right"/>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353D3C">
        <w:tblPrEx>
          <w:jc w:val="center"/>
        </w:tblPrEx>
        <w:trPr>
          <w:trHeight w:val="277"/>
          <w:jc w:val="center"/>
        </w:trPr>
        <w:tc>
          <w:tcPr>
            <w:tcW w:w="299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w:t>
            </w:r>
          </w:p>
        </w:tc>
        <w:tc>
          <w:tcPr>
            <w:tcW w:w="6185" w:type="dxa"/>
            <w:gridSpan w:val="1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w:t>
            </w:r>
          </w:p>
        </w:tc>
      </w:tr>
      <w:tr w:rsidR="00353D3C">
        <w:tblPrEx>
          <w:jc w:val="center"/>
        </w:tblPrEx>
        <w:trPr>
          <w:trHeight w:val="312"/>
          <w:jc w:val="center"/>
        </w:trPr>
        <w:tc>
          <w:tcPr>
            <w:tcW w:w="558"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科目编码</w:t>
            </w:r>
          </w:p>
        </w:tc>
        <w:tc>
          <w:tcPr>
            <w:tcW w:w="1597"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决算数</w:t>
            </w:r>
          </w:p>
        </w:tc>
        <w:tc>
          <w:tcPr>
            <w:tcW w:w="47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科目编码</w:t>
            </w:r>
          </w:p>
        </w:tc>
        <w:tc>
          <w:tcPr>
            <w:tcW w:w="1763"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科目名称</w:t>
            </w:r>
          </w:p>
        </w:tc>
        <w:tc>
          <w:tcPr>
            <w:tcW w:w="740"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决算数</w:t>
            </w:r>
          </w:p>
        </w:tc>
        <w:tc>
          <w:tcPr>
            <w:tcW w:w="5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科目编码</w:t>
            </w:r>
          </w:p>
        </w:tc>
        <w:tc>
          <w:tcPr>
            <w:tcW w:w="1788"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科目名称</w:t>
            </w:r>
          </w:p>
        </w:tc>
        <w:tc>
          <w:tcPr>
            <w:tcW w:w="85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决算数</w:t>
            </w:r>
          </w:p>
        </w:tc>
      </w:tr>
      <w:tr w:rsidR="00353D3C">
        <w:tblPrEx>
          <w:jc w:val="center"/>
        </w:tblPrEx>
        <w:trPr>
          <w:trHeight w:val="312"/>
          <w:jc w:val="center"/>
        </w:trPr>
        <w:tc>
          <w:tcPr>
            <w:tcW w:w="558"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c>
          <w:tcPr>
            <w:tcW w:w="1597"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c>
          <w:tcPr>
            <w:tcW w:w="47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c>
          <w:tcPr>
            <w:tcW w:w="1763"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c>
          <w:tcPr>
            <w:tcW w:w="74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c>
          <w:tcPr>
            <w:tcW w:w="5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c>
          <w:tcPr>
            <w:tcW w:w="178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c>
          <w:tcPr>
            <w:tcW w:w="85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pacing w:after="0" w:line="240" w:lineRule="auto"/>
              <w:jc w:val="center"/>
              <w:rPr>
                <w:rFonts w:ascii="宋体" w:hAnsi="宋体" w:cs="宋体"/>
                <w:color w:val="000000"/>
                <w:sz w:val="22"/>
                <w:szCs w:val="22"/>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134.43</w:t>
            </w: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0.16</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基本工资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办公费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国内债务付息</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津贴补贴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1.62</w:t>
            </w: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印刷费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国外债务付息</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奖金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咨询费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伙食补助费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手续费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房屋建筑物购建</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绩效工资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4.06</w:t>
            </w: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水费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办公设备购置</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425"/>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机关事业单位基本养老保险缴费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1.14</w:t>
            </w: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电费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专用设备购置</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职业年金缴费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邮电费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基础设施建设</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425"/>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职工基本医疗保险缴费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0.82</w:t>
            </w: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取暖费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大型修缮</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425"/>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公务员医疗补助缴费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物业管理费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信息网络及软件购置更新</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其他社会保障缴费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36.06</w:t>
            </w: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差旅费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物资储备</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住房公积金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0.67</w:t>
            </w: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因公出国（境）费用</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土地补偿</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医疗费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维修（护）费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安置补助</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425"/>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90.07</w:t>
            </w: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租赁费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地上附着物和青苗补偿</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会议费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拆迁补偿</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离休费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培训费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0.16</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公务用车购置</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退休费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公务接待费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其他交通工具购置</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退职（役）费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专用材料费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文物和陈列品购置</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抚恤金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被装购置费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无形资产购置</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生活补助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专用燃料费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其他资本性支出</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救济费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劳务费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医疗费补助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委托业务费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赠与</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助学金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工会经费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国家赔偿费用支出</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420"/>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奖励金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福利费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对民间非营利组织和群众性自治组织补贴</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425"/>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个人农业生产补贴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公务用车运行维护费</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425"/>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其他对个人和家庭的补助支出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其他交通费用</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238"/>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税金及附加费用</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425"/>
          <w:jc w:val="center"/>
        </w:trPr>
        <w:tc>
          <w:tcPr>
            <w:tcW w:w="55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1597"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4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其他商品和服务支出</w:t>
            </w:r>
          </w:p>
        </w:tc>
        <w:tc>
          <w:tcPr>
            <w:tcW w:w="74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178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snapToGrid w:val="0"/>
              <w:spacing w:after="0" w:line="240" w:lineRule="auto"/>
              <w:jc w:val="left"/>
              <w:rPr>
                <w:rFonts w:ascii="宋体" w:hAnsi="宋体" w:cs="宋体"/>
                <w:color w:val="000000"/>
                <w:sz w:val="16"/>
                <w:szCs w:val="16"/>
              </w:rPr>
            </w:pP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napToGrid w:val="0"/>
              <w:spacing w:after="0" w:line="240" w:lineRule="auto"/>
              <w:jc w:val="right"/>
              <w:rPr>
                <w:rFonts w:ascii="宋体" w:hAnsi="宋体" w:cs="宋体"/>
                <w:color w:val="000000"/>
                <w:sz w:val="20"/>
                <w:szCs w:val="20"/>
              </w:rPr>
            </w:pPr>
          </w:p>
        </w:tc>
      </w:tr>
      <w:tr w:rsidR="00353D3C">
        <w:tblPrEx>
          <w:jc w:val="center"/>
        </w:tblPrEx>
        <w:trPr>
          <w:trHeight w:val="317"/>
          <w:jc w:val="center"/>
        </w:trPr>
        <w:tc>
          <w:tcPr>
            <w:tcW w:w="2155"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134.43</w:t>
            </w:r>
          </w:p>
        </w:tc>
        <w:tc>
          <w:tcPr>
            <w:tcW w:w="5328"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公用经费合计</w:t>
            </w:r>
          </w:p>
        </w:tc>
        <w:tc>
          <w:tcPr>
            <w:tcW w:w="85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0.16</w:t>
            </w:r>
          </w:p>
        </w:tc>
      </w:tr>
      <w:tr w:rsidR="00353D3C">
        <w:tblPrEx>
          <w:jc w:val="center"/>
        </w:tblPrEx>
        <w:trPr>
          <w:trHeight w:val="277"/>
          <w:jc w:val="center"/>
        </w:trPr>
        <w:tc>
          <w:tcPr>
            <w:tcW w:w="9180" w:type="dxa"/>
            <w:gridSpan w:val="18"/>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18"/>
                <w:szCs w:val="18"/>
              </w:rPr>
              <w:t>注：本表反映部门本年度一般公共预算财政拨款基本支出明细情况。</w:t>
            </w:r>
          </w:p>
        </w:tc>
      </w:tr>
    </w:tbl>
    <w:p w:rsidR="00353D3C" w:rsidRDefault="00353D3C">
      <w:pPr>
        <w:widowControl/>
        <w:spacing w:after="0" w:line="560" w:lineRule="exact"/>
        <w:jc w:val="left"/>
        <w:rPr>
          <w:rFonts w:ascii="仿宋_GB2312" w:eastAsia="仿宋_GB2312" w:hAnsi="宋体"/>
          <w:b/>
          <w:sz w:val="28"/>
          <w:szCs w:val="28"/>
          <w:highlight w:val="yellow"/>
        </w:rPr>
        <w:sectPr w:rsidR="00353D3C">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1158"/>
        <w:gridCol w:w="1527"/>
        <w:gridCol w:w="1528"/>
        <w:gridCol w:w="1530"/>
        <w:gridCol w:w="1530"/>
        <w:gridCol w:w="1527"/>
      </w:tblGrid>
      <w:tr w:rsidR="00353D3C">
        <w:trPr>
          <w:trHeight w:val="584"/>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E91B3F" w:rsidRPr="00E91B3F">
              <w:rPr>
                <w:sz w:val="44"/>
              </w:rPr>
              <w:pict>
                <v:group id="1059" o:spid="_x0000_s1088" style="position:absolute;left:0;text-align:left;margin-left:-82.75pt;margin-top:-81.1pt;width:243.2pt;height:41.2pt;z-index:251664384;mso-position-horizontal-relative:text;mso-position-vertical-relative:page" coordsize="0,203203">
                  <v:rect id="1060" o:spid="_x0000_s1090" style="position:absolute;left:4551;top:52615;width:8546;height:1175" fillcolor="#d8d8d8" stroked="f" strokecolor="#af7621" strokeweight="2pt"/>
                  <v:rect id="1061" o:spid="_x0000_s1089"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353D3C">
        <w:trPr>
          <w:trHeight w:val="347"/>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353D3C">
        <w:trPr>
          <w:trHeight w:val="347"/>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部门：高新区人民检察院</w:t>
            </w:r>
          </w:p>
        </w:tc>
        <w:tc>
          <w:tcPr>
            <w:tcW w:w="1527" w:type="dxa"/>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353D3C">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353D3C">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353D3C">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r>
      <w:tr w:rsidR="00353D3C">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353D3C">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353D3C">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353D3C">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r>
      <w:tr w:rsidR="00353D3C">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353D3C">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注：本表反映部门本年度“三公”经费支出预决算情况。其中：预算数为“三公”经费年初预算数，决算数是包括当年一般公共预算财政拨款和以前年度结转资金安排的实际支出。</w:t>
            </w:r>
          </w:p>
        </w:tc>
      </w:tr>
    </w:tbl>
    <w:p w:rsidR="00353D3C" w:rsidRDefault="00AB433B">
      <w:pPr>
        <w:widowControl/>
        <w:spacing w:after="0" w:line="560" w:lineRule="exact"/>
        <w:jc w:val="left"/>
        <w:rPr>
          <w:rFonts w:ascii="宋体" w:hAnsi="宋体" w:cs="宋体"/>
          <w:color w:val="000000"/>
          <w:kern w:val="0"/>
          <w:szCs w:val="21"/>
        </w:rPr>
        <w:sectPr w:rsidR="00353D3C">
          <w:pgSz w:w="11906" w:h="16838"/>
          <w:pgMar w:top="2098" w:right="1474" w:bottom="1984" w:left="1588" w:header="851" w:footer="992" w:gutter="0"/>
          <w:cols w:space="0"/>
          <w:docGrid w:type="lines" w:linePitch="312"/>
        </w:sectPr>
      </w:pPr>
      <w:r>
        <w:rPr>
          <w:rFonts w:ascii="宋体" w:hAnsi="宋体" w:cs="宋体" w:hint="eastAsia"/>
          <w:color w:val="000000"/>
          <w:kern w:val="0"/>
          <w:szCs w:val="21"/>
        </w:rPr>
        <w:t>本部门本年度无相支出情况，按要求空表列示。</w:t>
      </w:r>
    </w:p>
    <w:tbl>
      <w:tblPr>
        <w:tblW w:w="8860" w:type="dxa"/>
        <w:tblLayout w:type="fixed"/>
        <w:tblCellMar>
          <w:left w:w="0" w:type="dxa"/>
          <w:right w:w="0" w:type="dxa"/>
        </w:tblCellMar>
        <w:tblLook w:val="04A0"/>
      </w:tblPr>
      <w:tblGrid>
        <w:gridCol w:w="296"/>
        <w:gridCol w:w="191"/>
        <w:gridCol w:w="479"/>
        <w:gridCol w:w="669"/>
        <w:gridCol w:w="376"/>
        <w:gridCol w:w="1166"/>
        <w:gridCol w:w="840"/>
        <w:gridCol w:w="1191"/>
        <w:gridCol w:w="1192"/>
        <w:gridCol w:w="1192"/>
        <w:gridCol w:w="1268"/>
      </w:tblGrid>
      <w:tr w:rsidR="00353D3C">
        <w:trPr>
          <w:trHeight w:val="707"/>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E91B3F" w:rsidRPr="00E91B3F">
              <w:rPr>
                <w:sz w:val="44"/>
              </w:rPr>
              <w:pict>
                <v:group id="1062" o:spid="_x0000_s1085" style="position:absolute;left:0;text-align:left;margin-left:-80.9pt;margin-top:-81.1pt;width:243.2pt;height:41.2pt;z-index:251665408;mso-position-horizontal-relative:text;mso-position-vertical-relative:page" coordsize="0,203203">
                  <v:rect id="1063" o:spid="_x0000_s1087" style="position:absolute;left:4551;top:52615;width:8546;height:1175" fillcolor="#d8d8d8" stroked="f" strokecolor="#af7621" strokeweight="2pt"/>
                  <v:rect id="1064" o:spid="_x0000_s1086"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353D3C">
        <w:trPr>
          <w:trHeight w:val="315"/>
        </w:trPr>
        <w:tc>
          <w:tcPr>
            <w:tcW w:w="296"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353D3C">
        <w:trPr>
          <w:trHeight w:val="411"/>
        </w:trPr>
        <w:tc>
          <w:tcPr>
            <w:tcW w:w="3177" w:type="dxa"/>
            <w:gridSpan w:val="6"/>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高新区人民检察院</w:t>
            </w:r>
          </w:p>
        </w:tc>
        <w:tc>
          <w:tcPr>
            <w:tcW w:w="84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353D3C">
        <w:trPr>
          <w:trHeight w:val="324"/>
        </w:trPr>
        <w:tc>
          <w:tcPr>
            <w:tcW w:w="20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16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57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26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353D3C">
        <w:trPr>
          <w:trHeight w:val="324"/>
        </w:trPr>
        <w:tc>
          <w:tcPr>
            <w:tcW w:w="96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045"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r>
      <w:tr w:rsidR="00353D3C">
        <w:trPr>
          <w:trHeight w:val="324"/>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r>
      <w:tr w:rsidR="00353D3C">
        <w:trPr>
          <w:trHeight w:val="312"/>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353D3C">
            <w:pPr>
              <w:widowControl/>
              <w:adjustRightInd w:val="0"/>
              <w:spacing w:after="0" w:line="240" w:lineRule="auto"/>
              <w:jc w:val="center"/>
              <w:rPr>
                <w:rFonts w:ascii="宋体" w:hAnsi="宋体" w:cs="宋体"/>
                <w:color w:val="000000"/>
                <w:szCs w:val="21"/>
              </w:rPr>
            </w:pPr>
          </w:p>
        </w:tc>
      </w:tr>
      <w:tr w:rsidR="00353D3C">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353D3C">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b/>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b/>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b/>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b/>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pacing w:after="0" w:line="240" w:lineRule="auto"/>
              <w:jc w:val="right"/>
              <w:rPr>
                <w:rFonts w:ascii="宋体" w:hAnsi="宋体" w:cs="宋体"/>
                <w:color w:val="000000"/>
                <w:szCs w:val="21"/>
              </w:rPr>
            </w:pPr>
          </w:p>
        </w:tc>
      </w:tr>
      <w:tr w:rsidR="00353D3C">
        <w:trPr>
          <w:trHeight w:val="324"/>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注：本表反映部门本年度政府性基金预算财政拨款收入、支出及结转和结余情况。</w:t>
            </w:r>
          </w:p>
        </w:tc>
      </w:tr>
    </w:tbl>
    <w:p w:rsidR="00353D3C" w:rsidRDefault="00AB433B">
      <w:pPr>
        <w:widowControl/>
        <w:spacing w:after="0" w:line="560" w:lineRule="exact"/>
        <w:jc w:val="left"/>
        <w:rPr>
          <w:rFonts w:ascii="仿宋_GB2312" w:eastAsia="仿宋_GB2312" w:hAnsi="宋体"/>
          <w:b/>
          <w:sz w:val="28"/>
          <w:szCs w:val="28"/>
          <w:highlight w:val="yellow"/>
        </w:rPr>
        <w:sectPr w:rsidR="00353D3C">
          <w:pgSz w:w="11906" w:h="16838"/>
          <w:pgMar w:top="2098" w:right="1474" w:bottom="1984" w:left="1588" w:header="851" w:footer="992" w:gutter="0"/>
          <w:cols w:space="0"/>
          <w:docGrid w:type="lines" w:linePitch="312"/>
        </w:sectPr>
      </w:pPr>
      <w:r>
        <w:rPr>
          <w:rFonts w:ascii="宋体" w:hAnsi="宋体" w:cs="宋体" w:hint="eastAsia"/>
          <w:color w:val="000000"/>
          <w:kern w:val="0"/>
          <w:szCs w:val="21"/>
        </w:rPr>
        <w:t>本部门本年度无相收入支出情况，按要求空表列示。</w:t>
      </w: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353D3C">
        <w:trPr>
          <w:trHeight w:val="656"/>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E91B3F" w:rsidRPr="00E91B3F">
              <w:rPr>
                <w:sz w:val="44"/>
              </w:rPr>
              <w:pict>
                <v:group id="1065" o:spid="_x0000_s1082" style="position:absolute;left:0;text-align:left;margin-left:-80.9pt;margin-top:-81.1pt;width:243.2pt;height:41.2pt;z-index:251666432;mso-position-horizontal-relative:text;mso-position-vertical-relative:page" coordsize="0,203203">
                  <v:rect id="1066" o:spid="_x0000_s1084" style="position:absolute;left:4551;top:52615;width:8546;height:1175" fillcolor="#d8d8d8" stroked="f" strokecolor="#af7621" strokeweight="2pt"/>
                  <v:rect id="1067" o:spid="_x0000_s1083"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353D3C">
        <w:trPr>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353D3C">
        <w:trPr>
          <w:trHeight w:val="335"/>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编制单位：</w:t>
            </w:r>
            <w:r>
              <w:rPr>
                <w:rFonts w:ascii="宋体" w:hAnsi="宋体" w:cs="宋体" w:hint="eastAsia"/>
                <w:color w:val="000000"/>
                <w:kern w:val="0"/>
                <w:sz w:val="20"/>
                <w:szCs w:val="20"/>
              </w:rPr>
              <w:t>高新区人民检察院</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353D3C">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353D3C">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353D3C">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353D3C">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r>
      <w:tr w:rsidR="00353D3C">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r>
      <w:tr w:rsidR="00353D3C">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r>
      <w:tr w:rsidR="00353D3C">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r>
      <w:tr w:rsidR="00353D3C">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r>
      <w:tr w:rsidR="00353D3C">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r>
      <w:tr w:rsidR="00353D3C">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spacing w:after="0" w:line="240" w:lineRule="auto"/>
              <w:jc w:val="right"/>
              <w:rPr>
                <w:rFonts w:ascii="宋体" w:hAnsi="宋体" w:cs="宋体"/>
                <w:color w:val="000000"/>
                <w:sz w:val="22"/>
                <w:szCs w:val="22"/>
              </w:rPr>
            </w:pPr>
          </w:p>
        </w:tc>
      </w:tr>
      <w:tr w:rsidR="00353D3C">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353D3C" w:rsidRDefault="00AB433B">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注：本表反映部门本年度国有资本经营预算财政拨款支出情况。</w:t>
            </w:r>
          </w:p>
        </w:tc>
      </w:tr>
    </w:tbl>
    <w:p w:rsidR="00353D3C" w:rsidRDefault="00AB433B">
      <w:pPr>
        <w:widowControl/>
        <w:spacing w:after="0" w:line="560" w:lineRule="exact"/>
        <w:jc w:val="left"/>
        <w:rPr>
          <w:rFonts w:ascii="宋体" w:hAnsi="宋体" w:cs="宋体"/>
          <w:color w:val="000000"/>
          <w:kern w:val="0"/>
          <w:szCs w:val="21"/>
        </w:rPr>
        <w:sectPr w:rsidR="00353D3C">
          <w:pgSz w:w="11906" w:h="16838"/>
          <w:pgMar w:top="2098" w:right="1474" w:bottom="1984" w:left="1588" w:header="851" w:footer="992" w:gutter="0"/>
          <w:cols w:space="0"/>
          <w:docGrid w:type="lines" w:linePitch="312"/>
        </w:sectPr>
      </w:pPr>
      <w:r>
        <w:rPr>
          <w:rFonts w:ascii="宋体" w:hAnsi="宋体" w:cs="宋体" w:hint="eastAsia"/>
          <w:color w:val="000000"/>
          <w:kern w:val="0"/>
          <w:szCs w:val="21"/>
        </w:rPr>
        <w:t>本部门本年度无相关支出情况，按要求空表列示。</w:t>
      </w: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353D3C">
        <w:trPr>
          <w:trHeight w:val="635"/>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E91B3F" w:rsidRPr="00E91B3F">
              <w:rPr>
                <w:sz w:val="44"/>
              </w:rPr>
              <w:pict>
                <v:group id="1068" o:spid="_x0000_s1079" style="position:absolute;left:0;text-align:left;margin-left:-80.9pt;margin-top:-81.1pt;width:243.2pt;height:41.2pt;z-index:251667456;mso-position-horizontal-relative:text;mso-position-vertical-relative:page" coordsize="0,203203">
                  <v:rect id="1069" o:spid="_x0000_s1081" style="position:absolute;left:4551;top:52615;width:8546;height:1175" fillcolor="#d8d8d8" stroked="f" strokecolor="#af7621" strokeweight="2pt"/>
                  <v:rect id="1070" o:spid="_x0000_s1080"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B34F3F" w:rsidRDefault="00B34F3F">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353D3C">
        <w:trPr>
          <w:trHeight w:val="326"/>
        </w:trPr>
        <w:tc>
          <w:tcPr>
            <w:tcW w:w="1901"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353D3C">
        <w:trPr>
          <w:trHeight w:val="360"/>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w:t>
            </w:r>
            <w:r>
              <w:rPr>
                <w:rFonts w:ascii="宋体" w:hAnsi="宋体" w:cs="宋体" w:hint="eastAsia"/>
                <w:color w:val="000000"/>
                <w:kern w:val="0"/>
                <w:sz w:val="20"/>
                <w:szCs w:val="20"/>
              </w:rPr>
              <w:t>高新区人民检察院</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353D3C">
        <w:trPr>
          <w:trHeight w:val="309"/>
        </w:trPr>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353D3C">
        <w:trPr>
          <w:trHeight w:val="398"/>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353D3C">
        <w:trPr>
          <w:trHeight w:val="473"/>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r>
      <w:tr w:rsidR="00353D3C">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353D3C">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309"/>
        </w:trPr>
        <w:tc>
          <w:tcPr>
            <w:tcW w:w="1901"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353D3C">
        <w:trPr>
          <w:trHeight w:val="350"/>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353D3C">
        <w:trPr>
          <w:trHeight w:val="543"/>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center"/>
              <w:rPr>
                <w:rFonts w:ascii="宋体" w:hAnsi="宋体" w:cs="宋体"/>
                <w:color w:val="000000"/>
                <w:szCs w:val="21"/>
              </w:rPr>
            </w:pPr>
          </w:p>
        </w:tc>
      </w:tr>
      <w:tr w:rsidR="00353D3C">
        <w:trPr>
          <w:trHeight w:val="309"/>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353D3C">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D3C" w:rsidRDefault="00353D3C">
            <w:pPr>
              <w:widowControl/>
              <w:adjustRightInd w:val="0"/>
              <w:snapToGrid w:val="0"/>
              <w:spacing w:after="0" w:line="240" w:lineRule="auto"/>
              <w:jc w:val="right"/>
              <w:rPr>
                <w:rFonts w:ascii="宋体" w:hAnsi="宋体" w:cs="宋体"/>
                <w:color w:val="000000"/>
                <w:szCs w:val="21"/>
              </w:rPr>
            </w:pPr>
          </w:p>
        </w:tc>
      </w:tr>
      <w:tr w:rsidR="00353D3C">
        <w:trPr>
          <w:trHeight w:val="398"/>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353D3C" w:rsidRDefault="00AB433B">
            <w:pPr>
              <w:widowControl/>
              <w:adjustRightInd w:val="0"/>
              <w:snapToGrid w:val="0"/>
              <w:spacing w:after="0" w:line="240" w:lineRule="auto"/>
              <w:jc w:val="left"/>
              <w:textAlignment w:val="center"/>
              <w:rPr>
                <w:rFonts w:ascii="宋体" w:hAnsi="宋体" w:cs="宋体"/>
                <w:color w:val="000000"/>
                <w:kern w:val="0"/>
                <w:szCs w:val="21"/>
              </w:rPr>
            </w:pPr>
            <w:r>
              <w:rPr>
                <w:rFonts w:ascii="宋体" w:hAnsi="宋体" w:cs="宋体" w:hint="eastAsia"/>
                <w:color w:val="000000"/>
                <w:kern w:val="0"/>
                <w:szCs w:val="21"/>
              </w:rPr>
              <w:t>注：本表反映部门本年度纳入部门预算范围的政府采购预算及支出情况。</w:t>
            </w:r>
          </w:p>
          <w:p w:rsidR="00353D3C" w:rsidRDefault="00353D3C">
            <w:pPr>
              <w:widowControl/>
              <w:adjustRightInd w:val="0"/>
              <w:snapToGrid w:val="0"/>
              <w:spacing w:after="0" w:line="240" w:lineRule="auto"/>
              <w:jc w:val="left"/>
              <w:textAlignment w:val="center"/>
              <w:rPr>
                <w:rFonts w:ascii="宋体" w:hAnsi="宋体" w:cs="宋体"/>
                <w:color w:val="000000"/>
                <w:szCs w:val="21"/>
              </w:rPr>
            </w:pPr>
          </w:p>
        </w:tc>
      </w:tr>
    </w:tbl>
    <w:p w:rsidR="00353D3C" w:rsidRDefault="00AB433B">
      <w:pPr>
        <w:widowControl/>
        <w:spacing w:after="0" w:line="560" w:lineRule="exact"/>
        <w:jc w:val="left"/>
        <w:rPr>
          <w:rFonts w:ascii="宋体" w:hAnsi="宋体" w:cs="宋体"/>
          <w:color w:val="000000"/>
          <w:kern w:val="0"/>
          <w:szCs w:val="21"/>
        </w:rPr>
        <w:sectPr w:rsidR="00353D3C">
          <w:pgSz w:w="11906" w:h="16838"/>
          <w:pgMar w:top="2098" w:right="1474" w:bottom="1984" w:left="1588" w:header="851" w:footer="992" w:gutter="0"/>
          <w:cols w:space="0"/>
          <w:docGrid w:type="lines" w:linePitch="312"/>
        </w:sectPr>
      </w:pPr>
      <w:r>
        <w:rPr>
          <w:rFonts w:ascii="宋体" w:hAnsi="宋体" w:cs="宋体" w:hint="eastAsia"/>
          <w:color w:val="000000"/>
          <w:kern w:val="0"/>
          <w:szCs w:val="21"/>
        </w:rPr>
        <w:t>本部门本年度无政府采购情况，按要求空表列示。</w:t>
      </w:r>
    </w:p>
    <w:p w:rsidR="00353D3C" w:rsidRDefault="00353D3C">
      <w:pPr>
        <w:widowControl/>
        <w:spacing w:after="0" w:line="560" w:lineRule="exact"/>
        <w:jc w:val="left"/>
        <w:rPr>
          <w:rFonts w:ascii="仿宋_GB2312" w:eastAsia="仿宋_GB2312" w:hAnsi="宋体"/>
          <w:b/>
          <w:sz w:val="28"/>
          <w:szCs w:val="28"/>
          <w:highlight w:val="yellow"/>
        </w:rPr>
      </w:pPr>
    </w:p>
    <w:p w:rsidR="00353D3C" w:rsidRDefault="00AB433B">
      <w:pPr>
        <w:rPr>
          <w:rFonts w:ascii="宋体" w:hAnsi="宋体" w:cs="ArialUnicodeMS"/>
          <w:color w:val="000000"/>
          <w:kern w:val="0"/>
        </w:rPr>
        <w:sectPr w:rsidR="00353D3C">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drawing>
          <wp:anchor distT="0" distB="0" distL="0" distR="0" simplePos="0" relativeHeight="251644928"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1" cstate="print"/>
                    <a:srcRect/>
                    <a:stretch>
                      <a:fillRect/>
                    </a:stretch>
                  </pic:blipFill>
                  <pic:spPr>
                    <a:xfrm>
                      <a:off x="0" y="0"/>
                      <a:ext cx="7550150" cy="10680064"/>
                    </a:xfrm>
                    <a:prstGeom prst="rect">
                      <a:avLst/>
                    </a:prstGeom>
                  </pic:spPr>
                </pic:pic>
              </a:graphicData>
            </a:graphic>
          </wp:anchor>
        </w:drawing>
      </w:r>
      <w:r w:rsidR="00E91B3F" w:rsidRPr="00E91B3F">
        <w:rPr>
          <w:sz w:val="72"/>
        </w:rPr>
        <w:pict>
          <v:rect id="1072" o:spid="_x0000_s1078" style="position:absolute;left:0;text-align:left;margin-left:-78.7pt;margin-top:232.8pt;width:596.2pt;height:159.1pt;z-index:251651072;mso-position-horizontal-relative:text;mso-position-vertical-relative:text" filled="f" stroked="f" strokeweight=".5pt">
            <v:textbox>
              <w:txbxContent>
                <w:p w:rsidR="00B34F3F" w:rsidRDefault="00B34F3F">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B34F3F" w:rsidRDefault="00B34F3F">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353D3C" w:rsidRDefault="00AB433B">
      <w:pPr>
        <w:pStyle w:val="2"/>
        <w:spacing w:before="0" w:after="0" w:line="580" w:lineRule="exact"/>
        <w:ind w:firstLineChars="200" w:firstLine="640"/>
        <w:rPr>
          <w:rFonts w:ascii="黑体" w:eastAsia="黑体"/>
          <w:b w:val="0"/>
          <w:bCs w:val="0"/>
        </w:rPr>
      </w:pPr>
      <w:r>
        <w:rPr>
          <w:rFonts w:ascii="黑体" w:eastAsia="黑体" w:hint="eastAsia"/>
          <w:b w:val="0"/>
          <w:bCs w:val="0"/>
        </w:rPr>
        <w:lastRenderedPageBreak/>
        <w:t>一、收入</w:t>
      </w:r>
      <w:r>
        <w:rPr>
          <w:rFonts w:ascii="黑体" w:eastAsia="黑体" w:hAnsi="Cambria" w:cs="黑体" w:hint="eastAsia"/>
          <w:b w:val="0"/>
          <w:bCs w:val="0"/>
          <w:kern w:val="0"/>
        </w:rPr>
        <w:t>支出</w:t>
      </w:r>
      <w:r>
        <w:rPr>
          <w:rFonts w:ascii="黑体" w:eastAsia="黑体" w:hint="eastAsia"/>
          <w:b w:val="0"/>
          <w:bCs w:val="0"/>
        </w:rPr>
        <w:t>决算总体情况说明</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本部门2018年度收支总计（含结转和结余）202.32万元。与2017年度决算相比，收支各增加1.99万元，增长0.98%，主要原因是人员变动。</w:t>
      </w:r>
    </w:p>
    <w:p w:rsidR="00353D3C" w:rsidRDefault="00AB433B">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353D3C" w:rsidRDefault="00AB433B">
      <w:pPr>
        <w:adjustRightInd w:val="0"/>
        <w:snapToGrid w:val="0"/>
        <w:spacing w:after="0" w:line="580" w:lineRule="exact"/>
        <w:ind w:firstLineChars="150" w:firstLine="480"/>
        <w:rPr>
          <w:rFonts w:ascii="仿宋_GB2312" w:eastAsia="仿宋_GB2312" w:cs="DengXian-Regular"/>
          <w:sz w:val="32"/>
          <w:szCs w:val="32"/>
        </w:rPr>
      </w:pPr>
      <w:r>
        <w:rPr>
          <w:rFonts w:ascii="仿宋_GB2312" w:eastAsia="仿宋_GB2312" w:cs="DengXian-Regular" w:hint="eastAsia"/>
          <w:sz w:val="32"/>
          <w:szCs w:val="32"/>
        </w:rPr>
        <w:t>本部门2018年度本年收入合计198.59万元，其中：财政拨款收入198.59万元，占100%。</w:t>
      </w:r>
    </w:p>
    <w:p w:rsidR="00353D3C" w:rsidRDefault="00AB433B">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本部门2018年度本年支出合计175.34万元，其中：基本支出134.59万元，占76.8%；项目支出40.75万元，占23.2%。</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noProof/>
          <w:sz w:val="32"/>
          <w:szCs w:val="32"/>
        </w:rPr>
        <w:drawing>
          <wp:anchor distT="0" distB="0" distL="114300" distR="114300" simplePos="0" relativeHeight="251674624" behindDoc="0" locked="0" layoutInCell="1" allowOverlap="1">
            <wp:simplePos x="0" y="0"/>
            <wp:positionH relativeFrom="column">
              <wp:posOffset>725170</wp:posOffset>
            </wp:positionH>
            <wp:positionV relativeFrom="paragraph">
              <wp:posOffset>175895</wp:posOffset>
            </wp:positionV>
            <wp:extent cx="4238625" cy="2647950"/>
            <wp:effectExtent l="19050" t="0" r="9525" b="0"/>
            <wp:wrapNone/>
            <wp:docPr id="4" name="图片 6" descr="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饼状图"/>
                    <pic:cNvPicPr>
                      <a:picLocks noChangeAspect="1"/>
                    </pic:cNvPicPr>
                  </pic:nvPicPr>
                  <pic:blipFill>
                    <a:blip r:embed="rId12" cstate="print"/>
                    <a:srcRect r="7867" b="1418"/>
                    <a:stretch>
                      <a:fillRect/>
                    </a:stretch>
                  </pic:blipFill>
                  <pic:spPr>
                    <a:xfrm>
                      <a:off x="0" y="0"/>
                      <a:ext cx="4238625" cy="2647950"/>
                    </a:xfrm>
                    <a:prstGeom prst="rect">
                      <a:avLst/>
                    </a:prstGeom>
                  </pic:spPr>
                </pic:pic>
              </a:graphicData>
            </a:graphic>
          </wp:anchor>
        </w:drawing>
      </w:r>
    </w:p>
    <w:p w:rsidR="00353D3C" w:rsidRDefault="00353D3C">
      <w:pPr>
        <w:adjustRightInd w:val="0"/>
        <w:snapToGrid w:val="0"/>
        <w:spacing w:after="0" w:line="580" w:lineRule="exact"/>
        <w:ind w:firstLineChars="600" w:firstLine="1920"/>
        <w:rPr>
          <w:rFonts w:ascii="仿宋_GB2312" w:eastAsia="仿宋_GB2312" w:cs="DengXian-Regular"/>
          <w:sz w:val="32"/>
          <w:szCs w:val="32"/>
        </w:rPr>
      </w:pPr>
    </w:p>
    <w:p w:rsidR="00353D3C" w:rsidRDefault="00353D3C">
      <w:pPr>
        <w:adjustRightInd w:val="0"/>
        <w:snapToGrid w:val="0"/>
        <w:spacing w:after="0" w:line="240" w:lineRule="auto"/>
        <w:rPr>
          <w:rFonts w:ascii="仿宋_GB2312" w:eastAsia="仿宋_GB2312" w:cs="DengXian-Regular"/>
          <w:sz w:val="32"/>
          <w:szCs w:val="32"/>
        </w:rPr>
      </w:pPr>
    </w:p>
    <w:p w:rsidR="00353D3C" w:rsidRDefault="00353D3C">
      <w:pPr>
        <w:adjustRightInd w:val="0"/>
        <w:snapToGrid w:val="0"/>
        <w:spacing w:after="0" w:line="240" w:lineRule="auto"/>
        <w:jc w:val="center"/>
        <w:rPr>
          <w:rFonts w:ascii="仿宋_GB2312" w:eastAsia="仿宋_GB2312" w:cs="DengXian-Regular"/>
          <w:sz w:val="28"/>
          <w:szCs w:val="28"/>
        </w:rPr>
      </w:pPr>
    </w:p>
    <w:p w:rsidR="00353D3C" w:rsidRDefault="00353D3C">
      <w:pPr>
        <w:adjustRightInd w:val="0"/>
        <w:snapToGrid w:val="0"/>
        <w:spacing w:after="0" w:line="240" w:lineRule="auto"/>
        <w:jc w:val="center"/>
        <w:rPr>
          <w:rFonts w:ascii="仿宋_GB2312" w:eastAsia="仿宋_GB2312" w:cs="DengXian-Regular"/>
          <w:sz w:val="28"/>
          <w:szCs w:val="28"/>
        </w:rPr>
      </w:pPr>
    </w:p>
    <w:p w:rsidR="00353D3C" w:rsidRDefault="00353D3C">
      <w:pPr>
        <w:adjustRightInd w:val="0"/>
        <w:snapToGrid w:val="0"/>
        <w:spacing w:after="0" w:line="240" w:lineRule="auto"/>
        <w:jc w:val="center"/>
        <w:rPr>
          <w:rFonts w:ascii="仿宋_GB2312" w:eastAsia="仿宋_GB2312" w:cs="DengXian-Regular"/>
          <w:sz w:val="28"/>
          <w:szCs w:val="28"/>
        </w:rPr>
      </w:pPr>
    </w:p>
    <w:p w:rsidR="00353D3C" w:rsidRDefault="00353D3C">
      <w:pPr>
        <w:adjustRightInd w:val="0"/>
        <w:snapToGrid w:val="0"/>
        <w:spacing w:after="0" w:line="240" w:lineRule="auto"/>
        <w:jc w:val="center"/>
        <w:rPr>
          <w:rFonts w:ascii="仿宋_GB2312" w:eastAsia="仿宋_GB2312" w:cs="DengXian-Regular"/>
          <w:sz w:val="28"/>
          <w:szCs w:val="28"/>
        </w:rPr>
      </w:pPr>
    </w:p>
    <w:p w:rsidR="00353D3C" w:rsidRDefault="00353D3C">
      <w:pPr>
        <w:adjustRightInd w:val="0"/>
        <w:snapToGrid w:val="0"/>
        <w:spacing w:after="0" w:line="240" w:lineRule="auto"/>
        <w:jc w:val="center"/>
        <w:rPr>
          <w:rFonts w:ascii="仿宋_GB2312" w:eastAsia="仿宋_GB2312" w:cs="DengXian-Regular"/>
          <w:sz w:val="28"/>
          <w:szCs w:val="28"/>
        </w:rPr>
      </w:pPr>
    </w:p>
    <w:p w:rsidR="00353D3C" w:rsidRDefault="00353D3C">
      <w:pPr>
        <w:adjustRightInd w:val="0"/>
        <w:snapToGrid w:val="0"/>
        <w:spacing w:after="0" w:line="240" w:lineRule="auto"/>
        <w:jc w:val="center"/>
        <w:rPr>
          <w:rFonts w:ascii="仿宋_GB2312" w:eastAsia="仿宋_GB2312" w:cs="DengXian-Regular"/>
          <w:sz w:val="28"/>
          <w:szCs w:val="28"/>
        </w:rPr>
      </w:pPr>
    </w:p>
    <w:p w:rsidR="00353D3C" w:rsidRDefault="00AB433B">
      <w:pPr>
        <w:adjustRightInd w:val="0"/>
        <w:snapToGrid w:val="0"/>
        <w:spacing w:after="0" w:line="240" w:lineRule="auto"/>
        <w:jc w:val="center"/>
        <w:rPr>
          <w:rFonts w:ascii="仿宋_GB2312" w:eastAsia="仿宋_GB2312" w:cs="DengXian-Regular"/>
          <w:sz w:val="32"/>
          <w:szCs w:val="32"/>
        </w:rPr>
      </w:pPr>
      <w:r>
        <w:rPr>
          <w:rFonts w:ascii="仿宋_GB2312" w:eastAsia="仿宋_GB2312" w:cs="DengXian-Regular" w:hint="eastAsia"/>
          <w:sz w:val="28"/>
          <w:szCs w:val="28"/>
        </w:rPr>
        <w:t>支出构成情况（按支出性质）</w:t>
      </w:r>
    </w:p>
    <w:p w:rsidR="00353D3C" w:rsidRDefault="00353D3C">
      <w:pPr>
        <w:adjustRightInd w:val="0"/>
        <w:snapToGrid w:val="0"/>
        <w:spacing w:after="0" w:line="240" w:lineRule="auto"/>
        <w:rPr>
          <w:rFonts w:ascii="仿宋_GB2312" w:eastAsia="仿宋_GB2312" w:cs="DengXian-Regular"/>
          <w:sz w:val="32"/>
          <w:szCs w:val="32"/>
        </w:rPr>
      </w:pPr>
    </w:p>
    <w:p w:rsidR="00353D3C" w:rsidRDefault="00353D3C">
      <w:pPr>
        <w:adjustRightInd w:val="0"/>
        <w:snapToGrid w:val="0"/>
        <w:spacing w:after="0" w:line="240" w:lineRule="auto"/>
        <w:rPr>
          <w:rFonts w:ascii="仿宋_GB2312" w:eastAsia="仿宋_GB2312" w:cs="DengXian-Regular"/>
          <w:sz w:val="32"/>
          <w:szCs w:val="32"/>
        </w:rPr>
      </w:pPr>
    </w:p>
    <w:p w:rsidR="00353D3C" w:rsidRDefault="00353D3C">
      <w:pPr>
        <w:adjustRightInd w:val="0"/>
        <w:snapToGrid w:val="0"/>
        <w:spacing w:after="0" w:line="580" w:lineRule="exact"/>
        <w:ind w:firstLineChars="600" w:firstLine="1920"/>
        <w:rPr>
          <w:rFonts w:ascii="仿宋_GB2312" w:eastAsia="仿宋_GB2312" w:cs="DengXian-Regular"/>
          <w:sz w:val="32"/>
          <w:szCs w:val="32"/>
        </w:rPr>
      </w:pPr>
    </w:p>
    <w:p w:rsidR="00353D3C" w:rsidRDefault="00E91B3F">
      <w:pPr>
        <w:pStyle w:val="2"/>
        <w:spacing w:before="0" w:after="0" w:line="580" w:lineRule="exact"/>
        <w:ind w:firstLineChars="200" w:firstLine="640"/>
        <w:rPr>
          <w:rFonts w:ascii="黑体" w:eastAsia="黑体"/>
          <w:b w:val="0"/>
          <w:bCs w:val="0"/>
        </w:rPr>
      </w:pPr>
      <w:r>
        <w:rPr>
          <w:rFonts w:ascii="黑体" w:eastAsia="黑体"/>
          <w:b w:val="0"/>
          <w:bCs w:val="0"/>
        </w:rPr>
        <w:pict>
          <v:group id="1082" o:spid="_x0000_s1066" style="position:absolute;left:0;text-align:left;margin-left:-.55pt;margin-top:29.3pt;width:301.85pt;height:43.95pt;z-index:251668480;mso-position-horizontal-relative:page;mso-position-vertical-relative:page" coordsize="0,203203">
            <v:rect id="1083" o:spid="_x0000_s1068" style="position:absolute;left:4551;top:52615;width:8546;height:1175" fillcolor="#d8d8d8" stroked="f" strokecolor="#af7621" strokeweight="2pt"/>
            <v:rect id="1084" o:spid="_x0000_s1067"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B34F3F" w:rsidRDefault="00B34F3F">
                    <w:pPr>
                      <w:jc w:val="center"/>
                    </w:pPr>
                  </w:p>
                </w:txbxContent>
              </v:textbox>
            </v:rect>
            <w10:wrap anchorx="page" anchory="page"/>
            <w10:anchorlock/>
          </v:group>
        </w:pict>
      </w:r>
      <w:r w:rsidR="00AB433B">
        <w:rPr>
          <w:rFonts w:ascii="黑体" w:eastAsia="黑体" w:hint="eastAsia"/>
          <w:b w:val="0"/>
          <w:bCs w:val="0"/>
        </w:rPr>
        <w:t>四、财政拨款收入支出决算总体情况说明</w:t>
      </w:r>
    </w:p>
    <w:p w:rsidR="00353D3C" w:rsidRDefault="00AB433B">
      <w:p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（一）财政拨款收支与2017 年度决算对比情况</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本部门2018年度形成的财政拨款收支均为一般公共预算财政拨款，其中一般公共预算财政拨款本年收入198.59万元,比2017年度增加1.98万元，增长0.98%，主要是人员变动；本年支出175.34万元，减少17.55万元，降低10%，主要是办案量变动。</w:t>
      </w:r>
    </w:p>
    <w:p w:rsidR="00353D3C" w:rsidRDefault="00AB433B">
      <w:pPr>
        <w:adjustRightInd w:val="0"/>
        <w:snapToGrid w:val="0"/>
        <w:spacing w:after="0" w:line="240" w:lineRule="auto"/>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inline distT="0" distB="0" distL="114300" distR="114300">
            <wp:extent cx="4562475" cy="2724150"/>
            <wp:effectExtent l="0" t="0" r="9525" b="0"/>
            <wp:docPr id="7" name="图片 7" descr="柱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柱状图"/>
                    <pic:cNvPicPr>
                      <a:picLocks noChangeAspect="1"/>
                    </pic:cNvPicPr>
                  </pic:nvPicPr>
                  <pic:blipFill>
                    <a:blip r:embed="rId13" cstate="print"/>
                    <a:stretch>
                      <a:fillRect/>
                    </a:stretch>
                  </pic:blipFill>
                  <pic:spPr>
                    <a:xfrm>
                      <a:off x="0" y="0"/>
                      <a:ext cx="4562475" cy="2724150"/>
                    </a:xfrm>
                    <a:prstGeom prst="rect">
                      <a:avLst/>
                    </a:prstGeom>
                  </pic:spPr>
                </pic:pic>
              </a:graphicData>
            </a:graphic>
          </wp:inline>
        </w:drawing>
      </w:r>
    </w:p>
    <w:p w:rsidR="00353D3C" w:rsidRDefault="00353D3C">
      <w:pPr>
        <w:adjustRightInd w:val="0"/>
        <w:snapToGrid w:val="0"/>
        <w:spacing w:after="0" w:line="580" w:lineRule="exact"/>
        <w:ind w:firstLineChars="200" w:firstLine="640"/>
        <w:rPr>
          <w:rFonts w:ascii="仿宋_GB2312" w:eastAsia="仿宋_GB2312" w:cs="DengXian-Regular"/>
          <w:sz w:val="32"/>
          <w:szCs w:val="32"/>
        </w:rPr>
      </w:pPr>
    </w:p>
    <w:p w:rsidR="00353D3C" w:rsidRDefault="00AB433B">
      <w:pPr>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（二）财政拨款收支与年初预算数对比情况</w:t>
      </w:r>
    </w:p>
    <w:p w:rsidR="00353D3C" w:rsidRDefault="00AB433B" w:rsidP="00B34F3F">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本部门2018年度一般公共预算财政拨款收入198.59万元，比年初预算增加21.37万元，决算数大于预算数主要原因是人员变动；本年支出17</w:t>
      </w:r>
      <w:r w:rsidR="00B34F3F">
        <w:rPr>
          <w:rFonts w:ascii="仿宋_GB2312" w:eastAsia="仿宋_GB2312" w:cs="DengXian-Regular" w:hint="eastAsia"/>
          <w:sz w:val="32"/>
          <w:szCs w:val="32"/>
        </w:rPr>
        <w:t>5.34</w:t>
      </w:r>
      <w:r>
        <w:rPr>
          <w:rFonts w:ascii="仿宋_GB2312" w:eastAsia="仿宋_GB2312" w:cs="DengXian-Regular" w:hint="eastAsia"/>
          <w:sz w:val="32"/>
          <w:szCs w:val="32"/>
        </w:rPr>
        <w:t>万元，比年初预算减少4.51万元，决算数小</w:t>
      </w:r>
      <w:r w:rsidR="00E91B3F" w:rsidRPr="00E91B3F">
        <w:rPr>
          <w:sz w:val="44"/>
        </w:rPr>
        <w:pict>
          <v:group id="1094" o:spid="_x0000_s1054" style="position:absolute;left:0;text-align:left;margin-left:-.55pt;margin-top:29.3pt;width:301.85pt;height:43.95pt;z-index:251669504;mso-position-horizontal-relative:page;mso-position-vertical-relative:page" coordsize="0,203203">
            <v:rect id="1095" o:spid="_x0000_s1056" style="position:absolute;left:4551;top:52615;width:8546;height:1175" fillcolor="#d8d8d8" stroked="f" strokecolor="#af7621" strokeweight="2pt"/>
            <v:rect id="1096" o:spid="_x0000_s1055"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B34F3F" w:rsidRDefault="00B34F3F">
                    <w:pPr>
                      <w:jc w:val="center"/>
                    </w:pPr>
                  </w:p>
                </w:txbxContent>
              </v:textbox>
            </v:rect>
            <w10:wrap anchorx="page" anchory="page"/>
            <w10:anchorlock/>
          </v:group>
        </w:pict>
      </w:r>
      <w:r>
        <w:rPr>
          <w:rFonts w:ascii="仿宋_GB2312" w:eastAsia="仿宋_GB2312" w:cs="DengXian-Regular" w:hint="eastAsia"/>
          <w:sz w:val="32"/>
          <w:szCs w:val="32"/>
        </w:rPr>
        <w:t>于预算数主要原因是主要是办案数量的变化。</w:t>
      </w:r>
    </w:p>
    <w:p w:rsidR="00353D3C" w:rsidRDefault="00AB433B">
      <w:pPr>
        <w:adjustRightInd w:val="0"/>
        <w:snapToGrid w:val="0"/>
        <w:spacing w:after="0" w:line="240" w:lineRule="auto"/>
        <w:ind w:firstLineChars="200" w:firstLine="640"/>
        <w:rPr>
          <w:rFonts w:ascii="仿宋_GB2312" w:eastAsia="仿宋_GB2312" w:cs="DengXian-Regular"/>
          <w:sz w:val="32"/>
          <w:szCs w:val="32"/>
        </w:rPr>
      </w:pPr>
      <w:r>
        <w:rPr>
          <w:rFonts w:ascii="仿宋_GB2312" w:eastAsia="仿宋_GB2312" w:cs="DengXian-Regular" w:hint="eastAsia"/>
          <w:noProof/>
          <w:sz w:val="32"/>
          <w:szCs w:val="32"/>
        </w:rPr>
        <w:lastRenderedPageBreak/>
        <w:drawing>
          <wp:inline distT="0" distB="0" distL="114300" distR="114300">
            <wp:extent cx="4591050" cy="3057525"/>
            <wp:effectExtent l="0" t="0" r="0" b="9525"/>
            <wp:docPr id="8" name="图片 8" descr="柱状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柱状图1"/>
                    <pic:cNvPicPr>
                      <a:picLocks noChangeAspect="1"/>
                    </pic:cNvPicPr>
                  </pic:nvPicPr>
                  <pic:blipFill>
                    <a:blip r:embed="rId14" cstate="print"/>
                    <a:stretch>
                      <a:fillRect/>
                    </a:stretch>
                  </pic:blipFill>
                  <pic:spPr>
                    <a:xfrm>
                      <a:off x="0" y="0"/>
                      <a:ext cx="4591050" cy="3057525"/>
                    </a:xfrm>
                    <a:prstGeom prst="rect">
                      <a:avLst/>
                    </a:prstGeom>
                  </pic:spPr>
                </pic:pic>
              </a:graphicData>
            </a:graphic>
          </wp:inline>
        </w:drawing>
      </w:r>
    </w:p>
    <w:p w:rsidR="00353D3C" w:rsidRDefault="00AB433B">
      <w:pPr>
        <w:numPr>
          <w:ilvl w:val="0"/>
          <w:numId w:val="2"/>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支出175.34万元，主要用于以下方面：一般公共服务（类）支出172.71万元，占99%；社会保障和就业（类）支出1.14万元，占0.65%；医疗卫生与计划生育支出0.82万元，占0.46%；住房保障（类）支出0.67万元，占0.38%。</w:t>
      </w:r>
    </w:p>
    <w:p w:rsidR="00353D3C" w:rsidRDefault="00AB433B">
      <w:pPr>
        <w:adjustRightInd w:val="0"/>
        <w:snapToGrid w:val="0"/>
        <w:spacing w:after="0" w:line="240" w:lineRule="auto"/>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inline distT="0" distB="0" distL="114300" distR="114300">
            <wp:extent cx="4581525" cy="2705100"/>
            <wp:effectExtent l="0" t="0" r="9525" b="0"/>
            <wp:docPr id="2" name="图片 2" descr="饼状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饼状图3"/>
                    <pic:cNvPicPr>
                      <a:picLocks noChangeAspect="1"/>
                    </pic:cNvPicPr>
                  </pic:nvPicPr>
                  <pic:blipFill>
                    <a:blip r:embed="rId15" cstate="print"/>
                    <a:stretch>
                      <a:fillRect/>
                    </a:stretch>
                  </pic:blipFill>
                  <pic:spPr>
                    <a:xfrm>
                      <a:off x="0" y="0"/>
                      <a:ext cx="4581525" cy="2705100"/>
                    </a:xfrm>
                    <a:prstGeom prst="rect">
                      <a:avLst/>
                    </a:prstGeom>
                  </pic:spPr>
                </pic:pic>
              </a:graphicData>
            </a:graphic>
          </wp:inline>
        </w:drawing>
      </w:r>
    </w:p>
    <w:p w:rsidR="00353D3C" w:rsidRDefault="00353D3C">
      <w:pPr>
        <w:adjustRightInd w:val="0"/>
        <w:snapToGrid w:val="0"/>
        <w:spacing w:after="0" w:line="580" w:lineRule="exact"/>
        <w:ind w:firstLineChars="100" w:firstLine="321"/>
        <w:rPr>
          <w:rFonts w:ascii="楷体_GB2312" w:eastAsia="楷体_GB2312" w:cs="DengXian-Bold"/>
          <w:b/>
          <w:bCs/>
          <w:sz w:val="32"/>
          <w:szCs w:val="32"/>
        </w:rPr>
      </w:pPr>
    </w:p>
    <w:p w:rsidR="00353D3C" w:rsidRDefault="00E91B3F">
      <w:pPr>
        <w:adjustRightInd w:val="0"/>
        <w:snapToGrid w:val="0"/>
        <w:spacing w:after="0" w:line="580" w:lineRule="exact"/>
        <w:ind w:firstLineChars="100" w:firstLine="440"/>
        <w:rPr>
          <w:rFonts w:ascii="楷体_GB2312" w:eastAsia="楷体_GB2312" w:cs="DengXian-Bold"/>
          <w:b/>
          <w:bCs/>
          <w:sz w:val="32"/>
          <w:szCs w:val="32"/>
        </w:rPr>
      </w:pPr>
      <w:r w:rsidRPr="00E91B3F">
        <w:rPr>
          <w:sz w:val="44"/>
        </w:rPr>
        <w:lastRenderedPageBreak/>
        <w:pict>
          <v:group id="1100" o:spid="_x0000_s1048" style="position:absolute;left:0;text-align:left;margin-left:-.55pt;margin-top:29.3pt;width:301.85pt;height:43.95pt;z-index:251670528;mso-position-horizontal-relative:page;mso-position-vertical-relative:page" coordsize="0,203203">
            <v:rect id="1101" o:spid="_x0000_s1050" style="position:absolute;left:4551;top:52615;width:8546;height:1175" fillcolor="#d8d8d8" stroked="f" strokecolor="#af7621" strokeweight="2pt"/>
            <v:rect id="1102" o:spid="_x0000_s1049"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B34F3F" w:rsidRDefault="00B34F3F">
                    <w:pPr>
                      <w:jc w:val="center"/>
                    </w:pPr>
                  </w:p>
                </w:txbxContent>
              </v:textbox>
            </v:rect>
            <w10:wrap anchorx="page" anchory="page"/>
            <w10:anchorlock/>
          </v:group>
        </w:pict>
      </w:r>
      <w:r w:rsidR="00AB433B">
        <w:rPr>
          <w:rFonts w:ascii="楷体_GB2312" w:eastAsia="楷体_GB2312" w:cs="DengXian-Bold" w:hint="eastAsia"/>
          <w:b/>
          <w:bCs/>
          <w:sz w:val="32"/>
          <w:szCs w:val="32"/>
        </w:rPr>
        <w:t>（四）一般公共预算基本支出决算情况说明</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年度财政拨款基本支出134.</w:t>
      </w:r>
      <w:r w:rsidR="00B34F3F">
        <w:rPr>
          <w:rFonts w:ascii="仿宋_GB2312" w:eastAsia="仿宋_GB2312" w:cs="DengXian-Regular" w:hint="eastAsia"/>
          <w:sz w:val="32"/>
          <w:szCs w:val="32"/>
        </w:rPr>
        <w:t>59</w:t>
      </w:r>
      <w:r>
        <w:rPr>
          <w:rFonts w:ascii="仿宋_GB2312" w:eastAsia="仿宋_GB2312" w:cs="DengXian-Regular" w:hint="eastAsia"/>
          <w:sz w:val="32"/>
          <w:szCs w:val="32"/>
        </w:rPr>
        <w:t>万元，其中：人员经费134.4</w:t>
      </w:r>
      <w:r w:rsidR="00B34F3F">
        <w:rPr>
          <w:rFonts w:ascii="仿宋_GB2312" w:eastAsia="仿宋_GB2312" w:cs="DengXian-Regular" w:hint="eastAsia"/>
          <w:sz w:val="32"/>
          <w:szCs w:val="32"/>
        </w:rPr>
        <w:t>3</w:t>
      </w:r>
      <w:r>
        <w:rPr>
          <w:rFonts w:ascii="仿宋_GB2312" w:eastAsia="仿宋_GB2312" w:cs="DengXian-Regular" w:hint="eastAsia"/>
          <w:sz w:val="32"/>
          <w:szCs w:val="32"/>
        </w:rPr>
        <w:t>万元，主要包括</w:t>
      </w:r>
      <w:r w:rsidR="00B34F3F">
        <w:rPr>
          <w:rFonts w:ascii="仿宋_GB2312" w:eastAsia="仿宋_GB2312" w:cs="DengXian-Regular" w:hint="eastAsia"/>
          <w:sz w:val="32"/>
          <w:szCs w:val="32"/>
        </w:rPr>
        <w:t>津贴补贴</w:t>
      </w:r>
      <w:r>
        <w:rPr>
          <w:rFonts w:ascii="仿宋_GB2312" w:eastAsia="仿宋_GB2312" w:cs="DengXian-Regular" w:hint="eastAsia"/>
          <w:sz w:val="32"/>
          <w:szCs w:val="32"/>
        </w:rPr>
        <w:t>、绩效工资、机关事业单位基本养老保险缴费、职工基本医疗保险缴费、住房公积金、其他社会保障缴费、其他工资福利支出；公用经费0.16</w:t>
      </w:r>
      <w:r w:rsidR="00B34F3F">
        <w:rPr>
          <w:rFonts w:ascii="仿宋_GB2312" w:eastAsia="仿宋_GB2312" w:cs="DengXian-Regular" w:hint="eastAsia"/>
          <w:sz w:val="32"/>
          <w:szCs w:val="32"/>
        </w:rPr>
        <w:t>万元，主要包</w:t>
      </w:r>
      <w:r>
        <w:rPr>
          <w:rFonts w:ascii="仿宋_GB2312" w:eastAsia="仿宋_GB2312" w:cs="DengXian-Regular" w:hint="eastAsia"/>
          <w:sz w:val="32"/>
          <w:szCs w:val="32"/>
        </w:rPr>
        <w:t>培训费。</w:t>
      </w:r>
    </w:p>
    <w:p w:rsidR="00353D3C" w:rsidRDefault="00AB433B">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五、一般公共预算“三公”经费支出决算情况说明</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本部门2018年度“三公”经费支出共计0万元，本部门</w:t>
      </w:r>
    </w:p>
    <w:p w:rsidR="00353D3C" w:rsidRDefault="00AB433B">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2018年度未发生“三公”经费支出，较年初预算无增减变化，较2017年度决算无增减变化。具体情况如下：</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（一）因公出国（境）费支出0万元。本部门2018年度未发生“因公出国”经费支出，较年初预算无增减变化，较2017年度决算无增减变化。</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（二）公务用车购置及运行维护费支出0万元。本部门2018</w:t>
      </w:r>
    </w:p>
    <w:p w:rsidR="00353D3C" w:rsidRDefault="00AB433B">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年度未发生“公务用车购置及运行维护费”经费支出，较年</w:t>
      </w:r>
    </w:p>
    <w:p w:rsidR="00B34F3F" w:rsidRDefault="00AB433B">
      <w:pPr>
        <w:adjustRightInd w:val="0"/>
        <w:snapToGrid w:val="0"/>
        <w:spacing w:after="0" w:line="580" w:lineRule="exact"/>
        <w:rPr>
          <w:rFonts w:ascii="仿宋_GB2312" w:eastAsia="仿宋_GB2312" w:cs="DengXian-Regular" w:hint="eastAsia"/>
          <w:sz w:val="32"/>
          <w:szCs w:val="32"/>
        </w:rPr>
      </w:pPr>
      <w:r>
        <w:rPr>
          <w:rFonts w:ascii="仿宋_GB2312" w:eastAsia="仿宋_GB2312" w:cs="DengXian-Regular" w:hint="eastAsia"/>
          <w:sz w:val="32"/>
          <w:szCs w:val="32"/>
        </w:rPr>
        <w:t>初预算无增减变化，较2017年度决算无增减变化。</w:t>
      </w:r>
    </w:p>
    <w:p w:rsidR="00353D3C" w:rsidRDefault="00AB433B" w:rsidP="00B34F3F">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其中：公务用车购置费0万元：本部门2018年度未发生“公务用车购置费”经费支出，</w:t>
      </w:r>
      <w:r w:rsidR="00B34F3F">
        <w:rPr>
          <w:rFonts w:ascii="仿宋_GB2312" w:eastAsia="仿宋_GB2312" w:cs="DengXian-Regular" w:hint="eastAsia"/>
          <w:sz w:val="32"/>
          <w:szCs w:val="32"/>
        </w:rPr>
        <w:t xml:space="preserve"> </w:t>
      </w:r>
      <w:r>
        <w:rPr>
          <w:rFonts w:ascii="仿宋_GB2312" w:eastAsia="仿宋_GB2312" w:cs="DengXian-Regular" w:hint="eastAsia"/>
          <w:sz w:val="32"/>
          <w:szCs w:val="32"/>
        </w:rPr>
        <w:t>较年初预算无增减变化，较2017年度决算无增减变化。</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公务用车运行维护费0万元</w:t>
      </w:r>
      <w:r w:rsidR="00B34F3F">
        <w:rPr>
          <w:rFonts w:ascii="仿宋_GB2312" w:eastAsia="仿宋_GB2312" w:cs="DengXian-Regular" w:hint="eastAsia"/>
          <w:sz w:val="32"/>
          <w:szCs w:val="32"/>
        </w:rPr>
        <w:t>：我部门公务用车保有量0辆，</w:t>
      </w:r>
      <w:r>
        <w:rPr>
          <w:rFonts w:ascii="仿宋_GB2312" w:eastAsia="仿宋_GB2312" w:cs="DengXian-Regular" w:hint="eastAsia"/>
          <w:sz w:val="32"/>
          <w:szCs w:val="32"/>
        </w:rPr>
        <w:t>2018年度未发生“公务用车运行维护费”经费支出，较年初预</w:t>
      </w:r>
      <w:r>
        <w:rPr>
          <w:rFonts w:ascii="仿宋_GB2312" w:eastAsia="仿宋_GB2312" w:cs="DengXian-Regular" w:hint="eastAsia"/>
          <w:sz w:val="32"/>
          <w:szCs w:val="32"/>
        </w:rPr>
        <w:lastRenderedPageBreak/>
        <w:t>算无增减变化，较2017年度决算无增减变化。</w:t>
      </w:r>
    </w:p>
    <w:p w:rsidR="00353D3C" w:rsidRDefault="00AB433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（三）公务接待费支出0万元。本部门2018年度未发生“公务接待费”经费支出，较年初预算无增减变化，较2017年度决算无增减变化。</w:t>
      </w:r>
    </w:p>
    <w:p w:rsidR="00353D3C" w:rsidRDefault="005C709C">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t>六</w:t>
      </w:r>
      <w:r w:rsidR="00AB433B">
        <w:rPr>
          <w:rFonts w:ascii="黑体" w:eastAsia="黑体" w:hint="eastAsia"/>
          <w:sz w:val="32"/>
          <w:szCs w:val="40"/>
        </w:rPr>
        <w:t>、预算绩效情况说明</w:t>
      </w:r>
    </w:p>
    <w:p w:rsidR="00353D3C" w:rsidRDefault="00AB43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（一）绩效管理工作开展情况</w:t>
      </w:r>
    </w:p>
    <w:p w:rsidR="00353D3C" w:rsidRDefault="00AB43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根据《河北省人民政府关于深化绩效预算管理改革的意见》（冀政[2014]76 号）等有关要求，本部门进行了专项资金支出绩效评价工作。2018 年在区财政局大力支持下，各专项资金及时拨付到位，保障了本部门完成所担负的各项任务工作、保障了整体工作的顺利开展，确保了本部门承担的各项任务圆满完成，各项绩效目标、指标达到良好以上水平。</w:t>
      </w:r>
    </w:p>
    <w:p w:rsidR="00353D3C" w:rsidRDefault="00AB433B" w:rsidP="00B34F3F">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预算项目绩效评价开展情况</w:t>
      </w:r>
      <w:r w:rsidR="00B34F3F">
        <w:rPr>
          <w:rFonts w:ascii="仿宋_GB2312" w:eastAsia="仿宋_GB2312" w:hAnsi="仿宋_GB2312" w:cs="仿宋_GB2312" w:hint="eastAsia"/>
          <w:sz w:val="32"/>
          <w:szCs w:val="32"/>
        </w:rPr>
        <w:t>：</w:t>
      </w:r>
    </w:p>
    <w:p w:rsidR="00353D3C" w:rsidRDefault="00AB433B">
      <w:pPr>
        <w:pStyle w:val="ab"/>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对国家工作人员的贪污、贿赂、挪用公款、巨额财产来源不明、隐瞒境外存款、私分国有资产、私分罚没财物等职务犯罪案件进行立案侦查等工作，对涉案人员适用有关强制措施。对国家机关工作人员的渎职犯罪和国家机关工作人员利用职权实施的非法拘禁、刑讯逼供、报复陷害、非法搜查、暴力取证、破坏选举等侵犯公民人身权利和民主权利的犯罪案件进行立案侦查等工作，对涉案人员适用有关强制措施。审查批准或者决定逮捕犯</w:t>
      </w:r>
      <w:r>
        <w:rPr>
          <w:rFonts w:ascii="仿宋_GB2312" w:eastAsia="仿宋_GB2312" w:hAnsi="仿宋_GB2312" w:cs="仿宋_GB2312" w:hint="eastAsia"/>
          <w:sz w:val="32"/>
          <w:szCs w:val="32"/>
        </w:rPr>
        <w:lastRenderedPageBreak/>
        <w:t>罪嫌疑人；复议、复核公安机关不服不批准（不予）逮捕的案件；批准延长侦查羁押期限；批准侦查部门重新计算侦查羁押期限，对于公安机关重新计算侦查羁押期限的案件进行备案监督；监督公安机关的办案期限是否合法；监督侦查机关（部门）的立案活动；监督侦查机关（部门）的侦查活动；审查办理报请核准追诉的案件等。审查已经立案的民事、行政案件；对原判决、裁定、调解书符合法律规定的抗诉条件的，向人民法院提出抗诉；向人民法院和有关单位提出检察建议。</w:t>
      </w:r>
    </w:p>
    <w:p w:rsidR="00353D3C" w:rsidRDefault="00AB433B">
      <w:pPr>
        <w:pStyle w:val="ab"/>
        <w:widowControl/>
        <w:adjustRightInd w:val="0"/>
        <w:snapToGrid w:val="0"/>
        <w:spacing w:line="560" w:lineRule="exact"/>
        <w:ind w:left="238"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侦监受理案件65件，审结64件；公诉受理案件113件，审结92件；宣传扫黑除恶活动，发放宣传手册1000份、宣传单页2000张。</w:t>
      </w:r>
    </w:p>
    <w:p w:rsidR="00353D3C" w:rsidRDefault="00B34F3F" w:rsidP="005C709C">
      <w:pPr>
        <w:widowControl/>
        <w:adjustRightInd w:val="0"/>
        <w:snapToGrid w:val="0"/>
        <w:spacing w:line="560" w:lineRule="exact"/>
        <w:ind w:firstLineChars="213" w:firstLine="6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（二）项目绩效自评结果</w:t>
      </w:r>
    </w:p>
    <w:p w:rsidR="00353D3C" w:rsidRDefault="00AB433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装购置项目经费自评综述：根据年初设定的绩效目标，被装购置项目经费绩效自评得分为100分。全年预算数为10万元，执行数为9.86万元，完成预算的98.6%。被装购置项目经费绩效目标完成情况：一是为在院人数实际定制制服；二是定制制服符合省院标准。</w:t>
      </w:r>
    </w:p>
    <w:p w:rsidR="00353D3C" w:rsidRDefault="00AB433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司法救助及检务公开业务经费自评综述：根据年初设定的绩效目标，司法救助及检务公开业务经费绩效自评得分为100分（绩效自评表附后），全年预算数为4万元，司法救助经费执行</w:t>
      </w:r>
      <w:r>
        <w:rPr>
          <w:rFonts w:ascii="仿宋_GB2312" w:eastAsia="仿宋_GB2312" w:hAnsi="仿宋_GB2312" w:cs="仿宋_GB2312" w:hint="eastAsia"/>
          <w:sz w:val="32"/>
          <w:szCs w:val="32"/>
        </w:rPr>
        <w:lastRenderedPageBreak/>
        <w:t>数为0万元，检务公开业务经费执行数2万，完成预算的50%,未发生支出原因是由于没有救助对象。司法救助项目经费绩效目标完成情况：是为需要救助对象提供资金帮助。</w:t>
      </w:r>
    </w:p>
    <w:p w:rsidR="00353D3C" w:rsidRDefault="00AB433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检察业务专项项目经费绩效自评得分为96分，全年预算数为50万元，执行数为28.89万元，完成预算情况58%。检察业务专项项目经费绩效目标完成情况：是保证全院正常办公、办案正常进行。</w:t>
      </w:r>
    </w:p>
    <w:p w:rsidR="00353D3C" w:rsidRDefault="00AB433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1.检务公开力度加大。</w:t>
      </w:r>
    </w:p>
    <w:p w:rsidR="00353D3C" w:rsidRDefault="00AB433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2.理性平和文明执法水平提高。</w:t>
      </w:r>
    </w:p>
    <w:p w:rsidR="00353D3C" w:rsidRDefault="00AB433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3.全市检察机关和广大检察人员的执法理念提高。</w:t>
      </w:r>
    </w:p>
    <w:p w:rsidR="00353D3C" w:rsidRDefault="00AB433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4.执法行为规范</w:t>
      </w:r>
    </w:p>
    <w:p w:rsidR="00353D3C" w:rsidRDefault="00AB433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5.办案质量提高</w:t>
      </w:r>
    </w:p>
    <w:p w:rsidR="00353D3C" w:rsidRDefault="00AB433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6.社会满意度调查结果为100%。</w:t>
      </w:r>
    </w:p>
    <w:p w:rsidR="005C709C" w:rsidRDefault="005C709C" w:rsidP="005C709C">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t>七、其他重要事项的说明</w:t>
      </w:r>
    </w:p>
    <w:p w:rsidR="005C709C" w:rsidRDefault="005C709C" w:rsidP="005C709C">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5C709C" w:rsidRDefault="005C709C" w:rsidP="005C709C">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2018年,我部门机关运行经费为</w:t>
      </w:r>
      <w:r w:rsidR="00B34F3F">
        <w:rPr>
          <w:rFonts w:ascii="仿宋_GB2312" w:eastAsia="仿宋_GB2312" w:cs="DengXian-Regular" w:hint="eastAsia"/>
          <w:sz w:val="32"/>
          <w:szCs w:val="32"/>
        </w:rPr>
        <w:t>0.16</w:t>
      </w:r>
      <w:r>
        <w:rPr>
          <w:rFonts w:ascii="仿宋_GB2312" w:eastAsia="仿宋_GB2312" w:cs="DengXian-Regular" w:hint="eastAsia"/>
          <w:sz w:val="32"/>
          <w:szCs w:val="32"/>
        </w:rPr>
        <w:t>万元,</w:t>
      </w:r>
      <w:r w:rsidR="00B34F3F" w:rsidRPr="00B34F3F">
        <w:rPr>
          <w:rFonts w:ascii="仿宋_GB2312" w:eastAsia="仿宋_GB2312" w:cs="DengXian-Regular" w:hint="eastAsia"/>
          <w:sz w:val="32"/>
          <w:szCs w:val="32"/>
        </w:rPr>
        <w:t xml:space="preserve"> </w:t>
      </w:r>
      <w:r w:rsidR="00B34F3F">
        <w:rPr>
          <w:rFonts w:ascii="仿宋_GB2312" w:eastAsia="仿宋_GB2312" w:cs="DengXian-Regular" w:hint="eastAsia"/>
          <w:sz w:val="32"/>
          <w:szCs w:val="32"/>
        </w:rPr>
        <w:t>与年初预算持平。</w:t>
      </w:r>
      <w:r w:rsidR="00150072">
        <w:rPr>
          <w:rFonts w:ascii="仿宋_GB2312" w:eastAsia="仿宋_GB2312" w:cs="DengXian-Regular" w:hint="eastAsia"/>
          <w:sz w:val="32"/>
          <w:szCs w:val="32"/>
        </w:rPr>
        <w:t>比</w:t>
      </w:r>
      <w:r>
        <w:rPr>
          <w:rFonts w:ascii="仿宋_GB2312" w:eastAsia="仿宋_GB2312" w:cs="DengXian-Regular" w:hint="eastAsia"/>
          <w:sz w:val="32"/>
          <w:szCs w:val="32"/>
        </w:rPr>
        <w:t>上年</w:t>
      </w:r>
      <w:r w:rsidR="00150072">
        <w:rPr>
          <w:rFonts w:ascii="仿宋_GB2312" w:eastAsia="仿宋_GB2312" w:cs="DengXian-Regular" w:hint="eastAsia"/>
          <w:sz w:val="32"/>
          <w:szCs w:val="32"/>
        </w:rPr>
        <w:t>增加0.03万元，增长18.89%</w:t>
      </w:r>
      <w:r>
        <w:rPr>
          <w:rFonts w:ascii="仿宋_GB2312" w:eastAsia="仿宋_GB2312" w:cs="DengXian-Regular" w:hint="eastAsia"/>
          <w:sz w:val="32"/>
          <w:szCs w:val="32"/>
        </w:rPr>
        <w:t>,</w:t>
      </w:r>
      <w:r w:rsidR="00150072">
        <w:rPr>
          <w:rFonts w:ascii="仿宋_GB2312" w:eastAsia="仿宋_GB2312" w:cs="DengXian-Regular" w:hint="eastAsia"/>
          <w:sz w:val="32"/>
          <w:szCs w:val="32"/>
        </w:rPr>
        <w:t>主要是人员增加</w:t>
      </w:r>
      <w:r>
        <w:rPr>
          <w:rFonts w:ascii="仿宋_GB2312" w:eastAsia="仿宋_GB2312" w:cs="DengXian-Regular" w:hint="eastAsia"/>
          <w:sz w:val="32"/>
          <w:szCs w:val="32"/>
        </w:rPr>
        <w:t>。</w:t>
      </w:r>
    </w:p>
    <w:p w:rsidR="005C709C" w:rsidRDefault="005C709C" w:rsidP="005C709C">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lastRenderedPageBreak/>
        <w:t>（二）政府采购情况</w:t>
      </w:r>
    </w:p>
    <w:p w:rsidR="005C709C" w:rsidRPr="005C709C" w:rsidRDefault="005C709C" w:rsidP="005C709C">
      <w:pPr>
        <w:keepNext/>
        <w:keepLines/>
        <w:snapToGrid w:val="0"/>
        <w:spacing w:line="580" w:lineRule="exact"/>
        <w:ind w:firstLineChars="200" w:firstLine="640"/>
        <w:outlineLvl w:val="2"/>
        <w:rPr>
          <w:rFonts w:ascii="仿宋" w:eastAsia="仿宋" w:hAnsi="仿宋" w:cs="仿宋_GB2312"/>
          <w:color w:val="000000"/>
          <w:kern w:val="0"/>
          <w:sz w:val="32"/>
          <w:szCs w:val="32"/>
        </w:rPr>
      </w:pPr>
      <w:r>
        <w:rPr>
          <w:rFonts w:ascii="仿宋_GB2312" w:eastAsia="仿宋_GB2312" w:cs="DengXian-Regular" w:hint="eastAsia"/>
          <w:sz w:val="32"/>
          <w:szCs w:val="32"/>
        </w:rPr>
        <w:t>本部门2018年度政府采购支出总额0万元，从采购类型来看，</w:t>
      </w:r>
      <w:r>
        <w:rPr>
          <w:rFonts w:ascii="仿宋_GB2312" w:eastAsia="仿宋_GB2312" w:hAnsi="仿宋_GB2312" w:cs="仿宋_GB2312"/>
          <w:color w:val="000000"/>
          <w:kern w:val="0"/>
          <w:sz w:val="32"/>
          <w:szCs w:val="32"/>
        </w:rPr>
        <w:t>政府采购货物支出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万元、政府采购工程支出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万元、政府采购服</w:t>
      </w:r>
      <w:r w:rsidRPr="005C709C">
        <w:rPr>
          <w:rFonts w:ascii="仿宋" w:eastAsia="仿宋" w:hAnsi="仿宋" w:cs="仿宋_GB2312"/>
          <w:color w:val="000000"/>
          <w:kern w:val="0"/>
          <w:sz w:val="32"/>
          <w:szCs w:val="32"/>
        </w:rPr>
        <w:t>务支出</w:t>
      </w:r>
      <w:r w:rsidRPr="005C709C">
        <w:rPr>
          <w:rFonts w:ascii="仿宋" w:eastAsia="仿宋" w:hAnsi="仿宋" w:cs="DengXian-Regular" w:hint="eastAsia"/>
          <w:sz w:val="32"/>
          <w:szCs w:val="32"/>
        </w:rPr>
        <w:t>0</w:t>
      </w:r>
      <w:r w:rsidRPr="005C709C">
        <w:rPr>
          <w:rFonts w:ascii="仿宋" w:eastAsia="仿宋" w:hAnsi="仿宋" w:cs="仿宋_GB2312"/>
          <w:color w:val="000000"/>
          <w:kern w:val="0"/>
          <w:sz w:val="32"/>
          <w:szCs w:val="32"/>
        </w:rPr>
        <w:t>万元。授予中小企业合同金</w:t>
      </w:r>
      <w:r w:rsidRPr="005C709C">
        <w:rPr>
          <w:rFonts w:ascii="仿宋" w:eastAsia="仿宋" w:hAnsi="仿宋" w:cs="宋体" w:hint="eastAsia"/>
          <w:color w:val="000000"/>
          <w:kern w:val="0"/>
          <w:sz w:val="32"/>
          <w:szCs w:val="32"/>
        </w:rPr>
        <w:t>额</w:t>
      </w:r>
      <w:r w:rsidRPr="005C709C">
        <w:rPr>
          <w:rFonts w:ascii="仿宋" w:eastAsia="仿宋" w:hAnsi="仿宋" w:cs="DengXian-Regular" w:hint="eastAsia"/>
          <w:sz w:val="32"/>
          <w:szCs w:val="32"/>
        </w:rPr>
        <w:t>0</w:t>
      </w:r>
      <w:r w:rsidRPr="005C709C">
        <w:rPr>
          <w:rFonts w:ascii="仿宋" w:eastAsia="仿宋" w:hAnsi="仿宋" w:cs="仿宋_GB2312"/>
          <w:color w:val="000000"/>
          <w:kern w:val="0"/>
          <w:sz w:val="32"/>
          <w:szCs w:val="32"/>
        </w:rPr>
        <w:t>万元</w:t>
      </w:r>
      <w:r w:rsidR="00150072">
        <w:rPr>
          <w:rFonts w:ascii="仿宋" w:eastAsia="仿宋" w:hAnsi="仿宋" w:cs="仿宋_GB2312" w:hint="eastAsia"/>
          <w:color w:val="000000"/>
          <w:kern w:val="0"/>
          <w:sz w:val="32"/>
          <w:szCs w:val="32"/>
        </w:rPr>
        <w:t>，</w:t>
      </w:r>
      <w:r w:rsidRPr="005C709C">
        <w:rPr>
          <w:rFonts w:ascii="仿宋" w:eastAsia="仿宋" w:hAnsi="仿宋" w:cs="宋体" w:hint="eastAsia"/>
          <w:color w:val="000000"/>
          <w:kern w:val="0"/>
          <w:sz w:val="32"/>
          <w:szCs w:val="32"/>
        </w:rPr>
        <w:t>其中</w:t>
      </w:r>
      <w:r w:rsidRPr="005C709C">
        <w:rPr>
          <w:rFonts w:ascii="仿宋" w:eastAsia="仿宋" w:hAnsi="仿宋" w:cs="仿宋_GB2312"/>
          <w:color w:val="000000"/>
          <w:kern w:val="0"/>
          <w:sz w:val="32"/>
          <w:szCs w:val="32"/>
        </w:rPr>
        <w:t>授予</w:t>
      </w:r>
      <w:r w:rsidRPr="005C709C">
        <w:rPr>
          <w:rFonts w:ascii="仿宋" w:eastAsia="仿宋" w:hAnsi="仿宋" w:cs="宋体" w:hint="eastAsia"/>
          <w:color w:val="000000"/>
          <w:kern w:val="0"/>
          <w:sz w:val="32"/>
          <w:szCs w:val="32"/>
        </w:rPr>
        <w:t>小微</w:t>
      </w:r>
      <w:r w:rsidRPr="005C709C">
        <w:rPr>
          <w:rFonts w:ascii="仿宋" w:eastAsia="仿宋" w:hAnsi="仿宋" w:cs="仿宋_GB2312"/>
          <w:color w:val="000000"/>
          <w:kern w:val="0"/>
          <w:sz w:val="32"/>
          <w:szCs w:val="32"/>
        </w:rPr>
        <w:t>企业合同金</w:t>
      </w:r>
      <w:r w:rsidRPr="005C709C">
        <w:rPr>
          <w:rFonts w:ascii="仿宋" w:eastAsia="仿宋" w:hAnsi="仿宋" w:cs="宋体" w:hint="eastAsia"/>
          <w:color w:val="000000"/>
          <w:kern w:val="0"/>
          <w:sz w:val="32"/>
          <w:szCs w:val="32"/>
        </w:rPr>
        <w:t>额</w:t>
      </w:r>
      <w:r w:rsidRPr="005C709C">
        <w:rPr>
          <w:rFonts w:ascii="仿宋" w:eastAsia="仿宋" w:hAnsi="仿宋" w:cs="DengXian-Regular" w:hint="eastAsia"/>
          <w:sz w:val="32"/>
          <w:szCs w:val="32"/>
        </w:rPr>
        <w:t>0</w:t>
      </w:r>
      <w:r w:rsidRPr="005C709C">
        <w:rPr>
          <w:rFonts w:ascii="仿宋" w:eastAsia="仿宋" w:hAnsi="仿宋" w:cs="仿宋_GB2312"/>
          <w:color w:val="000000"/>
          <w:kern w:val="0"/>
          <w:sz w:val="32"/>
          <w:szCs w:val="32"/>
        </w:rPr>
        <w:t>万元。</w:t>
      </w:r>
    </w:p>
    <w:p w:rsidR="005C709C" w:rsidRDefault="005C709C" w:rsidP="005C709C">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（三）国有资产占用情况</w:t>
      </w:r>
    </w:p>
    <w:p w:rsidR="005C709C" w:rsidRDefault="005C709C" w:rsidP="005C70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截至2018年12月31日，本部门共有车辆0辆，比上年相比无变化</w:t>
      </w:r>
      <w:bookmarkStart w:id="0" w:name="_GoBack"/>
      <w:bookmarkEnd w:id="0"/>
      <w:r>
        <w:rPr>
          <w:rFonts w:ascii="仿宋_GB2312" w:eastAsia="仿宋_GB2312" w:cs="DengXian-Regular" w:hint="eastAsia"/>
          <w:sz w:val="32"/>
          <w:szCs w:val="32"/>
        </w:rPr>
        <w:t>。其中，副部（省）级及以上领导用车0辆，主要领导干部用车0辆，机要通信用车1辆，应急保障用车0辆，执法执勤用车0辆，特种专业技术用车0辆，离退休干部用车0辆，其他用车0辆；</w:t>
      </w:r>
    </w:p>
    <w:p w:rsidR="005C709C" w:rsidRDefault="005C709C" w:rsidP="005C709C">
      <w:pPr>
        <w:adjustRightInd w:val="0"/>
        <w:snapToGrid w:val="0"/>
        <w:spacing w:line="580" w:lineRule="exact"/>
        <w:ind w:firstLineChars="200" w:firstLine="640"/>
        <w:rPr>
          <w:rFonts w:ascii="楷体_GB2312" w:eastAsia="楷体_GB2312" w:cs="DengXian-Bold"/>
          <w:b/>
          <w:bCs/>
          <w:sz w:val="32"/>
          <w:szCs w:val="32"/>
        </w:rPr>
      </w:pP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cs="DengXian-Regular" w:hint="eastAsia"/>
          <w:sz w:val="32"/>
          <w:szCs w:val="32"/>
        </w:rPr>
        <w:t>万元以上通用设备0台，与上年相比无变化，单位价值</w:t>
      </w:r>
      <w:r>
        <w:rPr>
          <w:rFonts w:ascii="仿宋_GB2312" w:eastAsia="仿宋_GB2312" w:hAnsi="TimesNewRomanPSMT" w:cs="TimesNewRomanPSMT" w:hint="eastAsia"/>
          <w:sz w:val="32"/>
          <w:szCs w:val="32"/>
        </w:rPr>
        <w:t>100</w:t>
      </w:r>
      <w:r>
        <w:rPr>
          <w:rFonts w:ascii="仿宋_GB2312" w:eastAsia="仿宋_GB2312" w:cs="DengXian-Regular" w:hint="eastAsia"/>
          <w:sz w:val="32"/>
          <w:szCs w:val="32"/>
        </w:rPr>
        <w:t>万元以上专用设备0台，与上年相比无变化。</w:t>
      </w:r>
    </w:p>
    <w:p w:rsidR="005C709C" w:rsidRDefault="005C709C" w:rsidP="005C709C">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（四）其他需要说明的情况</w:t>
      </w:r>
    </w:p>
    <w:p w:rsidR="005C709C" w:rsidRDefault="005C709C" w:rsidP="005C709C">
      <w:pPr>
        <w:widowControl/>
        <w:spacing w:line="580" w:lineRule="exact"/>
        <w:ind w:firstLineChars="200" w:firstLine="640"/>
        <w:jc w:val="left"/>
        <w:rPr>
          <w:rFonts w:eastAsia="仿宋_GB2312"/>
          <w:sz w:val="32"/>
          <w:szCs w:val="32"/>
        </w:rPr>
      </w:pPr>
      <w:r>
        <w:rPr>
          <w:rFonts w:ascii="仿宋_GB2312" w:eastAsia="仿宋_GB2312" w:cs="DengXian-Regular" w:hint="eastAsia"/>
          <w:sz w:val="32"/>
          <w:szCs w:val="32"/>
        </w:rPr>
        <w:t>1、本部门2018年度无“三公”经费支出，无政府性基金和国有资本经营，故</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r>
        <w:rPr>
          <w:rFonts w:eastAsia="仿宋_GB2312"/>
          <w:sz w:val="32"/>
          <w:szCs w:val="32"/>
        </w:rPr>
        <w:t>政府性基金预算财政拨款收入支出决算表</w:t>
      </w:r>
      <w:r>
        <w:rPr>
          <w:rFonts w:eastAsia="仿宋_GB2312" w:hint="eastAsia"/>
          <w:sz w:val="32"/>
          <w:szCs w:val="32"/>
        </w:rPr>
        <w:t>、</w:t>
      </w:r>
      <w:r>
        <w:rPr>
          <w:rFonts w:eastAsia="仿宋_GB2312"/>
          <w:sz w:val="32"/>
          <w:szCs w:val="32"/>
        </w:rPr>
        <w:t>国有资本经营预算支出决算表</w:t>
      </w:r>
      <w:r>
        <w:rPr>
          <w:rFonts w:ascii="仿宋_GB2312" w:eastAsia="仿宋_GB2312" w:cs="DengXian-Regular" w:hint="eastAsia"/>
          <w:sz w:val="32"/>
          <w:szCs w:val="32"/>
        </w:rPr>
        <w:t>以空表列示。</w:t>
      </w:r>
    </w:p>
    <w:p w:rsidR="005C709C" w:rsidRDefault="005C709C" w:rsidP="005C709C">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2、由于决算公开表格中金额数值应当保留两位小数，公开数据为四舍五入计算结</w:t>
      </w:r>
      <w:r w:rsidR="00E91B3F" w:rsidRPr="00E91B3F">
        <w:rPr>
          <w:sz w:val="44"/>
        </w:rPr>
        <w:pict>
          <v:group id="1112" o:spid="_x0000_s1122" style="position:absolute;left:0;text-align:left;margin-left:-79.95pt;margin-top:29.3pt;width:301.85pt;height:43.95pt;z-index:251676672;mso-wrap-distance-left:0;mso-wrap-distance-right:0;mso-position-horizontal-relative:text;mso-position-vertical-relative:top-margin-area" coordorigin="4551,52615" coordsize="8546,1398">
            <v:rect id="1113" o:spid="_x0000_s1123" style="position:absolute;left:4551;top:52615;width:8546;height:1175;visibility:visible;mso-position-horizontal-relative:page;mso-position-vertical-relative:page" fillcolor="#d8d8d8" stroked="f" strokecolor="#af7621" strokeweight="2pt"/>
            <v:rect id="1114" o:spid="_x0000_s1124" style="position:absolute;left:4577;top:52890;width:8324;height:1123;visibility:visible;mso-position-horizontal-relative:page;mso-position-vertical-relative:page;v-text-anchor:middle" fillcolor="#ad002d" strokecolor="#af7621" strokeweight="2pt">
              <v:textbox>
                <w:txbxContent>
                  <w:p w:rsidR="00B34F3F" w:rsidRDefault="00B34F3F" w:rsidP="005C709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B34F3F" w:rsidRDefault="00B34F3F" w:rsidP="005C709C">
                    <w:pPr>
                      <w:jc w:val="center"/>
                    </w:pPr>
                  </w:p>
                </w:txbxContent>
              </v:textbox>
            </v:rect>
            <w10:anchorlock/>
          </v:group>
        </w:pict>
      </w:r>
      <w:r>
        <w:rPr>
          <w:rFonts w:ascii="仿宋_GB2312" w:eastAsia="仿宋_GB2312" w:cs="DengXian-Regular" w:hint="eastAsia"/>
          <w:sz w:val="32"/>
          <w:szCs w:val="32"/>
        </w:rPr>
        <w:t>果，个别数据合计项与分项之和存在小数</w:t>
      </w:r>
      <w:r>
        <w:rPr>
          <w:rFonts w:ascii="仿宋_GB2312" w:eastAsia="仿宋_GB2312" w:cs="DengXian-Regular" w:hint="eastAsia"/>
          <w:sz w:val="32"/>
          <w:szCs w:val="32"/>
        </w:rPr>
        <w:lastRenderedPageBreak/>
        <w:t>点后差额，特此说明。</w:t>
      </w:r>
    </w:p>
    <w:p w:rsidR="00353D3C" w:rsidRPr="005C709C" w:rsidRDefault="00353D3C">
      <w:pPr>
        <w:spacing w:line="560" w:lineRule="exact"/>
        <w:rPr>
          <w:rFonts w:ascii="仿宋_GB2312" w:eastAsia="仿宋_GB2312" w:hAnsi="仿宋_GB2312" w:cs="仿宋_GB2312"/>
          <w:kern w:val="0"/>
          <w:sz w:val="32"/>
          <w:szCs w:val="32"/>
        </w:rPr>
      </w:pPr>
    </w:p>
    <w:p w:rsidR="00353D3C" w:rsidRDefault="00353D3C">
      <w:pPr>
        <w:spacing w:line="560" w:lineRule="exact"/>
        <w:rPr>
          <w:rFonts w:ascii="仿宋_GB2312" w:eastAsia="仿宋_GB2312" w:hAnsi="仿宋_GB2312" w:cs="仿宋_GB2312"/>
          <w:kern w:val="0"/>
          <w:sz w:val="32"/>
          <w:szCs w:val="32"/>
        </w:rPr>
      </w:pPr>
    </w:p>
    <w:p w:rsidR="00353D3C" w:rsidRDefault="00353D3C">
      <w:pPr>
        <w:spacing w:line="560" w:lineRule="exact"/>
        <w:rPr>
          <w:rFonts w:ascii="仿宋_GB2312" w:eastAsia="仿宋_GB2312" w:hAnsi="仿宋_GB2312" w:cs="仿宋_GB2312"/>
          <w:kern w:val="0"/>
          <w:sz w:val="32"/>
          <w:szCs w:val="32"/>
        </w:rPr>
      </w:pPr>
    </w:p>
    <w:p w:rsidR="00353D3C" w:rsidRDefault="00353D3C">
      <w:pPr>
        <w:spacing w:line="560" w:lineRule="exact"/>
        <w:rPr>
          <w:rFonts w:ascii="仿宋_GB2312" w:eastAsia="仿宋_GB2312" w:hAnsi="仿宋_GB2312" w:cs="仿宋_GB2312"/>
          <w:kern w:val="0"/>
          <w:sz w:val="32"/>
          <w:szCs w:val="32"/>
        </w:rPr>
      </w:pPr>
    </w:p>
    <w:p w:rsidR="00353D3C" w:rsidRDefault="00353D3C">
      <w:pPr>
        <w:spacing w:line="560" w:lineRule="exact"/>
        <w:rPr>
          <w:rFonts w:ascii="仿宋_GB2312" w:eastAsia="仿宋_GB2312" w:hAnsi="仿宋_GB2312" w:cs="仿宋_GB2312"/>
          <w:kern w:val="0"/>
          <w:sz w:val="32"/>
          <w:szCs w:val="32"/>
        </w:rPr>
      </w:pPr>
    </w:p>
    <w:p w:rsidR="00353D3C" w:rsidRDefault="00353D3C">
      <w:pPr>
        <w:rPr>
          <w:rFonts w:ascii="仿宋_GB2312" w:eastAsia="仿宋_GB2312" w:hAnsi="仿宋_GB2312" w:cs="仿宋_GB2312"/>
          <w:sz w:val="32"/>
          <w:szCs w:val="32"/>
        </w:rPr>
      </w:pPr>
    </w:p>
    <w:p w:rsidR="00353D3C" w:rsidRDefault="00353D3C">
      <w:pPr>
        <w:rPr>
          <w:rFonts w:ascii="宋体" w:hAnsi="宋体" w:cs="ArialUnicodeMS"/>
          <w:color w:val="000000"/>
          <w:kern w:val="0"/>
        </w:rPr>
      </w:pPr>
    </w:p>
    <w:p w:rsidR="00353D3C" w:rsidRDefault="00353D3C">
      <w:pPr>
        <w:rPr>
          <w:rFonts w:ascii="宋体" w:hAnsi="宋体" w:cs="ArialUnicodeMS"/>
          <w:color w:val="000000"/>
          <w:kern w:val="0"/>
        </w:rPr>
      </w:pPr>
    </w:p>
    <w:p w:rsidR="00353D3C" w:rsidRDefault="00353D3C">
      <w:pPr>
        <w:rPr>
          <w:rFonts w:ascii="宋体" w:hAnsi="宋体" w:cs="ArialUnicodeMS"/>
          <w:color w:val="000000"/>
          <w:kern w:val="0"/>
        </w:rPr>
      </w:pPr>
    </w:p>
    <w:p w:rsidR="00353D3C" w:rsidRDefault="00353D3C">
      <w:pPr>
        <w:rPr>
          <w:rFonts w:ascii="宋体" w:hAnsi="宋体" w:cs="ArialUnicodeMS"/>
          <w:color w:val="000000"/>
          <w:kern w:val="0"/>
        </w:rPr>
      </w:pPr>
    </w:p>
    <w:p w:rsidR="00353D3C" w:rsidRDefault="00353D3C">
      <w:pPr>
        <w:rPr>
          <w:rFonts w:ascii="宋体" w:hAnsi="宋体" w:cs="ArialUnicodeMS"/>
          <w:color w:val="000000"/>
          <w:kern w:val="0"/>
          <w:u w:val="single"/>
        </w:rPr>
      </w:pPr>
    </w:p>
    <w:p w:rsidR="00353D3C" w:rsidRDefault="00353D3C">
      <w:pPr>
        <w:rPr>
          <w:rFonts w:ascii="宋体" w:hAnsi="宋体" w:cs="ArialUnicodeMS"/>
          <w:color w:val="000000"/>
          <w:kern w:val="0"/>
        </w:rPr>
      </w:pPr>
    </w:p>
    <w:p w:rsidR="00353D3C" w:rsidRDefault="00353D3C">
      <w:pPr>
        <w:rPr>
          <w:rFonts w:ascii="宋体" w:hAnsi="宋体" w:cs="ArialUnicodeMS"/>
          <w:color w:val="000000"/>
          <w:kern w:val="0"/>
        </w:rPr>
      </w:pPr>
    </w:p>
    <w:p w:rsidR="00353D3C" w:rsidRDefault="00AB433B">
      <w:pPr>
        <w:rPr>
          <w:rFonts w:ascii="宋体" w:hAnsi="宋体" w:cs="ArialUnicodeMS"/>
          <w:color w:val="000000"/>
          <w:kern w:val="0"/>
        </w:rPr>
        <w:sectPr w:rsidR="00353D3C">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drawing>
          <wp:anchor distT="0" distB="0" distL="0" distR="0" simplePos="0" relativeHeight="251645952" behindDoc="1" locked="0" layoutInCell="1" allowOverlap="1">
            <wp:simplePos x="0" y="0"/>
            <wp:positionH relativeFrom="column">
              <wp:posOffset>-1018540</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1" cstate="print"/>
                    <a:srcRect/>
                    <a:stretch>
                      <a:fillRect/>
                    </a:stretch>
                  </pic:blipFill>
                  <pic:spPr>
                    <a:xfrm>
                      <a:off x="0" y="0"/>
                      <a:ext cx="7550150" cy="10680064"/>
                    </a:xfrm>
                    <a:prstGeom prst="rect">
                      <a:avLst/>
                    </a:prstGeom>
                  </pic:spPr>
                </pic:pic>
              </a:graphicData>
            </a:graphic>
          </wp:anchor>
        </w:drawing>
      </w:r>
      <w:r w:rsidR="00E91B3F" w:rsidRPr="00E91B3F">
        <w:rPr>
          <w:sz w:val="72"/>
        </w:rPr>
        <w:pict>
          <v:rect id="1116" o:spid="_x0000_s1035" style="position:absolute;left:0;text-align:left;margin-left:-78.7pt;margin-top:232.8pt;width:596.2pt;height:159.1pt;z-index:251652096;mso-position-horizontal-relative:text;mso-position-vertical-relative:text" filled="f" stroked="f" strokeweight=".5pt">
            <v:textbox>
              <w:txbxContent>
                <w:p w:rsidR="00B34F3F" w:rsidRDefault="00B34F3F">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B34F3F" w:rsidRDefault="00B34F3F">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E91B3F" w:rsidRPr="00E91B3F">
        <w:rPr>
          <w:rFonts w:ascii="仿宋_GB2312" w:eastAsia="仿宋_GB2312" w:hAnsi="宋体"/>
          <w:b/>
          <w:bCs/>
          <w:color w:val="000000"/>
          <w:kern w:val="0"/>
          <w:sz w:val="32"/>
          <w:szCs w:val="32"/>
        </w:rPr>
        <w:pict>
          <v:group id="1117" o:spid="_x0000_s1032" style="position:absolute;left:0;text-align:left;margin-left:-81.05pt;margin-top:39.65pt;width:264.85pt;height:43.95pt;z-index:251654144;mso-position-horizontal-relative:text;mso-position-vertical-relative:page" coordsize="0,203203">
            <v:rect id="1118" o:spid="_x0000_s1034" style="position:absolute;left:4551;top:52615;width:8546;height:1175" fillcolor="#d8d8d8" stroked="f" strokecolor="#af7621" strokeweight="2pt"/>
            <v:rect id="1119" o:spid="_x0000_s1033"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B34F3F" w:rsidRDefault="00B34F3F">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E91B3F" w:rsidRPr="00E91B3F">
        <w:rPr>
          <w:rFonts w:ascii="仿宋_GB2312" w:eastAsia="仿宋_GB2312" w:hAnsi="宋体"/>
          <w:b/>
          <w:bCs/>
          <w:color w:val="000000"/>
          <w:kern w:val="0"/>
          <w:sz w:val="32"/>
          <w:szCs w:val="32"/>
        </w:rPr>
        <w:pict>
          <v:group id="1120" o:spid="_x0000_s1029" style="position:absolute;left:0;text-align:left;margin-left:-81.05pt;margin-top:39.65pt;width:264.85pt;height:43.95pt;z-index:251672576;mso-position-horizontal-relative:text;mso-position-vertical-relative:page" coordsize="0,203203">
            <v:rect id="1121" o:spid="_x0000_s1031" style="position:absolute;left:4551;top:52615;width:8546;height:1175" fillcolor="#d8d8d8" stroked="f" strokecolor="#af7621" strokeweight="2pt"/>
            <v:rect id="1122" o:spid="_x0000_s1030"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B34F3F" w:rsidRDefault="00B34F3F">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E91B3F" w:rsidRPr="00E91B3F">
        <w:rPr>
          <w:rFonts w:ascii="仿宋_GB2312" w:eastAsia="仿宋_GB2312" w:hAnsi="宋体"/>
          <w:b/>
          <w:bCs/>
          <w:color w:val="000000"/>
          <w:kern w:val="0"/>
          <w:sz w:val="32"/>
          <w:szCs w:val="32"/>
        </w:rPr>
        <w:pict>
          <v:group id="1123" o:spid="_x0000_s1026" style="position:absolute;left:0;text-align:left;margin-left:-81.05pt;margin-top:39.65pt;width:264.85pt;height:43.95pt;z-index:251673600;mso-position-horizontal-relative:text;mso-position-vertical-relative:page" coordsize="0,203203">
            <v:rect id="1124" o:spid="_x0000_s1028" style="position:absolute;left:4551;top:52615;width:8546;height:1175" fillcolor="#d8d8d8" stroked="f" strokecolor="#af7621" strokeweight="2pt"/>
            <v:rect id="1125" o:spid="_x0000_s1027" style="position:absolute;left:4577;top:52890;width:8324;height:1123;v-text-anchor:middle" fillcolor="#ad002d" strokecolor="#af7621" strokeweight="2pt">
              <v:textbox>
                <w:txbxContent>
                  <w:p w:rsidR="00B34F3F" w:rsidRDefault="00B34F3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B34F3F" w:rsidRDefault="00B34F3F">
                    <w:pPr>
                      <w:jc w:val="center"/>
                    </w:pPr>
                  </w:p>
                </w:txbxContent>
              </v:textbox>
            </v:rect>
            <w10:wrap anchory="page"/>
            <w10:anchorlock/>
          </v:group>
        </w:pic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填列单位除公务用车外的其他各类交通工具（如船舶、飞机）购置支出（含车辆购置税）。</w:t>
      </w:r>
    </w:p>
    <w:p w:rsidR="00353D3C" w:rsidRDefault="00AB433B">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353D3C" w:rsidRDefault="00AB433B">
      <w:pPr>
        <w:widowControl/>
        <w:spacing w:after="0" w:line="560" w:lineRule="exact"/>
        <w:ind w:firstLineChars="200" w:firstLine="643"/>
        <w:rPr>
          <w:rFonts w:ascii="仿宋_GB2312" w:eastAsia="仿宋_GB2312" w:hAnsi="Cambria" w:cs="ArialUnicodeMS"/>
          <w:kern w:val="0"/>
          <w:sz w:val="32"/>
          <w:szCs w:val="32"/>
        </w:rPr>
        <w:sectPr w:rsidR="00353D3C">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353D3C" w:rsidRDefault="00AB433B">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6976"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6" cstate="print"/>
                    <a:srcRect/>
                    <a:stretch>
                      <a:fillRect/>
                    </a:stretch>
                  </pic:blipFill>
                  <pic:spPr>
                    <a:xfrm>
                      <a:off x="0" y="0"/>
                      <a:ext cx="7590155" cy="10735945"/>
                    </a:xfrm>
                    <a:prstGeom prst="rect">
                      <a:avLst/>
                    </a:prstGeom>
                  </pic:spPr>
                </pic:pic>
              </a:graphicData>
            </a:graphic>
          </wp:anchor>
        </w:drawing>
      </w:r>
    </w:p>
    <w:p w:rsidR="00353D3C" w:rsidRDefault="00353D3C">
      <w:pPr>
        <w:widowControl/>
        <w:spacing w:after="0" w:line="560" w:lineRule="exact"/>
        <w:ind w:firstLineChars="200" w:firstLine="640"/>
        <w:rPr>
          <w:rFonts w:ascii="仿宋_GB2312" w:eastAsia="仿宋_GB2312" w:hAnsi="Cambria" w:cs="ArialUnicodeMS"/>
          <w:kern w:val="0"/>
          <w:sz w:val="32"/>
          <w:szCs w:val="32"/>
        </w:rPr>
      </w:pPr>
    </w:p>
    <w:p w:rsidR="00353D3C" w:rsidRDefault="00353D3C">
      <w:pPr>
        <w:widowControl/>
        <w:spacing w:after="0" w:line="560" w:lineRule="exact"/>
        <w:ind w:firstLineChars="200" w:firstLine="640"/>
        <w:rPr>
          <w:rFonts w:ascii="仿宋_GB2312" w:eastAsia="仿宋_GB2312" w:hAnsi="Cambria" w:cs="ArialUnicodeMS"/>
          <w:kern w:val="0"/>
          <w:sz w:val="32"/>
          <w:szCs w:val="32"/>
        </w:rPr>
      </w:pPr>
    </w:p>
    <w:p w:rsidR="00353D3C" w:rsidRDefault="00353D3C">
      <w:pPr>
        <w:widowControl/>
        <w:spacing w:after="0" w:line="560" w:lineRule="exact"/>
        <w:ind w:firstLineChars="200" w:firstLine="640"/>
        <w:rPr>
          <w:rFonts w:ascii="仿宋_GB2312" w:eastAsia="仿宋_GB2312" w:hAnsi="Cambria" w:cs="ArialUnicodeMS"/>
          <w:kern w:val="0"/>
          <w:sz w:val="32"/>
          <w:szCs w:val="32"/>
        </w:rPr>
      </w:pPr>
    </w:p>
    <w:p w:rsidR="00353D3C" w:rsidRDefault="00353D3C">
      <w:pPr>
        <w:widowControl/>
        <w:spacing w:after="0" w:line="560" w:lineRule="exact"/>
        <w:ind w:firstLineChars="200" w:firstLine="640"/>
        <w:rPr>
          <w:rFonts w:ascii="仿宋_GB2312" w:eastAsia="仿宋_GB2312" w:hAnsi="Cambria" w:cs="ArialUnicodeMS"/>
          <w:kern w:val="0"/>
          <w:sz w:val="32"/>
          <w:szCs w:val="32"/>
        </w:rPr>
      </w:pPr>
    </w:p>
    <w:p w:rsidR="00353D3C" w:rsidRDefault="00353D3C">
      <w:pPr>
        <w:widowControl/>
        <w:spacing w:after="0" w:line="240" w:lineRule="auto"/>
        <w:ind w:firstLineChars="200" w:firstLine="640"/>
        <w:rPr>
          <w:rFonts w:ascii="仿宋_GB2312" w:eastAsia="仿宋_GB2312" w:hAnsi="Cambria" w:cs="ArialUnicodeMS"/>
          <w:kern w:val="0"/>
          <w:sz w:val="32"/>
          <w:szCs w:val="32"/>
        </w:rPr>
      </w:pPr>
    </w:p>
    <w:sectPr w:rsidR="00353D3C" w:rsidSect="00E91B3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C99" w:rsidRDefault="00816C99" w:rsidP="005C709C">
      <w:pPr>
        <w:spacing w:after="0" w:line="240" w:lineRule="auto"/>
      </w:pPr>
      <w:r>
        <w:separator/>
      </w:r>
    </w:p>
  </w:endnote>
  <w:endnote w:type="continuationSeparator" w:id="1">
    <w:p w:rsidR="00816C99" w:rsidRDefault="00816C99" w:rsidP="005C7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Malgun Gothic"/>
    <w:charset w:val="81"/>
    <w:family w:val="auto"/>
    <w:pitch w:val="default"/>
    <w:sig w:usb0="00000000" w:usb1="00000000" w:usb2="00000010" w:usb3="00000000" w:csb0="0008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DengXian-Bold">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Arial"/>
    <w:charset w:val="00"/>
    <w:family w:val="swiss"/>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C99" w:rsidRDefault="00816C99" w:rsidP="005C709C">
      <w:pPr>
        <w:spacing w:after="0" w:line="240" w:lineRule="auto"/>
      </w:pPr>
      <w:r>
        <w:separator/>
      </w:r>
    </w:p>
  </w:footnote>
  <w:footnote w:type="continuationSeparator" w:id="1">
    <w:p w:rsidR="00816C99" w:rsidRDefault="00816C99" w:rsidP="005C70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5A34C7"/>
    <w:multiLevelType w:val="singleLevel"/>
    <w:tmpl w:val="D45A34C7"/>
    <w:lvl w:ilvl="0">
      <w:start w:val="2"/>
      <w:numFmt w:val="chineseCounting"/>
      <w:suff w:val="nothing"/>
      <w:lvlText w:val="（%1）"/>
      <w:lvlJc w:val="left"/>
      <w:rPr>
        <w:rFonts w:hint="eastAsia"/>
      </w:rPr>
    </w:lvl>
  </w:abstractNum>
  <w:abstractNum w:abstractNumId="1">
    <w:nsid w:val="0053208E"/>
    <w:multiLevelType w:val="singleLevel"/>
    <w:tmpl w:val="0053208E"/>
    <w:lvl w:ilvl="0">
      <w:start w:val="3"/>
      <w:numFmt w:val="chineseCounting"/>
      <w:suff w:val="nothing"/>
      <w:lvlText w:val="（%1）"/>
      <w:lvlJc w:val="left"/>
      <w:rPr>
        <w:rFonts w:hint="eastAsia"/>
      </w:rPr>
    </w:lvl>
  </w:abstractNum>
  <w:abstractNum w:abstractNumId="2">
    <w:nsid w:val="0C247FA2"/>
    <w:multiLevelType w:val="multilevel"/>
    <w:tmpl w:val="0C247FA2"/>
    <w:lvl w:ilvl="0">
      <w:start w:val="1"/>
      <w:numFmt w:val="decimal"/>
      <w:suff w:val="nothing"/>
      <w:lvlText w:val="（%1）"/>
      <w:lvlJc w:val="left"/>
      <w:pPr>
        <w:ind w:left="142"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50072"/>
    <w:rsid w:val="00172A27"/>
    <w:rsid w:val="00181858"/>
    <w:rsid w:val="001B4F40"/>
    <w:rsid w:val="003148AE"/>
    <w:rsid w:val="00353D3C"/>
    <w:rsid w:val="0037316B"/>
    <w:rsid w:val="005C709C"/>
    <w:rsid w:val="006812C4"/>
    <w:rsid w:val="00816C99"/>
    <w:rsid w:val="00A250F5"/>
    <w:rsid w:val="00AB433B"/>
    <w:rsid w:val="00B34F3F"/>
    <w:rsid w:val="00C32DF1"/>
    <w:rsid w:val="00CE4458"/>
    <w:rsid w:val="00D6166C"/>
    <w:rsid w:val="00E91B3F"/>
    <w:rsid w:val="00F50264"/>
    <w:rsid w:val="092B5D1F"/>
    <w:rsid w:val="136658E1"/>
    <w:rsid w:val="33D03425"/>
    <w:rsid w:val="3A225C01"/>
    <w:rsid w:val="42161410"/>
    <w:rsid w:val="46E23CF5"/>
    <w:rsid w:val="52F55B38"/>
    <w:rsid w:val="5F69157C"/>
    <w:rsid w:val="6B871B00"/>
    <w:rsid w:val="778F3A98"/>
    <w:rsid w:val="77BA3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3F"/>
    <w:pPr>
      <w:widowControl w:val="0"/>
      <w:spacing w:after="160" w:line="480" w:lineRule="auto"/>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E91B3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91B3F"/>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E91B3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E91B3F"/>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E91B3F"/>
    <w:pPr>
      <w:ind w:leftChars="2500" w:left="100"/>
    </w:pPr>
  </w:style>
  <w:style w:type="paragraph" w:styleId="a4">
    <w:name w:val="Balloon Text"/>
    <w:basedOn w:val="a"/>
    <w:link w:val="Char0"/>
    <w:uiPriority w:val="99"/>
    <w:qFormat/>
    <w:rsid w:val="00E91B3F"/>
    <w:rPr>
      <w:sz w:val="18"/>
      <w:szCs w:val="18"/>
    </w:rPr>
  </w:style>
  <w:style w:type="paragraph" w:styleId="a5">
    <w:name w:val="footer"/>
    <w:basedOn w:val="a"/>
    <w:link w:val="Char1"/>
    <w:uiPriority w:val="99"/>
    <w:qFormat/>
    <w:rsid w:val="00E91B3F"/>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E91B3F"/>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E91B3F"/>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E91B3F"/>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E91B3F"/>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E91B3F"/>
    <w:rPr>
      <w:sz w:val="18"/>
      <w:szCs w:val="18"/>
    </w:rPr>
  </w:style>
  <w:style w:type="character" w:customStyle="1" w:styleId="Char1">
    <w:name w:val="页脚 Char"/>
    <w:basedOn w:val="a0"/>
    <w:link w:val="a5"/>
    <w:uiPriority w:val="99"/>
    <w:qFormat/>
    <w:rsid w:val="00E91B3F"/>
    <w:rPr>
      <w:sz w:val="18"/>
      <w:szCs w:val="18"/>
    </w:rPr>
  </w:style>
  <w:style w:type="paragraph" w:styleId="aa">
    <w:name w:val="No Spacing"/>
    <w:link w:val="Char5"/>
    <w:uiPriority w:val="1"/>
    <w:qFormat/>
    <w:rsid w:val="00E91B3F"/>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E91B3F"/>
    <w:rPr>
      <w:kern w:val="0"/>
      <w:sz w:val="22"/>
    </w:rPr>
  </w:style>
  <w:style w:type="character" w:customStyle="1" w:styleId="Char0">
    <w:name w:val="批注框文本 Char"/>
    <w:basedOn w:val="a0"/>
    <w:link w:val="a4"/>
    <w:uiPriority w:val="99"/>
    <w:qFormat/>
    <w:rsid w:val="00E91B3F"/>
    <w:rPr>
      <w:rFonts w:ascii="Times New Roman" w:eastAsia="宋体" w:hAnsi="Times New Roman" w:cs="Times New Roman"/>
      <w:sz w:val="18"/>
      <w:szCs w:val="18"/>
    </w:rPr>
  </w:style>
  <w:style w:type="character" w:customStyle="1" w:styleId="Char4">
    <w:name w:val="标题 Char"/>
    <w:basedOn w:val="a0"/>
    <w:link w:val="a8"/>
    <w:uiPriority w:val="10"/>
    <w:qFormat/>
    <w:rsid w:val="00E91B3F"/>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E91B3F"/>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E91B3F"/>
    <w:rPr>
      <w:rFonts w:ascii="Cambria" w:eastAsia="黑体" w:hAnsi="黑体" w:cs="宋体"/>
      <w:sz w:val="22"/>
      <w:szCs w:val="22"/>
      <w:lang w:eastAsia="zh-CN"/>
    </w:rPr>
  </w:style>
  <w:style w:type="character" w:customStyle="1" w:styleId="Style2">
    <w:name w:val="Style2"/>
    <w:basedOn w:val="a0"/>
    <w:uiPriority w:val="1"/>
    <w:qFormat/>
    <w:rsid w:val="00E91B3F"/>
    <w:rPr>
      <w:rFonts w:ascii="Cambria" w:eastAsia="黑体" w:hAnsi="黑体" w:cs="宋体"/>
      <w:sz w:val="22"/>
      <w:szCs w:val="22"/>
      <w:lang w:eastAsia="zh-CN"/>
    </w:rPr>
  </w:style>
  <w:style w:type="character" w:customStyle="1" w:styleId="Style3">
    <w:name w:val="Style3"/>
    <w:basedOn w:val="a0"/>
    <w:uiPriority w:val="1"/>
    <w:qFormat/>
    <w:rsid w:val="00E91B3F"/>
    <w:rPr>
      <w:rFonts w:ascii="Cambria" w:eastAsia="黑体" w:hAnsi="黑体" w:cs="宋体"/>
      <w:szCs w:val="22"/>
      <w:lang w:eastAsia="zh-CN"/>
    </w:rPr>
  </w:style>
  <w:style w:type="character" w:customStyle="1" w:styleId="Style4">
    <w:name w:val="Style4"/>
    <w:basedOn w:val="a0"/>
    <w:uiPriority w:val="1"/>
    <w:qFormat/>
    <w:rsid w:val="00E91B3F"/>
    <w:rPr>
      <w:rFonts w:ascii="Cambria" w:eastAsia="黑体" w:hAnsi="黑体" w:cs="宋体"/>
      <w:szCs w:val="22"/>
      <w:lang w:eastAsia="zh-CN"/>
    </w:rPr>
  </w:style>
  <w:style w:type="character" w:customStyle="1" w:styleId="Style5">
    <w:name w:val="Style5"/>
    <w:basedOn w:val="a0"/>
    <w:uiPriority w:val="1"/>
    <w:qFormat/>
    <w:rsid w:val="00E91B3F"/>
    <w:rPr>
      <w:rFonts w:ascii="Cambria" w:eastAsia="黑体" w:hAnsi="黑体" w:cs="宋体"/>
      <w:sz w:val="22"/>
      <w:szCs w:val="22"/>
      <w:lang w:eastAsia="zh-CN"/>
    </w:rPr>
  </w:style>
  <w:style w:type="character" w:customStyle="1" w:styleId="1Char">
    <w:name w:val="标题 1 Char"/>
    <w:basedOn w:val="a0"/>
    <w:link w:val="1"/>
    <w:uiPriority w:val="9"/>
    <w:qFormat/>
    <w:rsid w:val="00E91B3F"/>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E91B3F"/>
    <w:rPr>
      <w:rFonts w:ascii="Calibri" w:eastAsia="宋体" w:hAnsi="Calibri" w:cs="宋体"/>
      <w:b/>
      <w:bCs/>
      <w:sz w:val="32"/>
      <w:szCs w:val="32"/>
    </w:rPr>
  </w:style>
  <w:style w:type="character" w:customStyle="1" w:styleId="3Char">
    <w:name w:val="标题 3 Char"/>
    <w:basedOn w:val="a0"/>
    <w:link w:val="3"/>
    <w:uiPriority w:val="9"/>
    <w:qFormat/>
    <w:rsid w:val="00E91B3F"/>
    <w:rPr>
      <w:rFonts w:ascii="Times New Roman" w:eastAsia="宋体" w:hAnsi="Times New Roman" w:cs="Times New Roman"/>
      <w:b/>
      <w:bCs/>
      <w:sz w:val="32"/>
      <w:szCs w:val="32"/>
    </w:rPr>
  </w:style>
  <w:style w:type="character" w:customStyle="1" w:styleId="4Char">
    <w:name w:val="标题 4 Char"/>
    <w:basedOn w:val="a0"/>
    <w:link w:val="4"/>
    <w:uiPriority w:val="9"/>
    <w:qFormat/>
    <w:rsid w:val="00E91B3F"/>
    <w:rPr>
      <w:rFonts w:ascii="Calibri" w:eastAsia="宋体" w:hAnsi="Calibri" w:cs="宋体"/>
      <w:b/>
      <w:bCs/>
      <w:sz w:val="28"/>
      <w:szCs w:val="28"/>
    </w:rPr>
  </w:style>
  <w:style w:type="character" w:customStyle="1" w:styleId="Char">
    <w:name w:val="日期 Char"/>
    <w:basedOn w:val="a0"/>
    <w:link w:val="a3"/>
    <w:uiPriority w:val="99"/>
    <w:qFormat/>
    <w:rsid w:val="00E91B3F"/>
    <w:rPr>
      <w:rFonts w:ascii="Times New Roman" w:eastAsia="宋体" w:hAnsi="Times New Roman" w:cs="Times New Roman"/>
      <w:szCs w:val="24"/>
    </w:rPr>
  </w:style>
  <w:style w:type="paragraph" w:customStyle="1" w:styleId="p0">
    <w:name w:val="p0"/>
    <w:basedOn w:val="a"/>
    <w:qFormat/>
    <w:rsid w:val="00E91B3F"/>
    <w:pPr>
      <w:widowControl/>
      <w:spacing w:before="100" w:beforeAutospacing="1" w:after="100" w:afterAutospacing="1"/>
      <w:jc w:val="left"/>
    </w:pPr>
    <w:rPr>
      <w:rFonts w:ascii="宋体" w:hAnsi="宋体" w:cs="宋体"/>
      <w:kern w:val="0"/>
      <w:sz w:val="24"/>
    </w:rPr>
  </w:style>
  <w:style w:type="paragraph" w:customStyle="1" w:styleId="p25">
    <w:name w:val="p25"/>
    <w:basedOn w:val="a"/>
    <w:qFormat/>
    <w:rsid w:val="00E91B3F"/>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unhideWhenUsed/>
    <w:qFormat/>
    <w:rsid w:val="00E91B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68"/>
    <customShpInfo spid="_x0000_s1067"/>
    <customShpInfo spid="_x0000_s1066"/>
    <customShpInfo spid="_x0000_s1056"/>
    <customShpInfo spid="_x0000_s1055"/>
    <customShpInfo spid="_x0000_s1054"/>
    <customShpInfo spid="_x0000_s1050"/>
    <customShpInfo spid="_x0000_s1049"/>
    <customShpInfo spid="_x0000_s1048"/>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CA6683-20A5-41AC-A132-FF4ED663DD0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1629</Words>
  <Characters>9287</Characters>
  <Application>Microsoft Office Word</Application>
  <DocSecurity>0</DocSecurity>
  <Lines>77</Lines>
  <Paragraphs>21</Paragraphs>
  <ScaleCrop>false</ScaleCrop>
  <Company>Microsoft</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12</cp:revision>
  <cp:lastPrinted>2019-08-02T07:17:00Z</cp:lastPrinted>
  <dcterms:created xsi:type="dcterms:W3CDTF">2018-08-29T08:38:00Z</dcterms:created>
  <dcterms:modified xsi:type="dcterms:W3CDTF">2021-05-16T15:55:00Z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