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AFC76">
      <w:pPr>
        <w:widowControl w:val="0"/>
        <w:wordWrap/>
        <w:adjustRightInd/>
        <w:snapToGrid/>
        <w:spacing w:before="0" w:after="0" w:line="560" w:lineRule="exact"/>
        <w:ind w:left="0" w:leftChars="0" w:right="0" w:firstLine="723" w:firstLineChars="200"/>
        <w:jc w:val="center"/>
        <w:textAlignment w:val="auto"/>
        <w:outlineLvl w:val="9"/>
        <w:rPr>
          <w:rFonts w:hint="eastAsia" w:ascii="宋体-PUA" w:hAnsi="宋体-PUA" w:eastAsia="宋体-PUA" w:cs="宋体-PUA"/>
          <w:b/>
          <w:bCs/>
          <w:sz w:val="36"/>
          <w:szCs w:val="36"/>
        </w:rPr>
      </w:pPr>
      <w:r>
        <w:rPr>
          <w:rFonts w:hint="eastAsia" w:ascii="宋体-PUA" w:hAnsi="宋体-PUA" w:eastAsia="宋体-PUA" w:cs="宋体-PUA"/>
          <w:b/>
          <w:bCs/>
          <w:kern w:val="2"/>
          <w:sz w:val="36"/>
          <w:szCs w:val="36"/>
          <w:lang w:val="en-US" w:eastAsia="zh-CN" w:bidi="ar-SA"/>
        </w:rPr>
        <mc:AlternateContent>
          <mc:Choice Requires="wps">
            <w:drawing>
              <wp:inline distT="0" distB="0" distL="114300" distR="114300">
                <wp:extent cx="635" cy="635"/>
                <wp:effectExtent l="0" t="0" r="0" b="0"/>
                <wp:docPr id="1" name="图片框 1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635"/>
                        </a:xfrm>
                        <a:prstGeom prst="rect">
                          <a:avLst/>
                        </a:prstGeom>
                        <a:noFill/>
                        <a:ln w="9525">
                          <a:noFill/>
                        </a:ln>
                      </wps:spPr>
                      <wps:bodyPr upright="1"/>
                    </wps:wsp>
                  </a:graphicData>
                </a:graphic>
              </wp:inline>
            </w:drawing>
          </mc:Choice>
          <mc:Fallback>
            <w:pict>
              <v:rect id="图片框 1028"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m&#10;nMcqzwAAAP8AAAAPAAAAAAAAAAEAIAAAACIAAABkcnMvZG93bnJldi54bWxQSwECFAAUAAAACACH&#10;TuJAtRV7A7sBAABqAwAADgAAAAAAAAABACAAAAAeAQAAZHJzL2Uyb0RvYy54bWxQSwUGAAAAAAYA&#10;BgBZAQAASwUAAAAA&#10;">
                <v:fill on="f" focussize="0,0"/>
                <v:stroke on="f"/>
                <v:imagedata o:title=""/>
                <o:lock v:ext="edit" aspectratio="t"/>
                <w10:wrap type="none"/>
                <w10:anchorlock/>
              </v:rect>
            </w:pict>
          </mc:Fallback>
        </mc:AlternateContent>
      </w:r>
      <w:r>
        <w:rPr>
          <w:rFonts w:hint="eastAsia" w:ascii="宋体-PUA" w:hAnsi="宋体-PUA" w:eastAsia="宋体-PUA" w:cs="宋体-PUA"/>
          <w:b/>
          <w:bCs/>
          <w:kern w:val="2"/>
          <w:sz w:val="36"/>
          <w:szCs w:val="36"/>
          <w:lang w:val="en-US" w:eastAsia="zh-CN" w:bidi="ar-SA"/>
        </w:rPr>
        <mc:AlternateContent>
          <mc:Choice Requires="wps">
            <w:drawing>
              <wp:inline distT="0" distB="0" distL="114300" distR="114300">
                <wp:extent cx="635" cy="635"/>
                <wp:effectExtent l="0" t="0" r="0" b="0"/>
                <wp:docPr id="2" name="图片框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635"/>
                        </a:xfrm>
                        <a:prstGeom prst="rect">
                          <a:avLst/>
                        </a:prstGeom>
                        <a:noFill/>
                        <a:ln w="9525">
                          <a:noFill/>
                        </a:ln>
                      </wps:spPr>
                      <wps:bodyPr upright="1"/>
                    </wps:wsp>
                  </a:graphicData>
                </a:graphic>
              </wp:inline>
            </w:drawing>
          </mc:Choice>
          <mc:Fallback>
            <w:pict>
              <v:rect id="图片框 1026"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ac&#10;xyrPAAAA/wAAAA8AAAAAAAAAAQAgAAAAIgAAAGRycy9kb3ducmV2LnhtbFBLAQIUABQAAAAIAIdO&#10;4kBUXE/NugEAAGoDAAAOAAAAAAAAAAEAIAAAAB4BAABkcnMvZTJvRG9jLnhtbFBLBQYAAAAABgAG&#10;AFkBAABKBQAAAAA=&#10;">
                <v:fill on="f" focussize="0,0"/>
                <v:stroke on="f"/>
                <v:imagedata o:title=""/>
                <o:lock v:ext="edit" aspectratio="t"/>
                <w10:wrap type="none"/>
                <w10:anchorlock/>
              </v:rect>
            </w:pict>
          </mc:Fallback>
        </mc:AlternateContent>
      </w:r>
      <w:r>
        <w:rPr>
          <w:rFonts w:hint="eastAsia" w:ascii="宋体-PUA" w:hAnsi="宋体-PUA" w:eastAsia="宋体-PUA" w:cs="宋体-PUA"/>
          <w:b/>
          <w:bCs/>
          <w:kern w:val="2"/>
          <w:sz w:val="36"/>
          <w:szCs w:val="36"/>
          <w:lang w:val="en-US" w:eastAsia="zh-CN" w:bidi="ar-SA"/>
        </w:rPr>
        <mc:AlternateContent>
          <mc:Choice Requires="wps">
            <w:drawing>
              <wp:inline distT="0" distB="0" distL="114300" distR="114300">
                <wp:extent cx="635" cy="635"/>
                <wp:effectExtent l="0" t="0" r="0" b="0"/>
                <wp:docPr id="3" name="图片框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635"/>
                        </a:xfrm>
                        <a:prstGeom prst="rect">
                          <a:avLst/>
                        </a:prstGeom>
                        <a:noFill/>
                        <a:ln w="9525">
                          <a:noFill/>
                        </a:ln>
                      </wps:spPr>
                      <wps:bodyPr upright="1"/>
                    </wps:wsp>
                  </a:graphicData>
                </a:graphic>
              </wp:inline>
            </w:drawing>
          </mc:Choice>
          <mc:Fallback>
            <w:pict>
              <v:rect id="图片框 1025"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pzH&#10;Ks8AAAD/AAAADwAAAAAAAAABACAAAAAiAAAAZHJzL2Rvd25yZXYueG1sUEsBAhQAFAAAAAgAh07i&#10;QDNsHUS5AQAAagMAAA4AAAAAAAAAAQAgAAAAHgEAAGRycy9lMm9Eb2MueG1sUEsFBgAAAAAGAAYA&#10;WQEAAEkFAAAAAA==&#10;">
                <v:fill on="f" focussize="0,0"/>
                <v:stroke on="f"/>
                <v:imagedata o:title=""/>
                <o:lock v:ext="edit" aspectratio="t"/>
                <w10:wrap type="none"/>
                <w10:anchorlock/>
              </v:rect>
            </w:pict>
          </mc:Fallback>
        </mc:AlternateContent>
      </w:r>
      <w:r>
        <w:rPr>
          <w:rFonts w:hint="eastAsia" w:ascii="宋体-PUA" w:hAnsi="宋体-PUA" w:eastAsia="宋体-PUA" w:cs="宋体-PUA"/>
          <w:b/>
          <w:bCs/>
          <w:kern w:val="2"/>
          <w:sz w:val="36"/>
          <w:szCs w:val="36"/>
          <w:lang w:val="en-US" w:eastAsia="zh-CN" w:bidi="ar-SA"/>
        </w:rPr>
        <mc:AlternateContent>
          <mc:Choice Requires="wps">
            <w:drawing>
              <wp:inline distT="0" distB="0" distL="114300" distR="114300">
                <wp:extent cx="635" cy="635"/>
                <wp:effectExtent l="0" t="0" r="0" b="0"/>
                <wp:docPr id="4" name="图片框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635"/>
                        </a:xfrm>
                        <a:prstGeom prst="rect">
                          <a:avLst/>
                        </a:prstGeom>
                        <a:noFill/>
                        <a:ln w="9525">
                          <a:noFill/>
                        </a:ln>
                      </wps:spPr>
                      <wps:bodyPr upright="1"/>
                    </wps:wsp>
                  </a:graphicData>
                </a:graphic>
              </wp:inline>
            </w:drawing>
          </mc:Choice>
          <mc:Fallback>
            <w:pict>
              <v:rect id="图片框 1027"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pzHKs8AAAD/AAAADwAAAAAAAAABACAAAAAiAAAAZHJzL2Rvd25yZXYueG1sUEsBAhQAFAAAAAgA&#10;h07iQI3u8sK8AQAAagMAAA4AAAAAAAAAAQAgAAAAHgEAAGRycy9lMm9Eb2MueG1sUEsFBgAAAAAG&#10;AAYAWQEAAEwFAAAAAA==&#10;">
                <v:fill on="f" focussize="0,0"/>
                <v:stroke on="f"/>
                <v:imagedata o:title=""/>
                <o:lock v:ext="edit" aspectratio="t"/>
                <w10:wrap type="none"/>
                <w10:anchorlock/>
              </v:rect>
            </w:pict>
          </mc:Fallback>
        </mc:AlternateContent>
      </w:r>
      <w:r>
        <w:rPr>
          <w:rFonts w:hint="eastAsia" w:ascii="宋体-PUA" w:hAnsi="宋体-PUA" w:eastAsia="宋体-PUA" w:cs="宋体-PUA"/>
          <w:b/>
          <w:bCs/>
          <w:kern w:val="2"/>
          <w:sz w:val="36"/>
          <w:szCs w:val="36"/>
          <w:lang w:val="en-US" w:eastAsia="zh-CN" w:bidi="ar-SA"/>
        </w:rPr>
        <mc:AlternateContent>
          <mc:Choice Requires="wps">
            <w:drawing>
              <wp:inline distT="0" distB="0" distL="114300" distR="114300">
                <wp:extent cx="635" cy="635"/>
                <wp:effectExtent l="0" t="0" r="0" b="0"/>
                <wp:docPr id="5" name="图片框 10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635"/>
                        </a:xfrm>
                        <a:prstGeom prst="rect">
                          <a:avLst/>
                        </a:prstGeom>
                        <a:noFill/>
                        <a:ln w="9525">
                          <a:noFill/>
                        </a:ln>
                      </wps:spPr>
                      <wps:bodyPr upright="1"/>
                    </wps:wsp>
                  </a:graphicData>
                </a:graphic>
              </wp:inline>
            </w:drawing>
          </mc:Choice>
          <mc:Fallback>
            <w:pict>
              <v:rect id="图片框 1029"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m&#10;nMcqzwAAAP8AAAAPAAAAAAAAAAEAIAAAACIAAABkcnMvZG93bnJldi54bWxQSwECFAAUAAAACACH&#10;TuJAr+X80LsBAABqAwAADgAAAAAAAAABACAAAAAeAQAAZHJzL2Uyb0RvYy54bWxQSwUGAAAAAAYA&#10;BgBZAQAASwUAAAAA&#10;">
                <v:fill on="f" focussize="0,0"/>
                <v:stroke on="f"/>
                <v:imagedata o:title=""/>
                <o:lock v:ext="edit" aspectratio="t"/>
                <w10:wrap type="none"/>
                <w10:anchorlock/>
              </v:rect>
            </w:pict>
          </mc:Fallback>
        </mc:AlternateContent>
      </w:r>
      <w:r>
        <w:rPr>
          <w:rFonts w:hint="eastAsia" w:ascii="宋体-PUA" w:hAnsi="宋体-PUA" w:eastAsia="宋体-PUA" w:cs="宋体-PUA"/>
          <w:b/>
          <w:bCs/>
          <w:sz w:val="36"/>
          <w:szCs w:val="36"/>
          <w:lang w:eastAsia="zh-CN"/>
        </w:rPr>
        <w:t>唐山市</w:t>
      </w:r>
      <w:r>
        <w:rPr>
          <w:rFonts w:hint="eastAsia" w:ascii="宋体-PUA" w:hAnsi="宋体-PUA" w:eastAsia="宋体-PUA" w:cs="宋体-PUA"/>
          <w:b/>
          <w:bCs/>
          <w:sz w:val="36"/>
          <w:szCs w:val="36"/>
        </w:rPr>
        <w:t>工商行政管理局</w:t>
      </w:r>
    </w:p>
    <w:p w14:paraId="185DDF22">
      <w:pPr>
        <w:widowControl w:val="0"/>
        <w:wordWrap/>
        <w:adjustRightInd/>
        <w:snapToGrid/>
        <w:spacing w:before="0" w:after="0" w:line="560" w:lineRule="exact"/>
        <w:ind w:left="0" w:leftChars="0" w:right="0" w:firstLine="723" w:firstLineChars="200"/>
        <w:jc w:val="center"/>
        <w:textAlignment w:val="auto"/>
        <w:outlineLvl w:val="9"/>
        <w:rPr>
          <w:rFonts w:hint="eastAsia" w:ascii="宋体-PUA" w:hAnsi="宋体-PUA" w:eastAsia="宋体-PUA" w:cs="宋体-PUA"/>
          <w:b/>
          <w:bCs/>
          <w:sz w:val="36"/>
          <w:szCs w:val="36"/>
        </w:rPr>
      </w:pPr>
      <w:r>
        <w:rPr>
          <w:rFonts w:hint="eastAsia" w:ascii="宋体-PUA" w:hAnsi="宋体-PUA" w:eastAsia="宋体-PUA" w:cs="宋体-PUA"/>
          <w:b/>
          <w:bCs/>
          <w:sz w:val="36"/>
          <w:szCs w:val="36"/>
        </w:rPr>
        <w:t>深化安全生产大排查大整治攻坚行动实施方案</w:t>
      </w:r>
    </w:p>
    <w:p w14:paraId="77697750">
      <w:pPr>
        <w:widowControl w:val="0"/>
        <w:wordWrap/>
        <w:adjustRightInd/>
        <w:snapToGrid/>
        <w:spacing w:before="0" w:after="0" w:line="560" w:lineRule="exact"/>
        <w:ind w:left="0" w:leftChars="0" w:right="0" w:firstLine="723" w:firstLineChars="200"/>
        <w:jc w:val="center"/>
        <w:textAlignment w:val="auto"/>
        <w:outlineLvl w:val="9"/>
        <w:rPr>
          <w:rFonts w:hint="eastAsia" w:ascii="宋体-PUA" w:hAnsi="宋体-PUA" w:eastAsia="宋体-PUA" w:cs="宋体-PUA"/>
          <w:b/>
          <w:bCs/>
          <w:sz w:val="36"/>
          <w:szCs w:val="36"/>
        </w:rPr>
      </w:pPr>
    </w:p>
    <w:p w14:paraId="7A2BC079">
      <w:pPr>
        <w:widowControl w:val="0"/>
        <w:wordWrap/>
        <w:adjustRightInd/>
        <w:snapToGrid/>
        <w:spacing w:before="0" w:after="0" w:line="54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根据河</w:t>
      </w:r>
      <w:r>
        <w:rPr>
          <w:rFonts w:hint="eastAsia" w:ascii="仿宋_GB2312" w:hAnsi="仿宋_GB2312" w:eastAsia="仿宋_GB2312" w:cs="仿宋_GB2312"/>
          <w:sz w:val="32"/>
          <w:szCs w:val="32"/>
          <w:lang w:eastAsia="zh-CN"/>
        </w:rPr>
        <w:t>北省工商行政管理局《深化安全生产大排查大整治攻坚行动实施方案》(</w:t>
      </w:r>
      <w:r>
        <w:rPr>
          <w:rFonts w:hint="eastAsia" w:ascii="仿宋_GB2312" w:hAnsi="仿宋_GB2312" w:eastAsia="仿宋_GB2312" w:cs="仿宋_GB2312"/>
          <w:sz w:val="32"/>
          <w:szCs w:val="32"/>
        </w:rPr>
        <w:t>冀</w:t>
      </w:r>
      <w:r>
        <w:rPr>
          <w:rFonts w:hint="eastAsia" w:ascii="仿宋_GB2312" w:hAnsi="仿宋_GB2312" w:eastAsia="仿宋_GB2312" w:cs="仿宋_GB2312"/>
          <w:sz w:val="32"/>
          <w:szCs w:val="32"/>
          <w:lang w:eastAsia="zh-CN"/>
        </w:rPr>
        <w:t>工商办字【</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号)要求,为开展好深化安全生产大排查大整治攻坚行动,结合工商和市场监管部门安全生产工作职责分工,制定本方案:</w:t>
      </w:r>
    </w:p>
    <w:p w14:paraId="68B764DC">
      <w:pPr>
        <w:widowControl w:val="0"/>
        <w:wordWrap/>
        <w:adjustRightInd/>
        <w:snapToGrid/>
        <w:spacing w:before="0" w:after="0"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总体要求</w:t>
      </w:r>
    </w:p>
    <w:p w14:paraId="4173D30C">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新时代中国特色社会主义思想和党的十九大精神,坚持以人民为中心的发展思想,牢固树立安全发展理念,强化“隐患就是事故、事故就要处理”的意识,深入推进《中共中央国务院关于推进安全生产领域改革发展的意见》、《地方党政领导干部安全生产责任制规定》、《河北省安全生产“十三五”规划》落实,大力宣传《安全生产法》,进一步强化安全生产责任,深入开展安全生产大排查大整治,严格执法检查,严厉打击各类非法违法行为,及时排查整治消除问题隐患,预防各类生产安全事故,为</w:t>
      </w:r>
      <w:r>
        <w:rPr>
          <w:rFonts w:hint="eastAsia" w:ascii="仿宋_GB2312" w:hAnsi="仿宋_GB2312" w:eastAsia="仿宋_GB2312" w:cs="仿宋_GB2312"/>
          <w:sz w:val="32"/>
          <w:szCs w:val="32"/>
          <w:lang w:eastAsia="zh-CN"/>
        </w:rPr>
        <w:t>率先</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高质量的</w:t>
      </w:r>
      <w:r>
        <w:rPr>
          <w:rFonts w:hint="eastAsia" w:ascii="仿宋_GB2312" w:hAnsi="仿宋_GB2312" w:eastAsia="仿宋_GB2312" w:cs="仿宋_GB2312"/>
          <w:sz w:val="32"/>
          <w:szCs w:val="32"/>
        </w:rPr>
        <w:t>经济强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、美丽</w:t>
      </w:r>
      <w:r>
        <w:rPr>
          <w:rFonts w:hint="eastAsia" w:ascii="仿宋_GB2312" w:hAnsi="仿宋_GB2312" w:eastAsia="仿宋_GB2312" w:cs="仿宋_GB2312"/>
          <w:sz w:val="32"/>
          <w:szCs w:val="32"/>
          <w:lang w:eastAsia="zh-CN"/>
        </w:rPr>
        <w:t>唐山</w:t>
      </w:r>
      <w:r>
        <w:rPr>
          <w:rFonts w:hint="eastAsia" w:ascii="仿宋_GB2312" w:hAnsi="仿宋_GB2312" w:eastAsia="仿宋_GB2312" w:cs="仿宋_GB2312"/>
          <w:sz w:val="32"/>
          <w:szCs w:val="32"/>
        </w:rPr>
        <w:t>新局面创造良好的安全生产保障</w:t>
      </w:r>
      <w:r>
        <w:rPr>
          <w:rFonts w:hint="eastAsia" w:ascii="仿宋_GB2312" w:hAnsi="仿宋_GB2312" w:eastAsia="仿宋_GB2312" w:cs="仿宋_GB2312"/>
          <w:sz w:val="32"/>
          <w:szCs w:val="32"/>
          <w:lang w:eastAsia="zh-CN"/>
        </w:rPr>
        <w:t>。</w:t>
      </w:r>
    </w:p>
    <w:p w14:paraId="36C5B536">
      <w:pPr>
        <w:widowControl w:val="0"/>
        <w:wordWrap/>
        <w:adjustRightInd/>
        <w:snapToGrid/>
        <w:spacing w:before="0" w:after="0"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工作目标</w:t>
      </w:r>
    </w:p>
    <w:p w14:paraId="6DDDAEF4">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深化安全生产大排查大整治攻坚行动,进一步建立健全“党政同责、一岗双责、齐抓共管、失职追责”安全生产责任体系,全面落实各级工商和市场监管部门安全生产责任,严格执行安全生产法律法规和有关规定要求,及时排查整改各类风险隐患,确保全系统不发生各类安全生产事故,为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2020年实现安全生产整体水平与全面建成小康社会</w:t>
      </w:r>
      <w:bookmarkStart w:id="0" w:name="_GoBack"/>
      <w:bookmarkEnd w:id="0"/>
      <w:r>
        <w:rPr>
          <w:rFonts w:hint="eastAsia" w:ascii="仿宋_GB2312" w:hAnsi="仿宋_GB2312" w:eastAsia="仿宋_GB2312" w:cs="仿宋_GB2312"/>
          <w:sz w:val="32"/>
          <w:szCs w:val="32"/>
        </w:rPr>
        <w:t>目标相适应打下坚实基础</w:t>
      </w:r>
      <w:r>
        <w:rPr>
          <w:rFonts w:hint="eastAsia" w:ascii="仿宋_GB2312" w:hAnsi="仿宋_GB2312" w:eastAsia="仿宋_GB2312" w:cs="仿宋_GB2312"/>
          <w:sz w:val="32"/>
          <w:szCs w:val="32"/>
          <w:lang w:eastAsia="zh-CN"/>
        </w:rPr>
        <w:t>。</w:t>
      </w:r>
    </w:p>
    <w:p w14:paraId="7D557F07">
      <w:pPr>
        <w:widowControl w:val="0"/>
        <w:wordWrap/>
        <w:adjustRightInd/>
        <w:snapToGrid/>
        <w:spacing w:before="0" w:after="0"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三、主要内容</w:t>
      </w:r>
    </w:p>
    <w:p w14:paraId="09542B4C">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(一)时间步骤安排。攻坚行动从2018年7月初开始到2018年12月底结束,分二个阶段进行。1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员部署阶段和集中排查整治阶段(2018年7月上旬至2018年12月中旬)各级要制定本单位深化安全生产大排查大整治攻坚行动实施方案,成立攻坚行动领导小组,并对相关工作进行部署;加大宣传力度,制定开展攻坚行动的计划、措施、标准,确保每项工作落实到具体人员。各级迅速对照本单位排查整治内容进行自查,形成自查报告,制定问题整改方案,逐项明确整改措施、责任单位、责任人和完成时限,并对各级开展深化安全生产大排查大整治攻坚行动情况、各级排查处隐患问题整改落实情况进行督导检查,对工作不力的实施责任追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回头看”和总结阶段(2018年12月下旬)开展深化安全生产大排查大整治攻坚行动“回头看”,对排查问题隐患有整改不到位立即采取相应措施,限期整改到位。认真总结成绩和不足,完善各项规章制庋,做好工作成果固化,建立健全风险防控和隐患排查整治长效机制</w:t>
      </w:r>
      <w:r>
        <w:rPr>
          <w:rFonts w:hint="eastAsia" w:ascii="仿宋_GB2312" w:hAnsi="仿宋_GB2312" w:eastAsia="仿宋_GB2312" w:cs="仿宋_GB2312"/>
          <w:sz w:val="32"/>
          <w:szCs w:val="32"/>
          <w:lang w:eastAsia="zh-CN"/>
        </w:rPr>
        <w:t>。</w:t>
      </w:r>
    </w:p>
    <w:p w14:paraId="1AFB1845">
      <w:pPr>
        <w:widowControl w:val="0"/>
        <w:wordWrap/>
        <w:adjustRightInd/>
        <w:snapToGrid/>
        <w:spacing w:before="0" w:after="0"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(二)依据职责依法履行监管工作</w:t>
      </w:r>
    </w:p>
    <w:p w14:paraId="65BE34E5">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依法规范注册登记。按照有关法律法规的规定,严格规范注册登记工作,依法核发营业执照。对法律、法规规定登记注册前应当取得行政审批或行政许可的企业,必须凭有效的许可证或批准文件方可办理注册登记</w:t>
      </w:r>
      <w:r>
        <w:rPr>
          <w:rFonts w:hint="eastAsia" w:ascii="仿宋_GB2312" w:hAnsi="仿宋_GB2312" w:eastAsia="仿宋_GB2312" w:cs="仿宋_GB2312"/>
          <w:sz w:val="32"/>
          <w:szCs w:val="32"/>
          <w:lang w:eastAsia="zh-CN"/>
        </w:rPr>
        <w:t>。</w:t>
      </w:r>
    </w:p>
    <w:p w14:paraId="4551B745">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吊销营业执照。加强部门协同配合,对相关部门抄告的前置行政许可证件有效期届满、被注销、被吊销的企业,及时依法责令其办理变更或注销登记;拒不办理的,依法吊销营业执照。根据政府取缔、关闭企业的决定或者有关部门认定企业违法情节严重依法应当吊销营业执照的抄告,依法履行营业执照吊销程序。</w:t>
      </w:r>
    </w:p>
    <w:p w14:paraId="5AD25F07">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组织开展查处无照经营工作。一是加大清理整顿力度,依法查处无需取得许可证或其他批准文件但应当取得营业执照而未取得、已经取得许可证或其他批准文件但未依法取得营业执照擅自</w:t>
      </w:r>
      <w:r>
        <w:rPr>
          <w:rFonts w:hint="eastAsia" w:ascii="仿宋_GB2312" w:hAnsi="仿宋_GB2312" w:eastAsia="仿宋_GB2312" w:cs="仿宋_GB2312"/>
          <w:sz w:val="32"/>
          <w:szCs w:val="32"/>
          <w:lang w:eastAsia="zh-CN"/>
        </w:rPr>
        <w:t>从事经营活动的无照经营行为。二是落实信息抄告、案件移送制度。对发现的属于相关许可部门监管范围的未经许可的经营行为，及时抄告或移送相关许可部门；对涉嫌构成犯罪的，依法移送公安机关。</w:t>
      </w:r>
    </w:p>
    <w:p w14:paraId="20F3F06E">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4、查处危险化学品经营企业违法采购危险化学品的行为；配合有关部门开展安全生产专项整治，依法做好其他涉及工商职责的安全生产工作。</w:t>
      </w:r>
    </w:p>
    <w:p w14:paraId="46E14955">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（三）开展深化安全生产大排查大整治。</w:t>
      </w:r>
      <w:r>
        <w:rPr>
          <w:rFonts w:hint="eastAsia" w:ascii="仿宋_GB2312" w:hAnsi="仿宋_GB2312" w:eastAsia="仿宋_GB2312" w:cs="仿宋_GB2312"/>
          <w:sz w:val="32"/>
          <w:szCs w:val="32"/>
          <w:lang w:val="en-US" w:eastAsia="zh-CN"/>
        </w:rPr>
        <w:t>各级工商和市场监管部门要结合前期安全生产事故隐患大排查大整治攻坚行动的成效，迅速开展深化安全生产大排查大整治攻坚行动。1、排查火灾隐患。重点排查本单位和直属单位消防设施不足或不满足消防实际需要的问题；排查安全出口和消防通道堵塞或有易燃物品等问题；排查</w:t>
      </w:r>
      <w:r>
        <w:rPr>
          <w:rFonts w:hint="eastAsia" w:ascii="仿宋_GB2312" w:hAnsi="仿宋_GB2312" w:eastAsia="仿宋_GB2312" w:cs="仿宋_GB2312"/>
          <w:sz w:val="32"/>
          <w:szCs w:val="32"/>
        </w:rPr>
        <w:t>工作人员对消防知识缺乏或对消防器材不会使用的问题,着力消除消防安全死角,严防火灾事故。2、排查用电安全隐患。着重对本单位和直属单位、宿舍区等办公经营和生活场所的用电安全进行检查,对老化线路和电力设施进行改造维修,消除用电安全隐患。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排查电梯隐患。对本单位和直属单位电梯设施进行检查保养,及时排除故障隐患。4、排查本单位其他重点部位安全隐患</w:t>
      </w:r>
      <w:r>
        <w:rPr>
          <w:rFonts w:hint="eastAsia" w:ascii="仿宋_GB2312" w:hAnsi="仿宋_GB2312" w:eastAsia="仿宋_GB2312" w:cs="仿宋_GB2312"/>
          <w:sz w:val="32"/>
          <w:szCs w:val="32"/>
          <w:lang w:eastAsia="zh-CN"/>
        </w:rPr>
        <w:t>。</w:t>
      </w:r>
    </w:p>
    <w:p w14:paraId="00AF7394">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加大督导检查。</w:t>
      </w:r>
      <w:r>
        <w:rPr>
          <w:rFonts w:hint="eastAsia" w:ascii="仿宋_GB2312" w:hAnsi="仿宋_GB2312" w:eastAsia="仿宋_GB2312" w:cs="仿宋_GB2312"/>
          <w:sz w:val="32"/>
          <w:szCs w:val="32"/>
        </w:rPr>
        <w:t>针对职责分工,结合省局2018年安全生产工作方案和“安全生产月”活动、深化安全生产大排查大整治攻坚行动实施方案,狠抓2018年暑期、汛期、重大节假日和冬季安全措施落实,深化安全生产大排查大整治攻坚行动各项工作落实,切实加强安全事故隐患的排查和整治,各级对攻坚行动进展情</w:t>
      </w:r>
      <w:r>
        <w:rPr>
          <w:rFonts w:hint="eastAsia" w:ascii="仿宋_GB2312" w:hAnsi="仿宋_GB2312" w:eastAsia="仿宋_GB2312" w:cs="仿宋_GB2312"/>
          <w:sz w:val="32"/>
          <w:szCs w:val="32"/>
          <w:lang w:eastAsia="zh-CN"/>
        </w:rPr>
        <w:t>况</w:t>
      </w:r>
      <w:r>
        <w:rPr>
          <w:rFonts w:hint="eastAsia" w:ascii="仿宋_GB2312" w:hAnsi="仿宋_GB2312" w:eastAsia="仿宋_GB2312" w:cs="仿宋_GB2312"/>
          <w:sz w:val="32"/>
          <w:szCs w:val="32"/>
        </w:rPr>
        <w:t>不定期进行综合督导</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,并对</w:t>
      </w:r>
      <w:r>
        <w:rPr>
          <w:rFonts w:hint="eastAsia" w:ascii="仿宋_GB2312" w:hAnsi="仿宋_GB2312" w:eastAsia="仿宋_GB2312" w:cs="仿宋_GB2312"/>
          <w:sz w:val="32"/>
          <w:szCs w:val="32"/>
          <w:lang w:eastAsia="zh-CN"/>
        </w:rPr>
        <w:t>隐患</w:t>
      </w:r>
      <w:r>
        <w:rPr>
          <w:rFonts w:hint="eastAsia" w:ascii="仿宋_GB2312" w:hAnsi="仿宋_GB2312" w:eastAsia="仿宋_GB2312" w:cs="仿宋_GB2312"/>
          <w:sz w:val="32"/>
          <w:szCs w:val="32"/>
        </w:rPr>
        <w:t>排查出的</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限时整改情况进行督查,确保深化安全生产大排查大整治攻坚行动工作的安排部署、方案和标准制定落到实处。</w:t>
      </w:r>
    </w:p>
    <w:p w14:paraId="5D31029F">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(五)做好统计报送工作。</w:t>
      </w:r>
      <w:r>
        <w:rPr>
          <w:rFonts w:hint="eastAsia" w:ascii="仿宋_GB2312" w:hAnsi="仿宋_GB2312" w:eastAsia="仿宋_GB2312" w:cs="仿宋_GB2312"/>
          <w:sz w:val="32"/>
          <w:szCs w:val="32"/>
        </w:rPr>
        <w:t>各级工商和市场监管部门要按照本方案的要求,认真安排部署,抓好工作落实,及时报送方案和专项整治安排部署情况,同时要认真梳理本单位排查岀的突岀问题和薄弱环节及整改落实情况,对事故隐患和存在的</w:t>
      </w:r>
      <w:r>
        <w:rPr>
          <w:rFonts w:hint="eastAsia" w:ascii="仿宋_GB2312" w:hAnsi="仿宋_GB2312" w:eastAsia="仿宋_GB2312" w:cs="仿宋_GB2312"/>
          <w:sz w:val="32"/>
          <w:szCs w:val="32"/>
          <w:lang w:eastAsia="zh-CN"/>
        </w:rPr>
        <w:t>问</w:t>
      </w:r>
      <w:r>
        <w:rPr>
          <w:rFonts w:hint="eastAsia" w:ascii="仿宋_GB2312" w:hAnsi="仿宋_GB2312" w:eastAsia="仿宋_GB2312" w:cs="仿宋_GB2312"/>
          <w:sz w:val="32"/>
          <w:szCs w:val="32"/>
        </w:rPr>
        <w:t>题要逐一整改到位,各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于7月1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日前报送自查报告和问题整改方案,并定期汇总攻坚行动进展情况,于每月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前按时统计报送《深化安全生产大排查大整治攻坚行动情况汇总表》《深化安全生产大排查大整治重大隐患排查整治清单》《深化安全生产大排查大整治攻坚行动违法企业处罚清单》《深化安全生产大排查大整治攻坚行动追责</w:t>
      </w:r>
      <w:r>
        <w:rPr>
          <w:rFonts w:hint="eastAsia" w:ascii="仿宋_GB2312" w:hAnsi="仿宋_GB2312" w:eastAsia="仿宋_GB2312" w:cs="仿宋_GB2312"/>
          <w:sz w:val="32"/>
          <w:szCs w:val="32"/>
          <w:lang w:eastAsia="zh-CN"/>
        </w:rPr>
        <w:t>问</w:t>
      </w:r>
      <w:r>
        <w:rPr>
          <w:rFonts w:hint="eastAsia" w:ascii="仿宋_GB2312" w:hAnsi="仿宋_GB2312" w:eastAsia="仿宋_GB2312" w:cs="仿宋_GB2312"/>
          <w:sz w:val="32"/>
          <w:szCs w:val="32"/>
        </w:rPr>
        <w:t>责清单》。《深化安全生产大排查大整治攻坚行动案件查办清单》建档备查,无需报送。请于2019年1月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日前将本次专项行动的工作总结及时上报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局企管处</w:t>
      </w:r>
      <w:r>
        <w:rPr>
          <w:rFonts w:hint="eastAsia" w:ascii="仿宋_GB2312" w:hAnsi="仿宋_GB2312" w:eastAsia="仿宋_GB2312" w:cs="仿宋_GB2312"/>
          <w:sz w:val="32"/>
          <w:szCs w:val="32"/>
          <w:lang w:eastAsia="zh-CN"/>
        </w:rPr>
        <w:t>。</w:t>
      </w:r>
    </w:p>
    <w:p w14:paraId="3CEE129A">
      <w:pPr>
        <w:widowControl w:val="0"/>
        <w:wordWrap/>
        <w:adjustRightInd/>
        <w:snapToGrid/>
        <w:spacing w:before="0" w:after="0"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四、工作要求</w:t>
      </w:r>
    </w:p>
    <w:p w14:paraId="7911ADC6">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rPr>
        <w:t>各单位主要负责人是深化安全生产大排查大整治攻坚行动的第一责任人,对本单位安全生产工作负主要责任。</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局深化安全生产大排查大整治攻坚行动领导小组由</w:t>
      </w:r>
      <w:r>
        <w:rPr>
          <w:rFonts w:hint="eastAsia" w:ascii="仿宋_GB2312" w:hAnsi="仿宋_GB2312" w:eastAsia="仿宋_GB2312" w:cs="仿宋_GB2312"/>
          <w:color w:val="0000FF"/>
          <w:sz w:val="32"/>
          <w:szCs w:val="32"/>
          <w:lang w:eastAsia="zh-CN"/>
        </w:rPr>
        <w:t>张建波</w:t>
      </w:r>
      <w:r>
        <w:rPr>
          <w:rFonts w:hint="eastAsia" w:ascii="仿宋_GB2312" w:hAnsi="仿宋_GB2312" w:eastAsia="仿宋_GB2312" w:cs="仿宋_GB2312"/>
          <w:color w:val="0000FF"/>
          <w:sz w:val="32"/>
          <w:szCs w:val="32"/>
        </w:rPr>
        <w:t>局长为组长,</w:t>
      </w:r>
      <w:r>
        <w:rPr>
          <w:rFonts w:hint="eastAsia" w:ascii="仿宋_GB2312" w:hAnsi="仿宋_GB2312" w:eastAsia="仿宋_GB2312" w:cs="仿宋_GB2312"/>
          <w:color w:val="0000FF"/>
          <w:sz w:val="32"/>
          <w:szCs w:val="32"/>
          <w:lang w:eastAsia="zh-CN"/>
        </w:rPr>
        <w:t>李军水</w:t>
      </w:r>
      <w:r>
        <w:rPr>
          <w:rFonts w:hint="eastAsia" w:ascii="仿宋_GB2312" w:hAnsi="仿宋_GB2312" w:eastAsia="仿宋_GB2312" w:cs="仿宋_GB2312"/>
          <w:color w:val="0000FF"/>
          <w:sz w:val="32"/>
          <w:szCs w:val="32"/>
        </w:rPr>
        <w:t>副局长、</w:t>
      </w:r>
      <w:r>
        <w:rPr>
          <w:rFonts w:hint="eastAsia" w:ascii="仿宋_GB2312" w:hAnsi="仿宋_GB2312" w:eastAsia="仿宋_GB2312" w:cs="仿宋_GB2312"/>
          <w:color w:val="0000FF"/>
          <w:sz w:val="32"/>
          <w:szCs w:val="32"/>
          <w:lang w:eastAsia="zh-CN"/>
        </w:rPr>
        <w:t>赵立军副局长、陈宝贵</w:t>
      </w:r>
      <w:r>
        <w:rPr>
          <w:rFonts w:hint="eastAsia" w:ascii="仿宋_GB2312" w:hAnsi="仿宋_GB2312" w:eastAsia="仿宋_GB2312" w:cs="仿宋_GB2312"/>
          <w:color w:val="0000FF"/>
          <w:sz w:val="32"/>
          <w:szCs w:val="32"/>
        </w:rPr>
        <w:t>副局长、</w:t>
      </w:r>
      <w:r>
        <w:rPr>
          <w:rFonts w:hint="eastAsia" w:ascii="仿宋_GB2312" w:hAnsi="仿宋_GB2312" w:eastAsia="仿宋_GB2312" w:cs="仿宋_GB2312"/>
          <w:color w:val="0000FF"/>
          <w:sz w:val="32"/>
          <w:szCs w:val="32"/>
          <w:lang w:eastAsia="zh-CN"/>
        </w:rPr>
        <w:t>龙战萍</w:t>
      </w:r>
      <w:r>
        <w:rPr>
          <w:rFonts w:hint="eastAsia" w:ascii="仿宋_GB2312" w:hAnsi="仿宋_GB2312" w:eastAsia="仿宋_GB2312" w:cs="仿宋_GB2312"/>
          <w:color w:val="0000FF"/>
          <w:sz w:val="32"/>
          <w:szCs w:val="32"/>
        </w:rPr>
        <w:t>副巡视员</w:t>
      </w:r>
      <w:r>
        <w:rPr>
          <w:rFonts w:hint="eastAsia" w:ascii="仿宋_GB2312" w:hAnsi="仿宋_GB2312" w:eastAsia="仿宋_GB2312" w:cs="仿宋_GB2312"/>
          <w:color w:val="0000FF"/>
          <w:sz w:val="32"/>
          <w:szCs w:val="32"/>
          <w:lang w:eastAsia="zh-CN"/>
        </w:rPr>
        <w:t>、李文涛副巡视员</w:t>
      </w:r>
      <w:r>
        <w:rPr>
          <w:rFonts w:hint="eastAsia" w:ascii="仿宋_GB2312" w:hAnsi="仿宋_GB2312" w:eastAsia="仿宋_GB2312" w:cs="仿宋_GB2312"/>
          <w:color w:val="0000FF"/>
          <w:sz w:val="32"/>
          <w:szCs w:val="32"/>
        </w:rPr>
        <w:t>为副组长,</w:t>
      </w:r>
      <w:r>
        <w:rPr>
          <w:rFonts w:hint="eastAsia" w:ascii="仿宋_GB2312" w:hAnsi="仿宋_GB2312" w:eastAsia="仿宋_GB2312" w:cs="仿宋_GB2312"/>
          <w:sz w:val="32"/>
          <w:szCs w:val="32"/>
        </w:rPr>
        <w:t>成员由办公室、人事处、政法处、企管处、</w:t>
      </w:r>
      <w:r>
        <w:rPr>
          <w:rFonts w:hint="eastAsia" w:ascii="仿宋_GB2312" w:hAnsi="仿宋_GB2312" w:eastAsia="仿宋_GB2312" w:cs="仿宋_GB2312"/>
          <w:sz w:val="32"/>
          <w:szCs w:val="32"/>
          <w:lang w:eastAsia="zh-CN"/>
        </w:rPr>
        <w:t>市局</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eastAsia="zh-CN"/>
        </w:rPr>
        <w:t>分局</w:t>
      </w:r>
      <w:r>
        <w:rPr>
          <w:rFonts w:hint="eastAsia" w:ascii="仿宋_GB2312" w:hAnsi="仿宋_GB2312" w:eastAsia="仿宋_GB2312" w:cs="仿宋_GB2312"/>
          <w:sz w:val="32"/>
          <w:szCs w:val="32"/>
        </w:rPr>
        <w:t>、市场处、执法处、消保处、机关服务中心主要负责人组成。各级要充分认清“大排查大整治攻坚行动”的重要意义,推动工作落实,将此项行动列入本单位的重要议事日程,加强组织领导,明确工作任务,层层传导压力,压实排查整治责任制,在深入推进商事制度改革中,高度重视安全生产工作,确保系统内不发生重大安全生产事故</w:t>
      </w:r>
      <w:r>
        <w:rPr>
          <w:rFonts w:hint="eastAsia" w:ascii="仿宋_GB2312" w:hAnsi="仿宋_GB2312" w:eastAsia="仿宋_GB2312" w:cs="仿宋_GB2312"/>
          <w:sz w:val="32"/>
          <w:szCs w:val="32"/>
          <w:lang w:eastAsia="zh-CN"/>
        </w:rPr>
        <w:t>。</w:t>
      </w:r>
    </w:p>
    <w:p w14:paraId="1139DFD1">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营造氛围,依法履职。</w:t>
      </w:r>
      <w:r>
        <w:rPr>
          <w:rFonts w:hint="eastAsia" w:ascii="仿宋_GB2312" w:hAnsi="仿宋_GB2312" w:eastAsia="仿宋_GB2312" w:cs="仿宋_GB2312"/>
          <w:sz w:val="32"/>
          <w:szCs w:val="32"/>
        </w:rPr>
        <w:t>各级各部门要加大深化安全生产大排查大整治攻坚行动的宣传工作,依据职责分工,要依法做好市场准入、监督检査、专项整治等工作,统一协调相关科(处)等职能机构的执法力量,提高监管效能;按照全省安全生产工作统一部署,配合有关部门做好安全生产专项整治,落实整治措施,解决重点难点问题。积极为攻坚行动顺利开展和有效落实,营造浓厚的安全生产工作氛围。</w:t>
      </w:r>
    </w:p>
    <w:p w14:paraId="5299EB7F">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加强督导检查,严肃责任追究。</w:t>
      </w:r>
      <w:r>
        <w:rPr>
          <w:rFonts w:hint="eastAsia" w:ascii="仿宋_GB2312" w:hAnsi="仿宋_GB2312" w:eastAsia="仿宋_GB2312" w:cs="仿宋_GB2312"/>
          <w:sz w:val="32"/>
          <w:szCs w:val="32"/>
        </w:rPr>
        <w:t>各级要建立督导检查制度,一级督查一级,集中督査要不少于3次。在行动中认真梳理突岀问题和制度、管理上的薄弱环节,制定有针对性的整改措施,实现安全生产工作风险管控、隐患排查、专项治理等工作的制度化常态化,切实做好安全生产各项工作。在督导检查工作落实的同时进一步严肃责任追究,对在安全生产工作中依法履职不到位的,要追究有关领导和直接责任人员的相关责任</w:t>
      </w:r>
      <w:r>
        <w:rPr>
          <w:rFonts w:hint="eastAsia" w:ascii="仿宋_GB2312" w:hAnsi="仿宋_GB2312" w:eastAsia="仿宋_GB2312" w:cs="仿宋_GB2312"/>
          <w:sz w:val="32"/>
          <w:szCs w:val="32"/>
          <w:lang w:eastAsia="zh-CN"/>
        </w:rPr>
        <w:t>。</w:t>
      </w:r>
    </w:p>
    <w:p w14:paraId="5AE54940">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企管处联系人: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w:t>
      </w:r>
      <w:r>
        <w:rPr>
          <w:rFonts w:hint="eastAsia" w:ascii="仿宋_GB2312" w:hAnsi="仿宋_GB2312" w:eastAsia="仿宋_GB2312" w:cs="仿宋_GB2312"/>
          <w:sz w:val="32"/>
          <w:szCs w:val="32"/>
          <w:lang w:eastAsia="zh-CN"/>
        </w:rPr>
        <w:t>顺青</w:t>
      </w:r>
      <w:r>
        <w:rPr>
          <w:rFonts w:hint="eastAsia" w:ascii="仿宋_GB2312" w:hAnsi="仿宋_GB2312" w:eastAsia="仿宋_GB2312" w:cs="仿宋_GB2312"/>
          <w:sz w:val="32"/>
          <w:szCs w:val="32"/>
          <w:lang w:val="en-US" w:eastAsia="zh-CN"/>
        </w:rPr>
        <w:t xml:space="preserve">   李占锋</w:t>
      </w:r>
    </w:p>
    <w:p w14:paraId="4AA7B806">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2219098  2219398</w:t>
      </w:r>
    </w:p>
    <w:p w14:paraId="093E800D">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    真：       2219398</w:t>
      </w:r>
    </w:p>
    <w:p w14:paraId="1790D623">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    箱：       </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"mailto:tsgsqgc2219398@163.com" </w:instrText>
      </w:r>
      <w:r>
        <w:rPr>
          <w:rFonts w:hint="eastAsia" w:ascii="仿宋_GB2312" w:hAnsi="仿宋_GB2312" w:eastAsia="仿宋_GB2312" w:cs="仿宋_GB2312"/>
          <w:color w:val="auto"/>
          <w:sz w:val="32"/>
          <w:szCs w:val="32"/>
          <w:lang w:val="en-US" w:eastAsia="zh-CN"/>
        </w:rPr>
        <w:fldChar w:fldCharType="separate"/>
      </w:r>
      <w:r>
        <w:rPr>
          <w:rStyle w:val="4"/>
          <w:rFonts w:hint="eastAsia" w:ascii="仿宋_GB2312" w:hAnsi="仿宋_GB2312" w:eastAsia="仿宋_GB2312" w:cs="仿宋_GB2312"/>
          <w:color w:val="auto"/>
          <w:sz w:val="32"/>
          <w:szCs w:val="32"/>
          <w:lang w:val="en-US" w:eastAsia="zh-CN"/>
        </w:rPr>
        <w:t>tsgsqgc2219398@163.com</w:t>
      </w:r>
      <w:r>
        <w:rPr>
          <w:rFonts w:hint="eastAsia" w:ascii="仿宋_GB2312" w:hAnsi="仿宋_GB2312" w:eastAsia="仿宋_GB2312" w:cs="仿宋_GB2312"/>
          <w:color w:val="auto"/>
          <w:sz w:val="32"/>
          <w:szCs w:val="32"/>
          <w:lang w:val="en-US" w:eastAsia="zh-CN"/>
        </w:rPr>
        <w:fldChar w:fldCharType="end"/>
      </w:r>
    </w:p>
    <w:p w14:paraId="1946E68E">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    件： 1、《深化安全生产大排查大整治攻坚行动情况汇总表》      </w:t>
      </w:r>
    </w:p>
    <w:p w14:paraId="6EB00A1D">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2、《深化安全生产大排查大整治攻坚行动重大              隐患排查整治清单》</w:t>
      </w:r>
    </w:p>
    <w:p w14:paraId="1EAE8DC6">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3、《深化安全生产大排查大整治攻坚行动案件查办清单》</w:t>
      </w:r>
    </w:p>
    <w:p w14:paraId="0BE6708A">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4、《深化安全生产大排查大整治攻坚行动违法企业处罚清单》</w:t>
      </w:r>
    </w:p>
    <w:p w14:paraId="1FF2B769">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5、《深化安全生产大排查大整治攻坚行动追责问责清单》</w:t>
      </w:r>
    </w:p>
    <w:p w14:paraId="12916F43">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p>
    <w:p w14:paraId="28556673">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p>
    <w:p w14:paraId="6F19317F">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p>
    <w:sectPr>
      <w:pgMar w:top="1304" w:right="1800" w:bottom="1304"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PUA">
    <w:altName w:val="宋体"/>
    <w:panose1 w:val="02010600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OWFkNjBiNzczM2ZkNWJlMmFkMGI2YmI1ZWNmNGIifQ=="/>
  </w:docVars>
  <w:rsids>
    <w:rsidRoot w:val="00000000"/>
    <w:rsid w:val="34C406CD"/>
    <w:rsid w:val="50CE78B3"/>
    <w:rsid w:val="56457643"/>
    <w:rsid w:val="5E0612B7"/>
    <w:rsid w:val="669673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3161</Words>
  <Characters>3238</Characters>
  <Lines>0</Lines>
  <Paragraphs>0</Paragraphs>
  <TotalTime>0</TotalTime>
  <ScaleCrop>false</ScaleCrop>
  <LinksUpToDate>false</LinksUpToDate>
  <CharactersWithSpaces>3341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2018-08-23T14:28:00Z</dcterms:created>
  <dc:creator>Administrator</dc:creator>
  <cp:lastModifiedBy>WPS_1644983477</cp:lastModifiedBy>
  <cp:lastPrinted>2018-08-23T16:58:00Z</cp:lastPrinted>
  <dcterms:modified xsi:type="dcterms:W3CDTF">2024-08-20T08:38:24Z</dcterms:modified>
  <dc:title>_x0001__x0001__x0001__x0001__x0001_河北省工商行政管理局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914E570FA90247419901E4CEEA43A585_12</vt:lpwstr>
  </property>
</Properties>
</file>