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89E4A">
      <w:pPr>
        <w:pStyle w:val="7"/>
        <w:spacing w:line="240" w:lineRule="atLeast"/>
        <w:ind w:firstLine="4740" w:firstLineChars="1500"/>
        <w:jc w:val="both"/>
        <w:rPr>
          <w:rFonts w:hint="default" w:ascii="Times New Roman" w:hAnsi="Times New Roman" w:eastAsia="仿宋" w:cs="Times New Roman"/>
          <w:color w:val="auto"/>
          <w:sz w:val="32"/>
          <w:szCs w:val="32"/>
          <w:lang w:val="en-US" w:eastAsia="zh-CN"/>
        </w:rPr>
      </w:pPr>
      <w:bookmarkStart w:id="0" w:name="_GoBack"/>
      <w:bookmarkEnd w:id="0"/>
      <w:r>
        <w:rPr>
          <w:rFonts w:hint="default" w:ascii="Times New Roman" w:hAnsi="Times New Roman" w:eastAsia="仿宋" w:cs="Times New Roman"/>
          <w:color w:val="auto"/>
          <w:sz w:val="32"/>
          <w:szCs w:val="32"/>
          <w:lang w:val="en-US" w:eastAsia="zh-CN"/>
        </w:rPr>
        <w:t>唐高行审环表〔2024〕</w:t>
      </w:r>
      <w:r>
        <w:rPr>
          <w:rFonts w:hint="eastAsia"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lang w:val="en-US" w:eastAsia="zh-CN"/>
        </w:rPr>
        <w:t>号</w:t>
      </w:r>
    </w:p>
    <w:p w14:paraId="2F032566">
      <w:pPr>
        <w:pStyle w:val="7"/>
        <w:spacing w:line="240" w:lineRule="atLeast"/>
        <w:ind w:firstLine="5372" w:firstLineChars="1700"/>
        <w:jc w:val="both"/>
        <w:rPr>
          <w:rFonts w:hint="default" w:ascii="Times New Roman" w:hAnsi="Times New Roman" w:eastAsia="Times New Roman" w:cs="Times New Roman"/>
          <w:color w:val="FF0000"/>
          <w:sz w:val="32"/>
          <w:szCs w:val="32"/>
        </w:rPr>
      </w:pPr>
    </w:p>
    <w:p w14:paraId="760934D5">
      <w:pPr>
        <w:pStyle w:val="16"/>
        <w:spacing w:line="560" w:lineRule="exact"/>
        <w:jc w:val="center"/>
        <w:rPr>
          <w:rFonts w:hint="default" w:ascii="Times New Roman" w:hAnsi="Times New Roman" w:eastAsia="黑体" w:cs="Times New Roman"/>
          <w:w w:val="97"/>
          <w:sz w:val="44"/>
          <w:szCs w:val="44"/>
        </w:rPr>
      </w:pPr>
      <w:r>
        <w:rPr>
          <w:rFonts w:hint="default" w:ascii="Times New Roman" w:hAnsi="Times New Roman" w:eastAsia="黑体" w:cs="Times New Roman"/>
          <w:w w:val="97"/>
          <w:sz w:val="44"/>
          <w:szCs w:val="44"/>
          <w:highlight w:val="none"/>
        </w:rPr>
        <w:t>唐山高新技术产业开发区行政审批局</w:t>
      </w:r>
    </w:p>
    <w:p w14:paraId="2490334F">
      <w:pPr>
        <w:pStyle w:val="7"/>
        <w:spacing w:line="600" w:lineRule="exact"/>
        <w:jc w:val="center"/>
        <w:rPr>
          <w:rFonts w:hint="default" w:ascii="Times New Roman" w:hAnsi="Times New Roman" w:eastAsia="黑体" w:cs="Times New Roman"/>
          <w:w w:val="97"/>
          <w:sz w:val="44"/>
          <w:szCs w:val="44"/>
        </w:rPr>
      </w:pPr>
      <w:r>
        <w:rPr>
          <w:rFonts w:hint="default" w:ascii="Times New Roman" w:hAnsi="Times New Roman" w:eastAsia="黑体" w:cs="Times New Roman"/>
          <w:w w:val="97"/>
          <w:sz w:val="44"/>
          <w:szCs w:val="44"/>
        </w:rPr>
        <w:t>关</w:t>
      </w:r>
      <w:r>
        <w:rPr>
          <w:rFonts w:hint="default" w:ascii="Times New Roman" w:hAnsi="Times New Roman" w:eastAsia="黑体" w:cs="Times New Roman"/>
          <w:w w:val="97"/>
          <w:kern w:val="0"/>
          <w:sz w:val="44"/>
          <w:szCs w:val="44"/>
          <w:highlight w:val="none"/>
          <w:lang w:val="en-US" w:eastAsia="zh-CN" w:bidi="ar-SA"/>
        </w:rPr>
        <w:t>于唐山市建岭新材料循环再利用示范基地项目</w:t>
      </w:r>
      <w:r>
        <w:rPr>
          <w:rFonts w:hint="default" w:ascii="Times New Roman" w:hAnsi="Times New Roman" w:eastAsia="黑体" w:cs="Times New Roman"/>
          <w:w w:val="97"/>
          <w:sz w:val="44"/>
          <w:szCs w:val="44"/>
        </w:rPr>
        <w:t>环境影响报告</w:t>
      </w:r>
      <w:r>
        <w:rPr>
          <w:rFonts w:hint="default" w:ascii="Times New Roman" w:hAnsi="Times New Roman" w:eastAsia="黑体" w:cs="Times New Roman"/>
          <w:w w:val="97"/>
          <w:sz w:val="44"/>
          <w:szCs w:val="44"/>
          <w:lang w:val="en-US" w:eastAsia="zh-CN"/>
        </w:rPr>
        <w:t>表</w:t>
      </w:r>
      <w:r>
        <w:rPr>
          <w:rFonts w:hint="default" w:ascii="Times New Roman" w:hAnsi="Times New Roman" w:eastAsia="黑体" w:cs="Times New Roman"/>
          <w:w w:val="97"/>
          <w:sz w:val="44"/>
          <w:szCs w:val="44"/>
        </w:rPr>
        <w:t>的批复</w:t>
      </w:r>
    </w:p>
    <w:p w14:paraId="1D072E93">
      <w:pPr>
        <w:jc w:val="center"/>
        <w:rPr>
          <w:rFonts w:hint="default" w:ascii="Times New Roman" w:hAnsi="Times New Roman" w:cs="Times New Roman"/>
          <w:sz w:val="44"/>
          <w:szCs w:val="44"/>
        </w:rPr>
      </w:pPr>
    </w:p>
    <w:p w14:paraId="5982B13A">
      <w:pPr>
        <w:numPr>
          <w:ilvl w:val="0"/>
          <w:numId w:val="0"/>
        </w:numPr>
        <w:spacing w:line="520" w:lineRule="exact"/>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唐山建岭新材料科技有限公司：</w:t>
      </w:r>
    </w:p>
    <w:p w14:paraId="6067C325">
      <w:pPr>
        <w:numPr>
          <w:ilvl w:val="0"/>
          <w:numId w:val="0"/>
        </w:numPr>
        <w:spacing w:line="520" w:lineRule="exact"/>
        <w:ind w:firstLine="632" w:firstLineChars="200"/>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val="0"/>
          <w:bCs/>
          <w:sz w:val="32"/>
          <w:szCs w:val="32"/>
          <w:lang w:val="en-US" w:eastAsia="zh-CN"/>
        </w:rPr>
        <w:t>你公司所报《唐山市建岭新材料循环再利用示范基地项目》（</w:t>
      </w:r>
      <w:r>
        <w:rPr>
          <w:rFonts w:hint="default" w:ascii="Times New Roman" w:hAnsi="Times New Roman" w:eastAsia="仿宋" w:cs="Times New Roman"/>
          <w:b w:val="0"/>
          <w:bCs/>
          <w:sz w:val="32"/>
          <w:szCs w:val="32"/>
          <w:lang w:eastAsia="zh-CN"/>
        </w:rPr>
        <w:t>以下简称《报告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lang w:val="en-US" w:eastAsia="zh-CN"/>
        </w:rPr>
        <w:t>及</w:t>
      </w:r>
      <w:r>
        <w:rPr>
          <w:rFonts w:hint="default" w:ascii="Times New Roman" w:hAnsi="Times New Roman" w:eastAsia="仿宋" w:cs="Times New Roman"/>
          <w:b w:val="0"/>
          <w:bCs/>
          <w:sz w:val="32"/>
          <w:szCs w:val="32"/>
          <w:lang w:eastAsia="zh-CN"/>
        </w:rPr>
        <w:t>审批申请</w:t>
      </w:r>
      <w:r>
        <w:rPr>
          <w:rFonts w:hint="default" w:ascii="Times New Roman" w:hAnsi="Times New Roman" w:eastAsia="仿宋" w:cs="Times New Roman"/>
          <w:b w:val="0"/>
          <w:bCs/>
          <w:sz w:val="32"/>
          <w:szCs w:val="32"/>
          <w:lang w:val="en-US" w:eastAsia="zh-CN"/>
        </w:rPr>
        <w:t>等</w:t>
      </w:r>
      <w:r>
        <w:rPr>
          <w:rFonts w:hint="default" w:ascii="Times New Roman" w:hAnsi="Times New Roman" w:eastAsia="仿宋" w:cs="Times New Roman"/>
          <w:b w:val="0"/>
          <w:bCs/>
          <w:sz w:val="32"/>
          <w:szCs w:val="32"/>
          <w:lang w:eastAsia="zh-CN"/>
        </w:rPr>
        <w:t>相关材料</w:t>
      </w:r>
      <w:r>
        <w:rPr>
          <w:rFonts w:hint="default" w:ascii="Times New Roman" w:hAnsi="Times New Roman" w:eastAsia="仿宋" w:cs="Times New Roman"/>
          <w:b w:val="0"/>
          <w:bCs/>
          <w:sz w:val="32"/>
          <w:szCs w:val="32"/>
          <w:lang w:val="en-US" w:eastAsia="zh-CN"/>
        </w:rPr>
        <w:t>我局已</w:t>
      </w:r>
      <w:r>
        <w:rPr>
          <w:rFonts w:hint="default" w:ascii="Times New Roman" w:hAnsi="Times New Roman" w:eastAsia="仿宋" w:cs="Times New Roman"/>
          <w:b w:val="0"/>
          <w:bCs/>
          <w:sz w:val="32"/>
          <w:szCs w:val="32"/>
          <w:lang w:eastAsia="zh-CN"/>
        </w:rPr>
        <w:t>收悉。根据《报告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lang w:eastAsia="zh-CN"/>
        </w:rPr>
        <w:t>结论、专家评审意见，结合工程环境影响特点，经研究，现批复如下：</w:t>
      </w:r>
    </w:p>
    <w:p w14:paraId="4F662EFD">
      <w:pPr>
        <w:numPr>
          <w:ilvl w:val="0"/>
          <w:numId w:val="0"/>
        </w:numPr>
        <w:spacing w:line="520" w:lineRule="exact"/>
        <w:ind w:firstLine="632"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项目位于唐山市高新区老庄子镇唐丰快速路西侧、经四道北侧1号，项目总投资15000万元，其中环保投资150万元。项目建成后，沥青砼年产70万吨，建筑及道路固废</w:t>
      </w:r>
      <w:r>
        <w:rPr>
          <w:rFonts w:hint="eastAsia" w:eastAsia="仿宋" w:cs="Times New Roman"/>
          <w:b w:val="0"/>
          <w:bCs/>
          <w:sz w:val="32"/>
          <w:szCs w:val="32"/>
          <w:lang w:val="en-US" w:eastAsia="zh-CN"/>
        </w:rPr>
        <w:t>年</w:t>
      </w:r>
      <w:r>
        <w:rPr>
          <w:rFonts w:hint="default" w:ascii="Times New Roman" w:hAnsi="Times New Roman" w:eastAsia="仿宋" w:cs="Times New Roman"/>
          <w:b w:val="0"/>
          <w:bCs/>
          <w:sz w:val="32"/>
          <w:szCs w:val="32"/>
          <w:lang w:val="en-US" w:eastAsia="zh-CN"/>
        </w:rPr>
        <w:t>破碎回收再利用58万吨。</w:t>
      </w:r>
    </w:p>
    <w:p w14:paraId="2425249E">
      <w:pPr>
        <w:numPr>
          <w:ilvl w:val="0"/>
          <w:numId w:val="0"/>
        </w:numPr>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根据你公司所报《报告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》以及报告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Cs/>
          <w:sz w:val="32"/>
          <w:szCs w:val="32"/>
          <w:lang w:val="en-US" w:eastAsia="zh-CN"/>
        </w:rPr>
        <w:t>技术评估</w:t>
      </w:r>
      <w:r>
        <w:rPr>
          <w:rFonts w:hint="default" w:ascii="Times New Roman" w:hAnsi="Times New Roman" w:eastAsia="仿宋" w:cs="Times New Roman"/>
          <w:bCs/>
          <w:sz w:val="32"/>
          <w:szCs w:val="32"/>
        </w:rPr>
        <w:t>意见</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从环境保护角度分析，我局原则</w:t>
      </w:r>
      <w:r>
        <w:rPr>
          <w:rFonts w:hint="default" w:ascii="Times New Roman" w:hAnsi="Times New Roman" w:eastAsia="仿宋" w:cs="Times New Roman"/>
          <w:b w:val="0"/>
          <w:bCs/>
          <w:sz w:val="32"/>
          <w:szCs w:val="32"/>
          <w:lang w:val="en-US" w:eastAsia="zh-CN"/>
        </w:rPr>
        <w:t>上</w:t>
      </w:r>
      <w:r>
        <w:rPr>
          <w:rFonts w:hint="default" w:ascii="Times New Roman" w:hAnsi="Times New Roman" w:eastAsia="仿宋" w:cs="Times New Roman"/>
          <w:b w:val="0"/>
          <w:bCs/>
          <w:sz w:val="32"/>
          <w:szCs w:val="32"/>
        </w:rPr>
        <w:t>同意《报告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》结论。</w:t>
      </w:r>
    </w:p>
    <w:p w14:paraId="75C7E0EE">
      <w:pPr>
        <w:numPr>
          <w:ilvl w:val="0"/>
          <w:numId w:val="0"/>
        </w:numPr>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eastAsia="zh-CN"/>
        </w:rPr>
        <w:t>一、</w:t>
      </w:r>
      <w:r>
        <w:rPr>
          <w:rFonts w:hint="default" w:ascii="Times New Roman" w:hAnsi="Times New Roman" w:eastAsia="仿宋" w:cs="Times New Roman"/>
          <w:b w:val="0"/>
          <w:bCs/>
          <w:sz w:val="32"/>
          <w:szCs w:val="32"/>
        </w:rPr>
        <w:t>你公司须严格按照《报告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》所列建设项目的性质、规模、地点、生产工艺、环保措施及要求实施项目建设。</w:t>
      </w:r>
    </w:p>
    <w:p w14:paraId="6ED50D98">
      <w:pPr>
        <w:numPr>
          <w:ilvl w:val="0"/>
          <w:numId w:val="0"/>
        </w:numPr>
        <w:shd w:val="clear" w:color="auto" w:fill="FFFFFF"/>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eastAsia="zh-CN"/>
        </w:rPr>
        <w:t>二、</w:t>
      </w:r>
      <w:r>
        <w:rPr>
          <w:rFonts w:hint="default" w:ascii="Times New Roman" w:hAnsi="Times New Roman" w:eastAsia="仿宋" w:cs="Times New Roman"/>
          <w:b w:val="0"/>
          <w:bCs/>
          <w:sz w:val="32"/>
          <w:szCs w:val="32"/>
        </w:rPr>
        <w:t>项目建设和运行过程中要认真落实《报告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》及相关的各项污染防治措施，</w:t>
      </w:r>
      <w:r>
        <w:rPr>
          <w:rFonts w:hint="default" w:ascii="Times New Roman" w:hAnsi="Times New Roman" w:eastAsia="仿宋" w:cs="Times New Roman"/>
          <w:b w:val="0"/>
          <w:bCs/>
          <w:sz w:val="32"/>
          <w:szCs w:val="32"/>
          <w:lang w:val="en-US" w:eastAsia="zh-CN"/>
        </w:rPr>
        <w:t>并</w:t>
      </w:r>
      <w:r>
        <w:rPr>
          <w:rFonts w:hint="default" w:ascii="Times New Roman" w:hAnsi="Times New Roman" w:eastAsia="仿宋" w:cs="Times New Roman"/>
          <w:b w:val="0"/>
          <w:bCs/>
          <w:sz w:val="32"/>
          <w:szCs w:val="32"/>
        </w:rPr>
        <w:t>重点做好以下工作：</w:t>
      </w:r>
    </w:p>
    <w:p w14:paraId="546AA72D">
      <w:pPr>
        <w:keepNext w:val="0"/>
        <w:keepLines w:val="0"/>
        <w:widowControl/>
        <w:suppressLineNumbers w:val="0"/>
        <w:ind w:firstLine="632" w:firstLineChars="20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（一）加强施工期管理，严格按照《报告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》要求认真落实施工期各项污染防治措施，确保达到环保要求。</w:t>
      </w:r>
    </w:p>
    <w:p w14:paraId="73B07854">
      <w:pPr>
        <w:keepNext w:val="0"/>
        <w:keepLines w:val="0"/>
        <w:widowControl/>
        <w:suppressLineNumbers w:val="0"/>
        <w:ind w:firstLine="632" w:firstLineChars="20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val="en-US" w:eastAsia="zh-CN"/>
        </w:rPr>
        <w:t>二</w:t>
      </w:r>
      <w:r>
        <w:rPr>
          <w:rFonts w:hint="default" w:ascii="Times New Roman" w:hAnsi="Times New Roman" w:eastAsia="仿宋" w:cs="Times New Roman"/>
          <w:b w:val="0"/>
          <w:bCs/>
          <w:sz w:val="32"/>
          <w:szCs w:val="32"/>
        </w:rPr>
        <w:t>）严格落实水环境保护措施。</w:t>
      </w:r>
    </w:p>
    <w:p w14:paraId="31345A85">
      <w:pPr>
        <w:keepNext w:val="0"/>
        <w:keepLines w:val="0"/>
        <w:widowControl/>
        <w:suppressLineNumbers w:val="0"/>
        <w:ind w:firstLine="632" w:firstLineChars="200"/>
        <w:jc w:val="left"/>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项目生产废水循环使用不外排，生活污水经厂区生活污水处理站处理后满足《城市污水再生利用城市杂用水水质》（GB/T18920-2020）中车辆冲洗水质标准，回用于用水工序。</w:t>
      </w:r>
    </w:p>
    <w:p w14:paraId="51E7C1E6">
      <w:pPr>
        <w:keepNext w:val="0"/>
        <w:keepLines w:val="0"/>
        <w:widowControl/>
        <w:suppressLineNumbers w:val="0"/>
        <w:ind w:firstLine="632" w:firstLineChars="20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eastAsia="zh-CN"/>
        </w:rPr>
        <w:t>三</w:t>
      </w:r>
      <w:r>
        <w:rPr>
          <w:rFonts w:hint="default" w:ascii="Times New Roman" w:hAnsi="Times New Roman" w:eastAsia="仿宋" w:cs="Times New Roman"/>
          <w:b w:val="0"/>
          <w:bCs/>
          <w:sz w:val="32"/>
          <w:szCs w:val="32"/>
        </w:rPr>
        <w:t>）严格落实</w:t>
      </w:r>
      <w:r>
        <w:rPr>
          <w:rFonts w:hint="default" w:ascii="Times New Roman" w:hAnsi="Times New Roman" w:eastAsia="仿宋" w:cs="Times New Roman"/>
          <w:b w:val="0"/>
          <w:bCs/>
          <w:sz w:val="32"/>
          <w:szCs w:val="32"/>
          <w:lang w:val="en-US" w:eastAsia="zh-CN"/>
        </w:rPr>
        <w:t>大气</w:t>
      </w:r>
      <w:r>
        <w:rPr>
          <w:rFonts w:hint="default" w:ascii="Times New Roman" w:hAnsi="Times New Roman" w:eastAsia="仿宋" w:cs="Times New Roman"/>
          <w:b w:val="0"/>
          <w:bCs/>
          <w:sz w:val="32"/>
          <w:szCs w:val="32"/>
        </w:rPr>
        <w:t>环境保护措施。</w:t>
      </w:r>
    </w:p>
    <w:p w14:paraId="110BD0AE">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项目建筑固废预处理上料、破碎、筛分废气经1#覆膜袋式除尘器处理后经18m排气筒排放，道路固废预处理破碎、筛分废气经2#覆膜袋式除尘器处理后经18m排气筒排放，颗粒物有组织排放浓度满足参照执行的《水泥工业大气污染物超低排放标准》（DB13/2167-2020）表1中“散装水泥中转站及水泥制品生产中水泥仓及其他通风生产设备”中颗粒物最高允许排放浓度。</w:t>
      </w:r>
    </w:p>
    <w:p w14:paraId="052B1F5B">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石料烘干、提升、筛分、暂存、计量及矿粉计量废气经3#耐高温覆膜袋式除尘器处理后与矿粉进仓废气（自带滤芯除尘）共经36m排气筒排放；再生沥青混凝土烘干、暂存、计量，新沥青大小呼吸及计量，搅拌、出料废气经重力除尘+预喷涂+4#耐高温覆膜袋式除尘器+活性炭吸附+催化燃烧处理后经36m排气筒排放；天然气导热油炉采用超低氮燃烧器经36m排气筒排放。有组织沥青烟、颗粒物排放浓度满足《河北省十一个行业重污染天气应急减排措施制定技术指南（试行）》要求，有组织SO</w:t>
      </w:r>
      <w:r>
        <w:rPr>
          <w:rFonts w:hint="default" w:ascii="Times New Roman" w:hAnsi="Times New Roman" w:eastAsia="仿宋" w:cs="Times New Roman"/>
          <w:b w:val="0"/>
          <w:bCs/>
          <w:sz w:val="32"/>
          <w:szCs w:val="32"/>
          <w:vertAlign w:val="subscript"/>
          <w:lang w:val="en-US" w:eastAsia="zh-CN"/>
        </w:rPr>
        <w:t>2</w:t>
      </w:r>
      <w:r>
        <w:rPr>
          <w:rFonts w:hint="default" w:ascii="Times New Roman" w:hAnsi="Times New Roman" w:eastAsia="仿宋" w:cs="Times New Roman"/>
          <w:b w:val="0"/>
          <w:bCs/>
          <w:sz w:val="32"/>
          <w:szCs w:val="32"/>
          <w:lang w:val="en-US" w:eastAsia="zh-CN"/>
        </w:rPr>
        <w:t>、NO</w:t>
      </w:r>
      <w:r>
        <w:rPr>
          <w:rFonts w:hint="default" w:ascii="Times New Roman" w:hAnsi="Times New Roman" w:eastAsia="仿宋" w:cs="Times New Roman"/>
          <w:b w:val="0"/>
          <w:bCs/>
          <w:sz w:val="32"/>
          <w:szCs w:val="32"/>
          <w:vertAlign w:val="subscript"/>
          <w:lang w:val="en-US" w:eastAsia="zh-CN"/>
        </w:rPr>
        <w:t>X</w:t>
      </w:r>
      <w:r>
        <w:rPr>
          <w:rFonts w:hint="default" w:ascii="Times New Roman" w:hAnsi="Times New Roman" w:eastAsia="仿宋" w:cs="Times New Roman"/>
          <w:b w:val="0"/>
          <w:bCs/>
          <w:sz w:val="32"/>
          <w:szCs w:val="32"/>
          <w:lang w:val="en-US" w:eastAsia="zh-CN"/>
        </w:rPr>
        <w:t>排放浓度满足参照《工业炉窑大气污染物排放标准》（DB13/1640-2012）标准、《2019年“十项重点工作”工作方案》要求。有组织沥青烟、苯并[a]芘（BaP）排放速率及苯并[a]芘（BaP）浓度满足《大气污染物综合排放标准》（GB16297-1996）中表2二级标准；有组织非甲烷总烃排放浓度满足《工业企业挥发性有机物排放控制标准》（DB13/2322-2016）表1及《河北省十一个行业重污染天气应急减排措施制定技术指南（试行）》中要求；有组织臭气浓度满足《恶臭污染物排放标准》（GB14554-93）表2限值。</w:t>
      </w:r>
    </w:p>
    <w:p w14:paraId="679BAFF7">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食堂油烟采用油烟净化器处理后屋外排放，满足《饮食业油烟排放标准</w:t>
      </w:r>
      <w:r>
        <w:rPr>
          <w:rFonts w:hint="eastAsia" w:eastAsia="仿宋" w:cs="Times New Roman"/>
          <w:b w:val="0"/>
          <w:bCs/>
          <w:sz w:val="32"/>
          <w:szCs w:val="32"/>
          <w:lang w:val="en-US" w:eastAsia="zh-CN"/>
        </w:rPr>
        <w:t>（试行）》</w:t>
      </w:r>
      <w:r>
        <w:rPr>
          <w:rFonts w:hint="default" w:ascii="Times New Roman" w:hAnsi="Times New Roman" w:eastAsia="仿宋" w:cs="Times New Roman"/>
          <w:b w:val="0"/>
          <w:bCs/>
          <w:sz w:val="32"/>
          <w:szCs w:val="32"/>
          <w:lang w:val="en-US" w:eastAsia="zh-CN"/>
        </w:rPr>
        <w:t>（GB18483-2001）中小型规模标准。</w:t>
      </w:r>
    </w:p>
    <w:p w14:paraId="52DD22E4">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沥青烟、苯并[a]芘无组织排放满足《大气污染物综合排放标准》（GB16297-1996）中表2无组织排放监控浓度限值标准；颗粒物厂界无组织满足参照执行的《水泥工业大气污染物超低排放标准》（DB13/2167-2020）表2限值及《2019年“十项重点工作”工作方案》要求；车间界无组织满足《工业炉窑大气污染物排放标准》（GB9078-1996）表4中要求。非甲烷总烃无组织满足《工业企业挥发性有机物排放控制标准》（DB13/2322-2016）表2及《挥发性有机物无组织排放控制标准》（GB37822-2019）相关要求。臭气浓度无组织满足《恶臭污染物排放标准》（GB 14554-93）表1限值。</w:t>
      </w:r>
    </w:p>
    <w:p w14:paraId="6D2839DD">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eastAsia="zh-CN"/>
        </w:rPr>
        <w:t>四</w:t>
      </w:r>
      <w:r>
        <w:rPr>
          <w:rFonts w:hint="default" w:ascii="Times New Roman" w:hAnsi="Times New Roman" w:eastAsia="仿宋" w:cs="Times New Roman"/>
          <w:b w:val="0"/>
          <w:bCs/>
          <w:sz w:val="32"/>
          <w:szCs w:val="32"/>
        </w:rPr>
        <w:t>）严格落实噪声污染防治措施。</w:t>
      </w:r>
    </w:p>
    <w:p w14:paraId="5C081D94">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项目设备置于封闭生产车间内，设备基础加装减振垫，泵类置于液面以下，项目厂界外1m处噪声值满足《工业企业厂界环境噪声排放标准》(GB12348-2008)3类标准限值要求。</w:t>
      </w:r>
    </w:p>
    <w:p w14:paraId="7CF97C6D">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val="en-US" w:eastAsia="zh-CN"/>
        </w:rPr>
        <w:t>（五）严格落</w:t>
      </w:r>
      <w:r>
        <w:rPr>
          <w:rFonts w:hint="default" w:ascii="Times New Roman" w:hAnsi="Times New Roman" w:eastAsia="仿宋" w:cs="Times New Roman"/>
          <w:b w:val="0"/>
          <w:bCs/>
          <w:sz w:val="32"/>
          <w:szCs w:val="32"/>
        </w:rPr>
        <w:t>实固体废物污染防治措施。</w:t>
      </w:r>
    </w:p>
    <w:p w14:paraId="03080C2B">
      <w:pPr>
        <w:adjustRightInd w:val="0"/>
        <w:snapToGrid w:val="0"/>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严格按照有关规定，对固体废物实施分类收集和处理、处置，做到资源化、减量化、无害化。一般固废妥善处理，最大限度回收利用，</w:t>
      </w:r>
      <w:r>
        <w:rPr>
          <w:rFonts w:hint="default" w:ascii="Times New Roman" w:hAnsi="Times New Roman" w:eastAsia="仿宋" w:cs="Times New Roman"/>
          <w:b w:val="0"/>
          <w:bCs/>
          <w:sz w:val="32"/>
          <w:szCs w:val="32"/>
          <w:lang w:val="en-US" w:eastAsia="zh-CN"/>
        </w:rPr>
        <w:t>4#覆膜袋式除尘器收集的除尘灰回用于生产，其他</w:t>
      </w:r>
      <w:r>
        <w:rPr>
          <w:rFonts w:hint="default" w:ascii="Times New Roman" w:hAnsi="Times New Roman" w:eastAsia="仿宋" w:cs="Times New Roman"/>
          <w:b w:val="0"/>
          <w:bCs/>
          <w:sz w:val="32"/>
          <w:szCs w:val="32"/>
        </w:rPr>
        <w:t>危险</w:t>
      </w:r>
      <w:r>
        <w:rPr>
          <w:rFonts w:hint="default" w:ascii="Times New Roman" w:hAnsi="Times New Roman" w:eastAsia="仿宋" w:cs="Times New Roman"/>
          <w:b w:val="0"/>
          <w:bCs/>
          <w:color w:val="000000"/>
          <w:sz w:val="32"/>
          <w:szCs w:val="32"/>
          <w:shd w:val="clear" w:color="auto" w:fill="FFFFFF"/>
        </w:rPr>
        <w:t>废物</w:t>
      </w:r>
      <w:r>
        <w:rPr>
          <w:rFonts w:hint="default" w:ascii="Times New Roman" w:hAnsi="Times New Roman" w:eastAsia="仿宋" w:cs="Times New Roman"/>
          <w:b w:val="0"/>
          <w:bCs/>
          <w:sz w:val="32"/>
          <w:szCs w:val="32"/>
        </w:rPr>
        <w:t>按规定暂存，定期交有相应资质的危废处理单位处理。危险废物暂存间应满足《危险废物贮存污染控制标准》（GB18597-2023）要求。</w:t>
      </w:r>
    </w:p>
    <w:p w14:paraId="09D643D8">
      <w:pPr>
        <w:adjustRightInd w:val="0"/>
        <w:snapToGrid w:val="0"/>
        <w:spacing w:line="520" w:lineRule="exact"/>
        <w:ind w:firstLine="632" w:firstLineChars="200"/>
        <w:rPr>
          <w:rFonts w:hint="default" w:ascii="Times New Roman" w:hAnsi="Times New Roman" w:eastAsia="仿宋" w:cs="Times New Roman"/>
          <w:b w:val="0"/>
          <w:bCs/>
          <w:kern w:val="2"/>
          <w:sz w:val="32"/>
          <w:szCs w:val="32"/>
          <w:lang w:val="en-US" w:eastAsia="zh-CN" w:bidi="ar-SA"/>
        </w:rPr>
      </w:pPr>
      <w:r>
        <w:rPr>
          <w:rFonts w:hint="default" w:ascii="Times New Roman" w:hAnsi="Times New Roman" w:eastAsia="仿宋" w:cs="Times New Roman"/>
          <w:b w:val="0"/>
          <w:bCs/>
          <w:kern w:val="2"/>
          <w:sz w:val="32"/>
          <w:szCs w:val="32"/>
          <w:lang w:val="en-US" w:eastAsia="zh-CN" w:bidi="ar-SA"/>
        </w:rPr>
        <w:t>（六）加强环境风险防范，落实环境风险应急措施。</w:t>
      </w:r>
    </w:p>
    <w:p w14:paraId="38055C21">
      <w:pPr>
        <w:autoSpaceDE w:val="0"/>
        <w:autoSpaceDN w:val="0"/>
        <w:adjustRightInd w:val="0"/>
        <w:snapToGrid w:val="0"/>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14:paraId="6CABC221">
      <w:pPr>
        <w:keepNext w:val="0"/>
        <w:keepLines w:val="0"/>
        <w:widowControl/>
        <w:suppressLineNumbers w:val="0"/>
        <w:ind w:firstLine="632" w:firstLineChars="200"/>
        <w:jc w:val="left"/>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val="0"/>
          <w:bCs/>
          <w:sz w:val="32"/>
          <w:szCs w:val="32"/>
          <w:lang w:eastAsia="zh-CN"/>
        </w:rPr>
        <w:t>三</w:t>
      </w:r>
      <w:r>
        <w:rPr>
          <w:rFonts w:hint="default" w:ascii="Times New Roman" w:hAnsi="Times New Roman" w:eastAsia="仿宋" w:cs="Times New Roman"/>
          <w:b w:val="0"/>
          <w:bCs/>
          <w:sz w:val="32"/>
          <w:szCs w:val="32"/>
        </w:rPr>
        <w:t>、结合该报告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的计算，</w:t>
      </w:r>
      <w:r>
        <w:rPr>
          <w:rFonts w:hint="default" w:ascii="Times New Roman" w:hAnsi="Times New Roman" w:eastAsia="仿宋" w:cs="Times New Roman"/>
          <w:b w:val="0"/>
          <w:bCs/>
          <w:sz w:val="32"/>
          <w:szCs w:val="32"/>
          <w:lang w:eastAsia="zh-CN"/>
        </w:rPr>
        <w:t>该项目</w:t>
      </w:r>
      <w:r>
        <w:rPr>
          <w:rFonts w:hint="default" w:ascii="Times New Roman" w:hAnsi="Times New Roman" w:eastAsia="仿宋" w:cs="Times New Roman"/>
          <w:b w:val="0"/>
          <w:bCs/>
          <w:sz w:val="32"/>
          <w:szCs w:val="32"/>
        </w:rPr>
        <w:t>污染物排放总量指标为：</w:t>
      </w:r>
      <w:r>
        <w:rPr>
          <w:rFonts w:hint="default" w:ascii="Times New Roman" w:hAnsi="Times New Roman" w:eastAsia="仿宋" w:cs="Times New Roman"/>
          <w:bCs/>
          <w:kern w:val="2"/>
          <w:sz w:val="32"/>
          <w:szCs w:val="32"/>
          <w:lang w:val="en-US" w:eastAsia="zh-CN" w:bidi="ar-SA"/>
        </w:rPr>
        <w:t>COD：0t/a、氨氮：0t/a、SO</w:t>
      </w:r>
      <w:r>
        <w:rPr>
          <w:rFonts w:hint="default" w:ascii="Times New Roman" w:hAnsi="Times New Roman" w:eastAsia="仿宋" w:cs="Times New Roman"/>
          <w:bCs/>
          <w:kern w:val="2"/>
          <w:sz w:val="32"/>
          <w:szCs w:val="32"/>
          <w:vertAlign w:val="subscript"/>
          <w:lang w:val="en-US" w:eastAsia="zh-CN" w:bidi="ar-SA"/>
        </w:rPr>
        <w:t>2</w:t>
      </w:r>
      <w:r>
        <w:rPr>
          <w:rFonts w:hint="default" w:ascii="Times New Roman" w:hAnsi="Times New Roman" w:eastAsia="仿宋" w:cs="Times New Roman"/>
          <w:bCs/>
          <w:kern w:val="2"/>
          <w:sz w:val="32"/>
          <w:szCs w:val="32"/>
          <w:lang w:val="en-US" w:eastAsia="zh-CN" w:bidi="ar-SA"/>
        </w:rPr>
        <w:t>：12.539t/a、NO</w:t>
      </w:r>
      <w:r>
        <w:rPr>
          <w:rFonts w:hint="default" w:ascii="Times New Roman" w:hAnsi="Times New Roman" w:eastAsia="仿宋" w:cs="Times New Roman"/>
          <w:bCs/>
          <w:kern w:val="2"/>
          <w:sz w:val="32"/>
          <w:szCs w:val="32"/>
          <w:vertAlign w:val="subscript"/>
          <w:lang w:val="en-US" w:eastAsia="zh-CN" w:bidi="ar-SA"/>
        </w:rPr>
        <w:t>x</w:t>
      </w:r>
      <w:r>
        <w:rPr>
          <w:rFonts w:hint="default" w:ascii="Times New Roman" w:hAnsi="Times New Roman" w:eastAsia="仿宋" w:cs="Times New Roman"/>
          <w:bCs/>
          <w:kern w:val="2"/>
          <w:sz w:val="32"/>
          <w:szCs w:val="32"/>
          <w:lang w:val="en-US" w:eastAsia="zh-CN" w:bidi="ar-SA"/>
        </w:rPr>
        <w:t>：18.861t/a。</w:t>
      </w:r>
    </w:p>
    <w:p w14:paraId="1076AA97">
      <w:pPr>
        <w:autoSpaceDE w:val="0"/>
        <w:autoSpaceDN w:val="0"/>
        <w:adjustRightInd w:val="0"/>
        <w:snapToGrid w:val="0"/>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eastAsia="zh-CN"/>
        </w:rPr>
        <w:t>四</w:t>
      </w:r>
      <w:r>
        <w:rPr>
          <w:rFonts w:hint="default" w:ascii="Times New Roman" w:hAnsi="Times New Roman" w:eastAsia="仿宋" w:cs="Times New Roman"/>
          <w:b w:val="0"/>
          <w:bCs/>
          <w:sz w:val="32"/>
          <w:szCs w:val="32"/>
        </w:rPr>
        <w:t>、严格落实各项建设项目环境管理要求</w:t>
      </w:r>
    </w:p>
    <w:p w14:paraId="6AF06495">
      <w:pPr>
        <w:autoSpaceDE w:val="0"/>
        <w:autoSpaceDN w:val="0"/>
        <w:adjustRightInd w:val="0"/>
        <w:snapToGrid w:val="0"/>
        <w:spacing w:line="520" w:lineRule="exact"/>
        <w:ind w:firstLine="626" w:firstLineChars="198"/>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（一）建立内部生态环境管理机构和制度，明确人员和生态环境保护职责。</w:t>
      </w:r>
    </w:p>
    <w:p w14:paraId="5A1D32C6">
      <w:pPr>
        <w:autoSpaceDE w:val="0"/>
        <w:autoSpaceDN w:val="0"/>
        <w:adjustRightInd w:val="0"/>
        <w:snapToGrid w:val="0"/>
        <w:spacing w:line="520" w:lineRule="exact"/>
        <w:ind w:firstLine="626" w:firstLineChars="198"/>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default" w:ascii="Times New Roman" w:hAnsi="Times New Roman" w:eastAsia="仿宋" w:cs="Times New Roman"/>
          <w:b w:val="0"/>
          <w:bCs/>
          <w:sz w:val="32"/>
          <w:szCs w:val="32"/>
          <w:lang w:val="en-US" w:eastAsia="zh-CN"/>
        </w:rPr>
        <w:t>向</w:t>
      </w:r>
      <w:r>
        <w:rPr>
          <w:rFonts w:hint="default" w:ascii="Times New Roman" w:hAnsi="Times New Roman" w:eastAsia="仿宋" w:cs="Times New Roman"/>
          <w:b w:val="0"/>
          <w:bCs/>
          <w:sz w:val="32"/>
          <w:szCs w:val="32"/>
        </w:rPr>
        <w:t>我局重新报批或</w:t>
      </w:r>
      <w:r>
        <w:rPr>
          <w:rFonts w:hint="default" w:ascii="Times New Roman" w:hAnsi="Times New Roman" w:eastAsia="仿宋" w:cs="Times New Roman"/>
          <w:b w:val="0"/>
          <w:bCs/>
          <w:sz w:val="32"/>
          <w:szCs w:val="32"/>
          <w:lang w:val="en-US" w:eastAsia="zh-CN"/>
        </w:rPr>
        <w:t>申请</w:t>
      </w:r>
      <w:r>
        <w:rPr>
          <w:rFonts w:hint="default" w:ascii="Times New Roman" w:hAnsi="Times New Roman" w:eastAsia="仿宋" w:cs="Times New Roman"/>
          <w:b w:val="0"/>
          <w:bCs/>
          <w:sz w:val="32"/>
          <w:szCs w:val="32"/>
        </w:rPr>
        <w:t>重新审核该项目的环境影响报告表。</w:t>
      </w:r>
    </w:p>
    <w:p w14:paraId="273AB855">
      <w:pPr>
        <w:pStyle w:val="2"/>
        <w:ind w:left="0" w:leftChars="0" w:firstLine="632" w:firstLineChars="200"/>
        <w:rPr>
          <w:rFonts w:hint="default" w:ascii="Times New Roman" w:hAnsi="Times New Roman" w:eastAsia="仿宋" w:cs="Times New Roman"/>
          <w:bCs/>
          <w:color w:val="auto"/>
          <w:sz w:val="32"/>
          <w:szCs w:val="32"/>
          <w:u w:val="none"/>
          <w:lang w:eastAsia="zh-CN"/>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val="en-US" w:eastAsia="zh-CN"/>
        </w:rPr>
        <w:t>三</w:t>
      </w: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color w:val="auto"/>
          <w:sz w:val="32"/>
          <w:szCs w:val="32"/>
          <w:u w:val="none"/>
        </w:rPr>
        <w:t>建</w:t>
      </w:r>
      <w:r>
        <w:rPr>
          <w:rFonts w:hint="default" w:ascii="Times New Roman" w:hAnsi="Times New Roman" w:eastAsia="仿宋" w:cs="Times New Roman"/>
          <w:bCs/>
          <w:color w:val="auto"/>
          <w:sz w:val="32"/>
          <w:szCs w:val="32"/>
          <w:u w:val="none"/>
        </w:rPr>
        <w:t>设项目竣工后，建设单位按照</w:t>
      </w:r>
      <w:r>
        <w:rPr>
          <w:rFonts w:hint="default" w:ascii="Times New Roman" w:hAnsi="Times New Roman" w:eastAsia="仿宋" w:cs="Times New Roman"/>
          <w:bCs/>
          <w:color w:val="auto"/>
          <w:sz w:val="32"/>
          <w:szCs w:val="32"/>
          <w:u w:val="none"/>
          <w:lang w:eastAsia="zh-CN"/>
        </w:rPr>
        <w:t>有关规定要求</w:t>
      </w:r>
      <w:r>
        <w:rPr>
          <w:rFonts w:hint="default" w:ascii="Times New Roman" w:hAnsi="Times New Roman" w:eastAsia="仿宋" w:cs="Times New Roman"/>
          <w:bCs/>
          <w:color w:val="auto"/>
          <w:sz w:val="32"/>
          <w:szCs w:val="32"/>
          <w:u w:val="none"/>
        </w:rPr>
        <w:t>开展自主验收或委托第三方机构编写建设项目竣工环境保护验收报告，依法向社会公开</w:t>
      </w:r>
      <w:r>
        <w:rPr>
          <w:rFonts w:hint="default" w:ascii="Times New Roman" w:hAnsi="Times New Roman" w:eastAsia="仿宋" w:cs="Times New Roman"/>
          <w:bCs/>
          <w:color w:val="auto"/>
          <w:sz w:val="32"/>
          <w:szCs w:val="32"/>
          <w:u w:val="none"/>
          <w:lang w:eastAsia="zh-CN"/>
        </w:rPr>
        <w:t>。</w:t>
      </w:r>
    </w:p>
    <w:p w14:paraId="7A67D6F4">
      <w:pPr>
        <w:spacing w:line="540" w:lineRule="exact"/>
        <w:ind w:firstLine="5056" w:firstLineChars="16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唐山</w:t>
      </w:r>
      <w:r>
        <w:rPr>
          <w:rFonts w:hint="default" w:ascii="Times New Roman" w:hAnsi="Times New Roman" w:eastAsia="仿宋" w:cs="Times New Roman"/>
          <w:color w:val="auto"/>
          <w:sz w:val="32"/>
          <w:szCs w:val="32"/>
          <w:lang w:eastAsia="zh-CN"/>
        </w:rPr>
        <w:t>高新区</w:t>
      </w:r>
      <w:r>
        <w:rPr>
          <w:rFonts w:hint="default" w:ascii="Times New Roman" w:hAnsi="Times New Roman" w:eastAsia="仿宋" w:cs="Times New Roman"/>
          <w:color w:val="auto"/>
          <w:sz w:val="32"/>
          <w:szCs w:val="32"/>
        </w:rPr>
        <w:t>行政审批局</w:t>
      </w:r>
    </w:p>
    <w:p w14:paraId="783966E4">
      <w:pPr>
        <w:spacing w:line="540" w:lineRule="exact"/>
        <w:ind w:firstLine="5372" w:firstLineChars="1700"/>
        <w:jc w:val="left"/>
        <w:rPr>
          <w:rFonts w:hint="default" w:ascii="Times New Roman" w:hAnsi="Times New Roman" w:cs="Times New Roman"/>
          <w:color w:val="0000FF"/>
        </w:rPr>
      </w:pP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eastAsia="zh-CN"/>
        </w:rPr>
        <w:t>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年</w:t>
      </w:r>
      <w:r>
        <w:rPr>
          <w:rFonts w:hint="eastAsia" w:eastAsia="仿宋" w:cs="Times New Roman"/>
          <w:color w:val="auto"/>
          <w:sz w:val="32"/>
          <w:szCs w:val="32"/>
          <w:lang w:val="en-US" w:eastAsia="zh-CN"/>
        </w:rPr>
        <w:t>9</w:t>
      </w:r>
      <w:r>
        <w:rPr>
          <w:rFonts w:hint="default" w:ascii="Times New Roman" w:hAnsi="Times New Roman" w:eastAsia="仿宋" w:cs="Times New Roman"/>
          <w:color w:val="auto"/>
          <w:sz w:val="32"/>
          <w:szCs w:val="32"/>
          <w:lang w:eastAsia="zh-CN"/>
        </w:rPr>
        <w:t>月</w:t>
      </w:r>
      <w:r>
        <w:rPr>
          <w:rFonts w:hint="default" w:ascii="Times New Roman" w:hAnsi="Times New Roman" w:eastAsia="仿宋" w:cs="Times New Roman"/>
          <w:color w:val="auto"/>
          <w:sz w:val="32"/>
          <w:szCs w:val="32"/>
          <w:lang w:val="en-US" w:eastAsia="zh-CN"/>
        </w:rPr>
        <w:t>1</w:t>
      </w:r>
      <w:r>
        <w:rPr>
          <w:rFonts w:hint="eastAsia" w:eastAsia="仿宋" w:cs="Times New Roman"/>
          <w:color w:val="auto"/>
          <w:sz w:val="32"/>
          <w:szCs w:val="32"/>
          <w:lang w:val="en-US" w:eastAsia="zh-CN"/>
        </w:rPr>
        <w:t>0</w:t>
      </w:r>
      <w:r>
        <w:rPr>
          <w:rFonts w:hint="default" w:ascii="Times New Roman" w:hAnsi="Times New Roman" w:eastAsia="仿宋" w:cs="Times New Roman"/>
          <w:color w:val="auto"/>
          <w:sz w:val="32"/>
          <w:szCs w:val="32"/>
          <w:lang w:eastAsia="zh-CN"/>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B964">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6A04209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F6FC">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78F36C4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2D22">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DF73">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NDg4YTEwYzI0YzEwZmE1YmQ4YjQ5NWRjZWU5MDQ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1F0046FD"/>
    <w:rsid w:val="28A616E4"/>
    <w:rsid w:val="31A61BA1"/>
    <w:rsid w:val="31CE5C65"/>
    <w:rsid w:val="34AC4A74"/>
    <w:rsid w:val="3A8B4809"/>
    <w:rsid w:val="3CDC1F55"/>
    <w:rsid w:val="3D3019A4"/>
    <w:rsid w:val="3D49760D"/>
    <w:rsid w:val="3FD47719"/>
    <w:rsid w:val="418547AC"/>
    <w:rsid w:val="43DA69A1"/>
    <w:rsid w:val="44444866"/>
    <w:rsid w:val="452278BB"/>
    <w:rsid w:val="4C2167F0"/>
    <w:rsid w:val="506F2CC4"/>
    <w:rsid w:val="52112BB5"/>
    <w:rsid w:val="526A33A1"/>
    <w:rsid w:val="58A0454E"/>
    <w:rsid w:val="58C33B87"/>
    <w:rsid w:val="5BD94E94"/>
    <w:rsid w:val="5D2A656C"/>
    <w:rsid w:val="65B94D9D"/>
    <w:rsid w:val="66C37318"/>
    <w:rsid w:val="6B262D61"/>
    <w:rsid w:val="6F972F3C"/>
    <w:rsid w:val="755D7B0C"/>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2339</Characters>
  <Lines>0</Lines>
  <Paragraphs>0</Paragraphs>
  <TotalTime>2</TotalTime>
  <ScaleCrop>false</ScaleCrop>
  <LinksUpToDate>false</LinksUpToDate>
  <CharactersWithSpaces>2340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勇敢编辑部</cp:lastModifiedBy>
  <cp:lastPrinted>2021-09-09T03:18:00Z</cp:lastPrinted>
  <dcterms:modified xsi:type="dcterms:W3CDTF">2025-02-19T06:59:56Z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9F56FF9F62CF49A9A8F6B7384AE2E627</vt:lpwstr>
  </property>
  <property fmtid="{D5CDD505-2E9C-101B-9397-08002B2CF9AE}" pid="4" name="KSOTemplateDocerSaveRecord">
    <vt:lpwstr>eyJoZGlkIjoiMWZhOWFkNjBiNzczM2ZkNWJlMmFkMGI2YmI1ZWNmNGIiLCJ1c2VySWQiOiIxNjU1MzMyOTYxIn0=</vt:lpwstr>
  </property>
</Properties>
</file>