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8AA8F">
      <w:pPr>
        <w:pStyle w:val="9"/>
        <w:spacing w:line="240" w:lineRule="atLeast"/>
        <w:ind w:firstLine="4740" w:firstLineChars="15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唐高行审环表〔2025〕</w:t>
      </w:r>
      <w:r>
        <w:rPr>
          <w:rFonts w:hint="eastAsia" w:ascii="仿宋" w:hAnsi="仿宋" w:eastAsia="仿宋" w:cs="仿宋"/>
          <w:bCs/>
          <w:color w:val="auto"/>
          <w:kern w:val="2"/>
          <w:sz w:val="32"/>
          <w:szCs w:val="32"/>
          <w:lang w:val="en-US" w:eastAsia="zh-CN" w:bidi="ar-SA"/>
        </w:rPr>
        <w:t>10</w:t>
      </w:r>
      <w:r>
        <w:rPr>
          <w:rFonts w:hint="eastAsia" w:ascii="仿宋" w:hAnsi="仿宋" w:eastAsia="仿宋" w:cs="仿宋"/>
          <w:bCs/>
          <w:color w:val="auto"/>
          <w:kern w:val="2"/>
          <w:sz w:val="32"/>
          <w:szCs w:val="32"/>
          <w:lang w:val="en-US" w:eastAsia="zh-CN" w:bidi="ar-SA"/>
        </w:rPr>
        <w:t>号</w:t>
      </w:r>
    </w:p>
    <w:p w14:paraId="21F1A7DA">
      <w:pPr>
        <w:pStyle w:val="9"/>
        <w:spacing w:line="240" w:lineRule="atLeast"/>
        <w:ind w:firstLine="5372" w:firstLineChars="1700"/>
        <w:jc w:val="both"/>
        <w:rPr>
          <w:rFonts w:hint="eastAsia" w:ascii="仿宋" w:hAnsi="仿宋" w:eastAsia="仿宋" w:cs="仿宋"/>
          <w:bCs/>
          <w:color w:val="auto"/>
          <w:sz w:val="32"/>
          <w:szCs w:val="32"/>
          <w:highlight w:val="none"/>
        </w:rPr>
      </w:pPr>
    </w:p>
    <w:p w14:paraId="7811FCA7">
      <w:pPr>
        <w:pStyle w:val="22"/>
        <w:spacing w:line="560" w:lineRule="exact"/>
        <w:jc w:val="center"/>
        <w:rPr>
          <w:rFonts w:ascii="黑体" w:hAnsi="黑体" w:eastAsia="黑体" w:cs="黑体"/>
          <w:color w:val="auto"/>
          <w:w w:val="100"/>
          <w:sz w:val="44"/>
          <w:szCs w:val="44"/>
          <w:highlight w:val="none"/>
        </w:rPr>
      </w:pPr>
      <w:r>
        <w:rPr>
          <w:rFonts w:hint="eastAsia" w:ascii="黑体" w:hAnsi="黑体" w:eastAsia="黑体" w:cs="黑体"/>
          <w:color w:val="auto"/>
          <w:w w:val="100"/>
          <w:sz w:val="44"/>
          <w:szCs w:val="44"/>
          <w:highlight w:val="none"/>
        </w:rPr>
        <w:t>唐山高新技术产业开发区行政审批局</w:t>
      </w:r>
    </w:p>
    <w:p w14:paraId="2E73AE49">
      <w:pPr>
        <w:pStyle w:val="9"/>
        <w:spacing w:line="600" w:lineRule="exact"/>
        <w:jc w:val="center"/>
        <w:rPr>
          <w:rFonts w:hint="eastAsia" w:ascii="黑体" w:hAnsi="黑体" w:eastAsia="黑体" w:cs="黑体"/>
          <w:color w:val="auto"/>
          <w:w w:val="97"/>
          <w:kern w:val="0"/>
          <w:sz w:val="44"/>
          <w:szCs w:val="44"/>
          <w:highlight w:val="none"/>
        </w:rPr>
      </w:pPr>
      <w:r>
        <w:rPr>
          <w:rFonts w:hint="eastAsia" w:ascii="黑体" w:hAnsi="黑体" w:eastAsia="黑体" w:cs="黑体"/>
          <w:color w:val="auto"/>
          <w:w w:val="100"/>
          <w:sz w:val="44"/>
          <w:szCs w:val="44"/>
          <w:highlight w:val="none"/>
        </w:rPr>
        <w:t>关</w:t>
      </w:r>
      <w:r>
        <w:rPr>
          <w:rFonts w:hint="eastAsia" w:ascii="黑体" w:hAnsi="黑体" w:eastAsia="黑体" w:cs="黑体"/>
          <w:color w:val="auto"/>
          <w:w w:val="100"/>
          <w:kern w:val="0"/>
          <w:sz w:val="44"/>
          <w:szCs w:val="44"/>
          <w:highlight w:val="none"/>
          <w:lang w:val="en-US" w:eastAsia="zh-CN" w:bidi="ar-SA"/>
        </w:rPr>
        <w:t>于</w:t>
      </w:r>
      <w:r>
        <w:rPr>
          <w:rFonts w:hint="eastAsia" w:ascii="黑体" w:hAnsi="黑体" w:eastAsia="黑体" w:cs="黑体"/>
          <w:color w:val="auto"/>
          <w:w w:val="100"/>
          <w:kern w:val="0"/>
          <w:sz w:val="44"/>
          <w:szCs w:val="44"/>
          <w:lang w:val="en-US" w:eastAsia="zh-CN"/>
        </w:rPr>
        <w:t>建设医药用包装新材料中试试验基地项目</w:t>
      </w:r>
      <w:r>
        <w:rPr>
          <w:rFonts w:hint="eastAsia" w:ascii="黑体" w:hAnsi="黑体" w:eastAsia="黑体" w:cs="黑体"/>
          <w:color w:val="auto"/>
          <w:w w:val="100"/>
          <w:kern w:val="0"/>
          <w:sz w:val="44"/>
          <w:szCs w:val="44"/>
          <w:highlight w:val="none"/>
        </w:rPr>
        <w:t>环境影响报告</w:t>
      </w:r>
      <w:r>
        <w:rPr>
          <w:rFonts w:hint="eastAsia" w:ascii="黑体" w:hAnsi="黑体" w:eastAsia="黑体" w:cs="黑体"/>
          <w:color w:val="auto"/>
          <w:w w:val="100"/>
          <w:kern w:val="0"/>
          <w:sz w:val="44"/>
          <w:szCs w:val="44"/>
          <w:highlight w:val="none"/>
          <w:lang w:val="en-US" w:eastAsia="zh-CN"/>
        </w:rPr>
        <w:t>表</w:t>
      </w:r>
      <w:r>
        <w:rPr>
          <w:rFonts w:hint="eastAsia" w:ascii="黑体" w:hAnsi="黑体" w:eastAsia="黑体" w:cs="黑体"/>
          <w:color w:val="auto"/>
          <w:w w:val="100"/>
          <w:kern w:val="0"/>
          <w:sz w:val="44"/>
          <w:szCs w:val="44"/>
          <w:highlight w:val="none"/>
        </w:rPr>
        <w:t>的批复</w:t>
      </w:r>
    </w:p>
    <w:p w14:paraId="0EF56646">
      <w:pPr>
        <w:jc w:val="center"/>
        <w:rPr>
          <w:rFonts w:hint="eastAsia" w:ascii="黑体" w:hAnsi="黑体" w:eastAsia="黑体" w:cs="黑体"/>
          <w:color w:val="0000FF"/>
          <w:w w:val="97"/>
          <w:kern w:val="0"/>
          <w:sz w:val="44"/>
          <w:szCs w:val="44"/>
          <w:highlight w:val="none"/>
        </w:rPr>
      </w:pPr>
    </w:p>
    <w:p w14:paraId="414BCF5C">
      <w:pPr>
        <w:keepNext w:val="0"/>
        <w:keepLines w:val="0"/>
        <w:pageBreakBefore w:val="0"/>
        <w:kinsoku/>
        <w:wordWrap/>
        <w:overflowPunct/>
        <w:topLinePunct w:val="0"/>
        <w:bidi w:val="0"/>
        <w:spacing w:line="52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Cs/>
          <w:color w:val="auto"/>
          <w:sz w:val="32"/>
          <w:szCs w:val="32"/>
          <w:lang w:eastAsia="zh-CN"/>
        </w:rPr>
        <w:t>唐山优斯福新材料科技有限公司</w:t>
      </w:r>
      <w:r>
        <w:rPr>
          <w:rFonts w:hint="eastAsia" w:ascii="仿宋" w:hAnsi="仿宋" w:eastAsia="仿宋" w:cs="仿宋"/>
          <w:b w:val="0"/>
          <w:bCs/>
          <w:color w:val="auto"/>
          <w:sz w:val="32"/>
          <w:szCs w:val="32"/>
          <w:highlight w:val="none"/>
          <w:lang w:val="en-US" w:eastAsia="zh-CN"/>
        </w:rPr>
        <w:t>：</w:t>
      </w:r>
    </w:p>
    <w:p w14:paraId="33E16727">
      <w:pPr>
        <w:keepNext w:val="0"/>
        <w:keepLines w:val="0"/>
        <w:pageBreakBefore w:val="0"/>
        <w:kinsoku/>
        <w:wordWrap/>
        <w:overflowPunct/>
        <w:topLinePunct w:val="0"/>
        <w:bidi w:val="0"/>
        <w:spacing w:line="520" w:lineRule="exact"/>
        <w:ind w:left="0" w:firstLine="632" w:firstLineChars="200"/>
        <w:textAlignment w:val="auto"/>
        <w:rPr>
          <w:rFonts w:hint="eastAsia" w:ascii="仿宋" w:hAnsi="仿宋" w:eastAsia="仿宋" w:cs="仿宋"/>
          <w:b w:val="0"/>
          <w:bCs/>
          <w:color w:val="0000FF"/>
          <w:sz w:val="32"/>
          <w:szCs w:val="32"/>
          <w:highlight w:val="none"/>
          <w:lang w:eastAsia="zh-CN"/>
        </w:rPr>
      </w:pPr>
      <w:r>
        <w:rPr>
          <w:rFonts w:hint="eastAsia" w:ascii="仿宋" w:hAnsi="仿宋" w:eastAsia="仿宋" w:cs="仿宋"/>
          <w:b w:val="0"/>
          <w:bCs/>
          <w:color w:val="auto"/>
          <w:sz w:val="32"/>
          <w:szCs w:val="32"/>
          <w:highlight w:val="none"/>
          <w:lang w:val="en-US" w:eastAsia="zh-CN"/>
        </w:rPr>
        <w:t>你公司所报</w:t>
      </w:r>
      <w:r>
        <w:rPr>
          <w:rFonts w:hint="eastAsia" w:ascii="仿宋" w:hAnsi="仿宋" w:eastAsia="仿宋" w:cs="仿宋"/>
          <w:bCs/>
          <w:color w:val="auto"/>
          <w:sz w:val="32"/>
          <w:szCs w:val="32"/>
          <w:highlight w:val="none"/>
          <w:lang w:val="en-US"/>
        </w:rPr>
        <w:t>《</w:t>
      </w:r>
      <w:r>
        <w:rPr>
          <w:rFonts w:hint="eastAsia" w:ascii="仿宋" w:hAnsi="仿宋" w:eastAsia="仿宋" w:cs="仿宋"/>
          <w:bCs/>
          <w:color w:val="auto"/>
          <w:sz w:val="32"/>
          <w:szCs w:val="32"/>
          <w:lang w:val="en-US" w:eastAsia="zh-CN"/>
        </w:rPr>
        <w:t>建设医药用包装新材料中试试验基地项目环境影响报告表</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以下简称《报告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及</w:t>
      </w:r>
      <w:r>
        <w:rPr>
          <w:rFonts w:hint="eastAsia" w:ascii="仿宋" w:hAnsi="仿宋" w:eastAsia="仿宋" w:cs="仿宋"/>
          <w:b w:val="0"/>
          <w:bCs/>
          <w:color w:val="auto"/>
          <w:sz w:val="32"/>
          <w:szCs w:val="32"/>
          <w:highlight w:val="none"/>
          <w:lang w:eastAsia="zh-CN"/>
        </w:rPr>
        <w:t>审批申请</w:t>
      </w:r>
      <w:r>
        <w:rPr>
          <w:rFonts w:hint="eastAsia" w:ascii="仿宋" w:hAnsi="仿宋" w:eastAsia="仿宋" w:cs="仿宋"/>
          <w:b w:val="0"/>
          <w:bCs/>
          <w:color w:val="auto"/>
          <w:sz w:val="32"/>
          <w:szCs w:val="32"/>
          <w:highlight w:val="none"/>
          <w:lang w:val="en-US" w:eastAsia="zh-CN"/>
        </w:rPr>
        <w:t>等</w:t>
      </w:r>
      <w:r>
        <w:rPr>
          <w:rFonts w:hint="eastAsia" w:ascii="仿宋" w:hAnsi="仿宋" w:eastAsia="仿宋" w:cs="仿宋"/>
          <w:b w:val="0"/>
          <w:bCs/>
          <w:color w:val="auto"/>
          <w:sz w:val="32"/>
          <w:szCs w:val="32"/>
          <w:highlight w:val="none"/>
          <w:lang w:eastAsia="zh-CN"/>
        </w:rPr>
        <w:t>相关材料</w:t>
      </w:r>
      <w:r>
        <w:rPr>
          <w:rFonts w:hint="eastAsia" w:ascii="仿宋" w:hAnsi="仿宋" w:eastAsia="仿宋" w:cs="仿宋"/>
          <w:b w:val="0"/>
          <w:bCs/>
          <w:color w:val="auto"/>
          <w:sz w:val="32"/>
          <w:szCs w:val="32"/>
          <w:highlight w:val="none"/>
          <w:lang w:val="en-US" w:eastAsia="zh-CN"/>
        </w:rPr>
        <w:t>我局已</w:t>
      </w:r>
      <w:r>
        <w:rPr>
          <w:rFonts w:hint="eastAsia" w:ascii="仿宋" w:hAnsi="仿宋" w:eastAsia="仿宋" w:cs="仿宋"/>
          <w:b w:val="0"/>
          <w:bCs/>
          <w:color w:val="auto"/>
          <w:sz w:val="32"/>
          <w:szCs w:val="32"/>
          <w:highlight w:val="none"/>
          <w:lang w:eastAsia="zh-CN"/>
        </w:rPr>
        <w:t>收悉。根据《报告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结论、专家评审意见，结合工程环境影响特点，经研究，现批复如下：</w:t>
      </w:r>
    </w:p>
    <w:p w14:paraId="17D48E4B">
      <w:pPr>
        <w:keepNext w:val="0"/>
        <w:keepLines w:val="0"/>
        <w:pageBreakBefore w:val="0"/>
        <w:kinsoku/>
        <w:wordWrap/>
        <w:overflowPunct/>
        <w:topLinePunct w:val="0"/>
        <w:bidi w:val="0"/>
        <w:spacing w:line="520" w:lineRule="exact"/>
        <w:ind w:left="0" w:firstLine="632" w:firstLineChars="200"/>
        <w:textAlignment w:val="auto"/>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lang w:eastAsia="zh-CN"/>
        </w:rPr>
        <w:t>项目位于河北唐山高新技术产业开发区京唐智慧港E家高端制造产业园一期106号楼二单元，项目总投资</w:t>
      </w:r>
      <w:r>
        <w:rPr>
          <w:rFonts w:hint="eastAsia" w:ascii="仿宋" w:hAnsi="仿宋" w:eastAsia="仿宋" w:cs="仿宋"/>
          <w:bCs/>
          <w:color w:val="auto"/>
          <w:sz w:val="32"/>
          <w:szCs w:val="32"/>
          <w:lang w:val="en-US" w:eastAsia="zh-CN"/>
        </w:rPr>
        <w:t>300</w:t>
      </w:r>
      <w:r>
        <w:rPr>
          <w:rFonts w:hint="eastAsia" w:ascii="仿宋" w:hAnsi="仿宋" w:eastAsia="仿宋" w:cs="仿宋"/>
          <w:bCs/>
          <w:color w:val="auto"/>
          <w:sz w:val="32"/>
          <w:szCs w:val="32"/>
          <w:lang w:eastAsia="zh-CN"/>
        </w:rPr>
        <w:t>万元，其中环保投资</w:t>
      </w:r>
      <w:r>
        <w:rPr>
          <w:rFonts w:hint="eastAsia" w:ascii="仿宋" w:hAnsi="仿宋" w:eastAsia="仿宋" w:cs="仿宋"/>
          <w:bCs/>
          <w:color w:val="auto"/>
          <w:sz w:val="32"/>
          <w:szCs w:val="32"/>
          <w:lang w:val="en-US" w:eastAsia="zh-CN"/>
        </w:rPr>
        <w:t>10</w:t>
      </w:r>
      <w:r>
        <w:rPr>
          <w:rFonts w:hint="eastAsia" w:ascii="仿宋" w:hAnsi="仿宋" w:eastAsia="仿宋" w:cs="仿宋"/>
          <w:bCs/>
          <w:color w:val="auto"/>
          <w:sz w:val="32"/>
          <w:szCs w:val="32"/>
          <w:lang w:eastAsia="zh-CN"/>
        </w:rPr>
        <w:t>万元。项目建成后</w:t>
      </w:r>
      <w:r>
        <w:rPr>
          <w:rFonts w:hint="eastAsia" w:ascii="仿宋" w:hAnsi="仿宋" w:eastAsia="仿宋" w:cs="仿宋"/>
          <w:bCs/>
          <w:color w:val="auto"/>
          <w:sz w:val="32"/>
          <w:szCs w:val="32"/>
          <w:lang w:val="en-US" w:eastAsia="zh-CN"/>
        </w:rPr>
        <w:t>年产医药用包装新型玻璃瓶50万只</w:t>
      </w:r>
      <w:r>
        <w:rPr>
          <w:rFonts w:hint="eastAsia" w:ascii="仿宋" w:hAnsi="仿宋" w:eastAsia="仿宋" w:cs="仿宋"/>
          <w:bCs/>
          <w:color w:val="auto"/>
          <w:sz w:val="32"/>
          <w:szCs w:val="32"/>
          <w:highlight w:val="none"/>
          <w:lang w:eastAsia="zh-CN"/>
        </w:rPr>
        <w:t>。</w:t>
      </w:r>
    </w:p>
    <w:p w14:paraId="3262DA9B">
      <w:pPr>
        <w:keepNext w:val="0"/>
        <w:keepLines w:val="0"/>
        <w:pageBreakBefore w:val="0"/>
        <w:kinsoku/>
        <w:wordWrap/>
        <w:overflowPunct/>
        <w:topLinePunct w:val="0"/>
        <w:bidi w:val="0"/>
        <w:spacing w:line="520" w:lineRule="exact"/>
        <w:ind w:left="0" w:firstLine="632" w:firstLineChars="200"/>
        <w:textAlignment w:val="auto"/>
        <w:rPr>
          <w:rFonts w:hint="eastAsia" w:ascii="仿宋" w:hAnsi="仿宋" w:eastAsia="仿宋" w:cs="仿宋"/>
          <w:b w:val="0"/>
          <w:bCs/>
          <w:color w:val="0000FF"/>
          <w:sz w:val="32"/>
          <w:szCs w:val="32"/>
          <w:highlight w:val="none"/>
        </w:rPr>
      </w:pPr>
      <w:r>
        <w:rPr>
          <w:rFonts w:hint="eastAsia" w:ascii="仿宋" w:hAnsi="仿宋" w:eastAsia="仿宋" w:cs="仿宋"/>
          <w:b w:val="0"/>
          <w:bCs/>
          <w:color w:val="auto"/>
          <w:sz w:val="32"/>
          <w:szCs w:val="32"/>
          <w:highlight w:val="none"/>
        </w:rPr>
        <w:t>根据你公司所报《报告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》以及报告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Cs/>
          <w:color w:val="auto"/>
          <w:sz w:val="32"/>
          <w:szCs w:val="32"/>
          <w:highlight w:val="none"/>
          <w:lang w:val="en-US" w:eastAsia="zh-CN"/>
        </w:rPr>
        <w:t>技术评估</w:t>
      </w:r>
      <w:r>
        <w:rPr>
          <w:rFonts w:hint="eastAsia" w:ascii="仿宋" w:hAnsi="仿宋" w:eastAsia="仿宋" w:cs="仿宋"/>
          <w:bCs/>
          <w:color w:val="auto"/>
          <w:sz w:val="32"/>
          <w:szCs w:val="32"/>
          <w:highlight w:val="none"/>
        </w:rPr>
        <w:t>意见</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从环境保护角度分析，我局原则</w:t>
      </w:r>
      <w:r>
        <w:rPr>
          <w:rFonts w:hint="eastAsia" w:ascii="仿宋" w:hAnsi="仿宋" w:eastAsia="仿宋" w:cs="仿宋"/>
          <w:b w:val="0"/>
          <w:bCs/>
          <w:color w:val="auto"/>
          <w:sz w:val="32"/>
          <w:szCs w:val="32"/>
          <w:highlight w:val="none"/>
          <w:lang w:val="en-US" w:eastAsia="zh-CN"/>
        </w:rPr>
        <w:t>上</w:t>
      </w:r>
      <w:r>
        <w:rPr>
          <w:rFonts w:hint="eastAsia" w:ascii="仿宋" w:hAnsi="仿宋" w:eastAsia="仿宋" w:cs="仿宋"/>
          <w:b w:val="0"/>
          <w:bCs/>
          <w:color w:val="auto"/>
          <w:sz w:val="32"/>
          <w:szCs w:val="32"/>
          <w:highlight w:val="none"/>
        </w:rPr>
        <w:t>同意《报告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》结论。</w:t>
      </w:r>
    </w:p>
    <w:p w14:paraId="1CDE860B">
      <w:pPr>
        <w:keepNext w:val="0"/>
        <w:keepLines w:val="0"/>
        <w:pageBreakBefore w:val="0"/>
        <w:kinsoku/>
        <w:wordWrap/>
        <w:overflowPunct/>
        <w:topLinePunct w:val="0"/>
        <w:bidi w:val="0"/>
        <w:spacing w:line="520" w:lineRule="exact"/>
        <w:ind w:left="0"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一、</w:t>
      </w:r>
      <w:r>
        <w:rPr>
          <w:rFonts w:hint="eastAsia" w:ascii="仿宋" w:hAnsi="仿宋" w:eastAsia="仿宋" w:cs="仿宋"/>
          <w:b w:val="0"/>
          <w:bCs/>
          <w:color w:val="auto"/>
          <w:sz w:val="32"/>
          <w:szCs w:val="32"/>
          <w:highlight w:val="none"/>
        </w:rPr>
        <w:t>你公司须严格按照《报告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》所列建设项目的性质、规模、地点、生产工艺、环保措施及要求实施项目建设。</w:t>
      </w:r>
    </w:p>
    <w:p w14:paraId="5A983F89">
      <w:pPr>
        <w:keepNext w:val="0"/>
        <w:keepLines w:val="0"/>
        <w:pageBreakBefore w:val="0"/>
        <w:kinsoku/>
        <w:wordWrap/>
        <w:overflowPunct/>
        <w:topLinePunct w:val="0"/>
        <w:bidi w:val="0"/>
        <w:spacing w:line="52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二、项目建设和运行过程中要认真落实《报告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》及相关的各项污染防治措施，</w:t>
      </w:r>
      <w:r>
        <w:rPr>
          <w:rFonts w:hint="eastAsia" w:ascii="仿宋" w:hAnsi="仿宋" w:eastAsia="仿宋" w:cs="仿宋"/>
          <w:b w:val="0"/>
          <w:bCs/>
          <w:color w:val="auto"/>
          <w:sz w:val="32"/>
          <w:szCs w:val="32"/>
          <w:highlight w:val="none"/>
          <w:lang w:val="en-US" w:eastAsia="zh-CN"/>
        </w:rPr>
        <w:t>并</w:t>
      </w:r>
      <w:r>
        <w:rPr>
          <w:rFonts w:hint="eastAsia" w:ascii="仿宋" w:hAnsi="仿宋" w:eastAsia="仿宋" w:cs="仿宋"/>
          <w:b w:val="0"/>
          <w:bCs/>
          <w:color w:val="auto"/>
          <w:sz w:val="32"/>
          <w:szCs w:val="32"/>
          <w:highlight w:val="none"/>
          <w:lang w:eastAsia="zh-CN"/>
        </w:rPr>
        <w:t>重点做好以下工作：</w:t>
      </w:r>
    </w:p>
    <w:p w14:paraId="10FE416F">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（一）加强施工期管理，严格按照《报告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》要求认真落实施工期各项污染防治措施，确保达到环保要求。</w:t>
      </w:r>
    </w:p>
    <w:p w14:paraId="7C7CFC4D">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二</w:t>
      </w:r>
      <w:r>
        <w:rPr>
          <w:rFonts w:hint="eastAsia" w:ascii="仿宋" w:hAnsi="仿宋" w:eastAsia="仿宋" w:cs="仿宋"/>
          <w:b w:val="0"/>
          <w:bCs/>
          <w:color w:val="auto"/>
          <w:sz w:val="32"/>
          <w:szCs w:val="32"/>
          <w:highlight w:val="none"/>
        </w:rPr>
        <w:t>）严格落实水环境保护措施。</w:t>
      </w:r>
    </w:p>
    <w:p w14:paraId="5E6A250F">
      <w:pPr>
        <w:keepNext w:val="0"/>
        <w:keepLines w:val="0"/>
        <w:pageBreakBefore w:val="0"/>
        <w:widowControl w:val="0"/>
        <w:suppressLineNumbers w:val="0"/>
        <w:kinsoku/>
        <w:wordWrap/>
        <w:overflowPunct/>
        <w:topLinePunct w:val="0"/>
        <w:autoSpaceDE/>
        <w:autoSpaceDN/>
        <w:bidi w:val="0"/>
        <w:adjustRightInd/>
        <w:snapToGrid/>
        <w:spacing w:line="520" w:lineRule="exact"/>
        <w:ind w:firstLine="632" w:firstLineChars="200"/>
        <w:jc w:val="both"/>
        <w:textAlignment w:val="auto"/>
        <w:rPr>
          <w:rFonts w:hint="eastAsia" w:ascii="仿宋" w:hAnsi="仿宋" w:eastAsia="仿宋" w:cs="仿宋"/>
          <w:bCs/>
          <w:color w:val="0000FF"/>
          <w:sz w:val="32"/>
          <w:szCs w:val="32"/>
          <w:highlight w:val="green"/>
          <w:lang w:val="en-US" w:eastAsia="zh-CN"/>
        </w:rPr>
      </w:pPr>
      <w:r>
        <w:rPr>
          <w:rFonts w:hint="eastAsia" w:ascii="仿宋" w:hAnsi="仿宋" w:eastAsia="仿宋" w:cs="仿宋"/>
          <w:bCs/>
          <w:color w:val="auto"/>
          <w:sz w:val="32"/>
          <w:szCs w:val="32"/>
          <w:highlight w:val="none"/>
        </w:rPr>
        <w:t>项目</w:t>
      </w:r>
      <w:r>
        <w:rPr>
          <w:rFonts w:hint="eastAsia" w:ascii="仿宋" w:hAnsi="仿宋" w:eastAsia="仿宋" w:cs="仿宋"/>
          <w:bCs/>
          <w:color w:val="auto"/>
          <w:sz w:val="32"/>
          <w:szCs w:val="32"/>
          <w:highlight w:val="none"/>
          <w:lang w:val="en-US" w:eastAsia="zh-CN"/>
        </w:rPr>
        <w:t>无生产废水产生，在京唐智慧港污水处理厂具备接收废水能力前，生活污水排入化粪池，定期清掏；京唐智慧港污水处理厂具备接收废水能力后，生活污水排入园区污水管网，最终进入京唐智慧港污水处理厂处理</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外排</w:t>
      </w:r>
      <w:r>
        <w:rPr>
          <w:rFonts w:hint="eastAsia" w:ascii="仿宋" w:hAnsi="仿宋" w:eastAsia="仿宋" w:cs="仿宋"/>
          <w:bCs/>
          <w:color w:val="auto"/>
          <w:sz w:val="32"/>
          <w:szCs w:val="32"/>
          <w:highlight w:val="none"/>
          <w:lang w:val="en-US" w:eastAsia="zh-CN"/>
        </w:rPr>
        <w:t>污水满足《污水综合排放标准》（GB8978－1996）表4中三级标准及京唐智慧港污水处理厂进水水质要求</w:t>
      </w:r>
      <w:r>
        <w:rPr>
          <w:rFonts w:hint="eastAsia" w:ascii="仿宋" w:hAnsi="仿宋" w:eastAsia="仿宋" w:cs="仿宋"/>
          <w:bCs/>
          <w:color w:val="auto"/>
          <w:sz w:val="32"/>
          <w:szCs w:val="32"/>
          <w:highlight w:val="none"/>
          <w:lang w:eastAsia="zh-CN"/>
        </w:rPr>
        <w:t>。</w:t>
      </w:r>
    </w:p>
    <w:p w14:paraId="30FD9423">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eastAsia="zh-CN"/>
        </w:rPr>
        <w:t>三</w:t>
      </w:r>
      <w:r>
        <w:rPr>
          <w:rFonts w:hint="eastAsia" w:ascii="仿宋" w:hAnsi="仿宋" w:eastAsia="仿宋" w:cs="仿宋"/>
          <w:b w:val="0"/>
          <w:bCs/>
          <w:color w:val="auto"/>
          <w:sz w:val="32"/>
          <w:szCs w:val="32"/>
          <w:highlight w:val="none"/>
        </w:rPr>
        <w:t>）严格落实</w:t>
      </w:r>
      <w:r>
        <w:rPr>
          <w:rFonts w:hint="eastAsia" w:ascii="仿宋" w:hAnsi="仿宋" w:eastAsia="仿宋" w:cs="仿宋"/>
          <w:b w:val="0"/>
          <w:bCs/>
          <w:color w:val="auto"/>
          <w:sz w:val="32"/>
          <w:szCs w:val="32"/>
          <w:highlight w:val="none"/>
          <w:lang w:val="en-US" w:eastAsia="zh-CN"/>
        </w:rPr>
        <w:t>大气</w:t>
      </w:r>
      <w:r>
        <w:rPr>
          <w:rFonts w:hint="eastAsia" w:ascii="仿宋" w:hAnsi="仿宋" w:eastAsia="仿宋" w:cs="仿宋"/>
          <w:b w:val="0"/>
          <w:bCs/>
          <w:color w:val="auto"/>
          <w:sz w:val="32"/>
          <w:szCs w:val="32"/>
          <w:highlight w:val="none"/>
        </w:rPr>
        <w:t>环境保护措施。</w:t>
      </w:r>
    </w:p>
    <w:p w14:paraId="3F5D7DC9">
      <w:pPr>
        <w:keepNext w:val="0"/>
        <w:keepLines w:val="0"/>
        <w:pageBreakBefore w:val="0"/>
        <w:widowControl w:val="0"/>
        <w:tabs>
          <w:tab w:val="left" w:pos="4425"/>
        </w:tabs>
        <w:kinsoku/>
        <w:wordWrap/>
        <w:overflowPunct/>
        <w:topLinePunct w:val="0"/>
        <w:autoSpaceDE/>
        <w:autoSpaceDN/>
        <w:bidi w:val="0"/>
        <w:adjustRightInd/>
        <w:snapToGrid/>
        <w:spacing w:line="520" w:lineRule="exact"/>
        <w:ind w:firstLine="632"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切割、成型、退火过程燃用天然气，天然气燃烧过程通入氧气和空气助燃，切割、成型、退火废气经集气罩、集气管收集后通过1根15m高排气筒排放，颗粒物、SO</w:t>
      </w:r>
      <w:r>
        <w:rPr>
          <w:rFonts w:hint="eastAsia" w:ascii="仿宋" w:hAnsi="仿宋" w:eastAsia="仿宋" w:cs="仿宋"/>
          <w:bCs/>
          <w:color w:val="auto"/>
          <w:sz w:val="32"/>
          <w:szCs w:val="32"/>
          <w:vertAlign w:val="subscript"/>
          <w:lang w:val="en-US" w:eastAsia="zh-CN"/>
        </w:rPr>
        <w:t>2</w:t>
      </w:r>
      <w:r>
        <w:rPr>
          <w:rFonts w:hint="eastAsia" w:ascii="仿宋" w:hAnsi="仿宋" w:eastAsia="仿宋" w:cs="仿宋"/>
          <w:bCs/>
          <w:color w:val="auto"/>
          <w:sz w:val="32"/>
          <w:szCs w:val="32"/>
          <w:lang w:val="en-US" w:eastAsia="zh-CN"/>
        </w:rPr>
        <w:t>、NOx、烟气黑度排放执行《工业炉窑大气污染物排放标准》（DB13/1640-2012）中相关限值。</w:t>
      </w:r>
    </w:p>
    <w:p w14:paraId="3247B753">
      <w:pPr>
        <w:keepNext w:val="0"/>
        <w:keepLines w:val="0"/>
        <w:pageBreakBefore w:val="0"/>
        <w:widowControl/>
        <w:suppressLineNumbers w:val="0"/>
        <w:kinsoku/>
        <w:wordWrap/>
        <w:overflowPunct/>
        <w:topLinePunct w:val="0"/>
        <w:autoSpaceDE/>
        <w:autoSpaceDN/>
        <w:bidi w:val="0"/>
        <w:adjustRightInd/>
        <w:snapToGrid/>
        <w:spacing w:line="240" w:lineRule="auto"/>
        <w:ind w:firstLine="63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（四）严格落实噪声污染防治措施。</w:t>
      </w:r>
    </w:p>
    <w:p w14:paraId="47B4A985">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项目选用低噪声设备，采取减振、隔声降噪等治理措施，厂界噪声</w:t>
      </w:r>
      <w:r>
        <w:rPr>
          <w:rFonts w:hint="eastAsia" w:ascii="仿宋" w:hAnsi="仿宋" w:eastAsia="仿宋" w:cs="仿宋"/>
          <w:bCs/>
          <w:color w:val="auto"/>
          <w:sz w:val="32"/>
          <w:szCs w:val="32"/>
          <w:lang w:val="en-US" w:eastAsia="zh-CN"/>
        </w:rPr>
        <w:t>执行</w:t>
      </w:r>
      <w:r>
        <w:rPr>
          <w:rFonts w:hint="eastAsia" w:ascii="仿宋" w:hAnsi="仿宋" w:eastAsia="仿宋" w:cs="仿宋"/>
          <w:kern w:val="2"/>
          <w:sz w:val="32"/>
          <w:szCs w:val="32"/>
          <w:lang w:val="en-US" w:eastAsia="zh-CN" w:bidi="ar-SA"/>
        </w:rPr>
        <w:t>《工业企业厂界环境噪声排放标准》（GB12348-2008）3类限值。</w:t>
      </w:r>
    </w:p>
    <w:p w14:paraId="2DF36A57">
      <w:pPr>
        <w:keepNext w:val="0"/>
        <w:keepLines w:val="0"/>
        <w:pageBreakBefore w:val="0"/>
        <w:kinsoku/>
        <w:wordWrap/>
        <w:overflowPunct/>
        <w:topLinePunct w:val="0"/>
        <w:autoSpaceDE/>
        <w:autoSpaceDN/>
        <w:bidi w:val="0"/>
        <w:adjustRightInd w:val="0"/>
        <w:snapToGrid w:val="0"/>
        <w:spacing w:line="520" w:lineRule="exact"/>
        <w:ind w:firstLine="632" w:firstLineChars="200"/>
        <w:jc w:val="both"/>
        <w:textAlignment w:val="auto"/>
        <w:rPr>
          <w:rFonts w:hint="eastAsia" w:ascii="仿宋" w:hAnsi="仿宋" w:eastAsia="仿宋" w:cs="仿宋"/>
          <w:b w:val="0"/>
          <w:bCs/>
          <w:color w:val="auto"/>
          <w:sz w:val="32"/>
          <w:szCs w:val="32"/>
          <w:highlight w:val="none"/>
        </w:rPr>
      </w:pPr>
      <w:r>
        <w:rPr>
          <w:rFonts w:hint="eastAsia" w:ascii="仿宋" w:hAnsi="仿宋" w:eastAsia="仿宋" w:cs="仿宋"/>
          <w:bCs/>
          <w:color w:val="auto"/>
          <w:sz w:val="32"/>
          <w:szCs w:val="32"/>
          <w:highlight w:val="none"/>
          <w:shd w:val="clear" w:color="auto" w:fill="FFFFFF"/>
          <w:lang w:val="en-US" w:eastAsia="zh-CN"/>
        </w:rPr>
        <w:t>（五）严格落</w:t>
      </w:r>
      <w:r>
        <w:rPr>
          <w:rFonts w:hint="eastAsia" w:ascii="仿宋" w:hAnsi="仿宋" w:eastAsia="仿宋" w:cs="仿宋"/>
          <w:bCs/>
          <w:color w:val="auto"/>
          <w:sz w:val="32"/>
          <w:szCs w:val="32"/>
          <w:highlight w:val="none"/>
          <w:shd w:val="clear" w:color="auto" w:fill="FFFFFF"/>
        </w:rPr>
        <w:t>实固体废物污染防治措施。</w:t>
      </w:r>
    </w:p>
    <w:p w14:paraId="6E92E1FF">
      <w:pPr>
        <w:keepNext w:val="0"/>
        <w:keepLines w:val="0"/>
        <w:pageBreakBefore w:val="0"/>
        <w:kinsoku/>
        <w:wordWrap/>
        <w:overflowPunct/>
        <w:topLinePunct w:val="0"/>
        <w:bidi w:val="0"/>
        <w:adjustRightInd w:val="0"/>
        <w:snapToGrid w:val="0"/>
        <w:spacing w:line="520" w:lineRule="exact"/>
        <w:ind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严格按照有关规定，对固体废物实施分类收集和处理、处置，做到资源化、减量化、无害化。一般固废妥善处理，最大限度回收利用，危险</w:t>
      </w:r>
      <w:r>
        <w:rPr>
          <w:rFonts w:hint="eastAsia" w:ascii="仿宋" w:hAnsi="仿宋" w:eastAsia="仿宋" w:cs="仿宋"/>
          <w:b w:val="0"/>
          <w:bCs/>
          <w:color w:val="auto"/>
          <w:sz w:val="32"/>
          <w:szCs w:val="32"/>
          <w:highlight w:val="none"/>
          <w:shd w:val="clear" w:color="auto" w:fill="FFFFFF"/>
        </w:rPr>
        <w:t>废物</w:t>
      </w:r>
      <w:r>
        <w:rPr>
          <w:rFonts w:hint="eastAsia" w:ascii="仿宋" w:hAnsi="仿宋" w:eastAsia="仿宋" w:cs="仿宋"/>
          <w:b w:val="0"/>
          <w:bCs/>
          <w:color w:val="auto"/>
          <w:sz w:val="32"/>
          <w:szCs w:val="32"/>
          <w:highlight w:val="none"/>
        </w:rPr>
        <w:t>按规定暂存，定期交有相应资质的危废处理单位处理。危险废物暂存间应满足《危险废物贮存污染控制标准》（GB18597-20</w:t>
      </w:r>
      <w:r>
        <w:rPr>
          <w:rFonts w:hint="eastAsia" w:ascii="仿宋" w:hAnsi="仿宋" w:eastAsia="仿宋" w:cs="仿宋"/>
          <w:b w:val="0"/>
          <w:bCs/>
          <w:color w:val="auto"/>
          <w:sz w:val="32"/>
          <w:szCs w:val="32"/>
          <w:highlight w:val="none"/>
          <w:lang w:val="en-US" w:eastAsia="zh-CN"/>
        </w:rPr>
        <w:t>23</w:t>
      </w:r>
      <w:r>
        <w:rPr>
          <w:rFonts w:hint="eastAsia" w:ascii="仿宋" w:hAnsi="仿宋" w:eastAsia="仿宋" w:cs="仿宋"/>
          <w:b w:val="0"/>
          <w:bCs/>
          <w:color w:val="auto"/>
          <w:sz w:val="32"/>
          <w:szCs w:val="32"/>
          <w:highlight w:val="none"/>
        </w:rPr>
        <w:t>）要求。</w:t>
      </w:r>
    </w:p>
    <w:p w14:paraId="3904CAFC">
      <w:pPr>
        <w:keepNext w:val="0"/>
        <w:keepLines w:val="0"/>
        <w:pageBreakBefore w:val="0"/>
        <w:kinsoku/>
        <w:wordWrap/>
        <w:overflowPunct/>
        <w:topLinePunct w:val="0"/>
        <w:bidi w:val="0"/>
        <w:adjustRightInd w:val="0"/>
        <w:snapToGrid w:val="0"/>
        <w:spacing w:line="520" w:lineRule="exact"/>
        <w:ind w:firstLine="632" w:firstLineChars="200"/>
        <w:textAlignment w:val="auto"/>
        <w:rPr>
          <w:rFonts w:hint="eastAsia" w:ascii="仿宋" w:hAnsi="仿宋" w:eastAsia="仿宋" w:cs="仿宋"/>
          <w:b w:val="0"/>
          <w:bCs/>
          <w:color w:val="auto"/>
          <w:kern w:val="2"/>
          <w:sz w:val="32"/>
          <w:szCs w:val="32"/>
          <w:highlight w:val="none"/>
          <w:lang w:val="en-US" w:eastAsia="zh-CN" w:bidi="ar-SA"/>
        </w:rPr>
      </w:pPr>
      <w:r>
        <w:rPr>
          <w:rFonts w:hint="eastAsia" w:ascii="仿宋" w:hAnsi="仿宋" w:eastAsia="仿宋" w:cs="仿宋"/>
          <w:b w:val="0"/>
          <w:bCs/>
          <w:color w:val="auto"/>
          <w:kern w:val="2"/>
          <w:sz w:val="32"/>
          <w:szCs w:val="32"/>
          <w:highlight w:val="none"/>
          <w:lang w:val="en-US" w:eastAsia="zh-CN" w:bidi="ar-SA"/>
        </w:rPr>
        <w:t>（六）加强环境风险防范，落实环境风险应急措施。</w:t>
      </w:r>
    </w:p>
    <w:p w14:paraId="70C443C3">
      <w:pPr>
        <w:keepNext w:val="0"/>
        <w:keepLines w:val="0"/>
        <w:pageBreakBefore w:val="0"/>
        <w:kinsoku/>
        <w:wordWrap/>
        <w:overflowPunct/>
        <w:topLinePunct w:val="0"/>
        <w:autoSpaceDE w:val="0"/>
        <w:autoSpaceDN w:val="0"/>
        <w:bidi w:val="0"/>
        <w:adjustRightInd w:val="0"/>
        <w:snapToGrid w:val="0"/>
        <w:spacing w:line="520" w:lineRule="exact"/>
        <w:ind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制定和完善突发环境事件应急预案，与当地政府应急预案做好衔接，按照规定报相关部门备案。配备必要的应急设备和物资，加大风险监测和监控力度，定期进行应急培训和演练，有效防范和应对环境风险。</w:t>
      </w:r>
    </w:p>
    <w:p w14:paraId="65F8A8AE">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仿宋" w:hAnsi="仿宋" w:eastAsia="仿宋" w:cs="仿宋"/>
          <w:b w:val="0"/>
          <w:bCs/>
          <w:color w:val="0000FF"/>
          <w:sz w:val="32"/>
          <w:szCs w:val="32"/>
          <w:highlight w:val="none"/>
          <w:lang w:eastAsia="zh-CN"/>
        </w:rPr>
      </w:pPr>
      <w:r>
        <w:rPr>
          <w:rFonts w:hint="eastAsia" w:ascii="仿宋" w:hAnsi="仿宋" w:eastAsia="仿宋" w:cs="仿宋"/>
          <w:b w:val="0"/>
          <w:bCs/>
          <w:color w:val="auto"/>
          <w:sz w:val="32"/>
          <w:szCs w:val="32"/>
          <w:highlight w:val="none"/>
          <w:lang w:eastAsia="zh-CN"/>
        </w:rPr>
        <w:t>三</w:t>
      </w:r>
      <w:r>
        <w:rPr>
          <w:rFonts w:hint="eastAsia" w:ascii="仿宋" w:hAnsi="仿宋" w:eastAsia="仿宋" w:cs="仿宋"/>
          <w:b w:val="0"/>
          <w:bCs/>
          <w:color w:val="auto"/>
          <w:sz w:val="32"/>
          <w:szCs w:val="32"/>
          <w:highlight w:val="none"/>
        </w:rPr>
        <w:t>、结合该报告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的计算，</w:t>
      </w:r>
      <w:r>
        <w:rPr>
          <w:rFonts w:hint="eastAsia" w:ascii="仿宋" w:hAnsi="仿宋" w:eastAsia="仿宋" w:cs="仿宋"/>
          <w:b w:val="0"/>
          <w:bCs/>
          <w:color w:val="auto"/>
          <w:sz w:val="32"/>
          <w:szCs w:val="32"/>
          <w:highlight w:val="none"/>
          <w:lang w:eastAsia="zh-CN"/>
        </w:rPr>
        <w:t>该项目</w:t>
      </w:r>
      <w:r>
        <w:rPr>
          <w:rFonts w:hint="eastAsia" w:ascii="仿宋" w:hAnsi="仿宋" w:eastAsia="仿宋" w:cs="仿宋"/>
          <w:b w:val="0"/>
          <w:bCs/>
          <w:color w:val="auto"/>
          <w:sz w:val="32"/>
          <w:szCs w:val="32"/>
          <w:highlight w:val="none"/>
          <w:lang w:val="en-US" w:eastAsia="zh-CN"/>
        </w:rPr>
        <w:t>建成后</w:t>
      </w:r>
      <w:r>
        <w:rPr>
          <w:rFonts w:hint="eastAsia" w:ascii="仿宋" w:hAnsi="仿宋" w:eastAsia="仿宋" w:cs="仿宋"/>
          <w:b w:val="0"/>
          <w:bCs/>
          <w:color w:val="auto"/>
          <w:sz w:val="32"/>
          <w:szCs w:val="32"/>
          <w:highlight w:val="none"/>
        </w:rPr>
        <w:t>污染物排放总量指标为：</w:t>
      </w:r>
      <w:r>
        <w:rPr>
          <w:rFonts w:ascii="仿宋" w:hAnsi="仿宋" w:eastAsia="仿宋" w:cs="仿宋"/>
          <w:bCs/>
          <w:color w:val="auto"/>
          <w:kern w:val="2"/>
          <w:sz w:val="32"/>
          <w:szCs w:val="32"/>
          <w:highlight w:val="none"/>
          <w:lang w:val="en-US" w:eastAsia="zh-CN" w:bidi="ar-SA"/>
        </w:rPr>
        <w:t>COD</w:t>
      </w:r>
      <w:r>
        <w:rPr>
          <w:rFonts w:hint="eastAsia" w:ascii="仿宋" w:hAnsi="仿宋" w:eastAsia="仿宋" w:cs="仿宋"/>
          <w:bCs/>
          <w:color w:val="auto"/>
          <w:kern w:val="2"/>
          <w:sz w:val="32"/>
          <w:szCs w:val="32"/>
          <w:highlight w:val="none"/>
          <w:lang w:val="en-US" w:eastAsia="zh-CN" w:bidi="ar-SA"/>
        </w:rPr>
        <w:t>：0</w:t>
      </w:r>
      <w:r>
        <w:rPr>
          <w:rFonts w:ascii="仿宋" w:hAnsi="仿宋" w:eastAsia="仿宋" w:cs="仿宋"/>
          <w:bCs/>
          <w:color w:val="auto"/>
          <w:kern w:val="2"/>
          <w:sz w:val="32"/>
          <w:szCs w:val="32"/>
          <w:highlight w:val="none"/>
          <w:lang w:val="en-US" w:eastAsia="zh-CN" w:bidi="ar-SA"/>
        </w:rPr>
        <w:t>t/a</w:t>
      </w:r>
      <w:r>
        <w:rPr>
          <w:rFonts w:hint="eastAsia" w:ascii="仿宋" w:hAnsi="仿宋" w:eastAsia="仿宋" w:cs="仿宋"/>
          <w:bCs/>
          <w:color w:val="auto"/>
          <w:kern w:val="2"/>
          <w:sz w:val="32"/>
          <w:szCs w:val="32"/>
          <w:highlight w:val="none"/>
          <w:lang w:val="en-US" w:eastAsia="zh-CN" w:bidi="ar-SA"/>
        </w:rPr>
        <w:t>、氨氮：0</w:t>
      </w:r>
      <w:r>
        <w:rPr>
          <w:rFonts w:ascii="仿宋" w:hAnsi="仿宋" w:eastAsia="仿宋" w:cs="仿宋"/>
          <w:bCs/>
          <w:color w:val="auto"/>
          <w:kern w:val="2"/>
          <w:sz w:val="32"/>
          <w:szCs w:val="32"/>
          <w:highlight w:val="none"/>
          <w:lang w:val="en-US" w:eastAsia="zh-CN" w:bidi="ar-SA"/>
        </w:rPr>
        <w:t>t/a</w:t>
      </w:r>
      <w:r>
        <w:rPr>
          <w:rFonts w:hint="eastAsia" w:ascii="仿宋" w:hAnsi="仿宋" w:eastAsia="仿宋" w:cs="仿宋"/>
          <w:bCs/>
          <w:color w:val="auto"/>
          <w:kern w:val="2"/>
          <w:sz w:val="32"/>
          <w:szCs w:val="32"/>
          <w:highlight w:val="none"/>
          <w:lang w:val="en-US" w:eastAsia="zh-CN" w:bidi="ar-SA"/>
        </w:rPr>
        <w:t>、</w:t>
      </w:r>
      <w:r>
        <w:rPr>
          <w:rFonts w:ascii="仿宋" w:hAnsi="仿宋" w:eastAsia="仿宋" w:cs="仿宋"/>
          <w:bCs/>
          <w:color w:val="auto"/>
          <w:kern w:val="2"/>
          <w:sz w:val="32"/>
          <w:szCs w:val="32"/>
          <w:highlight w:val="none"/>
          <w:lang w:val="en-US" w:eastAsia="zh-CN" w:bidi="ar-SA"/>
        </w:rPr>
        <w:t>SO</w:t>
      </w:r>
      <w:r>
        <w:rPr>
          <w:rFonts w:ascii="仿宋" w:hAnsi="仿宋" w:eastAsia="仿宋" w:cs="仿宋"/>
          <w:bCs/>
          <w:color w:val="auto"/>
          <w:kern w:val="2"/>
          <w:sz w:val="32"/>
          <w:szCs w:val="32"/>
          <w:highlight w:val="none"/>
          <w:vertAlign w:val="subscript"/>
          <w:lang w:val="en-US" w:eastAsia="zh-CN" w:bidi="ar-SA"/>
        </w:rPr>
        <w:t>2</w:t>
      </w:r>
      <w:r>
        <w:rPr>
          <w:rFonts w:hint="eastAsia" w:ascii="仿宋" w:hAnsi="仿宋" w:eastAsia="仿宋" w:cs="仿宋"/>
          <w:bCs/>
          <w:color w:val="auto"/>
          <w:kern w:val="2"/>
          <w:sz w:val="32"/>
          <w:szCs w:val="32"/>
          <w:highlight w:val="none"/>
          <w:lang w:val="en-US" w:eastAsia="zh-CN" w:bidi="ar-SA"/>
        </w:rPr>
        <w:t>：0.059</w:t>
      </w:r>
      <w:r>
        <w:rPr>
          <w:rFonts w:ascii="仿宋" w:hAnsi="仿宋" w:eastAsia="仿宋" w:cs="仿宋"/>
          <w:bCs/>
          <w:color w:val="auto"/>
          <w:kern w:val="2"/>
          <w:sz w:val="32"/>
          <w:szCs w:val="32"/>
          <w:highlight w:val="none"/>
          <w:lang w:val="en-US" w:eastAsia="zh-CN" w:bidi="ar-SA"/>
        </w:rPr>
        <w:t>t/a</w:t>
      </w:r>
      <w:r>
        <w:rPr>
          <w:rFonts w:hint="eastAsia" w:ascii="仿宋" w:hAnsi="仿宋" w:eastAsia="仿宋" w:cs="仿宋"/>
          <w:bCs/>
          <w:color w:val="auto"/>
          <w:kern w:val="2"/>
          <w:sz w:val="32"/>
          <w:szCs w:val="32"/>
          <w:highlight w:val="none"/>
          <w:lang w:val="en-US" w:eastAsia="zh-CN" w:bidi="ar-SA"/>
        </w:rPr>
        <w:t>、</w:t>
      </w:r>
      <w:r>
        <w:rPr>
          <w:rFonts w:ascii="仿宋" w:hAnsi="仿宋" w:eastAsia="仿宋" w:cs="仿宋"/>
          <w:bCs/>
          <w:color w:val="auto"/>
          <w:kern w:val="2"/>
          <w:sz w:val="32"/>
          <w:szCs w:val="32"/>
          <w:highlight w:val="none"/>
          <w:lang w:val="en-US" w:eastAsia="zh-CN" w:bidi="ar-SA"/>
        </w:rPr>
        <w:t>NO</w:t>
      </w:r>
      <w:r>
        <w:rPr>
          <w:rFonts w:ascii="仿宋" w:hAnsi="仿宋" w:eastAsia="仿宋" w:cs="仿宋"/>
          <w:bCs/>
          <w:color w:val="auto"/>
          <w:kern w:val="2"/>
          <w:sz w:val="32"/>
          <w:szCs w:val="32"/>
          <w:highlight w:val="none"/>
          <w:vertAlign w:val="subscript"/>
          <w:lang w:val="en-US" w:eastAsia="zh-CN" w:bidi="ar-SA"/>
        </w:rPr>
        <w:t>x</w:t>
      </w:r>
      <w:r>
        <w:rPr>
          <w:rFonts w:hint="eastAsia" w:ascii="仿宋" w:hAnsi="仿宋" w:eastAsia="仿宋" w:cs="仿宋"/>
          <w:bCs/>
          <w:color w:val="auto"/>
          <w:kern w:val="2"/>
          <w:sz w:val="32"/>
          <w:szCs w:val="32"/>
          <w:highlight w:val="none"/>
          <w:lang w:val="en-US" w:eastAsia="zh-CN" w:bidi="ar-SA"/>
        </w:rPr>
        <w:t>：0.059</w:t>
      </w:r>
      <w:r>
        <w:rPr>
          <w:rFonts w:ascii="仿宋" w:hAnsi="仿宋" w:eastAsia="仿宋" w:cs="仿宋"/>
          <w:bCs/>
          <w:color w:val="auto"/>
          <w:kern w:val="2"/>
          <w:sz w:val="32"/>
          <w:szCs w:val="32"/>
          <w:highlight w:val="none"/>
          <w:lang w:val="en-US" w:eastAsia="zh-CN" w:bidi="ar-SA"/>
        </w:rPr>
        <w:t>t/a</w:t>
      </w:r>
      <w:r>
        <w:rPr>
          <w:rFonts w:hint="eastAsia" w:ascii="仿宋" w:hAnsi="仿宋" w:eastAsia="仿宋" w:cs="仿宋"/>
          <w:bCs/>
          <w:color w:val="auto"/>
          <w:kern w:val="2"/>
          <w:sz w:val="32"/>
          <w:szCs w:val="32"/>
          <w:highlight w:val="none"/>
          <w:lang w:val="en-US" w:eastAsia="zh-CN" w:bidi="ar-SA"/>
        </w:rPr>
        <w:t>。</w:t>
      </w:r>
    </w:p>
    <w:p w14:paraId="6DDF8F44">
      <w:pPr>
        <w:keepNext w:val="0"/>
        <w:keepLines w:val="0"/>
        <w:pageBreakBefore w:val="0"/>
        <w:kinsoku/>
        <w:wordWrap/>
        <w:overflowPunct/>
        <w:topLinePunct w:val="0"/>
        <w:autoSpaceDE w:val="0"/>
        <w:autoSpaceDN w:val="0"/>
        <w:bidi w:val="0"/>
        <w:adjustRightInd w:val="0"/>
        <w:snapToGrid w:val="0"/>
        <w:spacing w:line="520" w:lineRule="exact"/>
        <w:ind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四</w:t>
      </w:r>
      <w:r>
        <w:rPr>
          <w:rFonts w:hint="eastAsia" w:ascii="仿宋" w:hAnsi="仿宋" w:eastAsia="仿宋" w:cs="仿宋"/>
          <w:b w:val="0"/>
          <w:bCs/>
          <w:color w:val="auto"/>
          <w:sz w:val="32"/>
          <w:szCs w:val="32"/>
          <w:highlight w:val="none"/>
        </w:rPr>
        <w:t>、严格落实各项建设项目环境管理要求</w:t>
      </w:r>
    </w:p>
    <w:p w14:paraId="5FA04C52">
      <w:pPr>
        <w:keepNext w:val="0"/>
        <w:keepLines w:val="0"/>
        <w:pageBreakBefore w:val="0"/>
        <w:kinsoku/>
        <w:wordWrap/>
        <w:overflowPunct/>
        <w:topLinePunct w:val="0"/>
        <w:autoSpaceDE w:val="0"/>
        <w:autoSpaceDN w:val="0"/>
        <w:bidi w:val="0"/>
        <w:adjustRightInd w:val="0"/>
        <w:snapToGrid w:val="0"/>
        <w:spacing w:line="520" w:lineRule="exact"/>
        <w:ind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（一）建立内部生态环境管理机构和制度，明确人员和生态环境保护职责。</w:t>
      </w:r>
    </w:p>
    <w:p w14:paraId="590F6B29">
      <w:pPr>
        <w:keepNext w:val="0"/>
        <w:keepLines w:val="0"/>
        <w:pageBreakBefore w:val="0"/>
        <w:kinsoku/>
        <w:wordWrap/>
        <w:overflowPunct/>
        <w:topLinePunct w:val="0"/>
        <w:autoSpaceDE w:val="0"/>
        <w:autoSpaceDN w:val="0"/>
        <w:bidi w:val="0"/>
        <w:adjustRightInd w:val="0"/>
        <w:snapToGrid w:val="0"/>
        <w:spacing w:line="520" w:lineRule="exact"/>
        <w:ind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hint="eastAsia" w:ascii="仿宋" w:hAnsi="仿宋" w:eastAsia="仿宋" w:cs="仿宋"/>
          <w:b w:val="0"/>
          <w:bCs/>
          <w:color w:val="auto"/>
          <w:sz w:val="32"/>
          <w:szCs w:val="32"/>
          <w:highlight w:val="none"/>
          <w:lang w:val="en-US" w:eastAsia="zh-CN"/>
        </w:rPr>
        <w:t>向</w:t>
      </w:r>
      <w:r>
        <w:rPr>
          <w:rFonts w:hint="eastAsia" w:ascii="仿宋" w:hAnsi="仿宋" w:eastAsia="仿宋" w:cs="仿宋"/>
          <w:b w:val="0"/>
          <w:bCs/>
          <w:color w:val="auto"/>
          <w:sz w:val="32"/>
          <w:szCs w:val="32"/>
          <w:highlight w:val="none"/>
        </w:rPr>
        <w:t>我局重新报批或</w:t>
      </w:r>
      <w:r>
        <w:rPr>
          <w:rFonts w:hint="eastAsia" w:ascii="仿宋" w:hAnsi="仿宋" w:eastAsia="仿宋" w:cs="仿宋"/>
          <w:b w:val="0"/>
          <w:bCs/>
          <w:color w:val="auto"/>
          <w:sz w:val="32"/>
          <w:szCs w:val="32"/>
          <w:highlight w:val="none"/>
          <w:lang w:val="en-US" w:eastAsia="zh-CN"/>
        </w:rPr>
        <w:t>申请</w:t>
      </w:r>
      <w:r>
        <w:rPr>
          <w:rFonts w:hint="eastAsia" w:ascii="仿宋" w:hAnsi="仿宋" w:eastAsia="仿宋" w:cs="仿宋"/>
          <w:b w:val="0"/>
          <w:bCs/>
          <w:color w:val="auto"/>
          <w:sz w:val="32"/>
          <w:szCs w:val="32"/>
          <w:highlight w:val="none"/>
        </w:rPr>
        <w:t>重新审核该项目的环境影响报告表。</w:t>
      </w:r>
    </w:p>
    <w:p w14:paraId="3A6186A9">
      <w:pPr>
        <w:pStyle w:val="2"/>
        <w:keepNext w:val="0"/>
        <w:keepLines w:val="0"/>
        <w:pageBreakBefore w:val="0"/>
        <w:kinsoku/>
        <w:wordWrap/>
        <w:overflowPunct/>
        <w:topLinePunct w:val="0"/>
        <w:bidi w:val="0"/>
        <w:spacing w:line="520" w:lineRule="exact"/>
        <w:ind w:left="0" w:firstLine="632" w:firstLineChars="200"/>
        <w:textAlignment w:val="auto"/>
        <w:rPr>
          <w:rFonts w:hint="eastAsia" w:ascii="仿宋" w:hAnsi="仿宋" w:eastAsia="仿宋" w:cs="仿宋"/>
          <w:bCs/>
          <w:color w:val="auto"/>
          <w:sz w:val="32"/>
          <w:szCs w:val="32"/>
          <w:highlight w:val="none"/>
          <w:u w:val="none"/>
          <w:lang w:eastAsia="zh-CN"/>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三</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u w:val="none"/>
        </w:rPr>
        <w:t>建</w:t>
      </w:r>
      <w:r>
        <w:rPr>
          <w:rFonts w:hint="eastAsia" w:ascii="仿宋" w:hAnsi="仿宋" w:eastAsia="仿宋" w:cs="仿宋"/>
          <w:bCs/>
          <w:color w:val="auto"/>
          <w:sz w:val="32"/>
          <w:szCs w:val="32"/>
          <w:highlight w:val="none"/>
          <w:u w:val="none"/>
        </w:rPr>
        <w:t>设项目竣工后，建设单位按照</w:t>
      </w:r>
      <w:r>
        <w:rPr>
          <w:rFonts w:hint="eastAsia" w:ascii="仿宋" w:hAnsi="仿宋" w:eastAsia="仿宋" w:cs="仿宋"/>
          <w:bCs/>
          <w:color w:val="auto"/>
          <w:sz w:val="32"/>
          <w:szCs w:val="32"/>
          <w:highlight w:val="none"/>
          <w:u w:val="none"/>
          <w:lang w:eastAsia="zh-CN"/>
        </w:rPr>
        <w:t>有关规定要求</w:t>
      </w:r>
      <w:r>
        <w:rPr>
          <w:rFonts w:hint="eastAsia" w:ascii="仿宋" w:hAnsi="仿宋" w:eastAsia="仿宋" w:cs="仿宋"/>
          <w:bCs/>
          <w:color w:val="auto"/>
          <w:sz w:val="32"/>
          <w:szCs w:val="32"/>
          <w:highlight w:val="none"/>
          <w:u w:val="none"/>
        </w:rPr>
        <w:t>开展自主验收或委托第三方机构编写建设项目竣工环境保护验收报告，依法向社会公开</w:t>
      </w:r>
      <w:r>
        <w:rPr>
          <w:rFonts w:hint="eastAsia" w:ascii="仿宋" w:hAnsi="仿宋" w:eastAsia="仿宋" w:cs="仿宋"/>
          <w:bCs/>
          <w:color w:val="auto"/>
          <w:sz w:val="32"/>
          <w:szCs w:val="32"/>
          <w:highlight w:val="none"/>
          <w:u w:val="none"/>
          <w:lang w:eastAsia="zh-CN"/>
        </w:rPr>
        <w:t>。</w:t>
      </w:r>
    </w:p>
    <w:p w14:paraId="6867D300">
      <w:pPr>
        <w:pStyle w:val="12"/>
        <w:rPr>
          <w:color w:val="0000FF"/>
          <w:highlight w:val="cyan"/>
          <w:lang w:val="en-US" w:eastAsia="zh-CN"/>
        </w:rPr>
      </w:pPr>
    </w:p>
    <w:p w14:paraId="2AF694C5">
      <w:pPr>
        <w:spacing w:line="540" w:lineRule="exact"/>
        <w:ind w:firstLine="5056" w:firstLineChars="1600"/>
        <w:jc w:val="left"/>
        <w:rPr>
          <w:rFonts w:ascii="仿宋" w:hAnsi="仿宋" w:eastAsia="仿宋" w:cs="??_GB2312"/>
          <w:color w:val="auto"/>
          <w:sz w:val="32"/>
          <w:szCs w:val="32"/>
          <w:highlight w:val="none"/>
        </w:rPr>
      </w:pPr>
      <w:r>
        <w:rPr>
          <w:rFonts w:hint="eastAsia" w:ascii="仿宋" w:hAnsi="仿宋" w:eastAsia="仿宋" w:cs="宋体"/>
          <w:color w:val="auto"/>
          <w:sz w:val="32"/>
          <w:szCs w:val="32"/>
          <w:highlight w:val="none"/>
        </w:rPr>
        <w:t>唐山</w:t>
      </w:r>
      <w:r>
        <w:rPr>
          <w:rFonts w:hint="eastAsia" w:ascii="仿宋" w:hAnsi="仿宋" w:eastAsia="仿宋" w:cs="宋体"/>
          <w:color w:val="auto"/>
          <w:sz w:val="32"/>
          <w:szCs w:val="32"/>
          <w:highlight w:val="none"/>
          <w:lang w:eastAsia="zh-CN"/>
        </w:rPr>
        <w:t>高新区</w:t>
      </w:r>
      <w:r>
        <w:rPr>
          <w:rFonts w:hint="eastAsia" w:ascii="仿宋" w:hAnsi="仿宋" w:eastAsia="仿宋" w:cs="宋体"/>
          <w:color w:val="auto"/>
          <w:sz w:val="32"/>
          <w:szCs w:val="32"/>
          <w:highlight w:val="none"/>
        </w:rPr>
        <w:t>行政审批局</w:t>
      </w:r>
    </w:p>
    <w:p w14:paraId="06471D32">
      <w:pPr>
        <w:spacing w:line="540" w:lineRule="exact"/>
        <w:ind w:firstLine="5372" w:firstLineChars="1700"/>
        <w:jc w:val="left"/>
        <w:rPr>
          <w:rFonts w:hint="eastAsia" w:ascii="仿宋" w:hAnsi="仿宋" w:eastAsia="仿宋" w:cs="宋体"/>
          <w:color w:val="0000FF"/>
          <w:sz w:val="32"/>
          <w:szCs w:val="32"/>
          <w:highlight w:val="yellow"/>
        </w:rPr>
      </w:pPr>
      <w:r>
        <w:rPr>
          <w:rFonts w:hint="eastAsia" w:ascii="仿宋" w:hAnsi="仿宋" w:eastAsia="仿宋" w:cs="宋体"/>
          <w:color w:val="auto"/>
          <w:sz w:val="32"/>
          <w:szCs w:val="32"/>
          <w:highlight w:val="none"/>
          <w:lang w:eastAsia="zh-CN"/>
        </w:rPr>
        <w:t>202</w:t>
      </w:r>
      <w:r>
        <w:rPr>
          <w:rFonts w:hint="eastAsia" w:ascii="仿宋" w:hAnsi="仿宋" w:eastAsia="仿宋" w:cs="宋体"/>
          <w:color w:val="auto"/>
          <w:sz w:val="32"/>
          <w:szCs w:val="32"/>
          <w:highlight w:val="none"/>
          <w:lang w:val="en-US" w:eastAsia="zh-CN"/>
        </w:rPr>
        <w:t>5</w:t>
      </w:r>
      <w:r>
        <w:rPr>
          <w:rFonts w:hint="eastAsia" w:ascii="仿宋" w:hAnsi="仿宋" w:eastAsia="仿宋" w:cs="宋体"/>
          <w:color w:val="auto"/>
          <w:sz w:val="32"/>
          <w:szCs w:val="32"/>
          <w:highlight w:val="none"/>
          <w:lang w:eastAsia="zh-CN"/>
        </w:rPr>
        <w:t>年</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lang w:eastAsia="zh-CN"/>
        </w:rPr>
        <w:t>月</w:t>
      </w:r>
      <w:r>
        <w:rPr>
          <w:rFonts w:hint="eastAsia" w:ascii="仿宋" w:hAnsi="仿宋" w:eastAsia="仿宋" w:cs="宋体"/>
          <w:color w:val="auto"/>
          <w:sz w:val="32"/>
          <w:szCs w:val="32"/>
          <w:highlight w:val="none"/>
          <w:lang w:val="en-US" w:eastAsia="zh-CN"/>
        </w:rPr>
        <w:t>19</w:t>
      </w:r>
      <w:bookmarkStart w:id="0" w:name="_GoBack"/>
      <w:bookmarkEnd w:id="0"/>
      <w:r>
        <w:rPr>
          <w:rFonts w:hint="eastAsia" w:ascii="仿宋" w:hAnsi="仿宋" w:eastAsia="仿宋" w:cs="宋体"/>
          <w:color w:val="auto"/>
          <w:sz w:val="32"/>
          <w:szCs w:val="32"/>
          <w:highlight w:val="none"/>
          <w:lang w:eastAsia="zh-CN"/>
        </w:rPr>
        <w:t>日</w:t>
      </w:r>
    </w:p>
    <w:sectPr>
      <w:headerReference r:id="rId4" w:type="first"/>
      <w:headerReference r:id="rId3" w:type="default"/>
      <w:footerReference r:id="rId5" w:type="default"/>
      <w:footerReference r:id="rId6" w:type="even"/>
      <w:pgSz w:w="11906" w:h="16838"/>
      <w:pgMar w:top="1871" w:right="1474" w:bottom="1701" w:left="1474"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F5D6">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14:paraId="6693997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12F9">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14:paraId="374D1C3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630C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0AF9">
    <w:pPr>
      <w:pStyle w:val="1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2"/>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NWM1ZTQxMzYzZjY0OTUxZjljNDA5YzU2NjE0YmMxY2UifQ=="/>
  </w:docVars>
  <w:rsids>
    <w:rsidRoot w:val="00000000"/>
    <w:rsid w:val="2B904582"/>
    <w:rsid w:val="43273578"/>
    <w:rsid w:val="656406C0"/>
    <w:rsid w:val="6B63479E"/>
    <w:rsid w:val="6D6E6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17"/>
    <w:qFormat/>
    <w:uiPriority w:val="0"/>
    <w:pPr>
      <w:keepNext/>
      <w:keepLines/>
      <w:spacing w:before="120" w:after="120" w:line="480" w:lineRule="exact"/>
      <w:outlineLvl w:val="1"/>
    </w:pPr>
    <w:rPr>
      <w:b/>
      <w:bCs/>
      <w:sz w:val="30"/>
      <w:szCs w:val="32"/>
    </w:rPr>
  </w:style>
  <w:style w:type="paragraph" w:styleId="7">
    <w:name w:val="heading 3"/>
    <w:basedOn w:val="1"/>
    <w:next w:val="1"/>
    <w:link w:val="18"/>
    <w:qFormat/>
    <w:uiPriority w:val="0"/>
    <w:pPr>
      <w:keepNext/>
      <w:keepLines/>
      <w:spacing w:before="260" w:after="260" w:line="415" w:lineRule="auto"/>
      <w:outlineLvl w:val="2"/>
    </w:pPr>
    <w:rPr>
      <w:b/>
      <w:bCs/>
      <w:sz w:val="32"/>
      <w:szCs w:val="32"/>
    </w:rPr>
  </w:style>
  <w:style w:type="paragraph" w:styleId="3">
    <w:name w:val="heading 4"/>
    <w:basedOn w:val="4"/>
    <w:next w:val="2"/>
    <w:link w:val="19"/>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szCs w:val="20"/>
    </w:rPr>
  </w:style>
  <w:style w:type="paragraph" w:styleId="4">
    <w:name w:val="toc 4"/>
    <w:basedOn w:val="1"/>
    <w:next w:val="1"/>
    <w:qFormat/>
    <w:uiPriority w:val="0"/>
    <w:pPr>
      <w:ind w:left="600" w:leftChars="600"/>
    </w:pPr>
    <w:rPr>
      <w:szCs w:val="20"/>
    </w:rPr>
  </w:style>
  <w:style w:type="paragraph" w:styleId="8">
    <w:name w:val="Block Text"/>
    <w:basedOn w:val="1"/>
    <w:next w:val="1"/>
    <w:qFormat/>
    <w:uiPriority w:val="0"/>
    <w:pPr>
      <w:ind w:left="700" w:leftChars="700" w:right="700" w:rightChars="7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5">
    <w:name w:val="page number"/>
    <w:qFormat/>
    <w:uiPriority w:val="0"/>
    <w:rPr>
      <w:rFonts w:cs="Times New Roman"/>
    </w:rPr>
  </w:style>
  <w:style w:type="character" w:customStyle="1" w:styleId="16">
    <w:name w:val="heading 1 Char"/>
    <w:basedOn w:val="14"/>
    <w:link w:val="5"/>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4"/>
    <w:link w:val="6"/>
    <w:qFormat/>
    <w:uiPriority w:val="0"/>
    <w:rPr>
      <w:rFonts w:ascii="Times New Roman" w:hAnsi="Times New Roman" w:eastAsia="宋体" w:cs="Times New Roman"/>
      <w:b/>
      <w:bCs/>
      <w:kern w:val="2"/>
      <w:sz w:val="30"/>
      <w:szCs w:val="32"/>
      <w:lang w:val="en-US" w:eastAsia="zh-CN" w:bidi="ar-SA"/>
    </w:rPr>
  </w:style>
  <w:style w:type="character" w:customStyle="1" w:styleId="18">
    <w:name w:val="heading 3 Char"/>
    <w:basedOn w:val="14"/>
    <w:link w:val="7"/>
    <w:qFormat/>
    <w:uiPriority w:val="0"/>
    <w:rPr>
      <w:rFonts w:ascii="Times New Roman" w:hAnsi="Times New Roman" w:eastAsia="宋体" w:cs="Times New Roman"/>
      <w:b/>
      <w:bCs/>
      <w:kern w:val="2"/>
      <w:sz w:val="32"/>
      <w:szCs w:val="32"/>
      <w:lang w:val="en-US" w:eastAsia="zh-CN" w:bidi="ar-SA"/>
    </w:rPr>
  </w:style>
  <w:style w:type="character" w:customStyle="1" w:styleId="19">
    <w:name w:val="heading 4 Char"/>
    <w:link w:val="3"/>
    <w:qFormat/>
    <w:uiPriority w:val="0"/>
    <w:rPr>
      <w:rFonts w:ascii="Arial" w:hAnsi="Arial" w:eastAsia="黑体"/>
      <w:b/>
      <w:sz w:val="28"/>
    </w:rPr>
  </w:style>
  <w:style w:type="paragraph" w:customStyle="1" w:styleId="20">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21">
    <w:name w:val="列出段落1"/>
    <w:basedOn w:val="1"/>
    <w:qFormat/>
    <w:uiPriority w:val="0"/>
    <w:pPr>
      <w:ind w:firstLine="200" w:firstLineChars="200"/>
    </w:pPr>
  </w:style>
  <w:style w:type="paragraph" w:customStyle="1" w:styleId="22">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4195726C-E055-42FC-B734-C12A17494739}">
  <ds:schemaRefs/>
</ds:datastoreItem>
</file>

<file path=docProps/app.xml><?xml version="1.0" encoding="utf-8"?>
<Properties xmlns="http://schemas.openxmlformats.org/officeDocument/2006/extended-properties" xmlns:vt="http://schemas.openxmlformats.org/officeDocument/2006/docPropsVTypes">
  <Template>Normal.eit</Template>
  <Pages>3</Pages>
  <Words>1382</Words>
  <Characters>1471</Characters>
  <Lines>0</Lines>
  <Paragraphs>33</Paragraphs>
  <TotalTime>7</TotalTime>
  <ScaleCrop>false</ScaleCrop>
  <LinksUpToDate>false</LinksUpToDate>
  <CharactersWithSpaces>1471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WPS_1686796837</cp:lastModifiedBy>
  <cp:lastPrinted>2025-11-17T00:41:26Z</cp:lastPrinted>
  <dcterms:modified xsi:type="dcterms:W3CDTF">2025-11-17T00:41:37Z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2BD8FDC6A5244F599BE6074CE0C0799F_13</vt:lpwstr>
  </property>
  <property fmtid="{D5CDD505-2E9C-101B-9397-08002B2CF9AE}" pid="4" name="KSOTemplateDocerSaveRecord">
    <vt:lpwstr>eyJoZGlkIjoiZTQ1OTU0ZTE5Njg0MmMzMDZhMWRhZTk2MzFlN2NkYjEiLCJ1c2VySWQiOiIxNTA1NDU3MjA3In0=</vt:lpwstr>
  </property>
</Properties>
</file>