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242"/>
        <w:spacing w:before="231" w:line="220" w:lineRule="auto"/>
        <w:outlineLvl w:val="0"/>
        <w:rPr>
          <w:rFonts w:ascii="SimSun" w:hAnsi="SimSun" w:eastAsia="SimSun" w:cs="SimSun"/>
          <w:sz w:val="71"/>
          <w:szCs w:val="71"/>
        </w:rPr>
      </w:pPr>
      <w:r>
        <w:rPr>
          <w:rFonts w:ascii="SimSun" w:hAnsi="SimSun" w:eastAsia="SimSun" w:cs="SimSun"/>
          <w:sz w:val="71"/>
          <w:szCs w:val="71"/>
          <w:spacing w:val="6"/>
        </w:rPr>
        <w:t>建设项目环境影响报告表</w:t>
      </w:r>
    </w:p>
    <w:p>
      <w:pPr>
        <w:ind w:left="2522"/>
        <w:spacing w:before="242" w:line="223" w:lineRule="auto"/>
        <w:rPr>
          <w:rFonts w:ascii="SimSun" w:hAnsi="SimSun" w:eastAsia="SimSun" w:cs="SimSun"/>
          <w:sz w:val="47"/>
          <w:szCs w:val="47"/>
        </w:rPr>
      </w:pPr>
      <w:r>
        <w:rPr>
          <w:rFonts w:ascii="SimSun" w:hAnsi="SimSun" w:eastAsia="SimSun" w:cs="SimSun"/>
          <w:sz w:val="47"/>
          <w:szCs w:val="47"/>
          <w:spacing w:val="3"/>
        </w:rPr>
        <w:t>（污染影响类）</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1782"/>
        <w:spacing w:before="98" w:line="219" w:lineRule="auto"/>
        <w:rPr>
          <w:rFonts w:ascii="SimSun" w:hAnsi="SimSun" w:eastAsia="SimSun" w:cs="SimSun"/>
          <w:sz w:val="30"/>
          <w:szCs w:val="30"/>
        </w:rPr>
      </w:pPr>
      <w:r>
        <w:rPr>
          <w:rFonts w:ascii="SimSun" w:hAnsi="SimSun" w:eastAsia="SimSun" w:cs="SimSun"/>
          <w:sz w:val="30"/>
          <w:szCs w:val="30"/>
          <w:spacing w:val="-2"/>
        </w:rPr>
        <w:t>项目名称：</w:t>
      </w:r>
      <w:r>
        <w:rPr>
          <w:rFonts w:ascii="SimSun" w:hAnsi="SimSun" w:eastAsia="SimSun" w:cs="SimSun"/>
          <w:sz w:val="30"/>
          <w:szCs w:val="30"/>
          <w:u w:val="single" w:color="auto"/>
          <w:spacing w:val="-2"/>
        </w:rPr>
        <w:t>涂装生产线升温改造项目</w:t>
      </w:r>
    </w:p>
    <w:p>
      <w:pPr>
        <w:ind w:left="1032"/>
        <w:spacing w:before="185" w:line="219" w:lineRule="auto"/>
        <w:rPr>
          <w:rFonts w:ascii="SimSun" w:hAnsi="SimSun" w:eastAsia="SimSun" w:cs="SimSun"/>
          <w:sz w:val="30"/>
          <w:szCs w:val="30"/>
        </w:rPr>
      </w:pPr>
      <w:r>
        <w:rPr>
          <w:rFonts w:ascii="SimSun" w:hAnsi="SimSun" w:eastAsia="SimSun" w:cs="SimSun"/>
          <w:sz w:val="30"/>
          <w:szCs w:val="30"/>
          <w:spacing w:val="-2"/>
        </w:rPr>
        <w:t>建设单位（盖章</w:t>
      </w:r>
      <w:r>
        <w:rPr>
          <w:rFonts w:ascii="SimSun" w:hAnsi="SimSun" w:eastAsia="SimSun" w:cs="SimSun"/>
          <w:sz w:val="30"/>
          <w:szCs w:val="30"/>
          <w:spacing w:val="10"/>
        </w:rPr>
        <w:t>）：</w:t>
      </w:r>
      <w:r>
        <w:rPr>
          <w:rFonts w:ascii="SimSun" w:hAnsi="SimSun" w:eastAsia="SimSun" w:cs="SimSun"/>
          <w:sz w:val="30"/>
          <w:szCs w:val="30"/>
          <w:u w:val="single" w:color="auto"/>
          <w:spacing w:val="-2"/>
        </w:rPr>
        <w:t>唐山亚特专用汽车有限公司</w:t>
      </w:r>
    </w:p>
    <w:p>
      <w:pPr>
        <w:ind w:left="2567"/>
        <w:spacing w:before="190" w:line="219" w:lineRule="auto"/>
        <w:rPr>
          <w:rFonts w:ascii="SimSun" w:hAnsi="SimSun" w:eastAsia="SimSun" w:cs="SimSun"/>
          <w:sz w:val="30"/>
          <w:szCs w:val="30"/>
        </w:rPr>
      </w:pPr>
      <w:r>
        <w:rPr>
          <w:rFonts w:ascii="SimSun" w:hAnsi="SimSun" w:eastAsia="SimSun" w:cs="SimSun"/>
          <w:sz w:val="30"/>
          <w:szCs w:val="30"/>
          <w:spacing w:val="-2"/>
        </w:rPr>
        <w:t>编制日期：</w:t>
      </w:r>
      <w:r>
        <w:rPr>
          <w:rFonts w:ascii="Times New Roman" w:hAnsi="Times New Roman" w:eastAsia="Times New Roman" w:cs="Times New Roman"/>
          <w:sz w:val="30"/>
          <w:szCs w:val="30"/>
          <w:u w:val="single" w:color="auto"/>
          <w:spacing w:val="-2"/>
        </w:rPr>
        <w:t>2022 </w:t>
      </w:r>
      <w:r>
        <w:rPr>
          <w:rFonts w:ascii="SimSun" w:hAnsi="SimSun" w:eastAsia="SimSun" w:cs="SimSun"/>
          <w:sz w:val="30"/>
          <w:szCs w:val="30"/>
          <w:u w:val="single" w:color="auto"/>
          <w:spacing w:val="-2"/>
        </w:rPr>
        <w:t>年</w:t>
      </w:r>
      <w:r>
        <w:rPr>
          <w:rFonts w:ascii="SimSun" w:hAnsi="SimSun" w:eastAsia="SimSun" w:cs="SimSun"/>
          <w:sz w:val="30"/>
          <w:szCs w:val="30"/>
          <w:u w:val="single" w:color="auto"/>
          <w:spacing w:val="-60"/>
        </w:rPr>
        <w:t xml:space="preserve"> </w:t>
      </w:r>
      <w:r>
        <w:rPr>
          <w:rFonts w:ascii="Times New Roman" w:hAnsi="Times New Roman" w:eastAsia="Times New Roman" w:cs="Times New Roman"/>
          <w:sz w:val="30"/>
          <w:szCs w:val="30"/>
          <w:u w:val="single" w:color="auto"/>
          <w:spacing w:val="-2"/>
        </w:rPr>
        <w:t>03</w:t>
      </w:r>
      <w:r>
        <w:rPr>
          <w:rFonts w:ascii="Times New Roman" w:hAnsi="Times New Roman" w:eastAsia="Times New Roman" w:cs="Times New Roman"/>
          <w:sz w:val="30"/>
          <w:szCs w:val="30"/>
          <w:u w:val="single" w:color="auto"/>
          <w:spacing w:val="17"/>
        </w:rPr>
        <w:t xml:space="preserve"> </w:t>
      </w:r>
      <w:r>
        <w:rPr>
          <w:rFonts w:ascii="SimSun" w:hAnsi="SimSun" w:eastAsia="SimSun" w:cs="SimSun"/>
          <w:sz w:val="30"/>
          <w:szCs w:val="30"/>
          <w:u w:val="single" w:color="auto"/>
          <w:spacing w:val="-2"/>
        </w:rPr>
        <w:t>月</w:t>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1873"/>
        <w:spacing w:before="114" w:line="225" w:lineRule="auto"/>
        <w:rPr>
          <w:rFonts w:ascii="SimSun" w:hAnsi="SimSun" w:eastAsia="SimSun" w:cs="SimSun"/>
          <w:sz w:val="35"/>
          <w:szCs w:val="35"/>
        </w:rPr>
      </w:pPr>
      <w:r>
        <w:rPr>
          <w:rFonts w:ascii="SimSun" w:hAnsi="SimSun" w:eastAsia="SimSun" w:cs="SimSun"/>
          <w:sz w:val="35"/>
          <w:szCs w:val="35"/>
          <w:spacing w:val="6"/>
        </w:rPr>
        <w:t>中华人民共和国生态环境部制</w:t>
      </w:r>
    </w:p>
    <w:p>
      <w:pPr>
        <w:spacing w:line="225" w:lineRule="auto"/>
        <w:sectPr>
          <w:pgSz w:w="11906" w:h="16839"/>
          <w:pgMar w:top="1431" w:right="1785" w:bottom="0" w:left="1785" w:header="0" w:footer="0" w:gutter="0"/>
        </w:sectPr>
        <w:rPr>
          <w:rFonts w:ascii="SimSun" w:hAnsi="SimSun" w:eastAsia="SimSun" w:cs="SimSun"/>
          <w:sz w:val="35"/>
          <w:szCs w:val="35"/>
        </w:rPr>
      </w:pPr>
    </w:p>
    <w:p>
      <w:pPr>
        <w:pStyle w:val="BodyText"/>
        <w:rPr/>
      </w:pPr>
      <w:r/>
    </w:p>
    <w:p>
      <w:pPr>
        <w:sectPr>
          <w:headerReference w:type="default" r:id="rId1"/>
          <w:footerReference w:type="default" r:id="rId2"/>
          <w:pgSz w:w="11906" w:h="16839"/>
          <w:pgMar w:top="0" w:right="0" w:bottom="0" w:left="0" w:header="0" w:footer="0" w:gutter="0"/>
        </w:sectPr>
        <w:rPr/>
      </w:pP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2960"/>
        <w:spacing w:before="97" w:line="219" w:lineRule="auto"/>
        <w:outlineLvl w:val="0"/>
        <w:rPr>
          <w:rFonts w:ascii="SimSun" w:hAnsi="SimSun" w:eastAsia="SimSun" w:cs="SimSun"/>
          <w:sz w:val="30"/>
          <w:szCs w:val="30"/>
        </w:rPr>
      </w:pPr>
      <w:r>
        <w:rPr>
          <w:rFonts w:ascii="SimSun" w:hAnsi="SimSun" w:eastAsia="SimSun" w:cs="SimSun"/>
          <w:sz w:val="30"/>
          <w:szCs w:val="30"/>
          <w:spacing w:val="-2"/>
        </w:rPr>
        <w:t>一、建设项目基本情况</w:t>
      </w:r>
    </w:p>
    <w:p>
      <w:pPr>
        <w:spacing w:before="27"/>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87"/>
        <w:gridCol w:w="1634"/>
        <w:gridCol w:w="2013"/>
        <w:gridCol w:w="2840"/>
      </w:tblGrid>
      <w:tr>
        <w:trPr>
          <w:trHeight w:val="522" w:hRule="atLeast"/>
        </w:trPr>
        <w:tc>
          <w:tcPr>
            <w:tcW w:w="2387" w:type="dxa"/>
            <w:vAlign w:val="top"/>
            <w:tcBorders>
              <w:left w:val="single" w:color="000000" w:sz="6" w:space="0"/>
              <w:top w:val="single" w:color="000000" w:sz="6" w:space="0"/>
            </w:tcBorders>
          </w:tcPr>
          <w:p>
            <w:pPr>
              <w:pStyle w:val="TableText"/>
              <w:ind w:left="565"/>
              <w:spacing w:before="164" w:line="228" w:lineRule="auto"/>
              <w:rPr/>
            </w:pPr>
            <w:r>
              <w:rPr>
                <w:spacing w:val="7"/>
              </w:rPr>
              <w:t>建设项目名称</w:t>
            </w:r>
          </w:p>
        </w:tc>
        <w:tc>
          <w:tcPr>
            <w:tcW w:w="6487" w:type="dxa"/>
            <w:vAlign w:val="top"/>
            <w:gridSpan w:val="3"/>
            <w:tcBorders>
              <w:right w:val="single" w:color="000000" w:sz="6" w:space="0"/>
              <w:top w:val="single" w:color="000000" w:sz="6" w:space="0"/>
            </w:tcBorders>
          </w:tcPr>
          <w:p>
            <w:pPr>
              <w:pStyle w:val="TableText"/>
              <w:ind w:left="2090"/>
              <w:spacing w:before="163" w:line="228" w:lineRule="auto"/>
              <w:rPr/>
            </w:pPr>
            <w:r>
              <w:rPr>
                <w:spacing w:val="8"/>
              </w:rPr>
              <w:t>涂装生产线升温改造项目</w:t>
            </w:r>
          </w:p>
        </w:tc>
      </w:tr>
      <w:tr>
        <w:trPr>
          <w:trHeight w:val="517" w:hRule="atLeast"/>
        </w:trPr>
        <w:tc>
          <w:tcPr>
            <w:tcW w:w="2387" w:type="dxa"/>
            <w:vAlign w:val="top"/>
            <w:tcBorders>
              <w:left w:val="single" w:color="000000" w:sz="6" w:space="0"/>
            </w:tcBorders>
          </w:tcPr>
          <w:p>
            <w:pPr>
              <w:pStyle w:val="TableText"/>
              <w:ind w:left="777"/>
              <w:spacing w:before="159" w:line="228" w:lineRule="auto"/>
              <w:rPr/>
            </w:pPr>
            <w:r>
              <w:rPr>
                <w:spacing w:val="6"/>
              </w:rPr>
              <w:t>项目代码</w:t>
            </w:r>
          </w:p>
        </w:tc>
        <w:tc>
          <w:tcPr>
            <w:tcW w:w="6487" w:type="dxa"/>
            <w:vAlign w:val="top"/>
            <w:gridSpan w:val="3"/>
            <w:tcBorders>
              <w:right w:val="single" w:color="000000" w:sz="6" w:space="0"/>
            </w:tcBorders>
          </w:tcPr>
          <w:p>
            <w:pPr>
              <w:ind w:left="2058"/>
              <w:spacing w:before="19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2112-130273-89-02-424</w:t>
            </w:r>
            <w:r>
              <w:rPr>
                <w:rFonts w:ascii="Times New Roman" w:hAnsi="Times New Roman" w:eastAsia="Times New Roman" w:cs="Times New Roman"/>
                <w:sz w:val="20"/>
                <w:szCs w:val="20"/>
                <w:spacing w:val="3"/>
              </w:rPr>
              <w:t>114</w:t>
            </w:r>
          </w:p>
        </w:tc>
      </w:tr>
      <w:tr>
        <w:trPr>
          <w:trHeight w:val="460" w:hRule="atLeast"/>
        </w:trPr>
        <w:tc>
          <w:tcPr>
            <w:tcW w:w="2387" w:type="dxa"/>
            <w:vAlign w:val="top"/>
            <w:tcBorders>
              <w:left w:val="single" w:color="000000" w:sz="6" w:space="0"/>
            </w:tcBorders>
          </w:tcPr>
          <w:p>
            <w:pPr>
              <w:pStyle w:val="TableText"/>
              <w:ind w:left="460"/>
              <w:spacing w:before="132" w:line="228" w:lineRule="auto"/>
              <w:rPr/>
            </w:pPr>
            <w:r>
              <w:rPr>
                <w:spacing w:val="8"/>
              </w:rPr>
              <w:t>建设单位联系人</w:t>
            </w:r>
          </w:p>
        </w:tc>
        <w:tc>
          <w:tcPr>
            <w:tcW w:w="1634" w:type="dxa"/>
            <w:vAlign w:val="top"/>
          </w:tcPr>
          <w:p>
            <w:pPr>
              <w:pStyle w:val="TableText"/>
              <w:ind w:left="507"/>
              <w:spacing w:before="132" w:line="227" w:lineRule="auto"/>
              <w:rPr/>
            </w:pPr>
            <w:r>
              <w:rPr>
                <w:spacing w:val="6"/>
              </w:rPr>
              <w:t>周自军</w:t>
            </w:r>
          </w:p>
        </w:tc>
        <w:tc>
          <w:tcPr>
            <w:tcW w:w="2013" w:type="dxa"/>
            <w:vAlign w:val="top"/>
          </w:tcPr>
          <w:p>
            <w:pPr>
              <w:pStyle w:val="TableText"/>
              <w:ind w:left="594"/>
              <w:spacing w:before="132" w:line="229" w:lineRule="auto"/>
              <w:rPr/>
            </w:pPr>
            <w:r>
              <w:rPr>
                <w:spacing w:val="7"/>
              </w:rPr>
              <w:t>联系方式</w:t>
            </w:r>
          </w:p>
        </w:tc>
        <w:tc>
          <w:tcPr>
            <w:tcW w:w="2840" w:type="dxa"/>
            <w:vAlign w:val="top"/>
            <w:tcBorders>
              <w:right w:val="single" w:color="000000" w:sz="6" w:space="0"/>
            </w:tcBorders>
          </w:tcPr>
          <w:p>
            <w:pPr>
              <w:ind w:left="862"/>
              <w:spacing w:before="16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15932001388</w:t>
            </w:r>
          </w:p>
        </w:tc>
      </w:tr>
      <w:tr>
        <w:trPr>
          <w:trHeight w:val="517" w:hRule="atLeast"/>
        </w:trPr>
        <w:tc>
          <w:tcPr>
            <w:tcW w:w="2387" w:type="dxa"/>
            <w:vAlign w:val="top"/>
            <w:tcBorders>
              <w:left w:val="single" w:color="000000" w:sz="6" w:space="0"/>
            </w:tcBorders>
          </w:tcPr>
          <w:p>
            <w:pPr>
              <w:pStyle w:val="TableText"/>
              <w:ind w:left="776"/>
              <w:spacing w:before="161" w:line="229" w:lineRule="auto"/>
              <w:rPr/>
            </w:pPr>
            <w:r>
              <w:rPr>
                <w:spacing w:val="6"/>
              </w:rPr>
              <w:t>建设地点</w:t>
            </w:r>
          </w:p>
        </w:tc>
        <w:tc>
          <w:tcPr>
            <w:tcW w:w="6487" w:type="dxa"/>
            <w:vAlign w:val="top"/>
            <w:gridSpan w:val="3"/>
            <w:tcBorders>
              <w:right w:val="single" w:color="000000" w:sz="6" w:space="0"/>
            </w:tcBorders>
          </w:tcPr>
          <w:p>
            <w:pPr>
              <w:pStyle w:val="TableText"/>
              <w:ind w:left="94"/>
              <w:spacing w:before="161" w:line="228" w:lineRule="auto"/>
              <w:rPr/>
            </w:pPr>
            <w:r>
              <w:rPr>
                <w:spacing w:val="9"/>
              </w:rPr>
              <w:t>唐山市高新技术产业开发区贾庵道，唐山亚特专用汽车有限公司院内</w:t>
            </w:r>
          </w:p>
        </w:tc>
      </w:tr>
      <w:tr>
        <w:trPr>
          <w:trHeight w:val="517" w:hRule="atLeast"/>
        </w:trPr>
        <w:tc>
          <w:tcPr>
            <w:tcW w:w="2387" w:type="dxa"/>
            <w:vAlign w:val="top"/>
            <w:tcBorders>
              <w:left w:val="single" w:color="000000" w:sz="6" w:space="0"/>
            </w:tcBorders>
          </w:tcPr>
          <w:p>
            <w:pPr>
              <w:pStyle w:val="TableText"/>
              <w:ind w:left="774"/>
              <w:spacing w:before="163" w:line="228" w:lineRule="auto"/>
              <w:rPr/>
            </w:pPr>
            <w:r>
              <w:rPr>
                <w:spacing w:val="7"/>
              </w:rPr>
              <w:t>地理坐标</w:t>
            </w:r>
          </w:p>
        </w:tc>
        <w:tc>
          <w:tcPr>
            <w:tcW w:w="6487" w:type="dxa"/>
            <w:vAlign w:val="top"/>
            <w:gridSpan w:val="3"/>
            <w:tcBorders>
              <w:right w:val="single" w:color="000000" w:sz="6" w:space="0"/>
            </w:tcBorders>
          </w:tcPr>
          <w:p>
            <w:pPr>
              <w:pStyle w:val="TableText"/>
              <w:ind w:left="742"/>
              <w:spacing w:before="163" w:line="228" w:lineRule="auto"/>
              <w:rPr/>
            </w:pPr>
            <w:r>
              <w:rPr>
                <w:spacing w:val="1"/>
              </w:rPr>
              <w:t>（</w:t>
            </w:r>
            <w:r>
              <w:rPr>
                <w:rFonts w:ascii="Times New Roman" w:hAnsi="Times New Roman" w:eastAsia="Times New Roman" w:cs="Times New Roman"/>
                <w:u w:val="single" w:color="auto"/>
                <w:spacing w:val="20"/>
                <w:w w:val="101"/>
              </w:rPr>
              <w:t xml:space="preserve">  </w:t>
            </w:r>
            <w:r>
              <w:rPr>
                <w:rFonts w:ascii="Times New Roman" w:hAnsi="Times New Roman" w:eastAsia="Times New Roman" w:cs="Times New Roman"/>
                <w:u w:val="single" w:color="auto"/>
                <w:spacing w:val="1"/>
              </w:rPr>
              <w:t>118  </w:t>
            </w:r>
            <w:r>
              <w:rPr>
                <w:spacing w:val="1"/>
              </w:rPr>
              <w:t>度</w:t>
            </w:r>
            <w:r>
              <w:rPr>
                <w:rFonts w:ascii="Times New Roman" w:hAnsi="Times New Roman" w:eastAsia="Times New Roman" w:cs="Times New Roman"/>
                <w:u w:val="single" w:color="auto"/>
                <w:spacing w:val="15"/>
              </w:rPr>
              <w:t xml:space="preserve">  </w:t>
            </w:r>
            <w:r>
              <w:rPr>
                <w:rFonts w:ascii="Times New Roman" w:hAnsi="Times New Roman" w:eastAsia="Times New Roman" w:cs="Times New Roman"/>
                <w:u w:val="single" w:color="auto"/>
                <w:spacing w:val="1"/>
              </w:rPr>
              <w:t>11  </w:t>
            </w:r>
            <w:r>
              <w:rPr>
                <w:spacing w:val="1"/>
              </w:rPr>
              <w:t>分</w:t>
            </w:r>
            <w:r>
              <w:rPr>
                <w:spacing w:val="-39"/>
              </w:rPr>
              <w:t xml:space="preserve"> </w:t>
            </w:r>
            <w:r>
              <w:rPr>
                <w:rFonts w:ascii="Times New Roman" w:hAnsi="Times New Roman" w:eastAsia="Times New Roman" w:cs="Times New Roman"/>
                <w:u w:val="single" w:color="auto"/>
                <w:spacing w:val="1"/>
              </w:rPr>
              <w:t>35.470 </w:t>
            </w:r>
            <w:r>
              <w:rPr>
                <w:spacing w:val="1"/>
              </w:rPr>
              <w:t>秒，</w:t>
            </w:r>
            <w:r>
              <w:rPr>
                <w:rFonts w:ascii="Times New Roman" w:hAnsi="Times New Roman" w:eastAsia="Times New Roman" w:cs="Times New Roman"/>
                <w:u w:val="single" w:color="auto"/>
                <w:spacing w:val="7"/>
              </w:rPr>
              <w:t xml:space="preserve">  </w:t>
            </w:r>
            <w:r>
              <w:rPr>
                <w:rFonts w:ascii="Times New Roman" w:hAnsi="Times New Roman" w:eastAsia="Times New Roman" w:cs="Times New Roman"/>
                <w:u w:val="single" w:color="auto"/>
                <w:spacing w:val="1"/>
              </w:rPr>
              <w:t>39</w:t>
            </w:r>
            <w:r>
              <w:rPr>
                <w:rFonts w:ascii="Times New Roman" w:hAnsi="Times New Roman" w:eastAsia="Times New Roman" w:cs="Times New Roman"/>
                <w:u w:val="single" w:color="auto"/>
                <w:spacing w:val="6"/>
              </w:rPr>
              <w:t xml:space="preserve">  </w:t>
            </w:r>
            <w:r>
              <w:rPr>
                <w:spacing w:val="1"/>
              </w:rPr>
              <w:t>度</w:t>
            </w:r>
            <w:r>
              <w:rPr>
                <w:rFonts w:ascii="Times New Roman" w:hAnsi="Times New Roman" w:eastAsia="Times New Roman" w:cs="Times New Roman"/>
                <w:u w:val="single" w:color="auto"/>
                <w:spacing w:val="6"/>
              </w:rPr>
              <w:t xml:space="preserve">  </w:t>
            </w:r>
            <w:r>
              <w:rPr>
                <w:rFonts w:ascii="Times New Roman" w:hAnsi="Times New Roman" w:eastAsia="Times New Roman" w:cs="Times New Roman"/>
                <w:u w:val="single" w:color="auto"/>
                <w:spacing w:val="1"/>
              </w:rPr>
              <w:t>42</w:t>
            </w:r>
            <w:r>
              <w:rPr>
                <w:rFonts w:ascii="Times New Roman" w:hAnsi="Times New Roman" w:eastAsia="Times New Roman" w:cs="Times New Roman"/>
                <w:u w:val="single" w:color="auto"/>
                <w:spacing w:val="7"/>
              </w:rPr>
              <w:t xml:space="preserve">  </w:t>
            </w:r>
            <w:r>
              <w:rPr>
                <w:spacing w:val="1"/>
              </w:rPr>
              <w:t>分</w:t>
            </w:r>
            <w:r>
              <w:rPr>
                <w:spacing w:val="-35"/>
              </w:rPr>
              <w:t xml:space="preserve"> </w:t>
            </w:r>
            <w:r>
              <w:rPr>
                <w:rFonts w:ascii="Times New Roman" w:hAnsi="Times New Roman" w:eastAsia="Times New Roman" w:cs="Times New Roman"/>
                <w:u w:val="single" w:color="auto"/>
                <w:spacing w:val="1"/>
              </w:rPr>
              <w:t>32.020</w:t>
            </w:r>
            <w:r>
              <w:rPr>
                <w:rFonts w:ascii="Times New Roman" w:hAnsi="Times New Roman" w:eastAsia="Times New Roman" w:cs="Times New Roman"/>
                <w:u w:val="single" w:color="auto"/>
                <w:spacing w:val="8"/>
              </w:rPr>
              <w:t xml:space="preserve"> </w:t>
            </w:r>
            <w:r>
              <w:rPr>
                <w:spacing w:val="1"/>
              </w:rPr>
              <w:t>秒）</w:t>
            </w:r>
          </w:p>
        </w:tc>
      </w:tr>
      <w:tr>
        <w:trPr>
          <w:trHeight w:val="581" w:hRule="atLeast"/>
        </w:trPr>
        <w:tc>
          <w:tcPr>
            <w:tcW w:w="2387" w:type="dxa"/>
            <w:vAlign w:val="top"/>
            <w:tcBorders>
              <w:left w:val="single" w:color="000000" w:sz="6" w:space="0"/>
            </w:tcBorders>
          </w:tcPr>
          <w:p>
            <w:pPr>
              <w:pStyle w:val="TableText"/>
              <w:ind w:left="794"/>
              <w:spacing w:before="61" w:line="228" w:lineRule="auto"/>
              <w:rPr/>
            </w:pPr>
            <w:r>
              <w:rPr>
                <w:spacing w:val="2"/>
              </w:rPr>
              <w:t>国民经济</w:t>
            </w:r>
          </w:p>
          <w:p>
            <w:pPr>
              <w:pStyle w:val="TableText"/>
              <w:ind w:left="777"/>
              <w:spacing w:before="23" w:line="221" w:lineRule="auto"/>
              <w:rPr/>
            </w:pPr>
            <w:r>
              <w:rPr>
                <w:spacing w:val="6"/>
              </w:rPr>
              <w:t>行业类别</w:t>
            </w:r>
          </w:p>
        </w:tc>
        <w:tc>
          <w:tcPr>
            <w:tcW w:w="1634" w:type="dxa"/>
            <w:vAlign w:val="top"/>
          </w:tcPr>
          <w:p>
            <w:pPr>
              <w:pStyle w:val="TableText"/>
              <w:ind w:left="90"/>
              <w:spacing w:before="75" w:line="227" w:lineRule="auto"/>
              <w:rPr/>
            </w:pPr>
            <w:r>
              <w:rPr>
                <w:spacing w:val="8"/>
              </w:rPr>
              <w:t>热力生产和供应</w:t>
            </w:r>
          </w:p>
          <w:p>
            <w:pPr>
              <w:ind w:left="530"/>
              <w:spacing w:before="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D4430</w:t>
            </w:r>
          </w:p>
        </w:tc>
        <w:tc>
          <w:tcPr>
            <w:tcW w:w="2013" w:type="dxa"/>
            <w:vAlign w:val="top"/>
          </w:tcPr>
          <w:p>
            <w:pPr>
              <w:pStyle w:val="TableText"/>
              <w:ind w:left="596"/>
              <w:spacing w:before="61" w:line="228" w:lineRule="auto"/>
              <w:rPr/>
            </w:pPr>
            <w:r>
              <w:rPr>
                <w:spacing w:val="6"/>
              </w:rPr>
              <w:t>建设项目</w:t>
            </w:r>
          </w:p>
          <w:p>
            <w:pPr>
              <w:pStyle w:val="TableText"/>
              <w:ind w:left="596"/>
              <w:spacing w:before="23" w:line="221" w:lineRule="auto"/>
              <w:rPr/>
            </w:pPr>
            <w:r>
              <w:rPr>
                <w:spacing w:val="6"/>
              </w:rPr>
              <w:t>行业类别</w:t>
            </w:r>
          </w:p>
        </w:tc>
        <w:tc>
          <w:tcPr>
            <w:tcW w:w="2840" w:type="dxa"/>
            <w:vAlign w:val="top"/>
            <w:tcBorders>
              <w:right w:val="single" w:color="000000" w:sz="6" w:space="0"/>
            </w:tcBorders>
          </w:tcPr>
          <w:p>
            <w:pPr>
              <w:pStyle w:val="TableText"/>
              <w:ind w:left="13" w:right="7" w:firstLine="19"/>
              <w:spacing w:before="61" w:line="235" w:lineRule="auto"/>
              <w:rPr/>
            </w:pPr>
            <w:r>
              <w:rPr>
                <w:spacing w:val="11"/>
              </w:rPr>
              <w:t>四十一、</w:t>
            </w:r>
            <w:r>
              <w:rPr>
                <w:spacing w:val="-55"/>
              </w:rPr>
              <w:t xml:space="preserve"> </w:t>
            </w:r>
            <w:r>
              <w:rPr>
                <w:spacing w:val="11"/>
              </w:rPr>
              <w:t>电力、热力生产和供</w:t>
            </w:r>
            <w:r>
              <w:rPr/>
              <w:t xml:space="preserve"> </w:t>
            </w:r>
            <w:r>
              <w:rPr>
                <w:spacing w:val="7"/>
              </w:rPr>
              <w:t>应业</w:t>
            </w:r>
            <w:r>
              <w:rPr>
                <w:rFonts w:ascii="Times New Roman" w:hAnsi="Times New Roman" w:eastAsia="Times New Roman" w:cs="Times New Roman"/>
                <w:spacing w:val="7"/>
              </w:rPr>
              <w:t>-91 </w:t>
            </w:r>
            <w:r>
              <w:rPr>
                <w:spacing w:val="7"/>
              </w:rPr>
              <w:t>热力生产和供应工程</w:t>
            </w:r>
          </w:p>
        </w:tc>
      </w:tr>
      <w:tr>
        <w:trPr>
          <w:trHeight w:val="1237" w:hRule="atLeast"/>
        </w:trPr>
        <w:tc>
          <w:tcPr>
            <w:tcW w:w="2387" w:type="dxa"/>
            <w:vAlign w:val="top"/>
            <w:tcBorders>
              <w:left w:val="single" w:color="000000" w:sz="6" w:space="0"/>
            </w:tcBorders>
          </w:tcPr>
          <w:p>
            <w:pPr>
              <w:spacing w:line="458" w:lineRule="auto"/>
              <w:rPr>
                <w:rFonts w:ascii="Arial"/>
                <w:sz w:val="21"/>
              </w:rPr>
            </w:pPr>
            <w:r/>
          </w:p>
          <w:p>
            <w:pPr>
              <w:pStyle w:val="TableText"/>
              <w:ind w:left="776"/>
              <w:spacing w:before="65" w:line="228" w:lineRule="auto"/>
              <w:rPr/>
            </w:pPr>
            <w:r>
              <w:rPr>
                <w:spacing w:val="6"/>
              </w:rPr>
              <w:t>建设性质</w:t>
            </w:r>
          </w:p>
        </w:tc>
        <w:tc>
          <w:tcPr>
            <w:tcW w:w="1634" w:type="dxa"/>
            <w:vAlign w:val="top"/>
          </w:tcPr>
          <w:p>
            <w:pPr>
              <w:pStyle w:val="TableText"/>
              <w:ind w:left="16" w:right="202"/>
              <w:spacing w:before="117" w:line="190" w:lineRule="auto"/>
              <w:rPr/>
            </w:pPr>
            <w:r>
              <w:rPr>
                <w:rFonts w:ascii="Microsoft YaHei" w:hAnsi="Microsoft YaHei" w:eastAsia="Microsoft YaHei" w:cs="Microsoft YaHei"/>
                <w:spacing w:val="11"/>
              </w:rPr>
              <w:t>□</w:t>
            </w:r>
            <w:r>
              <w:rPr>
                <w:spacing w:val="11"/>
              </w:rPr>
              <w:t>新建（迁建）</w:t>
            </w:r>
            <w:r>
              <w:rPr/>
              <w:t xml:space="preserve"> </w:t>
            </w:r>
            <w:r>
              <w:rPr>
                <w:rFonts w:ascii="Microsoft YaHei" w:hAnsi="Microsoft YaHei" w:eastAsia="Microsoft YaHei" w:cs="Microsoft YaHei"/>
                <w:spacing w:val="18"/>
              </w:rPr>
              <w:t>□</w:t>
            </w:r>
            <w:r>
              <w:rPr>
                <w:spacing w:val="18"/>
              </w:rPr>
              <w:t>改建</w:t>
            </w:r>
          </w:p>
          <w:p>
            <w:pPr>
              <w:pStyle w:val="TableText"/>
              <w:ind w:left="16"/>
              <w:spacing w:line="191" w:lineRule="auto"/>
              <w:rPr/>
            </w:pPr>
            <w:r>
              <w:rPr>
                <w:rFonts w:ascii="Microsoft YaHei" w:hAnsi="Microsoft YaHei" w:eastAsia="Microsoft YaHei" w:cs="Microsoft YaHei"/>
                <w:spacing w:val="18"/>
              </w:rPr>
              <w:t>□</w:t>
            </w:r>
            <w:r>
              <w:rPr>
                <w:spacing w:val="18"/>
              </w:rPr>
              <w:t>扩建</w:t>
            </w:r>
          </w:p>
          <w:p>
            <w:pPr>
              <w:pStyle w:val="TableText"/>
              <w:ind w:left="16"/>
              <w:spacing w:before="1" w:line="192" w:lineRule="auto"/>
              <w:rPr/>
            </w:pPr>
            <w:r>
              <w:rPr>
                <w:rFonts w:ascii="Microsoft YaHei" w:hAnsi="Microsoft YaHei" w:eastAsia="Microsoft YaHei" w:cs="Microsoft YaHei"/>
                <w:spacing w:val="1"/>
              </w:rPr>
              <w:t>四</w:t>
            </w:r>
            <w:r>
              <w:rPr>
                <w:spacing w:val="1"/>
              </w:rPr>
              <w:t>技术改造</w:t>
            </w:r>
          </w:p>
        </w:tc>
        <w:tc>
          <w:tcPr>
            <w:tcW w:w="2013" w:type="dxa"/>
            <w:vAlign w:val="top"/>
          </w:tcPr>
          <w:p>
            <w:pPr>
              <w:spacing w:line="322" w:lineRule="auto"/>
              <w:rPr>
                <w:rFonts w:ascii="Arial"/>
                <w:sz w:val="21"/>
              </w:rPr>
            </w:pPr>
            <w:r/>
          </w:p>
          <w:p>
            <w:pPr>
              <w:pStyle w:val="TableText"/>
              <w:ind w:left="596"/>
              <w:spacing w:before="65" w:line="228" w:lineRule="auto"/>
              <w:rPr/>
            </w:pPr>
            <w:r>
              <w:rPr>
                <w:spacing w:val="6"/>
              </w:rPr>
              <w:t>建设项目</w:t>
            </w:r>
          </w:p>
          <w:p>
            <w:pPr>
              <w:pStyle w:val="TableText"/>
              <w:ind w:left="620"/>
              <w:spacing w:before="25" w:line="228" w:lineRule="auto"/>
              <w:rPr/>
            </w:pPr>
            <w:r>
              <w:rPr/>
              <w:t>申报情形</w:t>
            </w:r>
          </w:p>
        </w:tc>
        <w:tc>
          <w:tcPr>
            <w:tcW w:w="2840" w:type="dxa"/>
            <w:vAlign w:val="top"/>
            <w:tcBorders>
              <w:right w:val="single" w:color="000000" w:sz="6" w:space="0"/>
            </w:tcBorders>
          </w:tcPr>
          <w:p>
            <w:pPr>
              <w:pStyle w:val="TableText"/>
              <w:ind w:left="22"/>
              <w:spacing w:before="117" w:line="190" w:lineRule="auto"/>
              <w:rPr/>
            </w:pPr>
            <w:r>
              <w:rPr>
                <w:rFonts w:ascii="Microsoft YaHei" w:hAnsi="Microsoft YaHei" w:eastAsia="Microsoft YaHei" w:cs="Microsoft YaHei"/>
                <w:spacing w:val="3"/>
              </w:rPr>
              <w:t>四</w:t>
            </w:r>
            <w:r>
              <w:rPr>
                <w:spacing w:val="3"/>
              </w:rPr>
              <w:t>首次申报项目</w:t>
            </w:r>
          </w:p>
          <w:p>
            <w:pPr>
              <w:pStyle w:val="TableText"/>
              <w:ind w:left="22"/>
              <w:spacing w:line="189" w:lineRule="auto"/>
              <w:rPr/>
            </w:pPr>
            <w:r>
              <w:rPr>
                <w:rFonts w:ascii="Microsoft YaHei" w:hAnsi="Microsoft YaHei" w:eastAsia="Microsoft YaHei" w:cs="Microsoft YaHei"/>
                <w:spacing w:val="12"/>
              </w:rPr>
              <w:t>□</w:t>
            </w:r>
            <w:r>
              <w:rPr>
                <w:spacing w:val="12"/>
              </w:rPr>
              <w:t>不予批准后再次申报项目</w:t>
            </w:r>
          </w:p>
          <w:p>
            <w:pPr>
              <w:pStyle w:val="TableText"/>
              <w:ind w:left="22"/>
              <w:spacing w:line="191" w:lineRule="auto"/>
              <w:rPr/>
            </w:pPr>
            <w:r>
              <w:rPr>
                <w:rFonts w:ascii="Microsoft YaHei" w:hAnsi="Microsoft YaHei" w:eastAsia="Microsoft YaHei" w:cs="Microsoft YaHei"/>
                <w:spacing w:val="12"/>
              </w:rPr>
              <w:t>□</w:t>
            </w:r>
            <w:r>
              <w:rPr>
                <w:spacing w:val="12"/>
              </w:rPr>
              <w:t>超五年重新审核项目</w:t>
            </w:r>
          </w:p>
          <w:p>
            <w:pPr>
              <w:pStyle w:val="TableText"/>
              <w:ind w:left="22"/>
              <w:spacing w:before="1" w:line="204" w:lineRule="auto"/>
              <w:rPr/>
            </w:pPr>
            <w:r>
              <w:rPr>
                <w:rFonts w:ascii="Microsoft YaHei" w:hAnsi="Microsoft YaHei" w:eastAsia="Microsoft YaHei" w:cs="Microsoft YaHei"/>
                <w:spacing w:val="12"/>
              </w:rPr>
              <w:t>□</w:t>
            </w:r>
            <w:r>
              <w:rPr>
                <w:spacing w:val="12"/>
              </w:rPr>
              <w:t>重大变动重新报批项目</w:t>
            </w:r>
          </w:p>
        </w:tc>
      </w:tr>
      <w:tr>
        <w:trPr>
          <w:trHeight w:val="870" w:hRule="atLeast"/>
        </w:trPr>
        <w:tc>
          <w:tcPr>
            <w:tcW w:w="2387" w:type="dxa"/>
            <w:vAlign w:val="top"/>
            <w:tcBorders>
              <w:left w:val="single" w:color="000000" w:sz="6" w:space="0"/>
            </w:tcBorders>
          </w:tcPr>
          <w:p>
            <w:pPr>
              <w:pStyle w:val="TableText"/>
              <w:ind w:left="251" w:right="265" w:firstLine="180"/>
              <w:spacing w:before="209" w:line="252" w:lineRule="auto"/>
              <w:rPr/>
            </w:pPr>
            <w:r>
              <w:rPr>
                <w:spacing w:val="7"/>
              </w:rPr>
              <w:t>项目审批（核准</w:t>
            </w:r>
            <w:r>
              <w:rPr>
                <w:rFonts w:ascii="Times New Roman" w:hAnsi="Times New Roman" w:eastAsia="Times New Roman" w:cs="Times New Roman"/>
                <w:spacing w:val="7"/>
              </w:rPr>
              <w:t>/</w:t>
            </w:r>
            <w:r>
              <w:rPr>
                <w:rFonts w:ascii="Times New Roman" w:hAnsi="Times New Roman" w:eastAsia="Times New Roman" w:cs="Times New Roman"/>
                <w:spacing w:val="1"/>
              </w:rPr>
              <w:t xml:space="preserve">    </w:t>
            </w:r>
            <w:r>
              <w:rPr>
                <w:spacing w:val="6"/>
              </w:rPr>
              <w:t>备案）部门（选填）</w:t>
            </w:r>
          </w:p>
        </w:tc>
        <w:tc>
          <w:tcPr>
            <w:tcW w:w="1634" w:type="dxa"/>
            <w:vAlign w:val="top"/>
          </w:tcPr>
          <w:p>
            <w:pPr>
              <w:pStyle w:val="TableText"/>
              <w:ind w:left="87"/>
              <w:spacing w:before="70" w:line="228" w:lineRule="auto"/>
              <w:rPr/>
            </w:pPr>
            <w:r>
              <w:rPr>
                <w:spacing w:val="8"/>
              </w:rPr>
              <w:t>唐山高新技术产</w:t>
            </w:r>
          </w:p>
          <w:p>
            <w:pPr>
              <w:pStyle w:val="TableText"/>
              <w:ind w:left="85"/>
              <w:spacing w:before="27" w:line="228" w:lineRule="auto"/>
              <w:rPr/>
            </w:pPr>
            <w:r>
              <w:rPr>
                <w:spacing w:val="8"/>
              </w:rPr>
              <w:t>业开发区行政审</w:t>
            </w:r>
          </w:p>
          <w:p>
            <w:pPr>
              <w:pStyle w:val="TableText"/>
              <w:ind w:left="609"/>
              <w:spacing w:before="23" w:line="225" w:lineRule="auto"/>
              <w:rPr/>
            </w:pPr>
            <w:r>
              <w:rPr>
                <w:spacing w:val="5"/>
              </w:rPr>
              <w:t>批局</w:t>
            </w:r>
          </w:p>
        </w:tc>
        <w:tc>
          <w:tcPr>
            <w:tcW w:w="2013" w:type="dxa"/>
            <w:vAlign w:val="top"/>
          </w:tcPr>
          <w:p>
            <w:pPr>
              <w:pStyle w:val="TableText"/>
              <w:ind w:left="70" w:right="77" w:firstLine="183"/>
              <w:spacing w:before="210" w:line="252" w:lineRule="auto"/>
              <w:rPr/>
            </w:pPr>
            <w:r>
              <w:rPr>
                <w:spacing w:val="7"/>
              </w:rPr>
              <w:t>项目审批（核准</w:t>
            </w:r>
            <w:r>
              <w:rPr>
                <w:rFonts w:ascii="Times New Roman" w:hAnsi="Times New Roman" w:eastAsia="Times New Roman" w:cs="Times New Roman"/>
                <w:spacing w:val="7"/>
              </w:rPr>
              <w:t>/</w:t>
            </w:r>
            <w:r>
              <w:rPr>
                <w:rFonts w:ascii="Times New Roman" w:hAnsi="Times New Roman" w:eastAsia="Times New Roman" w:cs="Times New Roman"/>
              </w:rPr>
              <w:t xml:space="preserve">    </w:t>
            </w:r>
            <w:r>
              <w:rPr>
                <w:spacing w:val="6"/>
              </w:rPr>
              <w:t>备案）文号（选填）</w:t>
            </w:r>
          </w:p>
        </w:tc>
        <w:tc>
          <w:tcPr>
            <w:tcW w:w="2840" w:type="dxa"/>
            <w:vAlign w:val="top"/>
            <w:tcBorders>
              <w:right w:val="single" w:color="000000" w:sz="6" w:space="0"/>
            </w:tcBorders>
          </w:tcPr>
          <w:p>
            <w:pPr>
              <w:spacing w:line="278" w:lineRule="auto"/>
              <w:rPr>
                <w:rFonts w:ascii="Arial"/>
                <w:sz w:val="21"/>
              </w:rPr>
            </w:pPr>
            <w:r/>
          </w:p>
          <w:p>
            <w:pPr>
              <w:pStyle w:val="TableText"/>
              <w:ind w:left="436"/>
              <w:spacing w:before="65" w:line="221" w:lineRule="auto"/>
              <w:rPr/>
            </w:pPr>
            <w:r>
              <w:rPr>
                <w:spacing w:val="5"/>
              </w:rPr>
              <w:t>唐高备字</w:t>
            </w:r>
            <w:r>
              <w:rPr>
                <w:rFonts w:ascii="Times New Roman" w:hAnsi="Times New Roman" w:eastAsia="Times New Roman" w:cs="Times New Roman"/>
                <w:spacing w:val="5"/>
              </w:rPr>
              <w:t>[2021]128 </w:t>
            </w:r>
            <w:r>
              <w:rPr>
                <w:spacing w:val="5"/>
              </w:rPr>
              <w:t>号</w:t>
            </w:r>
          </w:p>
        </w:tc>
      </w:tr>
      <w:tr>
        <w:trPr>
          <w:trHeight w:val="517" w:hRule="atLeast"/>
        </w:trPr>
        <w:tc>
          <w:tcPr>
            <w:tcW w:w="2387" w:type="dxa"/>
            <w:vAlign w:val="top"/>
            <w:tcBorders>
              <w:left w:val="single" w:color="000000" w:sz="6" w:space="0"/>
            </w:tcBorders>
          </w:tcPr>
          <w:p>
            <w:pPr>
              <w:pStyle w:val="TableText"/>
              <w:ind w:left="463"/>
              <w:spacing w:before="171" w:line="228" w:lineRule="auto"/>
              <w:rPr/>
            </w:pPr>
            <w:r>
              <w:rPr>
                <w:spacing w:val="6"/>
              </w:rPr>
              <w:t>总投资（万元）</w:t>
            </w:r>
          </w:p>
        </w:tc>
        <w:tc>
          <w:tcPr>
            <w:tcW w:w="1634" w:type="dxa"/>
            <w:vAlign w:val="top"/>
          </w:tcPr>
          <w:p>
            <w:pPr>
              <w:ind w:left="679"/>
              <w:spacing w:before="2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100</w:t>
            </w:r>
          </w:p>
        </w:tc>
        <w:tc>
          <w:tcPr>
            <w:tcW w:w="2013" w:type="dxa"/>
            <w:vAlign w:val="top"/>
          </w:tcPr>
          <w:p>
            <w:pPr>
              <w:pStyle w:val="TableText"/>
              <w:ind w:left="173"/>
              <w:spacing w:before="171" w:line="228" w:lineRule="auto"/>
              <w:rPr/>
            </w:pPr>
            <w:r>
              <w:rPr>
                <w:spacing w:val="7"/>
              </w:rPr>
              <w:t>环保投资（万元）</w:t>
            </w:r>
          </w:p>
        </w:tc>
        <w:tc>
          <w:tcPr>
            <w:tcW w:w="2840" w:type="dxa"/>
            <w:vAlign w:val="top"/>
            <w:tcBorders>
              <w:right w:val="single" w:color="000000" w:sz="6" w:space="0"/>
            </w:tcBorders>
          </w:tcPr>
          <w:p>
            <w:pPr>
              <w:ind w:left="1315"/>
              <w:spacing w:before="2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r>
      <w:tr>
        <w:trPr>
          <w:trHeight w:val="517" w:hRule="atLeast"/>
        </w:trPr>
        <w:tc>
          <w:tcPr>
            <w:tcW w:w="2387" w:type="dxa"/>
            <w:vAlign w:val="top"/>
            <w:tcBorders>
              <w:left w:val="single" w:color="000000" w:sz="6" w:space="0"/>
            </w:tcBorders>
          </w:tcPr>
          <w:p>
            <w:pPr>
              <w:pStyle w:val="TableText"/>
              <w:ind w:left="265"/>
              <w:spacing w:before="172" w:line="228" w:lineRule="auto"/>
              <w:rPr/>
            </w:pPr>
            <w:r>
              <w:rPr>
                <w:spacing w:val="7"/>
              </w:rPr>
              <w:t>环保投资占比（</w:t>
            </w:r>
            <w:r>
              <w:rPr>
                <w:rFonts w:ascii="Times New Roman" w:hAnsi="Times New Roman" w:eastAsia="Times New Roman" w:cs="Times New Roman"/>
                <w:spacing w:val="7"/>
              </w:rPr>
              <w:t>%</w:t>
            </w:r>
            <w:r>
              <w:rPr>
                <w:spacing w:val="7"/>
              </w:rPr>
              <w:t>）</w:t>
            </w:r>
          </w:p>
        </w:tc>
        <w:tc>
          <w:tcPr>
            <w:tcW w:w="1634" w:type="dxa"/>
            <w:vAlign w:val="top"/>
          </w:tcPr>
          <w:p>
            <w:pPr>
              <w:ind w:left="711"/>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2013" w:type="dxa"/>
            <w:vAlign w:val="top"/>
          </w:tcPr>
          <w:p>
            <w:pPr>
              <w:pStyle w:val="TableText"/>
              <w:ind w:left="592"/>
              <w:spacing w:before="172" w:line="228" w:lineRule="auto"/>
              <w:rPr/>
            </w:pPr>
            <w:r>
              <w:rPr>
                <w:spacing w:val="7"/>
              </w:rPr>
              <w:t>施工工期</w:t>
            </w:r>
          </w:p>
        </w:tc>
        <w:tc>
          <w:tcPr>
            <w:tcW w:w="2840" w:type="dxa"/>
            <w:vAlign w:val="top"/>
            <w:tcBorders>
              <w:right w:val="single" w:color="000000" w:sz="6" w:space="0"/>
            </w:tcBorders>
          </w:tcPr>
          <w:p>
            <w:pPr>
              <w:pStyle w:val="TableText"/>
              <w:ind w:left="1130"/>
              <w:spacing w:before="171" w:line="228" w:lineRule="auto"/>
              <w:rPr/>
            </w:pPr>
            <w:r>
              <w:rPr>
                <w:rFonts w:ascii="Times New Roman" w:hAnsi="Times New Roman" w:eastAsia="Times New Roman" w:cs="Times New Roman"/>
                <w:spacing w:val="3"/>
              </w:rPr>
              <w:t>2</w:t>
            </w:r>
            <w:r>
              <w:rPr>
                <w:rFonts w:ascii="Times New Roman" w:hAnsi="Times New Roman" w:eastAsia="Times New Roman" w:cs="Times New Roman"/>
                <w:spacing w:val="12"/>
              </w:rPr>
              <w:t xml:space="preserve"> </w:t>
            </w:r>
            <w:r>
              <w:rPr>
                <w:spacing w:val="3"/>
              </w:rPr>
              <w:t>个月</w:t>
            </w:r>
          </w:p>
        </w:tc>
      </w:tr>
      <w:tr>
        <w:trPr>
          <w:trHeight w:val="544" w:hRule="atLeast"/>
        </w:trPr>
        <w:tc>
          <w:tcPr>
            <w:tcW w:w="2387" w:type="dxa"/>
            <w:vAlign w:val="top"/>
            <w:tcBorders>
              <w:left w:val="single" w:color="000000" w:sz="6" w:space="0"/>
            </w:tcBorders>
          </w:tcPr>
          <w:p>
            <w:pPr>
              <w:pStyle w:val="TableText"/>
              <w:ind w:left="566"/>
              <w:spacing w:before="195" w:line="228" w:lineRule="auto"/>
              <w:rPr/>
            </w:pPr>
            <w:r>
              <w:rPr>
                <w:spacing w:val="7"/>
              </w:rPr>
              <w:t>是否开工建设</w:t>
            </w:r>
          </w:p>
        </w:tc>
        <w:tc>
          <w:tcPr>
            <w:tcW w:w="1634" w:type="dxa"/>
            <w:vAlign w:val="top"/>
          </w:tcPr>
          <w:p>
            <w:pPr>
              <w:pStyle w:val="TableText"/>
              <w:ind w:left="16" w:right="1077"/>
              <w:spacing w:before="59" w:line="166" w:lineRule="auto"/>
              <w:rPr/>
            </w:pPr>
            <w:r>
              <w:rPr>
                <w:rFonts w:ascii="Microsoft YaHei" w:hAnsi="Microsoft YaHei" w:eastAsia="Microsoft YaHei" w:cs="Microsoft YaHei"/>
                <w:spacing w:val="-11"/>
              </w:rPr>
              <w:t>四</w:t>
            </w:r>
            <w:r>
              <w:rPr>
                <w:spacing w:val="-11"/>
              </w:rPr>
              <w:t>否</w:t>
            </w:r>
            <w:r>
              <w:rPr/>
              <w:t xml:space="preserve">  </w:t>
            </w:r>
            <w:r>
              <w:rPr>
                <w:rFonts w:ascii="Microsoft YaHei" w:hAnsi="Microsoft YaHei" w:eastAsia="Microsoft YaHei" w:cs="Microsoft YaHei"/>
                <w:spacing w:val="1"/>
              </w:rPr>
              <w:t>□</w:t>
            </w:r>
            <w:r>
              <w:rPr>
                <w:spacing w:val="1"/>
              </w:rPr>
              <w:t>是：</w:t>
            </w:r>
          </w:p>
        </w:tc>
        <w:tc>
          <w:tcPr>
            <w:tcW w:w="2013" w:type="dxa"/>
            <w:vAlign w:val="top"/>
          </w:tcPr>
          <w:p>
            <w:pPr>
              <w:pStyle w:val="TableText"/>
              <w:ind w:left="422"/>
              <w:spacing w:before="60" w:line="229" w:lineRule="auto"/>
              <w:rPr/>
            </w:pPr>
            <w:r>
              <w:rPr>
                <w:spacing w:val="-2"/>
              </w:rPr>
              <w:t>用地（用海）</w:t>
            </w:r>
          </w:p>
          <w:p>
            <w:pPr>
              <w:pStyle w:val="TableText"/>
              <w:ind w:left="507"/>
              <w:spacing w:before="22" w:line="187" w:lineRule="auto"/>
              <w:rPr/>
            </w:pPr>
            <w:r>
              <w:rPr>
                <w:spacing w:val="-2"/>
              </w:rPr>
              <w:t>面积（</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2</w:t>
            </w:r>
            <w:r>
              <w:rPr>
                <w:spacing w:val="-2"/>
              </w:rPr>
              <w:t>）</w:t>
            </w:r>
          </w:p>
        </w:tc>
        <w:tc>
          <w:tcPr>
            <w:tcW w:w="2840" w:type="dxa"/>
            <w:vAlign w:val="top"/>
            <w:tcBorders>
              <w:right w:val="single" w:color="000000" w:sz="6" w:space="0"/>
            </w:tcBorders>
          </w:tcPr>
          <w:p>
            <w:pPr>
              <w:ind w:left="1282"/>
              <w:spacing w:before="23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155</w:t>
            </w:r>
          </w:p>
        </w:tc>
      </w:tr>
      <w:tr>
        <w:trPr>
          <w:trHeight w:val="307" w:hRule="atLeast"/>
        </w:trPr>
        <w:tc>
          <w:tcPr>
            <w:tcW w:w="2387" w:type="dxa"/>
            <w:vAlign w:val="top"/>
            <w:tcBorders>
              <w:left w:val="single" w:color="000000" w:sz="6" w:space="0"/>
            </w:tcBorders>
          </w:tcPr>
          <w:p>
            <w:pPr>
              <w:pStyle w:val="TableText"/>
              <w:ind w:left="355"/>
              <w:spacing w:before="65" w:line="214" w:lineRule="auto"/>
              <w:rPr/>
            </w:pPr>
            <w:r>
              <w:rPr>
                <w:spacing w:val="8"/>
              </w:rPr>
              <w:t>专项评价设置情况</w:t>
            </w:r>
          </w:p>
        </w:tc>
        <w:tc>
          <w:tcPr>
            <w:tcW w:w="6487" w:type="dxa"/>
            <w:vAlign w:val="top"/>
            <w:gridSpan w:val="3"/>
            <w:tcBorders>
              <w:right w:val="single" w:color="000000" w:sz="6" w:space="0"/>
            </w:tcBorders>
          </w:tcPr>
          <w:p>
            <w:pPr>
              <w:pStyle w:val="TableText"/>
              <w:ind w:left="3143"/>
              <w:spacing w:before="65" w:line="214" w:lineRule="auto"/>
              <w:rPr/>
            </w:pPr>
            <w:r>
              <w:rPr/>
              <w:t>无</w:t>
            </w:r>
          </w:p>
        </w:tc>
      </w:tr>
      <w:tr>
        <w:trPr>
          <w:trHeight w:val="276" w:hRule="atLeast"/>
        </w:trPr>
        <w:tc>
          <w:tcPr>
            <w:tcW w:w="2387" w:type="dxa"/>
            <w:vAlign w:val="top"/>
            <w:tcBorders>
              <w:left w:val="single" w:color="000000" w:sz="6" w:space="0"/>
            </w:tcBorders>
          </w:tcPr>
          <w:p>
            <w:pPr>
              <w:pStyle w:val="TableText"/>
              <w:ind w:left="775"/>
              <w:spacing w:before="36" w:line="212" w:lineRule="auto"/>
              <w:rPr/>
            </w:pPr>
            <w:r>
              <w:rPr>
                <w:spacing w:val="7"/>
              </w:rPr>
              <w:t>规划情况</w:t>
            </w:r>
          </w:p>
        </w:tc>
        <w:tc>
          <w:tcPr>
            <w:tcW w:w="6487" w:type="dxa"/>
            <w:vAlign w:val="top"/>
            <w:gridSpan w:val="3"/>
            <w:tcBorders>
              <w:right w:val="single" w:color="000000" w:sz="6" w:space="0"/>
            </w:tcBorders>
          </w:tcPr>
          <w:p>
            <w:pPr>
              <w:pStyle w:val="TableText"/>
              <w:ind w:left="1462"/>
              <w:spacing w:before="36" w:line="212" w:lineRule="auto"/>
              <w:rPr/>
            </w:pPr>
            <w:r>
              <w:rPr>
                <w:spacing w:val="9"/>
              </w:rPr>
              <w:t>唐山高新区北部拓展区控制性详细规划</w:t>
            </w:r>
          </w:p>
        </w:tc>
      </w:tr>
      <w:tr>
        <w:trPr>
          <w:trHeight w:val="1083" w:hRule="atLeast"/>
        </w:trPr>
        <w:tc>
          <w:tcPr>
            <w:tcW w:w="2387" w:type="dxa"/>
            <w:vAlign w:val="top"/>
            <w:tcBorders>
              <w:left w:val="single" w:color="000000" w:sz="6" w:space="0"/>
            </w:tcBorders>
          </w:tcPr>
          <w:p>
            <w:pPr>
              <w:pStyle w:val="TableText"/>
              <w:ind w:left="563"/>
              <w:spacing w:before="305" w:line="228" w:lineRule="auto"/>
              <w:rPr/>
            </w:pPr>
            <w:r>
              <w:rPr>
                <w:spacing w:val="8"/>
              </w:rPr>
              <w:t>规划环境影响</w:t>
            </w:r>
          </w:p>
          <w:p>
            <w:pPr>
              <w:pStyle w:val="TableText"/>
              <w:ind w:left="773"/>
              <w:spacing w:before="24" w:line="226" w:lineRule="auto"/>
              <w:rPr/>
            </w:pPr>
            <w:r>
              <w:rPr>
                <w:spacing w:val="7"/>
              </w:rPr>
              <w:t>评价情况</w:t>
            </w:r>
          </w:p>
        </w:tc>
        <w:tc>
          <w:tcPr>
            <w:tcW w:w="6487" w:type="dxa"/>
            <w:vAlign w:val="top"/>
            <w:gridSpan w:val="3"/>
            <w:tcBorders>
              <w:right w:val="single" w:color="000000" w:sz="6" w:space="0"/>
            </w:tcBorders>
          </w:tcPr>
          <w:p>
            <w:pPr>
              <w:pStyle w:val="TableText"/>
              <w:ind w:left="114" w:right="101" w:firstLine="1"/>
              <w:spacing w:before="114" w:line="295" w:lineRule="auto"/>
              <w:jc w:val="both"/>
              <w:rPr/>
            </w:pPr>
            <w:r>
              <w:rPr>
                <w:spacing w:val="8"/>
              </w:rPr>
              <w:t>《唐山市高新区北部拓展区规划环境影响报告书》；规划环评审查机</w:t>
            </w:r>
            <w:r>
              <w:rPr>
                <w:spacing w:val="16"/>
              </w:rPr>
              <w:t xml:space="preserve"> </w:t>
            </w:r>
            <w:r>
              <w:rPr>
                <w:spacing w:val="3"/>
              </w:rPr>
              <w:t>关：河北省环境保护厅；规划环评审查意见文号：冀环评函</w:t>
            </w:r>
            <w:r>
              <w:rPr>
                <w:rFonts w:ascii="Times New Roman" w:hAnsi="Times New Roman" w:eastAsia="Times New Roman" w:cs="Times New Roman"/>
                <w:spacing w:val="3"/>
              </w:rPr>
              <w:t>[2014]1011</w:t>
            </w:r>
            <w:r>
              <w:rPr>
                <w:rFonts w:ascii="Times New Roman" w:hAnsi="Times New Roman" w:eastAsia="Times New Roman" w:cs="Times New Roman"/>
                <w:spacing w:val="18"/>
                <w:w w:val="101"/>
              </w:rPr>
              <w:t xml:space="preserve"> </w:t>
            </w:r>
            <w:r>
              <w:rPr>
                <w:spacing w:val="-2"/>
              </w:rPr>
              <w:t>号。</w:t>
            </w:r>
          </w:p>
        </w:tc>
      </w:tr>
      <w:tr>
        <w:trPr>
          <w:trHeight w:val="3610" w:hRule="atLeast"/>
        </w:trPr>
        <w:tc>
          <w:tcPr>
            <w:tcW w:w="2387" w:type="dxa"/>
            <w:vAlign w:val="top"/>
            <w:tcBorders>
              <w:left w:val="single" w:color="000000" w:sz="6" w:space="0"/>
              <w:bottom w:val="single" w:color="000000" w:sz="6" w:space="0"/>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458"/>
              <w:spacing w:before="65" w:line="228" w:lineRule="auto"/>
              <w:rPr/>
            </w:pPr>
            <w:r>
              <w:rPr>
                <w:spacing w:val="8"/>
              </w:rPr>
              <w:t>规划及规划环境</w:t>
            </w:r>
          </w:p>
          <w:p>
            <w:pPr>
              <w:pStyle w:val="TableText"/>
              <w:ind w:left="248"/>
              <w:spacing w:before="24" w:line="226" w:lineRule="auto"/>
              <w:rPr/>
            </w:pPr>
            <w:r>
              <w:rPr>
                <w:spacing w:val="8"/>
              </w:rPr>
              <w:t>影响评价符合性分析</w:t>
            </w:r>
          </w:p>
        </w:tc>
        <w:tc>
          <w:tcPr>
            <w:tcW w:w="6487" w:type="dxa"/>
            <w:vAlign w:val="top"/>
            <w:gridSpan w:val="3"/>
            <w:tcBorders>
              <w:bottom w:val="single" w:color="000000" w:sz="6" w:space="0"/>
              <w:right w:val="single" w:color="000000" w:sz="6" w:space="0"/>
            </w:tcBorders>
          </w:tcPr>
          <w:p>
            <w:pPr>
              <w:pStyle w:val="TableText"/>
              <w:ind w:left="111" w:right="103" w:firstLine="424"/>
              <w:spacing w:before="118" w:line="332" w:lineRule="auto"/>
              <w:jc w:val="both"/>
              <w:rPr/>
            </w:pPr>
            <w:r>
              <w:rPr>
                <w:spacing w:val="8"/>
              </w:rPr>
              <w:t>高新区北部拓展区的整体发展定位是：京津唐城市群北翼重要的</w:t>
            </w:r>
            <w:r>
              <w:rPr>
                <w:spacing w:val="12"/>
              </w:rPr>
              <w:t xml:space="preserve"> </w:t>
            </w:r>
            <w:r>
              <w:rPr>
                <w:spacing w:val="9"/>
              </w:rPr>
              <w:t>高新技术产业新城，基础设施配套完备，环境优</w:t>
            </w:r>
            <w:r>
              <w:rPr>
                <w:spacing w:val="8"/>
              </w:rPr>
              <w:t>美，宜业宜居的生态</w:t>
            </w:r>
            <w:r>
              <w:rPr/>
              <w:t xml:space="preserve"> </w:t>
            </w:r>
            <w:r>
              <w:rPr>
                <w:spacing w:val="9"/>
              </w:rPr>
              <w:t>新城；集产、学、研为一体，城市功能完善的科创新城。</w:t>
            </w:r>
          </w:p>
          <w:p>
            <w:pPr>
              <w:pStyle w:val="TableText"/>
              <w:ind w:left="110" w:right="103" w:firstLine="420"/>
              <w:spacing w:before="6" w:line="316" w:lineRule="auto"/>
              <w:rPr/>
            </w:pPr>
            <w:r>
              <w:rPr>
                <w:spacing w:val="8"/>
              </w:rPr>
              <w:t>本项目位于唐山市高新区北部拓展区，北部拓展区四至范围为：</w:t>
            </w:r>
            <w:r>
              <w:rPr>
                <w:spacing w:val="17"/>
              </w:rPr>
              <w:t xml:space="preserve"> </w:t>
            </w:r>
            <w:r>
              <w:rPr>
                <w:spacing w:val="9"/>
              </w:rPr>
              <w:t>京山铁路线、唐遵线以南；大庆道以北；水</w:t>
            </w:r>
            <w:r>
              <w:rPr>
                <w:spacing w:val="8"/>
              </w:rPr>
              <w:t>机路以西区域，总规划面</w:t>
            </w:r>
            <w:r>
              <w:rPr/>
              <w:t xml:space="preserve"> </w:t>
            </w:r>
            <w:r>
              <w:rPr>
                <w:spacing w:val="8"/>
              </w:rPr>
              <w:t>积</w:t>
            </w:r>
            <w:r>
              <w:rPr>
                <w:rFonts w:ascii="Times New Roman" w:hAnsi="Times New Roman" w:eastAsia="Times New Roman" w:cs="Times New Roman"/>
                <w:spacing w:val="8"/>
              </w:rPr>
              <w:t>16</w:t>
            </w:r>
            <w:r>
              <w:rPr>
                <w:spacing w:val="8"/>
              </w:rPr>
              <w:t>平方公里，主要发展新能源、高效节能与环保、新型装备制造、</w:t>
            </w:r>
            <w:r>
              <w:rPr>
                <w:spacing w:val="14"/>
              </w:rPr>
              <w:t xml:space="preserve"> </w:t>
            </w:r>
            <w:r>
              <w:rPr>
                <w:spacing w:val="9"/>
              </w:rPr>
              <w:t>智能仪器仪表、新材料、机器人、汽车零部</w:t>
            </w:r>
            <w:r>
              <w:rPr>
                <w:spacing w:val="8"/>
              </w:rPr>
              <w:t>件、软件信息服务、生物</w:t>
            </w:r>
            <w:r>
              <w:rPr/>
              <w:t xml:space="preserve"> </w:t>
            </w:r>
            <w:r>
              <w:rPr>
                <w:spacing w:val="9"/>
              </w:rPr>
              <w:t>医药研发和孵化基地等产业。本项目属于装备制造</w:t>
            </w:r>
            <w:r>
              <w:rPr>
                <w:spacing w:val="8"/>
              </w:rPr>
              <w:t>，项目建设符合相</w:t>
            </w:r>
            <w:r>
              <w:rPr/>
              <w:t xml:space="preserve"> </w:t>
            </w:r>
            <w:r>
              <w:rPr>
                <w:spacing w:val="9"/>
              </w:rPr>
              <w:t>关规划要求。本项目用地属于工业用地，符</w:t>
            </w:r>
            <w:r>
              <w:rPr>
                <w:spacing w:val="8"/>
              </w:rPr>
              <w:t>合园区土地利用规划及土</w:t>
            </w:r>
            <w:r>
              <w:rPr/>
              <w:t xml:space="preserve"> </w:t>
            </w:r>
            <w:r>
              <w:rPr>
                <w:spacing w:val="6"/>
              </w:rPr>
              <w:t>地利用性质。</w:t>
            </w:r>
          </w:p>
        </w:tc>
      </w:tr>
    </w:tbl>
    <w:p>
      <w:pPr>
        <w:pStyle w:val="BodyText"/>
        <w:rPr/>
      </w:pPr>
      <w:r/>
    </w:p>
    <w:p>
      <w:pPr>
        <w:sectPr>
          <w:footerReference w:type="default" r:id="rId3"/>
          <w:pgSz w:w="11907" w:h="16840"/>
          <w:pgMar w:top="400" w:right="1509" w:bottom="1088" w:left="1508"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25"/>
        <w:gridCol w:w="8449"/>
      </w:tblGrid>
      <w:tr>
        <w:trPr>
          <w:trHeight w:val="13227" w:hRule="atLeast"/>
        </w:trPr>
        <w:tc>
          <w:tcPr>
            <w:tcW w:w="425" w:type="dxa"/>
            <w:vAlign w:val="top"/>
            <w:textDirection w:val="tbRlV"/>
            <w:tcBorders>
              <w:right w:val="single" w:color="000000" w:sz="2" w:space="0"/>
            </w:tcBorders>
          </w:tcPr>
          <w:p>
            <w:pPr>
              <w:pStyle w:val="TableText"/>
              <w:ind w:left="5682"/>
              <w:spacing w:before="104" w:line="216" w:lineRule="auto"/>
              <w:rPr/>
            </w:pPr>
            <w:r>
              <w:rPr>
                <w:spacing w:val="8"/>
              </w:rPr>
              <w:t>其</w:t>
            </w:r>
            <w:r>
              <w:rPr>
                <w:spacing w:val="-34"/>
              </w:rPr>
              <w:t xml:space="preserve"> </w:t>
            </w:r>
            <w:r>
              <w:rPr>
                <w:spacing w:val="8"/>
              </w:rPr>
              <w:t>他</w:t>
            </w:r>
            <w:r>
              <w:rPr>
                <w:spacing w:val="-35"/>
              </w:rPr>
              <w:t xml:space="preserve"> </w:t>
            </w:r>
            <w:r>
              <w:rPr>
                <w:spacing w:val="8"/>
              </w:rPr>
              <w:t>符</w:t>
            </w:r>
            <w:r>
              <w:rPr>
                <w:spacing w:val="-37"/>
              </w:rPr>
              <w:t xml:space="preserve"> </w:t>
            </w:r>
            <w:r>
              <w:rPr>
                <w:spacing w:val="8"/>
              </w:rPr>
              <w:t>合</w:t>
            </w:r>
            <w:r>
              <w:rPr>
                <w:spacing w:val="-36"/>
              </w:rPr>
              <w:t xml:space="preserve"> </w:t>
            </w:r>
            <w:r>
              <w:rPr>
                <w:spacing w:val="8"/>
              </w:rPr>
              <w:t>性</w:t>
            </w:r>
            <w:r>
              <w:rPr>
                <w:spacing w:val="-37"/>
              </w:rPr>
              <w:t xml:space="preserve"> </w:t>
            </w:r>
            <w:r>
              <w:rPr>
                <w:spacing w:val="8"/>
              </w:rPr>
              <w:t>分</w:t>
            </w:r>
            <w:r>
              <w:rPr>
                <w:spacing w:val="-35"/>
              </w:rPr>
              <w:t xml:space="preserve"> </w:t>
            </w:r>
            <w:r>
              <w:rPr>
                <w:spacing w:val="8"/>
              </w:rPr>
              <w:t>析</w:t>
            </w:r>
          </w:p>
        </w:tc>
        <w:tc>
          <w:tcPr>
            <w:tcW w:w="8449" w:type="dxa"/>
            <w:vAlign w:val="top"/>
            <w:tcBorders>
              <w:left w:val="single" w:color="000000" w:sz="2" w:space="0"/>
            </w:tcBorders>
          </w:tcPr>
          <w:p>
            <w:pPr>
              <w:pStyle w:val="TableText"/>
              <w:ind w:left="543"/>
              <w:spacing w:before="145" w:line="228" w:lineRule="auto"/>
              <w:rPr/>
            </w:pPr>
            <w:r>
              <w:rPr>
                <w:rFonts w:ascii="Times New Roman" w:hAnsi="Times New Roman" w:eastAsia="Times New Roman" w:cs="Times New Roman"/>
                <w:spacing w:val="4"/>
              </w:rPr>
              <w:t>1</w:t>
            </w:r>
            <w:r>
              <w:rPr>
                <w:rFonts w:ascii="Times New Roman" w:hAnsi="Times New Roman" w:eastAsia="Times New Roman" w:cs="Times New Roman"/>
                <w:spacing w:val="-15"/>
              </w:rPr>
              <w:t xml:space="preserve"> </w:t>
            </w:r>
            <w:r>
              <w:rPr>
                <w:spacing w:val="4"/>
              </w:rPr>
              <w:t>、</w:t>
            </w:r>
            <w:r>
              <w:rPr>
                <w:rFonts w:ascii="Times New Roman" w:hAnsi="Times New Roman" w:eastAsia="Times New Roman" w:cs="Times New Roman"/>
                <w:spacing w:val="4"/>
              </w:rPr>
              <w:t>“</w:t>
            </w:r>
            <w:r>
              <w:rPr>
                <w:spacing w:val="4"/>
              </w:rPr>
              <w:t>三线一单</w:t>
            </w:r>
            <w:r>
              <w:rPr>
                <w:rFonts w:ascii="Times New Roman" w:hAnsi="Times New Roman" w:eastAsia="Times New Roman" w:cs="Times New Roman"/>
                <w:spacing w:val="4"/>
              </w:rPr>
              <w:t>”</w:t>
            </w:r>
            <w:r>
              <w:rPr>
                <w:spacing w:val="4"/>
              </w:rPr>
              <w:t>符合性分析</w:t>
            </w:r>
          </w:p>
          <w:p>
            <w:pPr>
              <w:pStyle w:val="TableText"/>
              <w:ind w:left="112" w:right="101" w:firstLine="414"/>
              <w:spacing w:before="154" w:line="367" w:lineRule="auto"/>
              <w:rPr/>
            </w:pPr>
            <w:r>
              <w:rPr>
                <w:spacing w:val="9"/>
              </w:rPr>
              <w:t>根据《关于以改善环境质量为核心加强环境影响评价管理的通知》（环环评</w:t>
            </w:r>
            <w:r>
              <w:rPr>
                <w:rFonts w:ascii="Times New Roman" w:hAnsi="Times New Roman" w:eastAsia="Times New Roman" w:cs="Times New Roman"/>
                <w:spacing w:val="9"/>
              </w:rPr>
              <w:t>[2016]</w:t>
            </w:r>
            <w:r>
              <w:rPr>
                <w:rFonts w:ascii="Times New Roman" w:hAnsi="Times New Roman" w:eastAsia="Times New Roman" w:cs="Times New Roman"/>
                <w:spacing w:val="8"/>
              </w:rPr>
              <w:t>150</w:t>
            </w:r>
            <w:r>
              <w:rPr>
                <w:rFonts w:ascii="Times New Roman" w:hAnsi="Times New Roman" w:eastAsia="Times New Roman" w:cs="Times New Roman"/>
              </w:rPr>
              <w:t xml:space="preserve"> </w:t>
            </w:r>
            <w:r>
              <w:rPr>
                <w:spacing w:val="11"/>
              </w:rPr>
              <w:t>号</w:t>
            </w:r>
            <w:r>
              <w:rPr>
                <w:spacing w:val="16"/>
              </w:rPr>
              <w:t>），</w:t>
            </w:r>
            <w:r>
              <w:rPr>
                <w:spacing w:val="11"/>
              </w:rPr>
              <w:t>要求以生态保护红线、环境质量底线、资源</w:t>
            </w:r>
            <w:r>
              <w:rPr>
                <w:spacing w:val="10"/>
              </w:rPr>
              <w:t>利用上线和环境准入负面清单为手段，</w:t>
            </w:r>
            <w:r>
              <w:rPr>
                <w:spacing w:val="1"/>
              </w:rPr>
              <w:t xml:space="preserve"> </w:t>
            </w:r>
            <w:r>
              <w:rPr>
                <w:spacing w:val="9"/>
              </w:rPr>
              <w:t>强化空间、总量和准入环境管理。本项目建设与上述要求的符合性分析如下：</w:t>
            </w:r>
          </w:p>
          <w:p>
            <w:pPr>
              <w:pStyle w:val="TableText"/>
              <w:ind w:left="526"/>
              <w:spacing w:before="7" w:line="225" w:lineRule="auto"/>
              <w:rPr/>
            </w:pPr>
            <w:r>
              <w:rPr>
                <w:spacing w:val="8"/>
              </w:rPr>
              <w:t>①生态保护红线</w:t>
            </w:r>
          </w:p>
          <w:p>
            <w:pPr>
              <w:pStyle w:val="TableText"/>
              <w:ind w:left="107" w:right="103" w:firstLine="419"/>
              <w:spacing w:before="155" w:line="369" w:lineRule="auto"/>
              <w:rPr/>
            </w:pPr>
            <w:r>
              <w:rPr>
                <w:spacing w:val="9"/>
              </w:rPr>
              <w:t>根据《河北省生态保护红线》，唐山市生态保护红线总面积为</w:t>
            </w:r>
            <w:r>
              <w:rPr>
                <w:spacing w:val="-21"/>
              </w:rPr>
              <w:t xml:space="preserve"> </w:t>
            </w:r>
            <w:r>
              <w:rPr>
                <w:rFonts w:ascii="Times New Roman" w:hAnsi="Times New Roman" w:eastAsia="Times New Roman" w:cs="Times New Roman"/>
                <w:spacing w:val="9"/>
              </w:rPr>
              <w:t>1383.02</w:t>
            </w:r>
            <w:r>
              <w:rPr>
                <w:rFonts w:ascii="Times New Roman" w:hAnsi="Times New Roman" w:eastAsia="Times New Roman" w:cs="Times New Roman"/>
              </w:rPr>
              <w:t>km</w:t>
            </w:r>
            <w:r>
              <w:rPr>
                <w:rFonts w:ascii="Times New Roman" w:hAnsi="Times New Roman" w:eastAsia="Times New Roman" w:cs="Times New Roman"/>
                <w:sz w:val="13"/>
                <w:szCs w:val="13"/>
                <w:spacing w:val="9"/>
                <w:position w:val="6"/>
              </w:rPr>
              <w:t>2</w:t>
            </w:r>
            <w:r>
              <w:rPr>
                <w:spacing w:val="8"/>
              </w:rPr>
              <w:t>（剔除重叠</w:t>
            </w:r>
            <w:r>
              <w:rPr/>
              <w:t xml:space="preserve"> </w:t>
            </w:r>
            <w:r>
              <w:rPr>
                <w:spacing w:val="10"/>
              </w:rPr>
              <w:t>面积）</w:t>
            </w:r>
            <w:r>
              <w:rPr>
                <w:spacing w:val="-58"/>
              </w:rPr>
              <w:t xml:space="preserve"> </w:t>
            </w:r>
            <w:r>
              <w:rPr>
                <w:spacing w:val="10"/>
              </w:rPr>
              <w:t>。红线区分布在开平区、古治区、丰南区、丰润区、滦县、滦南县、</w:t>
            </w:r>
            <w:r>
              <w:rPr>
                <w:spacing w:val="9"/>
              </w:rPr>
              <w:t>乐亭县、玉田</w:t>
            </w:r>
            <w:r>
              <w:rPr/>
              <w:t xml:space="preserve"> </w:t>
            </w:r>
            <w:r>
              <w:rPr>
                <w:spacing w:val="11"/>
              </w:rPr>
              <w:t>县、遵化市、迁西县、迁安市、曹妃甸区，包括重点生态功能区（主要为水源涵养</w:t>
            </w:r>
            <w:r>
              <w:rPr>
                <w:spacing w:val="10"/>
              </w:rPr>
              <w:t>、土壤</w:t>
            </w:r>
            <w:r>
              <w:rPr/>
              <w:t xml:space="preserve"> </w:t>
            </w:r>
            <w:r>
              <w:rPr>
                <w:spacing w:val="11"/>
              </w:rPr>
              <w:t>保持、洪水调蓄和生物多样性保护区）、生态环境敏感脆弱区（主要为河湖滨岸带</w:t>
            </w:r>
            <w:r>
              <w:rPr>
                <w:spacing w:val="10"/>
              </w:rPr>
              <w:t>）、禁</w:t>
            </w:r>
            <w:r>
              <w:rPr/>
              <w:t xml:space="preserve"> </w:t>
            </w:r>
            <w:r>
              <w:rPr>
                <w:spacing w:val="11"/>
              </w:rPr>
              <w:t>止开发区（自然保护区、饮用水水源保护区、森林公园、湿地公园、地质公园、水</w:t>
            </w:r>
            <w:r>
              <w:rPr>
                <w:spacing w:val="10"/>
              </w:rPr>
              <w:t>产种质</w:t>
            </w:r>
            <w:r>
              <w:rPr/>
              <w:t xml:space="preserve"> </w:t>
            </w:r>
            <w:r>
              <w:rPr>
                <w:spacing w:val="7"/>
              </w:rPr>
              <w:t>资源保护区、风景名胜区）。</w:t>
            </w:r>
          </w:p>
          <w:p>
            <w:pPr>
              <w:pStyle w:val="TableText"/>
              <w:ind w:left="530"/>
              <w:spacing w:line="227" w:lineRule="auto"/>
              <w:rPr/>
            </w:pPr>
            <w:r>
              <w:rPr>
                <w:spacing w:val="9"/>
              </w:rPr>
              <w:t>项目选址位于唐山高新技术产业开发区银河路西侧，不在生态保护红线范围内。</w:t>
            </w:r>
          </w:p>
          <w:p>
            <w:pPr>
              <w:pStyle w:val="TableText"/>
              <w:ind w:left="525"/>
              <w:spacing w:before="155" w:line="225" w:lineRule="auto"/>
              <w:rPr/>
            </w:pPr>
            <w:r>
              <w:rPr>
                <w:spacing w:val="8"/>
              </w:rPr>
              <w:t>②环境质量底线</w:t>
            </w:r>
          </w:p>
          <w:p>
            <w:pPr>
              <w:pStyle w:val="TableText"/>
              <w:ind w:left="107" w:right="103" w:firstLine="434"/>
              <w:spacing w:before="157" w:line="369" w:lineRule="auto"/>
              <w:rPr/>
            </w:pPr>
            <w:r>
              <w:rPr>
                <w:spacing w:val="6"/>
              </w:rPr>
              <w:t>区域地下水环境质量目标为《地下水质量标准》（</w:t>
            </w:r>
            <w:r>
              <w:rPr>
                <w:rFonts w:ascii="Times New Roman" w:hAnsi="Times New Roman" w:eastAsia="Times New Roman" w:cs="Times New Roman"/>
              </w:rPr>
              <w:t>GB</w:t>
            </w:r>
            <w:r>
              <w:rPr>
                <w:rFonts w:ascii="Times New Roman" w:hAnsi="Times New Roman" w:eastAsia="Times New Roman" w:cs="Times New Roman"/>
                <w:spacing w:val="6"/>
              </w:rPr>
              <w:t>/T14848-2017</w:t>
            </w:r>
            <w:r>
              <w:rPr>
                <w:spacing w:val="6"/>
              </w:rPr>
              <w:t>）中</w:t>
            </w:r>
            <w:r>
              <w:rPr>
                <w:spacing w:val="-32"/>
              </w:rPr>
              <w:t xml:space="preserve"> </w:t>
            </w:r>
            <w:r>
              <w:rPr>
                <w:rFonts w:ascii="Times New Roman" w:hAnsi="Times New Roman" w:eastAsia="Times New Roman" w:cs="Times New Roman"/>
              </w:rPr>
              <w:t>III</w:t>
            </w:r>
            <w:r>
              <w:rPr>
                <w:rFonts w:ascii="Times New Roman" w:hAnsi="Times New Roman" w:eastAsia="Times New Roman" w:cs="Times New Roman"/>
                <w:spacing w:val="6"/>
              </w:rPr>
              <w:t xml:space="preserve"> </w:t>
            </w:r>
            <w:r>
              <w:rPr>
                <w:spacing w:val="6"/>
              </w:rPr>
              <w:t>类标准；大</w:t>
            </w:r>
            <w:r>
              <w:rPr/>
              <w:t xml:space="preserve"> </w:t>
            </w:r>
            <w:r>
              <w:rPr>
                <w:spacing w:val="7"/>
              </w:rPr>
              <w:t>气环境质量目标为《环境空气质量标准》（</w:t>
            </w:r>
            <w:r>
              <w:rPr>
                <w:rFonts w:ascii="Times New Roman" w:hAnsi="Times New Roman" w:eastAsia="Times New Roman" w:cs="Times New Roman"/>
              </w:rPr>
              <w:t>GB</w:t>
            </w:r>
            <w:r>
              <w:rPr>
                <w:rFonts w:ascii="Times New Roman" w:hAnsi="Times New Roman" w:eastAsia="Times New Roman" w:cs="Times New Roman"/>
                <w:spacing w:val="7"/>
              </w:rPr>
              <w:t>3095-</w:t>
            </w:r>
            <w:r>
              <w:rPr>
                <w:rFonts w:ascii="Times New Roman" w:hAnsi="Times New Roman" w:eastAsia="Times New Roman" w:cs="Times New Roman"/>
                <w:spacing w:val="6"/>
              </w:rPr>
              <w:t>2012</w:t>
            </w:r>
            <w:r>
              <w:rPr>
                <w:spacing w:val="6"/>
              </w:rPr>
              <w:t>）中的二级标准；区域声环境质量</w:t>
            </w:r>
            <w:r>
              <w:rPr/>
              <w:t xml:space="preserve"> </w:t>
            </w:r>
            <w:r>
              <w:rPr>
                <w:spacing w:val="8"/>
              </w:rPr>
              <w:t>目标为《声环境质量标准》（</w:t>
            </w:r>
            <w:r>
              <w:rPr>
                <w:rFonts w:ascii="Times New Roman" w:hAnsi="Times New Roman" w:eastAsia="Times New Roman" w:cs="Times New Roman"/>
              </w:rPr>
              <w:t>GB</w:t>
            </w:r>
            <w:r>
              <w:rPr>
                <w:rFonts w:ascii="Times New Roman" w:hAnsi="Times New Roman" w:eastAsia="Times New Roman" w:cs="Times New Roman"/>
                <w:spacing w:val="8"/>
              </w:rPr>
              <w:t>3096-200</w:t>
            </w:r>
            <w:r>
              <w:rPr>
                <w:rFonts w:ascii="Times New Roman" w:hAnsi="Times New Roman" w:eastAsia="Times New Roman" w:cs="Times New Roman"/>
                <w:spacing w:val="7"/>
              </w:rPr>
              <w:t>8</w:t>
            </w:r>
            <w:r>
              <w:rPr>
                <w:spacing w:val="7"/>
              </w:rPr>
              <w:t>）</w:t>
            </w:r>
            <w:r>
              <w:rPr>
                <w:rFonts w:ascii="Times New Roman" w:hAnsi="Times New Roman" w:eastAsia="Times New Roman" w:cs="Times New Roman"/>
                <w:spacing w:val="7"/>
              </w:rPr>
              <w:t>2 </w:t>
            </w:r>
            <w:r>
              <w:rPr>
                <w:spacing w:val="7"/>
              </w:rPr>
              <w:t>类区标准。</w:t>
            </w:r>
          </w:p>
          <w:p>
            <w:pPr>
              <w:pStyle w:val="TableText"/>
              <w:ind w:left="106" w:right="48" w:firstLine="424"/>
              <w:spacing w:before="1" w:line="369" w:lineRule="auto"/>
              <w:jc w:val="both"/>
              <w:rPr/>
            </w:pPr>
            <w:r>
              <w:rPr>
                <w:spacing w:val="7"/>
              </w:rPr>
              <w:t>项目对产生的主要废水、废气、固废等污染物均采取了严格的治理和</w:t>
            </w:r>
            <w:r>
              <w:rPr>
                <w:spacing w:val="6"/>
              </w:rPr>
              <w:t>处理、处置措施，</w:t>
            </w:r>
            <w:r>
              <w:rPr/>
              <w:t xml:space="preserve"> </w:t>
            </w:r>
            <w:r>
              <w:rPr>
                <w:spacing w:val="11"/>
              </w:rPr>
              <w:t>在一定程度上减少了污染物的排放，污染物均能达标排放。区域环境质量满足相应环境质</w:t>
            </w:r>
            <w:r>
              <w:rPr/>
              <w:t xml:space="preserve"> </w:t>
            </w:r>
            <w:r>
              <w:rPr>
                <w:spacing w:val="9"/>
              </w:rPr>
              <w:t>量标准，符合环境质量底线的要求，不会对环境质量底线产生冲击。</w:t>
            </w:r>
          </w:p>
          <w:p>
            <w:pPr>
              <w:pStyle w:val="TableText"/>
              <w:ind w:left="111" w:right="48" w:firstLine="416"/>
              <w:spacing w:before="5" w:line="368" w:lineRule="auto"/>
              <w:jc w:val="both"/>
              <w:rPr/>
            </w:pPr>
            <w:r>
              <w:rPr>
                <w:spacing w:val="7"/>
              </w:rPr>
              <w:t>唐山亚特专用汽车有限公司位于唐山市高新区北部拓展区，根据</w:t>
            </w:r>
            <w:r>
              <w:rPr>
                <w:spacing w:val="-24"/>
              </w:rPr>
              <w:t xml:space="preserve"> </w:t>
            </w:r>
            <w:r>
              <w:rPr>
                <w:rFonts w:ascii="Times New Roman" w:hAnsi="Times New Roman" w:eastAsia="Times New Roman" w:cs="Times New Roman"/>
                <w:spacing w:val="7"/>
              </w:rPr>
              <w:t>2014 </w:t>
            </w:r>
            <w:r>
              <w:rPr>
                <w:spacing w:val="7"/>
              </w:rPr>
              <w:t>年《唐山市高新</w:t>
            </w:r>
            <w:r>
              <w:rPr/>
              <w:t xml:space="preserve"> </w:t>
            </w:r>
            <w:r>
              <w:rPr>
                <w:spacing w:val="10"/>
              </w:rPr>
              <w:t>区北部拓展区规划环境影响报告书》，建设单位现有工程厂界噪声执行</w:t>
            </w:r>
            <w:r>
              <w:rPr>
                <w:spacing w:val="-27"/>
              </w:rPr>
              <w:t xml:space="preserve"> </w:t>
            </w:r>
            <w:r>
              <w:rPr>
                <w:rFonts w:ascii="Times New Roman" w:hAnsi="Times New Roman" w:eastAsia="Times New Roman" w:cs="Times New Roman"/>
                <w:spacing w:val="10"/>
              </w:rPr>
              <w:t>3 </w:t>
            </w:r>
            <w:r>
              <w:rPr>
                <w:spacing w:val="10"/>
              </w:rPr>
              <w:t>类标准。根据唐</w:t>
            </w:r>
            <w:r>
              <w:rPr/>
              <w:t xml:space="preserve"> </w:t>
            </w:r>
            <w:r>
              <w:rPr>
                <w:spacing w:val="11"/>
              </w:rPr>
              <w:t>山市人民政府办公室关于印发《唐山市中心城区声环境功能区划实施细则》</w:t>
            </w:r>
            <w:r>
              <w:rPr>
                <w:spacing w:val="10"/>
              </w:rPr>
              <w:t>的通知（唐政</w:t>
            </w:r>
            <w:r>
              <w:rPr/>
              <w:t xml:space="preserve"> </w:t>
            </w:r>
            <w:r>
              <w:rPr>
                <w:spacing w:val="9"/>
              </w:rPr>
              <w:t>办法</w:t>
            </w:r>
            <w:r>
              <w:rPr>
                <w:rFonts w:ascii="Times New Roman" w:hAnsi="Times New Roman" w:eastAsia="Times New Roman" w:cs="Times New Roman"/>
                <w:spacing w:val="9"/>
              </w:rPr>
              <w:t>[2020]4</w:t>
            </w:r>
            <w:r>
              <w:rPr>
                <w:rFonts w:ascii="Times New Roman" w:hAnsi="Times New Roman" w:eastAsia="Times New Roman" w:cs="Times New Roman"/>
                <w:spacing w:val="20"/>
                <w:w w:val="101"/>
              </w:rPr>
              <w:t xml:space="preserve"> </w:t>
            </w:r>
            <w:r>
              <w:rPr>
                <w:spacing w:val="9"/>
              </w:rPr>
              <w:t>号</w:t>
            </w:r>
            <w:r>
              <w:rPr>
                <w:spacing w:val="-50"/>
                <w:w w:val="95"/>
              </w:rPr>
              <w:t>），</w:t>
            </w:r>
            <w:r>
              <w:rPr>
                <w:spacing w:val="9"/>
              </w:rPr>
              <w:t>建设单位所在地划分为唐山市中心城区声</w:t>
            </w:r>
            <w:r>
              <w:rPr>
                <w:spacing w:val="8"/>
              </w:rPr>
              <w:t>环境功能区</w:t>
            </w:r>
            <w:r>
              <w:rPr>
                <w:rFonts w:ascii="Times New Roman" w:hAnsi="Times New Roman" w:eastAsia="Times New Roman" w:cs="Times New Roman"/>
                <w:spacing w:val="8"/>
              </w:rPr>
              <w:t>2 </w:t>
            </w:r>
            <w:r>
              <w:rPr>
                <w:spacing w:val="8"/>
              </w:rPr>
              <w:t>类区（见附图</w:t>
            </w:r>
            <w:r>
              <w:rPr>
                <w:rFonts w:ascii="Times New Roman" w:hAnsi="Times New Roman" w:eastAsia="Times New Roman" w:cs="Times New Roman"/>
                <w:spacing w:val="8"/>
              </w:rPr>
              <w:t>4</w:t>
            </w:r>
            <w:r>
              <w:rPr>
                <w:spacing w:val="-50"/>
                <w:w w:val="95"/>
              </w:rPr>
              <w:t>），</w:t>
            </w:r>
            <w:r>
              <w:rPr/>
              <w:t xml:space="preserve"> </w:t>
            </w:r>
            <w:r>
              <w:rPr>
                <w:spacing w:val="11"/>
              </w:rPr>
              <w:t>因此本次技改对现有工程产噪设备采取基础减振、厂房隔声等措施，使</w:t>
            </w:r>
            <w:r>
              <w:rPr>
                <w:spacing w:val="10"/>
              </w:rPr>
              <w:t>区域声环境质量达</w:t>
            </w:r>
            <w:r>
              <w:rPr/>
              <w:t xml:space="preserve"> </w:t>
            </w:r>
            <w:r>
              <w:rPr>
                <w:spacing w:val="7"/>
              </w:rPr>
              <w:t>到《声环境质量标准》（</w:t>
            </w:r>
            <w:r>
              <w:rPr>
                <w:rFonts w:ascii="Times New Roman" w:hAnsi="Times New Roman" w:eastAsia="Times New Roman" w:cs="Times New Roman"/>
              </w:rPr>
              <w:t>GB</w:t>
            </w:r>
            <w:r>
              <w:rPr>
                <w:rFonts w:ascii="Times New Roman" w:hAnsi="Times New Roman" w:eastAsia="Times New Roman" w:cs="Times New Roman"/>
                <w:spacing w:val="7"/>
              </w:rPr>
              <w:t>3096-2008</w:t>
            </w:r>
            <w:r>
              <w:rPr>
                <w:spacing w:val="7"/>
              </w:rPr>
              <w:t>）</w:t>
            </w:r>
            <w:r>
              <w:rPr>
                <w:rFonts w:ascii="Times New Roman" w:hAnsi="Times New Roman" w:eastAsia="Times New Roman" w:cs="Times New Roman"/>
                <w:spacing w:val="7"/>
              </w:rPr>
              <w:t>2 </w:t>
            </w:r>
            <w:r>
              <w:rPr>
                <w:spacing w:val="7"/>
              </w:rPr>
              <w:t>类区标准。</w:t>
            </w:r>
          </w:p>
          <w:p>
            <w:pPr>
              <w:pStyle w:val="TableText"/>
              <w:ind w:left="525"/>
              <w:spacing w:before="3" w:line="225" w:lineRule="auto"/>
              <w:rPr/>
            </w:pPr>
            <w:r>
              <w:rPr>
                <w:spacing w:val="8"/>
              </w:rPr>
              <w:t>③资源利用上线</w:t>
            </w:r>
          </w:p>
          <w:p>
            <w:pPr>
              <w:pStyle w:val="TableText"/>
              <w:ind w:left="107" w:right="103" w:firstLine="423"/>
              <w:spacing w:before="155" w:line="369" w:lineRule="auto"/>
              <w:rPr/>
            </w:pPr>
            <w:r>
              <w:rPr>
                <w:spacing w:val="11"/>
              </w:rPr>
              <w:t>项目供电由当地电网提供，供水由市政自来水管网提供，冬季供暖由厂区供暖</w:t>
            </w:r>
            <w:r>
              <w:rPr>
                <w:spacing w:val="10"/>
              </w:rPr>
              <w:t>锅炉提</w:t>
            </w:r>
            <w:r>
              <w:rPr/>
              <w:t xml:space="preserve"> </w:t>
            </w:r>
            <w:r>
              <w:rPr>
                <w:spacing w:val="11"/>
              </w:rPr>
              <w:t>供，能源消耗均未超出区域负荷上限。本项目占用工业用地，未占用耕地等土地资源</w:t>
            </w:r>
            <w:r>
              <w:rPr>
                <w:spacing w:val="10"/>
              </w:rPr>
              <w:t>，符</w:t>
            </w:r>
            <w:r>
              <w:rPr/>
              <w:t xml:space="preserve"> </w:t>
            </w:r>
            <w:r>
              <w:rPr>
                <w:spacing w:val="8"/>
              </w:rPr>
              <w:t>合资源利用上线要求。</w:t>
            </w:r>
          </w:p>
          <w:p>
            <w:pPr>
              <w:pStyle w:val="TableText"/>
              <w:ind w:left="525"/>
              <w:spacing w:line="225" w:lineRule="auto"/>
              <w:rPr/>
            </w:pPr>
            <w:r>
              <w:rPr>
                <w:spacing w:val="8"/>
              </w:rPr>
              <w:t>④环境准入负面清单</w:t>
            </w:r>
          </w:p>
          <w:p>
            <w:pPr>
              <w:pStyle w:val="TableText"/>
              <w:ind w:left="112" w:right="32" w:firstLine="415"/>
              <w:spacing w:before="156" w:line="330" w:lineRule="auto"/>
              <w:rPr/>
            </w:pPr>
            <w:r>
              <w:rPr>
                <w:spacing w:val="11"/>
              </w:rPr>
              <w:t>本项目建设符合国家、地方相关产业政策和准入条件，符合园区发展方向。《唐山市</w:t>
            </w:r>
            <w:r>
              <w:rPr/>
              <w:t xml:space="preserve"> </w:t>
            </w:r>
            <w:r>
              <w:rPr>
                <w:spacing w:val="5"/>
              </w:rPr>
              <w:t>高新区北部拓展区规划环境影响报告书》于</w:t>
            </w:r>
            <w:r>
              <w:rPr>
                <w:spacing w:val="-43"/>
              </w:rPr>
              <w:t xml:space="preserve"> </w:t>
            </w:r>
            <w:r>
              <w:rPr>
                <w:rFonts w:ascii="Times New Roman" w:hAnsi="Times New Roman" w:eastAsia="Times New Roman" w:cs="Times New Roman"/>
                <w:spacing w:val="5"/>
              </w:rPr>
              <w:t>2014 </w:t>
            </w:r>
            <w:r>
              <w:rPr>
                <w:spacing w:val="5"/>
              </w:rPr>
              <w:t>年</w:t>
            </w:r>
            <w:r>
              <w:rPr>
                <w:spacing w:val="-35"/>
              </w:rPr>
              <w:t xml:space="preserve"> </w:t>
            </w:r>
            <w:r>
              <w:rPr>
                <w:rFonts w:ascii="Times New Roman" w:hAnsi="Times New Roman" w:eastAsia="Times New Roman" w:cs="Times New Roman"/>
                <w:spacing w:val="5"/>
              </w:rPr>
              <w:t>8</w:t>
            </w:r>
            <w:r>
              <w:rPr>
                <w:rFonts w:ascii="Times New Roman" w:hAnsi="Times New Roman" w:eastAsia="Times New Roman" w:cs="Times New Roman"/>
                <w:spacing w:val="18"/>
              </w:rPr>
              <w:t xml:space="preserve"> </w:t>
            </w:r>
            <w:r>
              <w:rPr>
                <w:spacing w:val="5"/>
              </w:rPr>
              <w:t>月</w:t>
            </w:r>
            <w:r>
              <w:rPr>
                <w:spacing w:val="-38"/>
              </w:rPr>
              <w:t xml:space="preserve"> </w:t>
            </w:r>
            <w:r>
              <w:rPr>
                <w:rFonts w:ascii="Times New Roman" w:hAnsi="Times New Roman" w:eastAsia="Times New Roman" w:cs="Times New Roman"/>
                <w:spacing w:val="5"/>
              </w:rPr>
              <w:t>5  </w:t>
            </w:r>
            <w:r>
              <w:rPr>
                <w:spacing w:val="5"/>
              </w:rPr>
              <w:t>日取得原河北省环境保护</w:t>
            </w:r>
            <w:r>
              <w:rPr>
                <w:spacing w:val="4"/>
              </w:rPr>
              <w:t>厅的批</w:t>
            </w:r>
            <w:r>
              <w:rPr/>
              <w:t xml:space="preserve"> </w:t>
            </w:r>
            <w:r>
              <w:rPr>
                <w:spacing w:val="7"/>
              </w:rPr>
              <w:t>复（冀环评函</w:t>
            </w:r>
            <w:r>
              <w:rPr>
                <w:rFonts w:ascii="Times New Roman" w:hAnsi="Times New Roman" w:eastAsia="Times New Roman" w:cs="Times New Roman"/>
                <w:spacing w:val="7"/>
              </w:rPr>
              <w:t>[2014]1011 </w:t>
            </w:r>
            <w:r>
              <w:rPr>
                <w:spacing w:val="7"/>
              </w:rPr>
              <w:t>号</w:t>
            </w:r>
            <w:r>
              <w:rPr>
                <w:spacing w:val="4"/>
              </w:rPr>
              <w:t>），</w:t>
            </w:r>
            <w:r>
              <w:rPr>
                <w:spacing w:val="7"/>
              </w:rPr>
              <w:t>本项目符合园区发展方向，不属于环境准</w:t>
            </w:r>
            <w:r>
              <w:rPr>
                <w:spacing w:val="6"/>
              </w:rPr>
              <w:t>入负面清单内容。</w:t>
            </w:r>
          </w:p>
        </w:tc>
      </w:tr>
    </w:tbl>
    <w:p>
      <w:pPr>
        <w:pStyle w:val="BodyText"/>
        <w:rPr/>
      </w:pPr>
      <w:r/>
    </w:p>
    <w:p>
      <w:pPr>
        <w:sectPr>
          <w:footerReference w:type="default" r:id="rId4"/>
          <w:pgSz w:w="11907" w:h="16840"/>
          <w:pgMar w:top="400" w:right="1509" w:bottom="1088" w:left="1508"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5"/>
        <w:gridCol w:w="123"/>
        <w:gridCol w:w="402"/>
        <w:gridCol w:w="1054"/>
        <w:gridCol w:w="4104"/>
        <w:gridCol w:w="2265"/>
        <w:gridCol w:w="369"/>
        <w:gridCol w:w="132"/>
      </w:tblGrid>
      <w:tr>
        <w:trPr>
          <w:trHeight w:val="1218" w:hRule="atLeast"/>
        </w:trPr>
        <w:tc>
          <w:tcPr>
            <w:tcW w:w="425" w:type="dxa"/>
            <w:vAlign w:val="top"/>
            <w:vMerge w:val="restart"/>
            <w:tcBorders>
              <w:left w:val="single" w:color="000000" w:sz="6" w:space="0"/>
              <w:bottom w:val="nil"/>
              <w:top w:val="single" w:color="000000" w:sz="6" w:space="0"/>
            </w:tcBorders>
          </w:tcPr>
          <w:p>
            <w:pPr>
              <w:rPr>
                <w:rFonts w:ascii="Arial"/>
                <w:sz w:val="21"/>
              </w:rPr>
            </w:pPr>
            <w:r/>
          </w:p>
        </w:tc>
        <w:tc>
          <w:tcPr>
            <w:tcW w:w="8449" w:type="dxa"/>
            <w:vAlign w:val="top"/>
            <w:gridSpan w:val="7"/>
            <w:tcBorders>
              <w:bottom w:val="single" w:color="000000" w:sz="10" w:space="0"/>
              <w:right w:val="single" w:color="000000" w:sz="6" w:space="0"/>
              <w:top w:val="single" w:color="000000" w:sz="6" w:space="0"/>
            </w:tcBorders>
          </w:tcPr>
          <w:p>
            <w:pPr>
              <w:pStyle w:val="TableText"/>
              <w:ind w:left="112" w:right="101" w:firstLine="413"/>
              <w:spacing w:before="145" w:line="363" w:lineRule="auto"/>
              <w:rPr/>
            </w:pPr>
            <w:r>
              <w:rPr>
                <w:spacing w:val="2"/>
              </w:rPr>
              <w:t>⑤与《唐山市人民政府关于实施</w:t>
            </w:r>
            <w:r>
              <w:rPr>
                <w:rFonts w:ascii="Times New Roman" w:hAnsi="Times New Roman" w:eastAsia="Times New Roman" w:cs="Times New Roman"/>
                <w:spacing w:val="2"/>
              </w:rPr>
              <w:t>“</w:t>
            </w:r>
            <w:r>
              <w:rPr>
                <w:spacing w:val="2"/>
              </w:rPr>
              <w:t>三线一单</w:t>
            </w:r>
            <w:r>
              <w:rPr>
                <w:rFonts w:ascii="Times New Roman" w:hAnsi="Times New Roman" w:eastAsia="Times New Roman" w:cs="Times New Roman"/>
                <w:spacing w:val="2"/>
              </w:rPr>
              <w:t>”</w:t>
            </w:r>
            <w:r>
              <w:rPr>
                <w:spacing w:val="2"/>
              </w:rPr>
              <w:t>生态环境分区管控的意见》（唐政字</w:t>
            </w:r>
            <w:r>
              <w:rPr>
                <w:rFonts w:ascii="Times New Roman" w:hAnsi="Times New Roman" w:eastAsia="Times New Roman" w:cs="Times New Roman"/>
                <w:spacing w:val="2"/>
              </w:rPr>
              <w:t>[2021]48</w:t>
            </w:r>
            <w:r>
              <w:rPr>
                <w:rFonts w:ascii="Times New Roman" w:hAnsi="Times New Roman" w:eastAsia="Times New Roman" w:cs="Times New Roman"/>
                <w:spacing w:val="11"/>
              </w:rPr>
              <w:t xml:space="preserve"> </w:t>
            </w:r>
            <w:r>
              <w:rPr>
                <w:spacing w:val="6"/>
              </w:rPr>
              <w:t>号）符合性分析。</w:t>
            </w:r>
          </w:p>
          <w:p>
            <w:pPr>
              <w:pStyle w:val="TableText"/>
              <w:ind w:left="1618"/>
              <w:spacing w:before="12" w:line="221" w:lineRule="auto"/>
              <w:rPr/>
            </w:pPr>
            <w:r>
              <w:rPr>
                <w:b/>
                <w:bCs/>
                <w:spacing w:val="6"/>
              </w:rPr>
              <w:t>表</w:t>
            </w:r>
            <w:r>
              <w:rPr>
                <w:spacing w:val="-30"/>
              </w:rPr>
              <w:t xml:space="preserve"> </w:t>
            </w:r>
            <w:r>
              <w:rPr>
                <w:rFonts w:ascii="Times New Roman" w:hAnsi="Times New Roman" w:eastAsia="Times New Roman" w:cs="Times New Roman"/>
                <w:b/>
                <w:bCs/>
                <w:spacing w:val="6"/>
              </w:rPr>
              <w:t>1-1 </w:t>
            </w:r>
            <w:r>
              <w:rPr>
                <w:b/>
                <w:bCs/>
                <w:spacing w:val="6"/>
              </w:rPr>
              <w:t>本项目与（唐政字</w:t>
            </w:r>
            <w:r>
              <w:rPr>
                <w:rFonts w:ascii="Times New Roman" w:hAnsi="Times New Roman" w:eastAsia="Times New Roman" w:cs="Times New Roman"/>
                <w:b/>
                <w:bCs/>
                <w:spacing w:val="6"/>
              </w:rPr>
              <w:t>[2021]48 </w:t>
            </w:r>
            <w:r>
              <w:rPr>
                <w:b/>
                <w:bCs/>
                <w:spacing w:val="6"/>
              </w:rPr>
              <w:t>号）符合性分析一览表</w:t>
            </w:r>
          </w:p>
        </w:tc>
      </w:tr>
      <w:tr>
        <w:trPr>
          <w:trHeight w:val="794"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vMerge w:val="restart"/>
            <w:textDirection w:val="tbRlV"/>
            <w:tcBorders>
              <w:left w:val="single" w:color="000000" w:sz="10" w:space="0"/>
              <w:top w:val="single" w:color="000000" w:sz="10" w:space="0"/>
              <w:bottom w:val="nil"/>
            </w:tcBorders>
          </w:tcPr>
          <w:p>
            <w:pPr>
              <w:pStyle w:val="TableText"/>
              <w:ind w:left="299"/>
              <w:spacing w:before="89" w:line="218" w:lineRule="auto"/>
              <w:rPr/>
            </w:pPr>
            <w:r>
              <w:rPr>
                <w:spacing w:val="8"/>
              </w:rPr>
              <w:t>序</w:t>
            </w:r>
            <w:r>
              <w:rPr>
                <w:spacing w:val="-35"/>
              </w:rPr>
              <w:t xml:space="preserve"> </w:t>
            </w:r>
            <w:r>
              <w:rPr>
                <w:spacing w:val="8"/>
              </w:rPr>
              <w:t>号</w:t>
            </w:r>
          </w:p>
        </w:tc>
        <w:tc>
          <w:tcPr>
            <w:tcW w:w="5158" w:type="dxa"/>
            <w:vAlign w:val="top"/>
            <w:gridSpan w:val="2"/>
            <w:tcBorders>
              <w:top w:val="single" w:color="000000" w:sz="10" w:space="0"/>
            </w:tcBorders>
          </w:tcPr>
          <w:p>
            <w:pPr>
              <w:pStyle w:val="TableText"/>
              <w:ind w:left="916" w:right="178" w:hanging="731"/>
              <w:spacing w:before="160" w:line="247" w:lineRule="auto"/>
              <w:rPr/>
            </w:pPr>
            <w:r>
              <w:rPr>
                <w:spacing w:val="8"/>
              </w:rPr>
              <w:t>《唐山市人民政府关于实施</w:t>
            </w:r>
            <w:r>
              <w:rPr>
                <w:rFonts w:ascii="Times New Roman" w:hAnsi="Times New Roman" w:eastAsia="Times New Roman" w:cs="Times New Roman"/>
                <w:spacing w:val="8"/>
              </w:rPr>
              <w:t>“</w:t>
            </w:r>
            <w:r>
              <w:rPr>
                <w:spacing w:val="8"/>
              </w:rPr>
              <w:t>三线一单</w:t>
            </w:r>
            <w:r>
              <w:rPr>
                <w:rFonts w:ascii="Times New Roman" w:hAnsi="Times New Roman" w:eastAsia="Times New Roman" w:cs="Times New Roman"/>
                <w:spacing w:val="8"/>
              </w:rPr>
              <w:t>”</w:t>
            </w:r>
            <w:r>
              <w:rPr>
                <w:spacing w:val="8"/>
              </w:rPr>
              <w:t>生态环境分区</w:t>
            </w:r>
            <w:r>
              <w:rPr>
                <w:spacing w:val="18"/>
              </w:rPr>
              <w:t xml:space="preserve"> </w:t>
            </w:r>
            <w:r>
              <w:rPr>
                <w:spacing w:val="6"/>
              </w:rPr>
              <w:t>管控的意见》（唐政字</w:t>
            </w:r>
            <w:r>
              <w:rPr>
                <w:rFonts w:ascii="Times New Roman" w:hAnsi="Times New Roman" w:eastAsia="Times New Roman" w:cs="Times New Roman"/>
                <w:spacing w:val="6"/>
              </w:rPr>
              <w:t>[2021]48 </w:t>
            </w:r>
            <w:r>
              <w:rPr>
                <w:spacing w:val="6"/>
              </w:rPr>
              <w:t>号）</w:t>
            </w:r>
          </w:p>
        </w:tc>
        <w:tc>
          <w:tcPr>
            <w:tcW w:w="2265" w:type="dxa"/>
            <w:vAlign w:val="top"/>
            <w:tcBorders>
              <w:top w:val="single" w:color="000000" w:sz="10" w:space="0"/>
            </w:tcBorders>
          </w:tcPr>
          <w:p>
            <w:pPr>
              <w:pStyle w:val="TableText"/>
              <w:ind w:left="725"/>
              <w:spacing w:before="294" w:line="228" w:lineRule="auto"/>
              <w:rPr/>
            </w:pPr>
            <w:r>
              <w:rPr>
                <w:spacing w:val="6"/>
              </w:rPr>
              <w:t>项目情况</w:t>
            </w:r>
          </w:p>
        </w:tc>
        <w:tc>
          <w:tcPr>
            <w:tcW w:w="369" w:type="dxa"/>
            <w:vAlign w:val="top"/>
            <w:textDirection w:val="tbRlV"/>
            <w:tcBorders>
              <w:right w:val="single" w:color="000000" w:sz="10" w:space="0"/>
              <w:top w:val="single" w:color="000000" w:sz="10" w:space="0"/>
            </w:tcBorders>
          </w:tcPr>
          <w:p>
            <w:pPr>
              <w:pStyle w:val="TableText"/>
              <w:ind w:left="23"/>
              <w:spacing w:before="33" w:line="215" w:lineRule="auto"/>
              <w:rPr/>
            </w:pPr>
            <w:r>
              <w:rPr>
                <w:spacing w:val="8"/>
              </w:rPr>
              <w:t>符</w:t>
            </w:r>
            <w:r>
              <w:rPr>
                <w:spacing w:val="-37"/>
              </w:rPr>
              <w:t xml:space="preserve"> </w:t>
            </w:r>
            <w:r>
              <w:rPr>
                <w:spacing w:val="8"/>
              </w:rPr>
              <w:t>合</w:t>
            </w:r>
            <w:r>
              <w:rPr>
                <w:spacing w:val="-35"/>
              </w:rPr>
              <w:t xml:space="preserve"> </w:t>
            </w:r>
            <w:r>
              <w:rPr>
                <w:spacing w:val="8"/>
              </w:rPr>
              <w:t>性</w:t>
            </w:r>
          </w:p>
        </w:tc>
        <w:tc>
          <w:tcPr>
            <w:tcW w:w="132" w:type="dxa"/>
            <w:vAlign w:val="top"/>
            <w:vMerge w:val="restart"/>
            <w:tcBorders>
              <w:left w:val="single" w:color="000000" w:sz="10" w:space="0"/>
              <w:bottom w:val="nil"/>
              <w:right w:val="single" w:color="000000" w:sz="6" w:space="0"/>
              <w:top w:val="nil"/>
            </w:tcBorders>
          </w:tcPr>
          <w:p>
            <w:pPr>
              <w:rPr>
                <w:rFonts w:ascii="Arial"/>
                <w:sz w:val="21"/>
              </w:rPr>
            </w:pPr>
            <w:r/>
          </w:p>
        </w:tc>
      </w:tr>
      <w:tr>
        <w:trPr>
          <w:trHeight w:val="303"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vMerge w:val="continue"/>
            <w:textDirection w:val="tbRlV"/>
            <w:tcBorders>
              <w:left w:val="single" w:color="000000" w:sz="10" w:space="0"/>
              <w:top w:val="nil"/>
            </w:tcBorders>
          </w:tcPr>
          <w:p>
            <w:pPr>
              <w:rPr>
                <w:rFonts w:ascii="Arial"/>
                <w:sz w:val="21"/>
              </w:rPr>
            </w:pPr>
            <w:r/>
          </w:p>
        </w:tc>
        <w:tc>
          <w:tcPr>
            <w:tcW w:w="1054" w:type="dxa"/>
            <w:vAlign w:val="top"/>
          </w:tcPr>
          <w:p>
            <w:pPr>
              <w:pStyle w:val="TableText"/>
              <w:ind w:left="319"/>
              <w:spacing w:before="52" w:line="222" w:lineRule="auto"/>
              <w:rPr/>
            </w:pPr>
            <w:r>
              <w:rPr>
                <w:spacing w:val="3"/>
              </w:rPr>
              <w:t>项目</w:t>
            </w:r>
          </w:p>
        </w:tc>
        <w:tc>
          <w:tcPr>
            <w:tcW w:w="4104" w:type="dxa"/>
            <w:vAlign w:val="top"/>
          </w:tcPr>
          <w:p>
            <w:pPr>
              <w:pStyle w:val="TableText"/>
              <w:ind w:left="1637"/>
              <w:spacing w:before="52" w:line="222" w:lineRule="auto"/>
              <w:rPr/>
            </w:pPr>
            <w:r>
              <w:rPr>
                <w:spacing w:val="6"/>
              </w:rPr>
              <w:t>文件要求</w:t>
            </w:r>
          </w:p>
        </w:tc>
        <w:tc>
          <w:tcPr>
            <w:tcW w:w="2265" w:type="dxa"/>
            <w:vAlign w:val="top"/>
            <w:vMerge w:val="restart"/>
            <w:tcBorders>
              <w:bottom w:val="nil"/>
            </w:tcBorders>
          </w:tcPr>
          <w:p>
            <w:pPr>
              <w:pStyle w:val="TableText"/>
              <w:ind w:left="133"/>
              <w:spacing w:before="51" w:line="228" w:lineRule="auto"/>
              <w:rPr/>
            </w:pPr>
            <w:r>
              <w:rPr>
                <w:rFonts w:ascii="Times New Roman" w:hAnsi="Times New Roman" w:eastAsia="Times New Roman" w:cs="Times New Roman"/>
                <w:spacing w:val="3"/>
              </w:rPr>
              <w:t>1</w:t>
            </w:r>
            <w:r>
              <w:rPr>
                <w:rFonts w:ascii="Times New Roman" w:hAnsi="Times New Roman" w:eastAsia="Times New Roman" w:cs="Times New Roman"/>
                <w:spacing w:val="-23"/>
              </w:rPr>
              <w:t xml:space="preserve"> </w:t>
            </w:r>
            <w:r>
              <w:rPr>
                <w:spacing w:val="3"/>
              </w:rPr>
              <w:t>、根据唐山市北郊、</w:t>
            </w:r>
          </w:p>
          <w:p>
            <w:pPr>
              <w:pStyle w:val="TableText"/>
              <w:ind w:left="117" w:right="99" w:firstLine="2"/>
              <w:spacing w:before="25" w:line="248" w:lineRule="auto"/>
              <w:rPr/>
            </w:pPr>
            <w:r>
              <w:rPr>
                <w:spacing w:val="8"/>
              </w:rPr>
              <w:t>荆各庄集中式饮用水</w:t>
            </w:r>
            <w:r>
              <w:rPr>
                <w:spacing w:val="2"/>
              </w:rPr>
              <w:t xml:space="preserve">  </w:t>
            </w:r>
            <w:r>
              <w:rPr>
                <w:spacing w:val="8"/>
              </w:rPr>
              <w:t>水源地保护区分布图</w:t>
            </w:r>
            <w:r>
              <w:rPr>
                <w:spacing w:val="3"/>
              </w:rPr>
              <w:t xml:space="preserve">  </w:t>
            </w:r>
            <w:r>
              <w:rPr>
                <w:spacing w:val="4"/>
              </w:rPr>
              <w:t>可知，本项目距北郊饮</w:t>
            </w:r>
            <w:r>
              <w:rPr>
                <w:spacing w:val="2"/>
              </w:rPr>
              <w:t xml:space="preserve"> </w:t>
            </w:r>
            <w:r>
              <w:rPr>
                <w:spacing w:val="8"/>
              </w:rPr>
              <w:t>用水水源地二级保护</w:t>
            </w:r>
            <w:r>
              <w:rPr>
                <w:spacing w:val="3"/>
              </w:rPr>
              <w:t xml:space="preserve">  </w:t>
            </w:r>
            <w:r>
              <w:rPr>
                <w:spacing w:val="3"/>
              </w:rPr>
              <w:t>区边界约</w:t>
            </w:r>
            <w:r>
              <w:rPr>
                <w:spacing w:val="-41"/>
              </w:rPr>
              <w:t xml:space="preserve"> </w:t>
            </w:r>
            <w:r>
              <w:rPr>
                <w:rFonts w:ascii="Times New Roman" w:hAnsi="Times New Roman" w:eastAsia="Times New Roman" w:cs="Times New Roman"/>
                <w:spacing w:val="3"/>
              </w:rPr>
              <w:t>2</w:t>
            </w:r>
            <w:r>
              <w:rPr>
                <w:rFonts w:ascii="Times New Roman" w:hAnsi="Times New Roman" w:eastAsia="Times New Roman" w:cs="Times New Roman"/>
              </w:rPr>
              <w:t>km</w:t>
            </w:r>
            <w:r>
              <w:rPr>
                <w:spacing w:val="3"/>
              </w:rPr>
              <w:t>，距荆各</w:t>
            </w:r>
            <w:r>
              <w:rPr/>
              <w:t xml:space="preserve"> </w:t>
            </w:r>
            <w:r>
              <w:rPr>
                <w:spacing w:val="8"/>
              </w:rPr>
              <w:t>庄饮用水水源地二级</w:t>
            </w:r>
            <w:r>
              <w:rPr>
                <w:spacing w:val="3"/>
              </w:rPr>
              <w:t xml:space="preserve">  </w:t>
            </w:r>
            <w:r>
              <w:rPr>
                <w:spacing w:val="4"/>
              </w:rPr>
              <w:t>保护区边界约</w:t>
            </w:r>
            <w:r>
              <w:rPr>
                <w:spacing w:val="-16"/>
              </w:rPr>
              <w:t xml:space="preserve"> </w:t>
            </w:r>
            <w:r>
              <w:rPr>
                <w:rFonts w:ascii="Times New Roman" w:hAnsi="Times New Roman" w:eastAsia="Times New Roman" w:cs="Times New Roman"/>
                <w:spacing w:val="4"/>
              </w:rPr>
              <w:t>1.6</w:t>
            </w:r>
            <w:r>
              <w:rPr>
                <w:rFonts w:ascii="Times New Roman" w:hAnsi="Times New Roman" w:eastAsia="Times New Roman" w:cs="Times New Roman"/>
              </w:rPr>
              <w:t>km</w:t>
            </w:r>
            <w:r>
              <w:rPr>
                <w:spacing w:val="4"/>
              </w:rPr>
              <w:t>。</w:t>
            </w:r>
          </w:p>
          <w:p>
            <w:pPr>
              <w:pStyle w:val="TableText"/>
              <w:ind w:left="115" w:right="99" w:hanging="2"/>
              <w:spacing w:before="23" w:line="245" w:lineRule="auto"/>
              <w:rPr/>
            </w:pPr>
            <w:r>
              <w:rPr>
                <w:rFonts w:ascii="Times New Roman" w:hAnsi="Times New Roman" w:eastAsia="Times New Roman" w:cs="Times New Roman"/>
                <w:spacing w:val="6"/>
              </w:rPr>
              <w:t>2</w:t>
            </w:r>
            <w:r>
              <w:rPr>
                <w:rFonts w:ascii="Times New Roman" w:hAnsi="Times New Roman" w:eastAsia="Times New Roman" w:cs="Times New Roman"/>
                <w:spacing w:val="-21"/>
              </w:rPr>
              <w:t xml:space="preserve"> </w:t>
            </w:r>
            <w:r>
              <w:rPr>
                <w:spacing w:val="6"/>
              </w:rPr>
              <w:t>、本项目是唐山亚特</w:t>
            </w:r>
            <w:r>
              <w:rPr/>
              <w:t xml:space="preserve"> </w:t>
            </w:r>
            <w:r>
              <w:rPr>
                <w:spacing w:val="9"/>
              </w:rPr>
              <w:t>专用汽车有限公司对</w:t>
            </w:r>
            <w:r>
              <w:rPr/>
              <w:t xml:space="preserve">  </w:t>
            </w:r>
            <w:r>
              <w:rPr>
                <w:spacing w:val="9"/>
              </w:rPr>
              <w:t>一期工程涂装生产线</w:t>
            </w:r>
            <w:r>
              <w:rPr/>
              <w:t xml:space="preserve">  </w:t>
            </w:r>
            <w:r>
              <w:rPr>
                <w:spacing w:val="4"/>
              </w:rPr>
              <w:t>进行升温改造项目，不 </w:t>
            </w:r>
            <w:r>
              <w:rPr>
                <w:spacing w:val="9"/>
              </w:rPr>
              <w:t>属于文件要求禁止内</w:t>
            </w:r>
            <w:r>
              <w:rPr/>
              <w:t xml:space="preserve">  </w:t>
            </w:r>
            <w:r>
              <w:rPr>
                <w:spacing w:val="1"/>
              </w:rPr>
              <w:t>容。</w:t>
            </w:r>
          </w:p>
        </w:tc>
        <w:tc>
          <w:tcPr>
            <w:tcW w:w="369" w:type="dxa"/>
            <w:vAlign w:val="top"/>
            <w:vMerge w:val="restart"/>
            <w:textDirection w:val="tbRlV"/>
            <w:tcBorders>
              <w:right w:val="single" w:color="000000" w:sz="10" w:space="0"/>
              <w:bottom w:val="nil"/>
            </w:tcBorders>
          </w:tcPr>
          <w:p>
            <w:pPr>
              <w:pStyle w:val="TableText"/>
              <w:ind w:left="1684"/>
              <w:spacing w:before="33" w:line="215" w:lineRule="auto"/>
              <w:rPr/>
            </w:pPr>
            <w:r>
              <w:rPr>
                <w:spacing w:val="8"/>
              </w:rPr>
              <w:t>符</w:t>
            </w:r>
            <w:r>
              <w:rPr>
                <w:spacing w:val="-38"/>
              </w:rPr>
              <w:t xml:space="preserve"> </w:t>
            </w:r>
            <w:r>
              <w:rPr>
                <w:spacing w:val="8"/>
              </w:rPr>
              <w:t>合</w:t>
            </w:r>
          </w:p>
        </w:tc>
        <w:tc>
          <w:tcPr>
            <w:tcW w:w="132" w:type="dxa"/>
            <w:vAlign w:val="top"/>
            <w:vMerge w:val="continue"/>
            <w:tcBorders>
              <w:left w:val="single" w:color="000000" w:sz="10" w:space="0"/>
              <w:bottom w:val="nil"/>
              <w:right w:val="single" w:color="000000" w:sz="6" w:space="0"/>
              <w:top w:val="nil"/>
            </w:tcBorders>
          </w:tcPr>
          <w:p>
            <w:pPr>
              <w:rPr>
                <w:rFonts w:ascii="Arial"/>
                <w:sz w:val="21"/>
              </w:rPr>
            </w:pPr>
            <w:r/>
          </w:p>
        </w:tc>
      </w:tr>
      <w:tr>
        <w:trPr>
          <w:trHeight w:val="3523"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tcBorders>
              <w:left w:val="single" w:color="000000" w:sz="10" w:space="0"/>
            </w:tcBorders>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15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54"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14"/>
              <w:spacing w:before="65" w:line="227" w:lineRule="auto"/>
              <w:rPr/>
            </w:pPr>
            <w:r>
              <w:rPr>
                <w:spacing w:val="5"/>
              </w:rPr>
              <w:t>空间布局</w:t>
            </w:r>
          </w:p>
          <w:p>
            <w:pPr>
              <w:pStyle w:val="TableText"/>
              <w:ind w:left="321"/>
              <w:spacing w:before="25" w:line="228" w:lineRule="auto"/>
              <w:rPr/>
            </w:pPr>
            <w:r>
              <w:rPr>
                <w:spacing w:val="2"/>
              </w:rPr>
              <w:t>约束</w:t>
            </w:r>
          </w:p>
        </w:tc>
        <w:tc>
          <w:tcPr>
            <w:tcW w:w="4104" w:type="dxa"/>
            <w:vAlign w:val="top"/>
          </w:tcPr>
          <w:p>
            <w:pPr>
              <w:pStyle w:val="TableText"/>
              <w:ind w:left="109" w:right="114" w:firstLine="16"/>
              <w:spacing w:before="213" w:line="263" w:lineRule="auto"/>
              <w:rPr/>
            </w:pPr>
            <w:r>
              <w:rPr>
                <w:rFonts w:ascii="Times New Roman" w:hAnsi="Times New Roman" w:eastAsia="Times New Roman" w:cs="Times New Roman"/>
                <w:spacing w:val="7"/>
              </w:rPr>
              <w:t>1</w:t>
            </w:r>
            <w:r>
              <w:rPr>
                <w:rFonts w:ascii="Times New Roman" w:hAnsi="Times New Roman" w:eastAsia="Times New Roman" w:cs="Times New Roman"/>
                <w:spacing w:val="-26"/>
              </w:rPr>
              <w:t xml:space="preserve"> </w:t>
            </w:r>
            <w:r>
              <w:rPr>
                <w:spacing w:val="7"/>
              </w:rPr>
              <w:t>、开发区内北郊饮用水水源地一级保护区</w:t>
            </w:r>
            <w:r>
              <w:rPr/>
              <w:t xml:space="preserve"> </w:t>
            </w:r>
            <w:r>
              <w:rPr>
                <w:spacing w:val="9"/>
              </w:rPr>
              <w:t>执行全市生态环境空间总体管控要求的各</w:t>
            </w:r>
            <w:r>
              <w:rPr>
                <w:spacing w:val="3"/>
              </w:rPr>
              <w:t xml:space="preserve">  </w:t>
            </w:r>
            <w:r>
              <w:rPr>
                <w:spacing w:val="8"/>
              </w:rPr>
              <w:t>类保护地中饮用水水源地的管控要求。</w:t>
            </w:r>
          </w:p>
          <w:p>
            <w:pPr>
              <w:pStyle w:val="TableText"/>
              <w:ind w:left="110" w:right="59" w:hanging="5"/>
              <w:spacing w:before="56" w:line="267" w:lineRule="auto"/>
              <w:rPr/>
            </w:pPr>
            <w:r>
              <w:rPr>
                <w:rFonts w:ascii="Times New Roman" w:hAnsi="Times New Roman" w:eastAsia="Times New Roman" w:cs="Times New Roman"/>
                <w:spacing w:val="8"/>
              </w:rPr>
              <w:t>2</w:t>
            </w:r>
            <w:r>
              <w:rPr>
                <w:rFonts w:ascii="Times New Roman" w:hAnsi="Times New Roman" w:eastAsia="Times New Roman" w:cs="Times New Roman"/>
                <w:spacing w:val="-25"/>
              </w:rPr>
              <w:t xml:space="preserve"> </w:t>
            </w:r>
            <w:r>
              <w:rPr>
                <w:spacing w:val="8"/>
              </w:rPr>
              <w:t>、市核心区禁止布局废品收购站，经营性</w:t>
            </w:r>
            <w:r>
              <w:rPr/>
              <w:t xml:space="preserve"> </w:t>
            </w:r>
            <w:r>
              <w:rPr>
                <w:spacing w:val="7"/>
              </w:rPr>
              <w:t>印刷、铁艺加工等涉</w:t>
            </w:r>
            <w:r>
              <w:rPr>
                <w:spacing w:val="-43"/>
              </w:rPr>
              <w:t xml:space="preserve"> </w:t>
            </w:r>
            <w:r>
              <w:rPr>
                <w:rFonts w:ascii="Times New Roman" w:hAnsi="Times New Roman" w:eastAsia="Times New Roman" w:cs="Times New Roman"/>
              </w:rPr>
              <w:t>VOCs</w:t>
            </w:r>
            <w:r>
              <w:rPr>
                <w:rFonts w:ascii="Times New Roman" w:hAnsi="Times New Roman" w:eastAsia="Times New Roman" w:cs="Times New Roman"/>
                <w:spacing w:val="7"/>
              </w:rPr>
              <w:t xml:space="preserve"> </w:t>
            </w:r>
            <w:r>
              <w:rPr>
                <w:spacing w:val="7"/>
              </w:rPr>
              <w:t>排放行业企业，</w:t>
            </w:r>
            <w:r>
              <w:rPr/>
              <w:t xml:space="preserve"> </w:t>
            </w:r>
            <w:r>
              <w:rPr>
                <w:spacing w:val="4"/>
              </w:rPr>
              <w:t>涉喷漆工序汽修行业二类以下企业：环线以</w:t>
            </w:r>
            <w:r>
              <w:rPr>
                <w:spacing w:val="6"/>
              </w:rPr>
              <w:t xml:space="preserve"> </w:t>
            </w:r>
            <w:r>
              <w:rPr>
                <w:spacing w:val="8"/>
              </w:rPr>
              <w:t>内禁止布局搅拌站、沥青拌合站。</w:t>
            </w:r>
          </w:p>
          <w:p>
            <w:pPr>
              <w:pStyle w:val="TableText"/>
              <w:ind w:left="108" w:right="104" w:firstLine="1"/>
              <w:spacing w:before="28" w:line="245" w:lineRule="auto"/>
              <w:rPr/>
            </w:pPr>
            <w:r>
              <w:rPr>
                <w:rFonts w:ascii="Times New Roman" w:hAnsi="Times New Roman" w:eastAsia="Times New Roman" w:cs="Times New Roman"/>
                <w:spacing w:val="7"/>
              </w:rPr>
              <w:t>3</w:t>
            </w:r>
            <w:r>
              <w:rPr>
                <w:rFonts w:ascii="Times New Roman" w:hAnsi="Times New Roman" w:eastAsia="Times New Roman" w:cs="Times New Roman"/>
                <w:spacing w:val="-10"/>
              </w:rPr>
              <w:t xml:space="preserve"> </w:t>
            </w:r>
            <w:r>
              <w:rPr>
                <w:spacing w:val="7"/>
              </w:rPr>
              <w:t>、二环线内，禁止新建铸造、轧钢、石灰</w:t>
            </w:r>
            <w:r>
              <w:rPr/>
              <w:t xml:space="preserve"> </w:t>
            </w:r>
            <w:r>
              <w:rPr>
                <w:spacing w:val="4"/>
              </w:rPr>
              <w:t>窑、砖瓦窑、家具制造（涉</w:t>
            </w:r>
            <w:r>
              <w:rPr>
                <w:spacing w:val="-34"/>
              </w:rPr>
              <w:t xml:space="preserve"> </w:t>
            </w:r>
            <w:r>
              <w:rPr>
                <w:rFonts w:ascii="Times New Roman" w:hAnsi="Times New Roman" w:eastAsia="Times New Roman" w:cs="Times New Roman"/>
              </w:rPr>
              <w:t>VOCs</w:t>
            </w:r>
            <w:r>
              <w:rPr>
                <w:spacing w:val="4"/>
              </w:rPr>
              <w:t>）</w:t>
            </w:r>
            <w:r>
              <w:rPr>
                <w:rFonts w:ascii="Times New Roman" w:hAnsi="Times New Roman" w:eastAsia="Times New Roman" w:cs="Times New Roman"/>
                <w:spacing w:val="4"/>
              </w:rPr>
              <w:t>,</w:t>
            </w:r>
            <w:r>
              <w:rPr>
                <w:spacing w:val="4"/>
              </w:rPr>
              <w:t>化工行</w:t>
            </w:r>
            <w:r>
              <w:rPr/>
              <w:t xml:space="preserve"> </w:t>
            </w:r>
            <w:r>
              <w:rPr>
                <w:spacing w:val="12"/>
              </w:rPr>
              <w:t>业企业，严禁国</w:t>
            </w:r>
            <w:r>
              <w:rPr>
                <w:rFonts w:ascii="Times New Roman" w:hAnsi="Times New Roman" w:eastAsia="Times New Roman" w:cs="Times New Roman"/>
              </w:rPr>
              <w:t>IV</w:t>
            </w:r>
            <w:r>
              <w:rPr>
                <w:rFonts w:ascii="Times New Roman" w:hAnsi="Times New Roman" w:eastAsia="Times New Roman" w:cs="Times New Roman"/>
                <w:spacing w:val="12"/>
              </w:rPr>
              <w:t xml:space="preserve"> </w:t>
            </w:r>
            <w:r>
              <w:rPr>
                <w:spacing w:val="12"/>
              </w:rPr>
              <w:t>及以下排放标准柴油货</w:t>
            </w:r>
            <w:r>
              <w:rPr>
                <w:spacing w:val="7"/>
              </w:rPr>
              <w:t xml:space="preserve"> </w:t>
            </w:r>
            <w:r>
              <w:rPr>
                <w:spacing w:val="5"/>
              </w:rPr>
              <w:t>车驶入。</w:t>
            </w:r>
          </w:p>
        </w:tc>
        <w:tc>
          <w:tcPr>
            <w:tcW w:w="2265" w:type="dxa"/>
            <w:vAlign w:val="top"/>
            <w:vMerge w:val="continue"/>
            <w:tcBorders>
              <w:top w:val="nil"/>
            </w:tcBorders>
          </w:tcPr>
          <w:p>
            <w:pPr>
              <w:rPr>
                <w:rFonts w:ascii="Arial"/>
                <w:sz w:val="21"/>
              </w:rPr>
            </w:pPr>
            <w:r/>
          </w:p>
        </w:tc>
        <w:tc>
          <w:tcPr>
            <w:tcW w:w="369" w:type="dxa"/>
            <w:vAlign w:val="top"/>
            <w:vMerge w:val="continue"/>
            <w:textDirection w:val="tbRlV"/>
            <w:tcBorders>
              <w:right w:val="single" w:color="000000" w:sz="10" w:space="0"/>
              <w:top w:val="nil"/>
            </w:tcBorders>
          </w:tcPr>
          <w:p>
            <w:pPr>
              <w:rPr>
                <w:rFonts w:ascii="Arial"/>
                <w:sz w:val="21"/>
              </w:rPr>
            </w:pPr>
            <w:r/>
          </w:p>
        </w:tc>
        <w:tc>
          <w:tcPr>
            <w:tcW w:w="132" w:type="dxa"/>
            <w:vAlign w:val="top"/>
            <w:vMerge w:val="continue"/>
            <w:tcBorders>
              <w:left w:val="single" w:color="000000" w:sz="10" w:space="0"/>
              <w:bottom w:val="nil"/>
              <w:right w:val="single" w:color="000000" w:sz="6" w:space="0"/>
              <w:top w:val="nil"/>
            </w:tcBorders>
          </w:tcPr>
          <w:p>
            <w:pPr>
              <w:rPr>
                <w:rFonts w:ascii="Arial"/>
                <w:sz w:val="21"/>
              </w:rPr>
            </w:pPr>
            <w:r/>
          </w:p>
        </w:tc>
      </w:tr>
      <w:tr>
        <w:trPr>
          <w:trHeight w:val="1093"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tcBorders>
              <w:left w:val="single" w:color="000000" w:sz="10" w:space="0"/>
            </w:tcBorders>
          </w:tcPr>
          <w:p>
            <w:pPr>
              <w:spacing w:line="420" w:lineRule="auto"/>
              <w:rPr>
                <w:rFonts w:ascii="Arial"/>
                <w:sz w:val="21"/>
              </w:rPr>
            </w:pPr>
            <w:r/>
          </w:p>
          <w:p>
            <w:pPr>
              <w:ind w:left="13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54" w:type="dxa"/>
            <w:vAlign w:val="top"/>
          </w:tcPr>
          <w:p>
            <w:pPr>
              <w:spacing w:line="241" w:lineRule="auto"/>
              <w:rPr>
                <w:rFonts w:ascii="Arial"/>
                <w:sz w:val="21"/>
              </w:rPr>
            </w:pPr>
            <w:r/>
          </w:p>
          <w:p>
            <w:pPr>
              <w:pStyle w:val="TableText"/>
              <w:ind w:left="212" w:right="111" w:hanging="103"/>
              <w:spacing w:before="65" w:line="254" w:lineRule="auto"/>
              <w:rPr/>
            </w:pPr>
            <w:r>
              <w:rPr>
                <w:spacing w:val="6"/>
              </w:rPr>
              <w:t>污染物排</w:t>
            </w:r>
            <w:r>
              <w:rPr>
                <w:spacing w:val="2"/>
              </w:rPr>
              <w:t xml:space="preserve"> </w:t>
            </w:r>
            <w:r>
              <w:rPr>
                <w:spacing w:val="6"/>
              </w:rPr>
              <w:t>放管控</w:t>
            </w:r>
          </w:p>
        </w:tc>
        <w:tc>
          <w:tcPr>
            <w:tcW w:w="4104" w:type="dxa"/>
            <w:vAlign w:val="top"/>
          </w:tcPr>
          <w:p>
            <w:pPr>
              <w:pStyle w:val="TableText"/>
              <w:ind w:left="109" w:right="104" w:hanging="1"/>
              <w:spacing w:before="38" w:line="241" w:lineRule="auto"/>
              <w:rPr/>
            </w:pPr>
            <w:r>
              <w:rPr>
                <w:spacing w:val="9"/>
              </w:rPr>
              <w:t>对环线内汽修企业的喷漆工序加强源头控</w:t>
            </w:r>
            <w:r>
              <w:rPr>
                <w:spacing w:val="3"/>
              </w:rPr>
              <w:t xml:space="preserve">  </w:t>
            </w:r>
            <w:r>
              <w:rPr>
                <w:spacing w:val="4"/>
              </w:rPr>
              <w:t>制，禁止使用等离子、活性炭吸附、光催化</w:t>
            </w:r>
            <w:r>
              <w:rPr>
                <w:spacing w:val="6"/>
              </w:rPr>
              <w:t xml:space="preserve"> </w:t>
            </w:r>
            <w:r>
              <w:rPr>
                <w:spacing w:val="4"/>
              </w:rPr>
              <w:t>氧化等单级治理技术处理</w:t>
            </w:r>
            <w:r>
              <w:rPr>
                <w:spacing w:val="-36"/>
              </w:rPr>
              <w:t xml:space="preserve"> </w:t>
            </w:r>
            <w:r>
              <w:rPr>
                <w:rFonts w:ascii="Times New Roman" w:hAnsi="Times New Roman" w:eastAsia="Times New Roman" w:cs="Times New Roman"/>
              </w:rPr>
              <w:t>VOCs</w:t>
            </w:r>
            <w:r>
              <w:rPr>
                <w:rFonts w:ascii="Times New Roman" w:hAnsi="Times New Roman" w:eastAsia="Times New Roman" w:cs="Times New Roman"/>
                <w:spacing w:val="4"/>
              </w:rPr>
              <w:t xml:space="preserve"> </w:t>
            </w:r>
            <w:r>
              <w:rPr>
                <w:spacing w:val="4"/>
              </w:rPr>
              <w:t>废气，必须</w:t>
            </w:r>
            <w:r>
              <w:rPr/>
              <w:t xml:space="preserve"> </w:t>
            </w:r>
            <w:r>
              <w:rPr>
                <w:spacing w:val="8"/>
              </w:rPr>
              <w:t>使用双级或多级质量技术处理措施。</w:t>
            </w:r>
          </w:p>
        </w:tc>
        <w:tc>
          <w:tcPr>
            <w:tcW w:w="2265" w:type="dxa"/>
            <w:vAlign w:val="top"/>
          </w:tcPr>
          <w:p>
            <w:pPr>
              <w:spacing w:line="241" w:lineRule="auto"/>
              <w:rPr>
                <w:rFonts w:ascii="Arial"/>
                <w:sz w:val="21"/>
              </w:rPr>
            </w:pPr>
            <w:r/>
          </w:p>
          <w:p>
            <w:pPr>
              <w:pStyle w:val="TableText"/>
              <w:ind w:left="116" w:right="262" w:firstLine="1"/>
              <w:spacing w:before="65" w:line="260" w:lineRule="auto"/>
              <w:rPr/>
            </w:pPr>
            <w:r>
              <w:rPr>
                <w:spacing w:val="8"/>
              </w:rPr>
              <w:t>本项目不属于汽修行</w:t>
            </w:r>
            <w:r>
              <w:rPr>
                <w:spacing w:val="6"/>
              </w:rPr>
              <w:t xml:space="preserve"> </w:t>
            </w:r>
            <w:r>
              <w:rPr/>
              <w:t>业。</w:t>
            </w:r>
          </w:p>
        </w:tc>
        <w:tc>
          <w:tcPr>
            <w:tcW w:w="369" w:type="dxa"/>
            <w:vAlign w:val="top"/>
            <w:textDirection w:val="tbRlV"/>
            <w:tcBorders>
              <w:right w:val="single" w:color="000000" w:sz="10" w:space="0"/>
            </w:tcBorders>
          </w:tcPr>
          <w:p>
            <w:pPr>
              <w:pStyle w:val="TableText"/>
              <w:ind w:left="308"/>
              <w:spacing w:before="33" w:line="215" w:lineRule="auto"/>
              <w:rPr/>
            </w:pPr>
            <w:r>
              <w:rPr>
                <w:spacing w:val="8"/>
              </w:rPr>
              <w:t>符</w:t>
            </w:r>
            <w:r>
              <w:rPr>
                <w:spacing w:val="-35"/>
              </w:rPr>
              <w:t xml:space="preserve"> </w:t>
            </w:r>
            <w:r>
              <w:rPr>
                <w:spacing w:val="8"/>
              </w:rPr>
              <w:t>合</w:t>
            </w:r>
          </w:p>
        </w:tc>
        <w:tc>
          <w:tcPr>
            <w:tcW w:w="132" w:type="dxa"/>
            <w:vAlign w:val="top"/>
            <w:vMerge w:val="continue"/>
            <w:tcBorders>
              <w:left w:val="single" w:color="000000" w:sz="10" w:space="0"/>
              <w:bottom w:val="nil"/>
              <w:right w:val="single" w:color="000000" w:sz="6" w:space="0"/>
              <w:top w:val="nil"/>
            </w:tcBorders>
          </w:tcPr>
          <w:p>
            <w:pPr>
              <w:rPr>
                <w:rFonts w:ascii="Arial"/>
                <w:sz w:val="21"/>
              </w:rPr>
            </w:pPr>
            <w:r/>
          </w:p>
        </w:tc>
      </w:tr>
      <w:tr>
        <w:trPr>
          <w:trHeight w:val="3345"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tcBorders>
              <w:left w:val="single" w:color="000000" w:sz="10" w:space="0"/>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ind w:left="13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054" w:type="dxa"/>
            <w:vAlign w:val="top"/>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07"/>
              <w:spacing w:before="65" w:line="228" w:lineRule="auto"/>
              <w:rPr/>
            </w:pPr>
            <w:r>
              <w:rPr>
                <w:spacing w:val="7"/>
              </w:rPr>
              <w:t>环境风险</w:t>
            </w:r>
          </w:p>
          <w:p>
            <w:pPr>
              <w:pStyle w:val="TableText"/>
              <w:ind w:left="329"/>
              <w:spacing w:before="26" w:line="228" w:lineRule="auto"/>
              <w:rPr/>
            </w:pPr>
            <w:r>
              <w:rPr>
                <w:spacing w:val="-2"/>
              </w:rPr>
              <w:t>防控</w:t>
            </w:r>
          </w:p>
        </w:tc>
        <w:tc>
          <w:tcPr>
            <w:tcW w:w="4104" w:type="dxa"/>
            <w:vAlign w:val="top"/>
          </w:tcPr>
          <w:p>
            <w:pPr>
              <w:pStyle w:val="TableText"/>
              <w:ind w:left="111" w:right="96" w:firstLine="14"/>
              <w:spacing w:before="73" w:line="260" w:lineRule="auto"/>
              <w:rPr/>
            </w:pPr>
            <w:r>
              <w:rPr>
                <w:rFonts w:ascii="Times New Roman" w:hAnsi="Times New Roman" w:eastAsia="Times New Roman" w:cs="Times New Roman"/>
                <w:spacing w:val="8"/>
              </w:rPr>
              <w:t>1</w:t>
            </w:r>
            <w:r>
              <w:rPr>
                <w:spacing w:val="8"/>
              </w:rPr>
              <w:t>、开发区及入区企业需组织编制《环境风</w:t>
            </w:r>
            <w:r>
              <w:rPr>
                <w:spacing w:val="5"/>
              </w:rPr>
              <w:t xml:space="preserve"> </w:t>
            </w:r>
            <w:r>
              <w:rPr/>
              <w:t>险应急预案》，</w:t>
            </w:r>
            <w:r>
              <w:rPr>
                <w:spacing w:val="-18"/>
              </w:rPr>
              <w:t xml:space="preserve"> </w:t>
            </w:r>
            <w:r>
              <w:rPr/>
              <w:t>成立应急组织机构，定期开 </w:t>
            </w:r>
            <w:r>
              <w:rPr>
                <w:spacing w:val="6"/>
              </w:rPr>
              <w:t>展应急演练</w:t>
            </w:r>
            <w:r>
              <w:rPr>
                <w:rFonts w:ascii="Times New Roman" w:hAnsi="Times New Roman" w:eastAsia="Times New Roman" w:cs="Times New Roman"/>
                <w:spacing w:val="6"/>
              </w:rPr>
              <w:t>,  </w:t>
            </w:r>
            <w:r>
              <w:rPr>
                <w:spacing w:val="6"/>
              </w:rPr>
              <w:t>提高区域环境风险防范能力。</w:t>
            </w:r>
          </w:p>
          <w:p>
            <w:pPr>
              <w:pStyle w:val="TableText"/>
              <w:ind w:left="107" w:right="45" w:hanging="2"/>
              <w:spacing w:before="68" w:line="271" w:lineRule="auto"/>
              <w:rPr/>
            </w:pPr>
            <w:r>
              <w:rPr>
                <w:rFonts w:ascii="Times New Roman" w:hAnsi="Times New Roman" w:eastAsia="Times New Roman" w:cs="Times New Roman"/>
                <w:spacing w:val="9"/>
              </w:rPr>
              <w:t>2</w:t>
            </w:r>
            <w:r>
              <w:rPr>
                <w:spacing w:val="9"/>
              </w:rPr>
              <w:t>、企业事业单位拆除设施、设备或者建筑</w:t>
            </w:r>
            <w:r>
              <w:rPr>
                <w:spacing w:val="6"/>
              </w:rPr>
              <w:t xml:space="preserve"> </w:t>
            </w:r>
            <w:r>
              <w:rPr>
                <w:spacing w:val="4"/>
              </w:rPr>
              <w:t>物、构筑物的，应当采取相应的土壤污染防</w:t>
            </w:r>
            <w:r>
              <w:rPr>
                <w:spacing w:val="10"/>
              </w:rPr>
              <w:t xml:space="preserve"> </w:t>
            </w:r>
            <w:r>
              <w:rPr>
                <w:spacing w:val="4"/>
              </w:rPr>
              <w:t>治措施。其中，土壊污染重点监管单位还应</w:t>
            </w:r>
            <w:r>
              <w:rPr>
                <w:spacing w:val="8"/>
              </w:rPr>
              <w:t xml:space="preserve"> </w:t>
            </w:r>
            <w:r>
              <w:rPr>
                <w:spacing w:val="9"/>
              </w:rPr>
              <w:t>当制定包括应急措施在内的土壤污染防治</w:t>
            </w:r>
            <w:r>
              <w:rPr>
                <w:spacing w:val="3"/>
              </w:rPr>
              <w:t xml:space="preserve">  </w:t>
            </w:r>
            <w:r>
              <w:rPr>
                <w:spacing w:val="4"/>
              </w:rPr>
              <w:t>工作方案，报地方人民政府生态环境、工业</w:t>
            </w:r>
            <w:r>
              <w:rPr>
                <w:spacing w:val="8"/>
              </w:rPr>
              <w:t xml:space="preserve"> </w:t>
            </w:r>
            <w:r>
              <w:rPr>
                <w:spacing w:val="4"/>
              </w:rPr>
              <w:t>和信息化主管部门备案并实施。退成搬迁企</w:t>
            </w:r>
            <w:r>
              <w:rPr>
                <w:spacing w:val="8"/>
              </w:rPr>
              <w:t xml:space="preserve"> </w:t>
            </w:r>
            <w:r>
              <w:rPr>
                <w:spacing w:val="4"/>
              </w:rPr>
              <w:t>业用地再次开发利用前，按程序开展土壊污</w:t>
            </w:r>
            <w:r>
              <w:rPr>
                <w:spacing w:val="8"/>
              </w:rPr>
              <w:t xml:space="preserve"> </w:t>
            </w:r>
            <w:r>
              <w:rPr>
                <w:spacing w:val="7"/>
              </w:rPr>
              <w:t>染状况调查、风险评估、风险管控和修复。</w:t>
            </w:r>
          </w:p>
        </w:tc>
        <w:tc>
          <w:tcPr>
            <w:tcW w:w="2265" w:type="dxa"/>
            <w:vAlign w:val="top"/>
          </w:tcPr>
          <w:p>
            <w:pPr>
              <w:spacing w:line="319" w:lineRule="auto"/>
              <w:rPr>
                <w:rFonts w:ascii="Arial"/>
                <w:sz w:val="21"/>
              </w:rPr>
            </w:pPr>
            <w:r/>
          </w:p>
          <w:p>
            <w:pPr>
              <w:spacing w:line="319" w:lineRule="auto"/>
              <w:rPr>
                <w:rFonts w:ascii="Arial"/>
                <w:sz w:val="21"/>
              </w:rPr>
            </w:pPr>
            <w:r/>
          </w:p>
          <w:p>
            <w:pPr>
              <w:spacing w:line="320" w:lineRule="auto"/>
              <w:rPr>
                <w:rFonts w:ascii="Arial"/>
                <w:sz w:val="21"/>
              </w:rPr>
            </w:pPr>
            <w:r/>
          </w:p>
          <w:p>
            <w:pPr>
              <w:pStyle w:val="TableText"/>
              <w:ind w:left="116" w:right="101" w:firstLine="4"/>
              <w:spacing w:before="65" w:line="252" w:lineRule="auto"/>
              <w:rPr/>
            </w:pPr>
            <w:r>
              <w:rPr>
                <w:spacing w:val="1"/>
              </w:rPr>
              <w:t>企业于</w:t>
            </w:r>
            <w:r>
              <w:rPr>
                <w:spacing w:val="-42"/>
              </w:rPr>
              <w:t xml:space="preserve"> </w:t>
            </w:r>
            <w:r>
              <w:rPr>
                <w:rFonts w:ascii="Times New Roman" w:hAnsi="Times New Roman" w:eastAsia="Times New Roman" w:cs="Times New Roman"/>
                <w:spacing w:val="1"/>
              </w:rPr>
              <w:t>2020 </w:t>
            </w:r>
            <w:r>
              <w:rPr>
                <w:spacing w:val="1"/>
              </w:rPr>
              <w:t>年</w:t>
            </w:r>
            <w:r>
              <w:rPr>
                <w:spacing w:val="-39"/>
              </w:rPr>
              <w:t xml:space="preserve"> </w:t>
            </w:r>
            <w:r>
              <w:rPr>
                <w:rFonts w:ascii="Times New Roman" w:hAnsi="Times New Roman" w:eastAsia="Times New Roman" w:cs="Times New Roman"/>
                <w:spacing w:val="1"/>
              </w:rPr>
              <w:t>9</w:t>
            </w:r>
            <w:r>
              <w:rPr>
                <w:rFonts w:ascii="Times New Roman" w:hAnsi="Times New Roman" w:eastAsia="Times New Roman" w:cs="Times New Roman"/>
                <w:spacing w:val="17"/>
              </w:rPr>
              <w:t xml:space="preserve"> </w:t>
            </w:r>
            <w:r>
              <w:rPr>
                <w:spacing w:val="1"/>
              </w:rPr>
              <w:t>月</w:t>
            </w:r>
            <w:r>
              <w:rPr>
                <w:spacing w:val="-23"/>
              </w:rPr>
              <w:t xml:space="preserve"> </w:t>
            </w:r>
            <w:r>
              <w:rPr>
                <w:rFonts w:ascii="Times New Roman" w:hAnsi="Times New Roman" w:eastAsia="Times New Roman" w:cs="Times New Roman"/>
                <w:spacing w:val="1"/>
              </w:rPr>
              <w:t>11</w:t>
            </w:r>
            <w:r>
              <w:rPr>
                <w:rFonts w:ascii="Times New Roman" w:hAnsi="Times New Roman" w:eastAsia="Times New Roman" w:cs="Times New Roman"/>
              </w:rPr>
              <w:t xml:space="preserve"> </w:t>
            </w:r>
            <w:r>
              <w:rPr>
                <w:spacing w:val="4"/>
              </w:rPr>
              <w:t>日完成《突发环境事件</w:t>
            </w:r>
            <w:r>
              <w:rPr>
                <w:spacing w:val="1"/>
              </w:rPr>
              <w:t xml:space="preserve"> </w:t>
            </w:r>
            <w:r>
              <w:rPr>
                <w:spacing w:val="9"/>
              </w:rPr>
              <w:t>应急预案》并进行备</w:t>
            </w:r>
            <w:r>
              <w:rPr/>
              <w:t xml:space="preserve">  </w:t>
            </w:r>
            <w:r>
              <w:rPr>
                <w:spacing w:val="9"/>
              </w:rPr>
              <w:t>案；本项目不涉及设</w:t>
            </w:r>
            <w:r>
              <w:rPr/>
              <w:t xml:space="preserve">  </w:t>
            </w:r>
            <w:r>
              <w:rPr>
                <w:spacing w:val="7"/>
              </w:rPr>
              <w:t>施、设备的拆除。</w:t>
            </w:r>
          </w:p>
        </w:tc>
        <w:tc>
          <w:tcPr>
            <w:tcW w:w="369" w:type="dxa"/>
            <w:vAlign w:val="top"/>
            <w:textDirection w:val="tbRlV"/>
            <w:tcBorders>
              <w:right w:val="single" w:color="000000" w:sz="10" w:space="0"/>
            </w:tcBorders>
          </w:tcPr>
          <w:p>
            <w:pPr>
              <w:pStyle w:val="TableText"/>
              <w:ind w:left="1437"/>
              <w:spacing w:before="33" w:line="215" w:lineRule="auto"/>
              <w:rPr/>
            </w:pPr>
            <w:r>
              <w:rPr>
                <w:spacing w:val="8"/>
              </w:rPr>
              <w:t>符</w:t>
            </w:r>
            <w:r>
              <w:rPr>
                <w:spacing w:val="-35"/>
              </w:rPr>
              <w:t xml:space="preserve"> </w:t>
            </w:r>
            <w:r>
              <w:rPr>
                <w:spacing w:val="8"/>
              </w:rPr>
              <w:t>合</w:t>
            </w:r>
          </w:p>
        </w:tc>
        <w:tc>
          <w:tcPr>
            <w:tcW w:w="132" w:type="dxa"/>
            <w:vAlign w:val="top"/>
            <w:vMerge w:val="continue"/>
            <w:tcBorders>
              <w:left w:val="single" w:color="000000" w:sz="10" w:space="0"/>
              <w:bottom w:val="nil"/>
              <w:right w:val="single" w:color="000000" w:sz="6" w:space="0"/>
              <w:top w:val="nil"/>
            </w:tcBorders>
          </w:tcPr>
          <w:p>
            <w:pPr>
              <w:rPr>
                <w:rFonts w:ascii="Arial"/>
                <w:sz w:val="21"/>
              </w:rPr>
            </w:pPr>
            <w:r/>
          </w:p>
        </w:tc>
      </w:tr>
      <w:tr>
        <w:trPr>
          <w:trHeight w:val="2800" w:hRule="atLeast"/>
        </w:trPr>
        <w:tc>
          <w:tcPr>
            <w:tcW w:w="425" w:type="dxa"/>
            <w:vAlign w:val="top"/>
            <w:vMerge w:val="continue"/>
            <w:tcBorders>
              <w:left w:val="single" w:color="000000" w:sz="6" w:space="0"/>
              <w:bottom w:val="single" w:color="000000" w:sz="6" w:space="0"/>
              <w:top w:val="nil"/>
            </w:tcBorders>
          </w:tcPr>
          <w:p>
            <w:pPr>
              <w:rPr>
                <w:rFonts w:ascii="Arial"/>
                <w:sz w:val="21"/>
              </w:rPr>
            </w:pPr>
            <w:r/>
          </w:p>
        </w:tc>
        <w:tc>
          <w:tcPr>
            <w:tcW w:w="123" w:type="dxa"/>
            <w:vAlign w:val="top"/>
            <w:tcBorders>
              <w:right w:val="single" w:color="000000" w:sz="10" w:space="0"/>
              <w:bottom w:val="single" w:color="000000" w:sz="6" w:space="0"/>
              <w:top w:val="nil"/>
            </w:tcBorders>
          </w:tcPr>
          <w:p>
            <w:pPr>
              <w:rPr>
                <w:rFonts w:ascii="Arial"/>
                <w:sz w:val="21"/>
              </w:rPr>
            </w:pPr>
            <w:r/>
          </w:p>
        </w:tc>
        <w:tc>
          <w:tcPr>
            <w:tcW w:w="402" w:type="dxa"/>
            <w:vAlign w:val="top"/>
            <w:tcBorders>
              <w:left w:val="single" w:color="000000" w:sz="10" w:space="0"/>
              <w:bottom w:val="single" w:color="000000" w:sz="6" w:space="0"/>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13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054" w:type="dxa"/>
            <w:vAlign w:val="top"/>
            <w:tcBorders>
              <w:bottom w:val="single" w:color="000000" w:sz="6" w:space="0"/>
            </w:tcBorders>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6"/>
              <w:spacing w:before="65" w:line="229" w:lineRule="auto"/>
              <w:rPr/>
            </w:pPr>
            <w:r>
              <w:rPr>
                <w:spacing w:val="5"/>
              </w:rPr>
              <w:t>资源利用</w:t>
            </w:r>
          </w:p>
          <w:p>
            <w:pPr>
              <w:pStyle w:val="TableText"/>
              <w:ind w:left="112"/>
              <w:spacing w:before="25" w:line="228" w:lineRule="auto"/>
              <w:rPr/>
            </w:pPr>
            <w:r>
              <w:rPr>
                <w:spacing w:val="6"/>
              </w:rPr>
              <w:t>效率要求</w:t>
            </w:r>
          </w:p>
        </w:tc>
        <w:tc>
          <w:tcPr>
            <w:tcW w:w="4104" w:type="dxa"/>
            <w:vAlign w:val="top"/>
            <w:tcBorders>
              <w:bottom w:val="single" w:color="000000" w:sz="6" w:space="0"/>
            </w:tcBorders>
          </w:tcPr>
          <w:p>
            <w:pPr>
              <w:pStyle w:val="TableText"/>
              <w:ind w:left="108" w:right="104" w:firstLine="17"/>
              <w:spacing w:before="74" w:line="272" w:lineRule="auto"/>
              <w:rPr/>
            </w:pPr>
            <w:r>
              <w:rPr>
                <w:rFonts w:ascii="Times New Roman" w:hAnsi="Times New Roman" w:eastAsia="Times New Roman" w:cs="Times New Roman"/>
                <w:spacing w:val="7"/>
              </w:rPr>
              <w:t>1</w:t>
            </w:r>
            <w:r>
              <w:rPr>
                <w:rFonts w:ascii="Times New Roman" w:hAnsi="Times New Roman" w:eastAsia="Times New Roman" w:cs="Times New Roman"/>
                <w:spacing w:val="-26"/>
              </w:rPr>
              <w:t xml:space="preserve"> </w:t>
            </w:r>
            <w:r>
              <w:rPr>
                <w:spacing w:val="7"/>
              </w:rPr>
              <w:t>、高新区街道、庆北街道为浅层地下水限</w:t>
            </w:r>
            <w:r>
              <w:rPr/>
              <w:t xml:space="preserve"> </w:t>
            </w:r>
            <w:r>
              <w:rPr>
                <w:spacing w:val="4"/>
              </w:rPr>
              <w:t>采区，一般不得开凿新的取水井，确需取用</w:t>
            </w:r>
            <w:r>
              <w:rPr>
                <w:spacing w:val="8"/>
              </w:rPr>
              <w:t xml:space="preserve"> </w:t>
            </w:r>
            <w:r>
              <w:rPr>
                <w:spacing w:val="4"/>
              </w:rPr>
              <w:t>地下水的，应当由省人民政府水行政主管部</w:t>
            </w:r>
            <w:r>
              <w:rPr>
                <w:spacing w:val="8"/>
              </w:rPr>
              <w:t xml:space="preserve"> </w:t>
            </w:r>
            <w:r>
              <w:rPr>
                <w:spacing w:val="4"/>
              </w:rPr>
              <w:t>门统筹安排，按照总量控制原则通过按比例</w:t>
            </w:r>
            <w:r>
              <w:rPr>
                <w:spacing w:val="8"/>
              </w:rPr>
              <w:t xml:space="preserve"> </w:t>
            </w:r>
            <w:r>
              <w:rPr>
                <w:spacing w:val="9"/>
              </w:rPr>
              <w:t>核减其他取水单位的地下水取水量和年度</w:t>
            </w:r>
            <w:r>
              <w:rPr>
                <w:spacing w:val="3"/>
              </w:rPr>
              <w:t xml:space="preserve">  </w:t>
            </w:r>
            <w:r>
              <w:rPr>
                <w:spacing w:val="8"/>
              </w:rPr>
              <w:t>用水计划，进行合理配置。</w:t>
            </w:r>
          </w:p>
          <w:p>
            <w:pPr>
              <w:pStyle w:val="TableText"/>
              <w:ind w:left="110" w:right="104" w:hanging="5"/>
              <w:spacing w:before="57" w:line="263" w:lineRule="auto"/>
              <w:rPr/>
            </w:pPr>
            <w:r>
              <w:rPr>
                <w:rFonts w:ascii="Times New Roman" w:hAnsi="Times New Roman" w:eastAsia="Times New Roman" w:cs="Times New Roman"/>
                <w:spacing w:val="8"/>
              </w:rPr>
              <w:t>2</w:t>
            </w:r>
            <w:r>
              <w:rPr>
                <w:rFonts w:ascii="Times New Roman" w:hAnsi="Times New Roman" w:eastAsia="Times New Roman" w:cs="Times New Roman"/>
                <w:spacing w:val="-25"/>
              </w:rPr>
              <w:t xml:space="preserve"> </w:t>
            </w:r>
            <w:r>
              <w:rPr>
                <w:spacing w:val="8"/>
              </w:rPr>
              <w:t>、推进海绵城市建设，加快城镇供水管网</w:t>
            </w:r>
            <w:r>
              <w:rPr/>
              <w:t xml:space="preserve"> </w:t>
            </w:r>
            <w:r>
              <w:rPr>
                <w:spacing w:val="4"/>
              </w:rPr>
              <w:t>改造，推广节水器具，提高水资源重复利用</w:t>
            </w:r>
            <w:r>
              <w:rPr>
                <w:spacing w:val="6"/>
              </w:rPr>
              <w:t xml:space="preserve"> </w:t>
            </w:r>
            <w:r>
              <w:rPr>
                <w:spacing w:val="7"/>
              </w:rPr>
              <w:t>率，加强再生水的回用。</w:t>
            </w:r>
          </w:p>
        </w:tc>
        <w:tc>
          <w:tcPr>
            <w:tcW w:w="2265" w:type="dxa"/>
            <w:vAlign w:val="top"/>
            <w:tcBorders>
              <w:bottom w:val="single" w:color="000000" w:sz="6" w:space="0"/>
            </w:tcBorders>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8" w:right="262" w:hanging="1"/>
              <w:spacing w:before="65" w:line="254" w:lineRule="auto"/>
              <w:rPr/>
            </w:pPr>
            <w:r>
              <w:rPr>
                <w:spacing w:val="8"/>
              </w:rPr>
              <w:t>本项目不涉及新增用</w:t>
            </w:r>
            <w:r>
              <w:rPr>
                <w:spacing w:val="6"/>
              </w:rPr>
              <w:t xml:space="preserve"> </w:t>
            </w:r>
            <w:r>
              <w:rPr>
                <w:spacing w:val="-1"/>
              </w:rPr>
              <w:t>水。</w:t>
            </w:r>
          </w:p>
        </w:tc>
        <w:tc>
          <w:tcPr>
            <w:tcW w:w="369" w:type="dxa"/>
            <w:vAlign w:val="top"/>
            <w:textDirection w:val="tbRlV"/>
            <w:tcBorders>
              <w:right w:val="single" w:color="000000" w:sz="10" w:space="0"/>
              <w:bottom w:val="single" w:color="000000" w:sz="6" w:space="0"/>
            </w:tcBorders>
          </w:tcPr>
          <w:p>
            <w:pPr>
              <w:pStyle w:val="TableText"/>
              <w:ind w:left="1137"/>
              <w:spacing w:before="33" w:line="215" w:lineRule="auto"/>
              <w:rPr/>
            </w:pPr>
            <w:r>
              <w:rPr>
                <w:spacing w:val="8"/>
              </w:rPr>
              <w:t>符</w:t>
            </w:r>
            <w:r>
              <w:rPr>
                <w:spacing w:val="-35"/>
              </w:rPr>
              <w:t xml:space="preserve"> </w:t>
            </w:r>
            <w:r>
              <w:rPr>
                <w:spacing w:val="8"/>
              </w:rPr>
              <w:t>合</w:t>
            </w:r>
          </w:p>
        </w:tc>
        <w:tc>
          <w:tcPr>
            <w:tcW w:w="132" w:type="dxa"/>
            <w:vAlign w:val="top"/>
            <w:vMerge w:val="continue"/>
            <w:tcBorders>
              <w:left w:val="single" w:color="000000" w:sz="10" w:space="0"/>
              <w:bottom w:val="single" w:color="000000" w:sz="6" w:space="0"/>
              <w:right w:val="single" w:color="000000" w:sz="6" w:space="0"/>
              <w:top w:val="nil"/>
            </w:tcBorders>
          </w:tcPr>
          <w:p>
            <w:pPr>
              <w:rPr>
                <w:rFonts w:ascii="Arial"/>
                <w:sz w:val="21"/>
              </w:rPr>
            </w:pPr>
            <w:r/>
          </w:p>
        </w:tc>
      </w:tr>
    </w:tbl>
    <w:p>
      <w:pPr>
        <w:pStyle w:val="BodyText"/>
        <w:rPr/>
      </w:pPr>
      <w:r/>
    </w:p>
    <w:p>
      <w:pPr>
        <w:sectPr>
          <w:footerReference w:type="default" r:id="rId5"/>
          <w:pgSz w:w="11907" w:h="16840"/>
          <w:pgMar w:top="400" w:right="1509" w:bottom="1088" w:left="1508"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5"/>
        <w:gridCol w:w="123"/>
        <w:gridCol w:w="402"/>
        <w:gridCol w:w="1082"/>
        <w:gridCol w:w="3934"/>
        <w:gridCol w:w="2407"/>
        <w:gridCol w:w="369"/>
        <w:gridCol w:w="132"/>
      </w:tblGrid>
      <w:tr>
        <w:trPr>
          <w:trHeight w:val="1618" w:hRule="atLeast"/>
        </w:trPr>
        <w:tc>
          <w:tcPr>
            <w:tcW w:w="425" w:type="dxa"/>
            <w:vAlign w:val="top"/>
            <w:vMerge w:val="restart"/>
            <w:tcBorders>
              <w:left w:val="single" w:color="000000" w:sz="6" w:space="0"/>
              <w:bottom w:val="nil"/>
              <w:top w:val="single" w:color="000000" w:sz="6" w:space="0"/>
            </w:tcBorders>
          </w:tcPr>
          <w:p>
            <w:pPr>
              <w:rPr>
                <w:rFonts w:ascii="Arial"/>
                <w:sz w:val="21"/>
              </w:rPr>
            </w:pPr>
            <w:r/>
          </w:p>
        </w:tc>
        <w:tc>
          <w:tcPr>
            <w:tcW w:w="8449" w:type="dxa"/>
            <w:vAlign w:val="top"/>
            <w:gridSpan w:val="7"/>
            <w:tcBorders>
              <w:bottom w:val="single" w:color="000000" w:sz="10" w:space="0"/>
              <w:right w:val="single" w:color="000000" w:sz="6" w:space="0"/>
              <w:top w:val="single" w:color="000000" w:sz="6" w:space="0"/>
            </w:tcBorders>
          </w:tcPr>
          <w:p>
            <w:pPr>
              <w:pStyle w:val="TableText"/>
              <w:ind w:left="529"/>
              <w:spacing w:before="145" w:line="227" w:lineRule="auto"/>
              <w:rPr/>
            </w:pPr>
            <w:r>
              <w:rPr>
                <w:spacing w:val="8"/>
              </w:rPr>
              <w:t>综上，本项目的建设符合满足</w:t>
            </w:r>
            <w:r>
              <w:rPr>
                <w:rFonts w:ascii="Times New Roman" w:hAnsi="Times New Roman" w:eastAsia="Times New Roman" w:cs="Times New Roman"/>
                <w:spacing w:val="8"/>
              </w:rPr>
              <w:t>“</w:t>
            </w:r>
            <w:r>
              <w:rPr>
                <w:spacing w:val="8"/>
              </w:rPr>
              <w:t>三线一单</w:t>
            </w:r>
            <w:r>
              <w:rPr>
                <w:rFonts w:ascii="Times New Roman" w:hAnsi="Times New Roman" w:eastAsia="Times New Roman" w:cs="Times New Roman"/>
                <w:spacing w:val="8"/>
              </w:rPr>
              <w:t>”</w:t>
            </w:r>
            <w:r>
              <w:rPr>
                <w:spacing w:val="8"/>
              </w:rPr>
              <w:t>管控内容。</w:t>
            </w:r>
          </w:p>
          <w:p>
            <w:pPr>
              <w:pStyle w:val="TableText"/>
              <w:ind w:left="523"/>
              <w:spacing w:before="154" w:line="228" w:lineRule="auto"/>
              <w:rPr/>
            </w:pPr>
            <w:r>
              <w:rPr>
                <w:rFonts w:ascii="Times New Roman" w:hAnsi="Times New Roman" w:eastAsia="Times New Roman" w:cs="Times New Roman"/>
                <w:spacing w:val="6"/>
              </w:rPr>
              <w:t>2</w:t>
            </w:r>
            <w:r>
              <w:rPr>
                <w:rFonts w:ascii="Times New Roman" w:hAnsi="Times New Roman" w:eastAsia="Times New Roman" w:cs="Times New Roman"/>
                <w:spacing w:val="-19"/>
              </w:rPr>
              <w:t xml:space="preserve"> </w:t>
            </w:r>
            <w:r>
              <w:rPr>
                <w:spacing w:val="6"/>
              </w:rPr>
              <w:t>、相关政策符合性分析</w:t>
            </w:r>
          </w:p>
          <w:p>
            <w:pPr>
              <w:pStyle w:val="TableText"/>
              <w:ind w:left="527"/>
              <w:spacing w:before="151" w:line="227" w:lineRule="auto"/>
              <w:rPr/>
            </w:pPr>
            <w:r>
              <w:rPr>
                <w:spacing w:val="8"/>
              </w:rPr>
              <w:t>本项目与相关政策符合性分析情况见下表。</w:t>
            </w:r>
          </w:p>
          <w:p>
            <w:pPr>
              <w:pStyle w:val="TableText"/>
              <w:ind w:left="2134"/>
              <w:spacing w:before="154" w:line="227" w:lineRule="auto"/>
              <w:rPr/>
            </w:pPr>
            <w:r>
              <w:rPr>
                <w:b/>
                <w:bCs/>
                <w:spacing w:val="6"/>
              </w:rPr>
              <w:t>表</w:t>
            </w:r>
            <w:r>
              <w:rPr>
                <w:spacing w:val="-19"/>
              </w:rPr>
              <w:t xml:space="preserve"> </w:t>
            </w:r>
            <w:r>
              <w:rPr>
                <w:rFonts w:ascii="Times New Roman" w:hAnsi="Times New Roman" w:eastAsia="Times New Roman" w:cs="Times New Roman"/>
                <w:b/>
                <w:bCs/>
                <w:spacing w:val="6"/>
              </w:rPr>
              <w:t>1-1 </w:t>
            </w:r>
            <w:r>
              <w:rPr>
                <w:b/>
                <w:bCs/>
                <w:spacing w:val="6"/>
              </w:rPr>
              <w:t>本项目与相关性政策符合性分析一览表</w:t>
            </w:r>
          </w:p>
        </w:tc>
      </w:tr>
      <w:tr>
        <w:trPr>
          <w:trHeight w:val="580"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vMerge w:val="restart"/>
            <w:textDirection w:val="tbRlV"/>
            <w:tcBorders>
              <w:left w:val="single" w:color="000000" w:sz="10" w:space="0"/>
              <w:top w:val="single" w:color="000000" w:sz="10" w:space="0"/>
              <w:bottom w:val="nil"/>
            </w:tcBorders>
          </w:tcPr>
          <w:p>
            <w:pPr>
              <w:pStyle w:val="TableText"/>
              <w:ind w:left="211"/>
              <w:spacing w:before="89" w:line="218" w:lineRule="auto"/>
              <w:rPr/>
            </w:pPr>
            <w:r>
              <w:rPr>
                <w:spacing w:val="8"/>
              </w:rPr>
              <w:t>序</w:t>
            </w:r>
            <w:r>
              <w:rPr>
                <w:spacing w:val="-4"/>
              </w:rPr>
              <w:t xml:space="preserve"> </w:t>
            </w:r>
            <w:r>
              <w:rPr>
                <w:spacing w:val="8"/>
              </w:rPr>
              <w:t>号</w:t>
            </w:r>
          </w:p>
        </w:tc>
        <w:tc>
          <w:tcPr>
            <w:tcW w:w="5016" w:type="dxa"/>
            <w:vAlign w:val="top"/>
            <w:gridSpan w:val="2"/>
            <w:tcBorders>
              <w:top w:val="single" w:color="000000" w:sz="10" w:space="0"/>
            </w:tcBorders>
          </w:tcPr>
          <w:p>
            <w:pPr>
              <w:pStyle w:val="TableText"/>
              <w:ind w:left="206"/>
              <w:spacing w:before="55" w:line="227" w:lineRule="auto"/>
              <w:rPr/>
            </w:pPr>
            <w:r>
              <w:rPr>
                <w:spacing w:val="9"/>
              </w:rPr>
              <w:t>《重点行业挥发性有机物综合治理方案》（环大气</w:t>
            </w:r>
          </w:p>
          <w:p>
            <w:pPr>
              <w:pStyle w:val="TableText"/>
              <w:ind w:left="1899"/>
              <w:spacing w:before="58" w:line="194" w:lineRule="auto"/>
              <w:rPr/>
            </w:pPr>
            <w:r>
              <w:rPr>
                <w:rFonts w:ascii="Times New Roman" w:hAnsi="Times New Roman" w:eastAsia="Times New Roman" w:cs="Times New Roman"/>
                <w:spacing w:val="1"/>
              </w:rPr>
              <w:t>[2019]53</w:t>
            </w:r>
            <w:r>
              <w:rPr>
                <w:rFonts w:ascii="Times New Roman" w:hAnsi="Times New Roman" w:eastAsia="Times New Roman" w:cs="Times New Roman"/>
                <w:spacing w:val="18"/>
              </w:rPr>
              <w:t xml:space="preserve"> </w:t>
            </w:r>
            <w:r>
              <w:rPr>
                <w:spacing w:val="1"/>
              </w:rPr>
              <w:t>号）</w:t>
            </w:r>
          </w:p>
        </w:tc>
        <w:tc>
          <w:tcPr>
            <w:tcW w:w="2776" w:type="dxa"/>
            <w:vAlign w:val="top"/>
            <w:gridSpan w:val="2"/>
            <w:vMerge w:val="restart"/>
            <w:tcBorders>
              <w:right w:val="single" w:color="000000" w:sz="10" w:space="0"/>
              <w:top w:val="single" w:color="000000" w:sz="10" w:space="0"/>
              <w:bottom w:val="nil"/>
            </w:tcBorders>
          </w:tcPr>
          <w:p>
            <w:pPr>
              <w:spacing w:line="298" w:lineRule="auto"/>
              <w:rPr>
                <w:rFonts w:ascii="Arial"/>
                <w:sz w:val="21"/>
              </w:rPr>
            </w:pPr>
            <w:r/>
          </w:p>
          <w:p>
            <w:pPr>
              <w:pStyle w:val="TableText"/>
              <w:ind w:left="982"/>
              <w:spacing w:before="65" w:line="228" w:lineRule="auto"/>
              <w:rPr/>
            </w:pPr>
            <w:r>
              <w:rPr>
                <w:spacing w:val="6"/>
              </w:rPr>
              <w:t>项目情况</w:t>
            </w:r>
          </w:p>
        </w:tc>
        <w:tc>
          <w:tcPr>
            <w:tcW w:w="132" w:type="dxa"/>
            <w:vAlign w:val="top"/>
            <w:vMerge w:val="restart"/>
            <w:tcBorders>
              <w:left w:val="single" w:color="000000" w:sz="10" w:space="0"/>
              <w:top w:val="nil"/>
              <w:bottom w:val="nil"/>
              <w:right w:val="single" w:color="000000" w:sz="6" w:space="0"/>
            </w:tcBorders>
          </w:tcPr>
          <w:p>
            <w:pPr>
              <w:rPr>
                <w:rFonts w:ascii="Arial"/>
                <w:sz w:val="21"/>
              </w:rPr>
            </w:pPr>
            <w:r/>
          </w:p>
        </w:tc>
      </w:tr>
      <w:tr>
        <w:trPr>
          <w:trHeight w:val="331"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vMerge w:val="continue"/>
            <w:textDirection w:val="tbRlV"/>
            <w:tcBorders>
              <w:left w:val="single" w:color="000000" w:sz="10" w:space="0"/>
              <w:top w:val="nil"/>
            </w:tcBorders>
          </w:tcPr>
          <w:p>
            <w:pPr>
              <w:rPr>
                <w:rFonts w:ascii="Arial"/>
                <w:sz w:val="21"/>
              </w:rPr>
            </w:pPr>
            <w:r/>
          </w:p>
        </w:tc>
        <w:tc>
          <w:tcPr>
            <w:tcW w:w="1082" w:type="dxa"/>
            <w:vAlign w:val="top"/>
          </w:tcPr>
          <w:p>
            <w:pPr>
              <w:pStyle w:val="TableText"/>
              <w:ind w:left="334"/>
              <w:spacing w:before="89" w:line="214" w:lineRule="auto"/>
              <w:rPr/>
            </w:pPr>
            <w:r>
              <w:rPr>
                <w:spacing w:val="3"/>
              </w:rPr>
              <w:t>项目</w:t>
            </w:r>
          </w:p>
        </w:tc>
        <w:tc>
          <w:tcPr>
            <w:tcW w:w="3934" w:type="dxa"/>
            <w:vAlign w:val="top"/>
          </w:tcPr>
          <w:p>
            <w:pPr>
              <w:pStyle w:val="TableText"/>
              <w:ind w:left="1552"/>
              <w:spacing w:before="89" w:line="214" w:lineRule="auto"/>
              <w:rPr/>
            </w:pPr>
            <w:r>
              <w:rPr>
                <w:spacing w:val="6"/>
              </w:rPr>
              <w:t>文件要求</w:t>
            </w:r>
          </w:p>
        </w:tc>
        <w:tc>
          <w:tcPr>
            <w:tcW w:w="2776" w:type="dxa"/>
            <w:vAlign w:val="top"/>
            <w:gridSpan w:val="2"/>
            <w:vMerge w:val="continue"/>
            <w:tcBorders>
              <w:right w:val="single" w:color="000000" w:sz="10" w:space="0"/>
              <w:top w:val="nil"/>
            </w:tcBorders>
          </w:tcPr>
          <w:p>
            <w:pPr>
              <w:rPr>
                <w:rFonts w:ascii="Arial"/>
                <w:sz w:val="21"/>
              </w:rPr>
            </w:pPr>
            <w:r/>
          </w:p>
        </w:tc>
        <w:tc>
          <w:tcPr>
            <w:tcW w:w="132" w:type="dxa"/>
            <w:vAlign w:val="top"/>
            <w:vMerge w:val="continue"/>
            <w:tcBorders>
              <w:left w:val="single" w:color="000000" w:sz="10" w:space="0"/>
              <w:top w:val="nil"/>
              <w:bottom w:val="nil"/>
              <w:right w:val="single" w:color="000000" w:sz="6" w:space="0"/>
            </w:tcBorders>
          </w:tcPr>
          <w:p>
            <w:pPr>
              <w:rPr>
                <w:rFonts w:ascii="Arial"/>
                <w:sz w:val="21"/>
              </w:rPr>
            </w:pPr>
            <w:r/>
          </w:p>
        </w:tc>
      </w:tr>
      <w:tr>
        <w:trPr>
          <w:trHeight w:val="2434"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tcBorders>
              <w:left w:val="single" w:color="000000" w:sz="10" w:space="0"/>
            </w:tcBorders>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ind w:left="1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82" w:type="dxa"/>
            <w:vAlign w:val="top"/>
          </w:tcPr>
          <w:p>
            <w:pPr>
              <w:spacing w:line="302" w:lineRule="auto"/>
              <w:rPr>
                <w:rFonts w:ascii="Arial"/>
                <w:sz w:val="21"/>
              </w:rPr>
            </w:pPr>
            <w:r/>
          </w:p>
          <w:p>
            <w:pPr>
              <w:spacing w:line="302" w:lineRule="auto"/>
              <w:rPr>
                <w:rFonts w:ascii="Arial"/>
                <w:sz w:val="21"/>
              </w:rPr>
            </w:pPr>
            <w:r/>
          </w:p>
          <w:p>
            <w:pPr>
              <w:spacing w:line="302" w:lineRule="auto"/>
              <w:rPr>
                <w:rFonts w:ascii="Arial"/>
                <w:sz w:val="21"/>
              </w:rPr>
            </w:pPr>
            <w:r/>
          </w:p>
          <w:p>
            <w:pPr>
              <w:pStyle w:val="TableText"/>
              <w:ind w:left="124"/>
              <w:spacing w:before="65" w:line="228" w:lineRule="auto"/>
              <w:rPr/>
            </w:pPr>
            <w:r>
              <w:rPr>
                <w:spacing w:val="6"/>
              </w:rPr>
              <w:t>大力推进</w:t>
            </w:r>
          </w:p>
          <w:p>
            <w:pPr>
              <w:pStyle w:val="TableText"/>
              <w:ind w:left="121"/>
              <w:spacing w:before="57" w:line="228" w:lineRule="auto"/>
              <w:rPr/>
            </w:pPr>
            <w:r>
              <w:rPr>
                <w:spacing w:val="7"/>
              </w:rPr>
              <w:t>源头替代</w:t>
            </w:r>
          </w:p>
        </w:tc>
        <w:tc>
          <w:tcPr>
            <w:tcW w:w="3934" w:type="dxa"/>
            <w:vAlign w:val="top"/>
          </w:tcPr>
          <w:p>
            <w:pPr>
              <w:pStyle w:val="TableText"/>
              <w:ind w:left="108" w:right="33" w:firstLine="1"/>
              <w:spacing w:before="66" w:line="272" w:lineRule="auto"/>
              <w:rPr/>
            </w:pPr>
            <w:r>
              <w:rPr>
                <w:spacing w:val="-1"/>
              </w:rPr>
              <w:t>通过使用水性、粉末、高固体分、无溶剂、</w:t>
            </w:r>
            <w:r>
              <w:rPr>
                <w:spacing w:val="3"/>
              </w:rPr>
              <w:t xml:space="preserve"> </w:t>
            </w:r>
            <w:r>
              <w:rPr>
                <w:spacing w:val="11"/>
              </w:rPr>
              <w:t>辐射固化等低</w:t>
            </w:r>
            <w:r>
              <w:rPr>
                <w:spacing w:val="-42"/>
              </w:rPr>
              <w:t xml:space="preserve"> </w:t>
            </w:r>
            <w:r>
              <w:rPr>
                <w:rFonts w:ascii="Times New Roman" w:hAnsi="Times New Roman" w:eastAsia="Times New Roman" w:cs="Times New Roman"/>
              </w:rPr>
              <w:t>VOCs</w:t>
            </w:r>
            <w:r>
              <w:rPr>
                <w:rFonts w:ascii="Times New Roman" w:hAnsi="Times New Roman" w:eastAsia="Times New Roman" w:cs="Times New Roman"/>
                <w:spacing w:val="11"/>
              </w:rPr>
              <w:t xml:space="preserve"> </w:t>
            </w:r>
            <w:r>
              <w:rPr>
                <w:spacing w:val="11"/>
              </w:rPr>
              <w:t>含量的涂料，水性、</w:t>
            </w:r>
            <w:r>
              <w:rPr/>
              <w:t xml:space="preserve"> </w:t>
            </w:r>
            <w:r>
              <w:rPr>
                <w:spacing w:val="10"/>
              </w:rPr>
              <w:t>辐射固化、植物基等低</w:t>
            </w:r>
            <w:r>
              <w:rPr>
                <w:spacing w:val="-41"/>
              </w:rPr>
              <w:t xml:space="preserve"> </w:t>
            </w:r>
            <w:r>
              <w:rPr>
                <w:rFonts w:ascii="Times New Roman" w:hAnsi="Times New Roman" w:eastAsia="Times New Roman" w:cs="Times New Roman"/>
              </w:rPr>
              <w:t>VOCs</w:t>
            </w:r>
            <w:r>
              <w:rPr>
                <w:rFonts w:ascii="Times New Roman" w:hAnsi="Times New Roman" w:eastAsia="Times New Roman" w:cs="Times New Roman"/>
                <w:spacing w:val="10"/>
              </w:rPr>
              <w:t xml:space="preserve"> </w:t>
            </w:r>
            <w:r>
              <w:rPr>
                <w:spacing w:val="10"/>
              </w:rPr>
              <w:t>含量的油</w:t>
            </w:r>
            <w:r>
              <w:rPr/>
              <w:t xml:space="preserve">   </w:t>
            </w:r>
            <w:r>
              <w:rPr>
                <w:spacing w:val="6"/>
              </w:rPr>
              <w:t>墨，水基、热熔、无溶剂、辐射固化、改</w:t>
            </w:r>
            <w:r>
              <w:rPr>
                <w:spacing w:val="7"/>
              </w:rPr>
              <w:t xml:space="preserve"> </w:t>
            </w:r>
            <w:r>
              <w:rPr>
                <w:spacing w:val="11"/>
              </w:rPr>
              <w:t>性、生物降解等低</w:t>
            </w:r>
            <w:r>
              <w:rPr>
                <w:spacing w:val="-41"/>
              </w:rPr>
              <w:t xml:space="preserve"> </w:t>
            </w:r>
            <w:r>
              <w:rPr>
                <w:rFonts w:ascii="Times New Roman" w:hAnsi="Times New Roman" w:eastAsia="Times New Roman" w:cs="Times New Roman"/>
              </w:rPr>
              <w:t>VOCs</w:t>
            </w:r>
            <w:r>
              <w:rPr>
                <w:rFonts w:ascii="Times New Roman" w:hAnsi="Times New Roman" w:eastAsia="Times New Roman" w:cs="Times New Roman"/>
                <w:spacing w:val="11"/>
              </w:rPr>
              <w:t xml:space="preserve"> </w:t>
            </w:r>
            <w:r>
              <w:rPr>
                <w:spacing w:val="11"/>
              </w:rPr>
              <w:t>含量的胶粘剂，</w:t>
            </w:r>
            <w:r>
              <w:rPr/>
              <w:t xml:space="preserve"> </w:t>
            </w:r>
            <w:r>
              <w:rPr>
                <w:spacing w:val="6"/>
              </w:rPr>
              <w:t>以及低</w:t>
            </w:r>
            <w:r>
              <w:rPr>
                <w:spacing w:val="-32"/>
              </w:rPr>
              <w:t xml:space="preserve"> </w:t>
            </w:r>
            <w:r>
              <w:rPr>
                <w:rFonts w:ascii="Times New Roman" w:hAnsi="Times New Roman" w:eastAsia="Times New Roman" w:cs="Times New Roman"/>
              </w:rPr>
              <w:t>VOCs</w:t>
            </w:r>
            <w:r>
              <w:rPr>
                <w:rFonts w:ascii="Times New Roman" w:hAnsi="Times New Roman" w:eastAsia="Times New Roman" w:cs="Times New Roman"/>
                <w:spacing w:val="6"/>
              </w:rPr>
              <w:t xml:space="preserve"> </w:t>
            </w:r>
            <w:r>
              <w:rPr>
                <w:spacing w:val="6"/>
              </w:rPr>
              <w:t>含量、低反应活性的清洗剂</w:t>
            </w:r>
            <w:r>
              <w:rPr/>
              <w:t xml:space="preserve"> </w:t>
            </w:r>
            <w:r>
              <w:rPr>
                <w:spacing w:val="6"/>
              </w:rPr>
              <w:t>等，替代溶剂型涂料、油墨、胶粘剂、清</w:t>
            </w:r>
            <w:r>
              <w:rPr>
                <w:spacing w:val="7"/>
              </w:rPr>
              <w:t xml:space="preserve"> </w:t>
            </w:r>
            <w:r>
              <w:rPr>
                <w:spacing w:val="9"/>
              </w:rPr>
              <w:t>洗剂等，从源头减少</w:t>
            </w:r>
            <w:r>
              <w:rPr>
                <w:spacing w:val="-37"/>
              </w:rPr>
              <w:t xml:space="preserve"> </w:t>
            </w:r>
            <w:r>
              <w:rPr>
                <w:rFonts w:ascii="Times New Roman" w:hAnsi="Times New Roman" w:eastAsia="Times New Roman" w:cs="Times New Roman"/>
              </w:rPr>
              <w:t>VOCs</w:t>
            </w:r>
            <w:r>
              <w:rPr>
                <w:rFonts w:ascii="Times New Roman" w:hAnsi="Times New Roman" w:eastAsia="Times New Roman" w:cs="Times New Roman"/>
                <w:spacing w:val="9"/>
              </w:rPr>
              <w:t xml:space="preserve"> </w:t>
            </w:r>
            <w:r>
              <w:rPr>
                <w:spacing w:val="9"/>
              </w:rPr>
              <w:t>产生。</w:t>
            </w:r>
          </w:p>
        </w:tc>
        <w:tc>
          <w:tcPr>
            <w:tcW w:w="2407"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120" w:right="195" w:hanging="2"/>
              <w:spacing w:before="65" w:line="281" w:lineRule="auto"/>
              <w:jc w:val="both"/>
              <w:rPr/>
            </w:pPr>
            <w:r>
              <w:rPr>
                <w:spacing w:val="8"/>
              </w:rPr>
              <w:t>本项目使用水性涂料进</w:t>
            </w:r>
            <w:r>
              <w:rPr>
                <w:spacing w:val="7"/>
              </w:rPr>
              <w:t xml:space="preserve"> </w:t>
            </w:r>
            <w:r>
              <w:rPr>
                <w:spacing w:val="8"/>
              </w:rPr>
              <w:t>行喷涂作业，满足源头</w:t>
            </w:r>
            <w:r>
              <w:rPr>
                <w:spacing w:val="5"/>
              </w:rPr>
              <w:t xml:space="preserve"> </w:t>
            </w:r>
            <w:r>
              <w:rPr>
                <w:spacing w:val="5"/>
              </w:rPr>
              <w:t>替代要求。</w:t>
            </w:r>
          </w:p>
        </w:tc>
        <w:tc>
          <w:tcPr>
            <w:tcW w:w="369" w:type="dxa"/>
            <w:vAlign w:val="top"/>
            <w:textDirection w:val="tbRlV"/>
            <w:tcBorders>
              <w:right w:val="single" w:color="000000" w:sz="10" w:space="0"/>
            </w:tcBorders>
          </w:tcPr>
          <w:p>
            <w:pPr>
              <w:pStyle w:val="TableText"/>
              <w:ind w:left="977"/>
              <w:spacing w:before="33" w:line="215" w:lineRule="auto"/>
              <w:rPr/>
            </w:pPr>
            <w:r>
              <w:rPr>
                <w:spacing w:val="8"/>
              </w:rPr>
              <w:t>符</w:t>
            </w:r>
            <w:r>
              <w:rPr>
                <w:spacing w:val="-4"/>
              </w:rPr>
              <w:t xml:space="preserve"> </w:t>
            </w:r>
            <w:r>
              <w:rPr>
                <w:spacing w:val="8"/>
              </w:rPr>
              <w:t>合</w:t>
            </w:r>
          </w:p>
        </w:tc>
        <w:tc>
          <w:tcPr>
            <w:tcW w:w="132" w:type="dxa"/>
            <w:vAlign w:val="top"/>
            <w:vMerge w:val="continue"/>
            <w:tcBorders>
              <w:left w:val="single" w:color="000000" w:sz="10" w:space="0"/>
              <w:top w:val="nil"/>
              <w:bottom w:val="nil"/>
              <w:right w:val="single" w:color="000000" w:sz="6" w:space="0"/>
            </w:tcBorders>
          </w:tcPr>
          <w:p>
            <w:pPr>
              <w:rPr>
                <w:rFonts w:ascii="Arial"/>
                <w:sz w:val="21"/>
              </w:rPr>
            </w:pPr>
            <w:r/>
          </w:p>
        </w:tc>
      </w:tr>
      <w:tr>
        <w:trPr>
          <w:trHeight w:val="1523"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tcBorders>
              <w:left w:val="single" w:color="000000" w:sz="10" w:space="0"/>
            </w:tcBorders>
          </w:tcPr>
          <w:p>
            <w:pPr>
              <w:spacing w:line="325" w:lineRule="auto"/>
              <w:rPr>
                <w:rFonts w:ascii="Arial"/>
                <w:sz w:val="21"/>
              </w:rPr>
            </w:pPr>
            <w:r/>
          </w:p>
          <w:p>
            <w:pPr>
              <w:spacing w:line="326" w:lineRule="auto"/>
              <w:rPr>
                <w:rFonts w:ascii="Arial"/>
                <w:sz w:val="21"/>
              </w:rPr>
            </w:pPr>
            <w:r/>
          </w:p>
          <w:p>
            <w:pPr>
              <w:ind w:left="13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82" w:type="dxa"/>
            <w:vAlign w:val="top"/>
          </w:tcPr>
          <w:p>
            <w:pPr>
              <w:spacing w:line="307" w:lineRule="auto"/>
              <w:rPr>
                <w:rFonts w:ascii="Arial"/>
                <w:sz w:val="21"/>
              </w:rPr>
            </w:pPr>
            <w:r/>
          </w:p>
          <w:p>
            <w:pPr>
              <w:pStyle w:val="TableText"/>
              <w:ind w:left="122"/>
              <w:spacing w:before="65" w:line="229" w:lineRule="auto"/>
              <w:rPr/>
            </w:pPr>
            <w:r>
              <w:rPr>
                <w:spacing w:val="7"/>
              </w:rPr>
              <w:t>全面加强</w:t>
            </w:r>
          </w:p>
          <w:p>
            <w:pPr>
              <w:pStyle w:val="TableText"/>
              <w:ind w:left="226" w:right="125" w:hanging="103"/>
              <w:spacing w:before="54" w:line="283" w:lineRule="auto"/>
              <w:rPr/>
            </w:pPr>
            <w:r>
              <w:rPr>
                <w:spacing w:val="6"/>
              </w:rPr>
              <w:t>无组织排</w:t>
            </w:r>
            <w:r>
              <w:rPr>
                <w:spacing w:val="2"/>
              </w:rPr>
              <w:t xml:space="preserve"> </w:t>
            </w:r>
            <w:r>
              <w:rPr>
                <w:spacing w:val="6"/>
              </w:rPr>
              <w:t>放控制</w:t>
            </w:r>
          </w:p>
        </w:tc>
        <w:tc>
          <w:tcPr>
            <w:tcW w:w="3934" w:type="dxa"/>
            <w:vAlign w:val="top"/>
          </w:tcPr>
          <w:p>
            <w:pPr>
              <w:pStyle w:val="TableText"/>
              <w:ind w:left="110" w:right="104"/>
              <w:spacing w:before="72" w:line="266" w:lineRule="auto"/>
              <w:rPr/>
            </w:pPr>
            <w:r>
              <w:rPr>
                <w:spacing w:val="6"/>
              </w:rPr>
              <w:t>加强设备与场所密闭管理。含</w:t>
            </w:r>
            <w:r>
              <w:rPr>
                <w:spacing w:val="-33"/>
              </w:rPr>
              <w:t xml:space="preserve"> </w:t>
            </w:r>
            <w:r>
              <w:rPr>
                <w:rFonts w:ascii="Times New Roman" w:hAnsi="Times New Roman" w:eastAsia="Times New Roman" w:cs="Times New Roman"/>
              </w:rPr>
              <w:t>VOCs</w:t>
            </w:r>
            <w:r>
              <w:rPr>
                <w:rFonts w:ascii="Times New Roman" w:hAnsi="Times New Roman" w:eastAsia="Times New Roman" w:cs="Times New Roman"/>
                <w:spacing w:val="6"/>
              </w:rPr>
              <w:t xml:space="preserve"> </w:t>
            </w:r>
            <w:r>
              <w:rPr>
                <w:spacing w:val="6"/>
              </w:rPr>
              <w:t>物料</w:t>
            </w:r>
            <w:r>
              <w:rPr/>
              <w:t xml:space="preserve"> </w:t>
            </w:r>
            <w:r>
              <w:rPr>
                <w:spacing w:val="6"/>
              </w:rPr>
              <w:t>应储存于密闭容器、包装袋，高效密封储</w:t>
            </w:r>
            <w:r>
              <w:rPr>
                <w:spacing w:val="5"/>
              </w:rPr>
              <w:t xml:space="preserve"> </w:t>
            </w:r>
            <w:r>
              <w:rPr>
                <w:spacing w:val="6"/>
              </w:rPr>
              <w:t>罐，封闭式储库、料仓等。含</w:t>
            </w:r>
            <w:r>
              <w:rPr>
                <w:spacing w:val="-33"/>
              </w:rPr>
              <w:t xml:space="preserve"> </w:t>
            </w:r>
            <w:r>
              <w:rPr>
                <w:rFonts w:ascii="Times New Roman" w:hAnsi="Times New Roman" w:eastAsia="Times New Roman" w:cs="Times New Roman"/>
              </w:rPr>
              <w:t>VOCs</w:t>
            </w:r>
            <w:r>
              <w:rPr>
                <w:rFonts w:ascii="Times New Roman" w:hAnsi="Times New Roman" w:eastAsia="Times New Roman" w:cs="Times New Roman"/>
                <w:spacing w:val="6"/>
              </w:rPr>
              <w:t xml:space="preserve"> </w:t>
            </w:r>
            <w:r>
              <w:rPr>
                <w:spacing w:val="6"/>
              </w:rPr>
              <w:t>物料</w:t>
            </w:r>
            <w:r>
              <w:rPr/>
              <w:t xml:space="preserve"> </w:t>
            </w:r>
            <w:r>
              <w:rPr>
                <w:spacing w:val="9"/>
              </w:rPr>
              <w:t>转移和输送，应采用密闭管道或密闭容</w:t>
            </w:r>
            <w:r>
              <w:rPr>
                <w:spacing w:val="3"/>
              </w:rPr>
              <w:t xml:space="preserve">  </w:t>
            </w:r>
            <w:r>
              <w:rPr>
                <w:spacing w:val="6"/>
              </w:rPr>
              <w:t>器、罐车等。</w:t>
            </w:r>
          </w:p>
        </w:tc>
        <w:tc>
          <w:tcPr>
            <w:tcW w:w="2407" w:type="dxa"/>
            <w:vAlign w:val="top"/>
          </w:tcPr>
          <w:p>
            <w:pPr>
              <w:spacing w:line="308" w:lineRule="auto"/>
              <w:rPr>
                <w:rFonts w:ascii="Arial"/>
                <w:sz w:val="21"/>
              </w:rPr>
            </w:pPr>
            <w:r/>
          </w:p>
          <w:p>
            <w:pPr>
              <w:pStyle w:val="TableText"/>
              <w:ind w:left="116" w:right="195" w:firstLine="1"/>
              <w:spacing w:before="65" w:line="281" w:lineRule="auto"/>
              <w:jc w:val="both"/>
              <w:rPr/>
            </w:pPr>
            <w:r>
              <w:rPr>
                <w:spacing w:val="8"/>
              </w:rPr>
              <w:t>本项目所有涂料使用密</w:t>
            </w:r>
            <w:r>
              <w:rPr>
                <w:spacing w:val="7"/>
              </w:rPr>
              <w:t xml:space="preserve"> </w:t>
            </w:r>
            <w:r>
              <w:rPr>
                <w:spacing w:val="9"/>
              </w:rPr>
              <w:t>闭包装袋盛装，暂存在</w:t>
            </w:r>
            <w:r>
              <w:rPr/>
              <w:t xml:space="preserve"> </w:t>
            </w:r>
            <w:r>
              <w:rPr>
                <w:spacing w:val="7"/>
              </w:rPr>
              <w:t>封闭的库房内。</w:t>
            </w:r>
          </w:p>
        </w:tc>
        <w:tc>
          <w:tcPr>
            <w:tcW w:w="369" w:type="dxa"/>
            <w:vAlign w:val="top"/>
            <w:textDirection w:val="tbRlV"/>
            <w:tcBorders>
              <w:right w:val="single" w:color="000000" w:sz="10" w:space="0"/>
            </w:tcBorders>
          </w:tcPr>
          <w:p>
            <w:pPr>
              <w:pStyle w:val="TableText"/>
              <w:ind w:left="525"/>
              <w:spacing w:before="33" w:line="215" w:lineRule="auto"/>
              <w:rPr/>
            </w:pPr>
            <w:r>
              <w:rPr>
                <w:spacing w:val="8"/>
              </w:rPr>
              <w:t>符</w:t>
            </w:r>
            <w:r>
              <w:rPr>
                <w:spacing w:val="-4"/>
              </w:rPr>
              <w:t xml:space="preserve"> </w:t>
            </w:r>
            <w:r>
              <w:rPr>
                <w:spacing w:val="8"/>
              </w:rPr>
              <w:t>合</w:t>
            </w:r>
          </w:p>
        </w:tc>
        <w:tc>
          <w:tcPr>
            <w:tcW w:w="132" w:type="dxa"/>
            <w:vAlign w:val="top"/>
            <w:vMerge w:val="continue"/>
            <w:tcBorders>
              <w:left w:val="single" w:color="000000" w:sz="10" w:space="0"/>
              <w:top w:val="nil"/>
              <w:bottom w:val="nil"/>
              <w:right w:val="single" w:color="000000" w:sz="6" w:space="0"/>
            </w:tcBorders>
          </w:tcPr>
          <w:p>
            <w:pPr>
              <w:rPr>
                <w:rFonts w:ascii="Arial"/>
                <w:sz w:val="21"/>
              </w:rPr>
            </w:pPr>
            <w:r/>
          </w:p>
        </w:tc>
      </w:tr>
      <w:tr>
        <w:trPr>
          <w:trHeight w:val="2131"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tcBorders>
              <w:left w:val="single" w:color="000000" w:sz="10" w:space="0"/>
            </w:tcBorders>
          </w:tcPr>
          <w:p>
            <w:pPr>
              <w:spacing w:line="318" w:lineRule="auto"/>
              <w:rPr>
                <w:rFonts w:ascii="Arial"/>
                <w:sz w:val="21"/>
              </w:rPr>
            </w:pPr>
            <w:r/>
          </w:p>
          <w:p>
            <w:pPr>
              <w:spacing w:line="318" w:lineRule="auto"/>
              <w:rPr>
                <w:rFonts w:ascii="Arial"/>
                <w:sz w:val="21"/>
              </w:rPr>
            </w:pPr>
            <w:r/>
          </w:p>
          <w:p>
            <w:pPr>
              <w:spacing w:line="318" w:lineRule="auto"/>
              <w:rPr>
                <w:rFonts w:ascii="Arial"/>
                <w:sz w:val="21"/>
              </w:rPr>
            </w:pPr>
            <w:r/>
          </w:p>
          <w:p>
            <w:pPr>
              <w:ind w:left="13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082"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31" w:right="125" w:hanging="110"/>
              <w:spacing w:before="65" w:line="283" w:lineRule="auto"/>
              <w:rPr/>
            </w:pPr>
            <w:r>
              <w:rPr>
                <w:spacing w:val="7"/>
              </w:rPr>
              <w:t>控制思路</w:t>
            </w:r>
            <w:r>
              <w:rPr>
                <w:spacing w:val="1"/>
              </w:rPr>
              <w:t xml:space="preserve"> </w:t>
            </w:r>
            <w:r>
              <w:rPr>
                <w:spacing w:val="5"/>
              </w:rPr>
              <w:t>与要求</w:t>
            </w:r>
          </w:p>
        </w:tc>
        <w:tc>
          <w:tcPr>
            <w:tcW w:w="3934" w:type="dxa"/>
            <w:vAlign w:val="top"/>
          </w:tcPr>
          <w:p>
            <w:pPr>
              <w:pStyle w:val="TableText"/>
              <w:ind w:left="104" w:right="103" w:firstLine="6"/>
              <w:spacing w:before="73" w:line="270" w:lineRule="auto"/>
              <w:jc w:val="both"/>
              <w:rPr/>
            </w:pPr>
            <w:r>
              <w:rPr>
                <w:spacing w:val="6"/>
              </w:rPr>
              <w:t>加强政策引导。企业采用符合国家有关低</w:t>
            </w:r>
            <w:r>
              <w:rPr>
                <w:spacing w:val="5"/>
              </w:rPr>
              <w:t xml:space="preserve"> </w:t>
            </w:r>
            <w:r>
              <w:rPr>
                <w:rFonts w:ascii="Times New Roman" w:hAnsi="Times New Roman" w:eastAsia="Times New Roman" w:cs="Times New Roman"/>
              </w:rPr>
              <w:t>VOCs</w:t>
            </w:r>
            <w:r>
              <w:rPr>
                <w:rFonts w:ascii="Times New Roman" w:hAnsi="Times New Roman" w:eastAsia="Times New Roman" w:cs="Times New Roman"/>
                <w:spacing w:val="10"/>
              </w:rPr>
              <w:t xml:space="preserve"> </w:t>
            </w:r>
            <w:r>
              <w:rPr>
                <w:spacing w:val="10"/>
              </w:rPr>
              <w:t>含量产品规定的涂料、油墨、胶黏</w:t>
            </w:r>
            <w:r>
              <w:rPr>
                <w:spacing w:val="9"/>
              </w:rPr>
              <w:t xml:space="preserve"> </w:t>
            </w:r>
            <w:r>
              <w:rPr>
                <w:spacing w:val="6"/>
              </w:rPr>
              <w:t>剂等，排放浓度稳定达标且排放速率、排</w:t>
            </w:r>
            <w:r>
              <w:rPr>
                <w:spacing w:val="11"/>
              </w:rPr>
              <w:t xml:space="preserve"> </w:t>
            </w:r>
            <w:r>
              <w:rPr>
                <w:spacing w:val="6"/>
              </w:rPr>
              <w:t>放绩效等满足相关规定的，相应生产工序</w:t>
            </w:r>
            <w:r>
              <w:rPr>
                <w:spacing w:val="11"/>
              </w:rPr>
              <w:t xml:space="preserve"> </w:t>
            </w:r>
            <w:r>
              <w:rPr>
                <w:spacing w:val="6"/>
              </w:rPr>
              <w:t>可不要求建设末端治理设施。使用的原辅</w:t>
            </w:r>
            <w:r>
              <w:rPr>
                <w:spacing w:val="11"/>
              </w:rPr>
              <w:t xml:space="preserve"> </w:t>
            </w:r>
            <w:r>
              <w:rPr>
                <w:spacing w:val="4"/>
              </w:rPr>
              <w:t>材料</w:t>
            </w:r>
            <w:r>
              <w:rPr>
                <w:spacing w:val="-45"/>
              </w:rPr>
              <w:t xml:space="preserve"> </w:t>
            </w:r>
            <w:r>
              <w:rPr>
                <w:rFonts w:ascii="Times New Roman" w:hAnsi="Times New Roman" w:eastAsia="Times New Roman" w:cs="Times New Roman"/>
              </w:rPr>
              <w:t>VOCs</w:t>
            </w:r>
            <w:r>
              <w:rPr>
                <w:rFonts w:ascii="Times New Roman" w:hAnsi="Times New Roman" w:eastAsia="Times New Roman" w:cs="Times New Roman"/>
                <w:spacing w:val="4"/>
              </w:rPr>
              <w:t xml:space="preserve"> </w:t>
            </w:r>
            <w:r>
              <w:rPr>
                <w:spacing w:val="4"/>
              </w:rPr>
              <w:t>含量低于</w:t>
            </w:r>
            <w:r>
              <w:rPr>
                <w:spacing w:val="-20"/>
              </w:rPr>
              <w:t xml:space="preserve"> </w:t>
            </w:r>
            <w:r>
              <w:rPr>
                <w:rFonts w:ascii="Times New Roman" w:hAnsi="Times New Roman" w:eastAsia="Times New Roman" w:cs="Times New Roman"/>
                <w:spacing w:val="4"/>
              </w:rPr>
              <w:t>10%</w:t>
            </w:r>
            <w:r>
              <w:rPr>
                <w:spacing w:val="4"/>
              </w:rPr>
              <w:t>的工序，可不要</w:t>
            </w:r>
            <w:r>
              <w:rPr/>
              <w:t xml:space="preserve"> </w:t>
            </w:r>
            <w:r>
              <w:rPr>
                <w:spacing w:val="8"/>
              </w:rPr>
              <w:t>求采取无组织排放收集措施。</w:t>
            </w:r>
          </w:p>
        </w:tc>
        <w:tc>
          <w:tcPr>
            <w:tcW w:w="2407" w:type="dxa"/>
            <w:vAlign w:val="top"/>
          </w:tcPr>
          <w:p>
            <w:pPr>
              <w:spacing w:line="310" w:lineRule="auto"/>
              <w:rPr>
                <w:rFonts w:ascii="Arial"/>
                <w:sz w:val="21"/>
              </w:rPr>
            </w:pPr>
            <w:r/>
          </w:p>
          <w:p>
            <w:pPr>
              <w:pStyle w:val="TableText"/>
              <w:ind w:left="117" w:right="137"/>
              <w:spacing w:before="65" w:line="281" w:lineRule="auto"/>
              <w:rPr/>
            </w:pPr>
            <w:r>
              <w:rPr>
                <w:spacing w:val="8"/>
              </w:rPr>
              <w:t>本项目喷涂烘干过程中</w:t>
            </w:r>
            <w:r>
              <w:rPr>
                <w:spacing w:val="7"/>
              </w:rPr>
              <w:t xml:space="preserve"> </w:t>
            </w:r>
            <w:r>
              <w:rPr>
                <w:spacing w:val="8"/>
              </w:rPr>
              <w:t>产生的有机废气经活性 </w:t>
            </w:r>
            <w:r>
              <w:rPr>
                <w:spacing w:val="8"/>
              </w:rPr>
              <w:t>炭吸附脱附</w:t>
            </w:r>
            <w:r>
              <w:rPr>
                <w:rFonts w:ascii="Times New Roman" w:hAnsi="Times New Roman" w:eastAsia="Times New Roman" w:cs="Times New Roman"/>
                <w:spacing w:val="8"/>
              </w:rPr>
              <w:t>+</w:t>
            </w:r>
            <w:r>
              <w:rPr>
                <w:spacing w:val="8"/>
              </w:rPr>
              <w:t>催化燃烧</w:t>
            </w:r>
            <w:r>
              <w:rPr>
                <w:spacing w:val="1"/>
              </w:rPr>
              <w:t xml:space="preserve">  </w:t>
            </w:r>
            <w:r>
              <w:rPr>
                <w:spacing w:val="5"/>
              </w:rPr>
              <w:t>设备处理后经</w:t>
            </w:r>
            <w:r>
              <w:rPr>
                <w:spacing w:val="-20"/>
              </w:rPr>
              <w:t xml:space="preserve"> </w:t>
            </w:r>
            <w:r>
              <w:rPr>
                <w:rFonts w:ascii="Times New Roman" w:hAnsi="Times New Roman" w:eastAsia="Times New Roman" w:cs="Times New Roman"/>
                <w:spacing w:val="5"/>
              </w:rPr>
              <w:t>15m </w:t>
            </w:r>
            <w:r>
              <w:rPr>
                <w:spacing w:val="5"/>
              </w:rPr>
              <w:t>排气</w:t>
            </w:r>
            <w:r>
              <w:rPr/>
              <w:t xml:space="preserve"> </w:t>
            </w:r>
            <w:r>
              <w:rPr>
                <w:spacing w:val="5"/>
              </w:rPr>
              <w:t>筒外排。</w:t>
            </w:r>
          </w:p>
        </w:tc>
        <w:tc>
          <w:tcPr>
            <w:tcW w:w="369" w:type="dxa"/>
            <w:vAlign w:val="top"/>
            <w:textDirection w:val="tbRlV"/>
            <w:tcBorders>
              <w:right w:val="single" w:color="000000" w:sz="10" w:space="0"/>
            </w:tcBorders>
          </w:tcPr>
          <w:p>
            <w:pPr>
              <w:pStyle w:val="TableText"/>
              <w:ind w:left="831"/>
              <w:spacing w:before="33" w:line="215" w:lineRule="auto"/>
              <w:rPr/>
            </w:pPr>
            <w:r>
              <w:rPr>
                <w:spacing w:val="8"/>
              </w:rPr>
              <w:t>符</w:t>
            </w:r>
            <w:r>
              <w:rPr>
                <w:spacing w:val="-4"/>
              </w:rPr>
              <w:t xml:space="preserve"> </w:t>
            </w:r>
            <w:r>
              <w:rPr>
                <w:spacing w:val="8"/>
              </w:rPr>
              <w:t>合</w:t>
            </w:r>
          </w:p>
        </w:tc>
        <w:tc>
          <w:tcPr>
            <w:tcW w:w="132" w:type="dxa"/>
            <w:vAlign w:val="top"/>
            <w:vMerge w:val="continue"/>
            <w:tcBorders>
              <w:left w:val="single" w:color="000000" w:sz="10" w:space="0"/>
              <w:top w:val="nil"/>
              <w:bottom w:val="nil"/>
              <w:right w:val="single" w:color="000000" w:sz="6" w:space="0"/>
            </w:tcBorders>
          </w:tcPr>
          <w:p>
            <w:pPr>
              <w:rPr>
                <w:rFonts w:ascii="Arial"/>
                <w:sz w:val="21"/>
              </w:rPr>
            </w:pPr>
            <w:r/>
          </w:p>
        </w:tc>
      </w:tr>
      <w:tr>
        <w:trPr>
          <w:trHeight w:val="576"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vMerge w:val="restart"/>
            <w:textDirection w:val="tbRlV"/>
            <w:tcBorders>
              <w:left w:val="single" w:color="000000" w:sz="10" w:space="0"/>
              <w:bottom w:val="nil"/>
            </w:tcBorders>
          </w:tcPr>
          <w:p>
            <w:pPr>
              <w:pStyle w:val="TableText"/>
              <w:ind w:left="231"/>
              <w:spacing w:before="89" w:line="218" w:lineRule="auto"/>
              <w:rPr/>
            </w:pPr>
            <w:r>
              <w:rPr>
                <w:spacing w:val="8"/>
              </w:rPr>
              <w:t>序</w:t>
            </w:r>
            <w:r>
              <w:rPr>
                <w:spacing w:val="-6"/>
              </w:rPr>
              <w:t xml:space="preserve"> </w:t>
            </w:r>
            <w:r>
              <w:rPr>
                <w:spacing w:val="8"/>
              </w:rPr>
              <w:t>号</w:t>
            </w:r>
          </w:p>
        </w:tc>
        <w:tc>
          <w:tcPr>
            <w:tcW w:w="5016" w:type="dxa"/>
            <w:vAlign w:val="top"/>
            <w:gridSpan w:val="2"/>
          </w:tcPr>
          <w:p>
            <w:pPr>
              <w:pStyle w:val="TableText"/>
              <w:ind w:left="111"/>
              <w:spacing w:before="72" w:line="227" w:lineRule="auto"/>
              <w:rPr/>
            </w:pPr>
            <w:r>
              <w:rPr>
                <w:spacing w:val="5"/>
              </w:rPr>
              <w:t>关于印发《</w:t>
            </w:r>
            <w:r>
              <w:rPr>
                <w:rFonts w:ascii="Times New Roman" w:hAnsi="Times New Roman" w:eastAsia="Times New Roman" w:cs="Times New Roman"/>
                <w:spacing w:val="5"/>
              </w:rPr>
              <w:t>2020 </w:t>
            </w:r>
            <w:r>
              <w:rPr>
                <w:spacing w:val="5"/>
              </w:rPr>
              <w:t>年挥发性有机物治理攻坚方案》的通</w:t>
            </w:r>
          </w:p>
          <w:p>
            <w:pPr>
              <w:pStyle w:val="TableText"/>
              <w:ind w:left="1230"/>
              <w:spacing w:before="58" w:line="174" w:lineRule="auto"/>
              <w:rPr/>
            </w:pPr>
            <w:r>
              <w:rPr>
                <w:spacing w:val="6"/>
              </w:rPr>
              <w:t>知（环大气（</w:t>
            </w:r>
            <w:r>
              <w:rPr>
                <w:rFonts w:ascii="Times New Roman" w:hAnsi="Times New Roman" w:eastAsia="Times New Roman" w:cs="Times New Roman"/>
                <w:spacing w:val="6"/>
              </w:rPr>
              <w:t>2020</w:t>
            </w:r>
            <w:r>
              <w:rPr>
                <w:spacing w:val="6"/>
              </w:rPr>
              <w:t>）</w:t>
            </w:r>
            <w:r>
              <w:rPr>
                <w:rFonts w:ascii="Times New Roman" w:hAnsi="Times New Roman" w:eastAsia="Times New Roman" w:cs="Times New Roman"/>
                <w:spacing w:val="6"/>
              </w:rPr>
              <w:t>33 </w:t>
            </w:r>
            <w:r>
              <w:rPr>
                <w:spacing w:val="6"/>
              </w:rPr>
              <w:t>号）</w:t>
            </w:r>
          </w:p>
        </w:tc>
        <w:tc>
          <w:tcPr>
            <w:tcW w:w="2776" w:type="dxa"/>
            <w:vAlign w:val="top"/>
            <w:gridSpan w:val="2"/>
            <w:vMerge w:val="restart"/>
            <w:tcBorders>
              <w:right w:val="single" w:color="000000" w:sz="10" w:space="0"/>
              <w:bottom w:val="nil"/>
            </w:tcBorders>
          </w:tcPr>
          <w:p>
            <w:pPr>
              <w:spacing w:line="315" w:lineRule="auto"/>
              <w:rPr>
                <w:rFonts w:ascii="Arial"/>
                <w:sz w:val="21"/>
              </w:rPr>
            </w:pPr>
            <w:r/>
          </w:p>
          <w:p>
            <w:pPr>
              <w:pStyle w:val="TableText"/>
              <w:ind w:left="982"/>
              <w:spacing w:before="65" w:line="228" w:lineRule="auto"/>
              <w:rPr/>
            </w:pPr>
            <w:r>
              <w:rPr>
                <w:spacing w:val="6"/>
              </w:rPr>
              <w:t>项目情况</w:t>
            </w:r>
          </w:p>
        </w:tc>
        <w:tc>
          <w:tcPr>
            <w:tcW w:w="132" w:type="dxa"/>
            <w:vAlign w:val="top"/>
            <w:vMerge w:val="continue"/>
            <w:tcBorders>
              <w:left w:val="single" w:color="000000" w:sz="10" w:space="0"/>
              <w:top w:val="nil"/>
              <w:bottom w:val="nil"/>
              <w:right w:val="single" w:color="000000" w:sz="6" w:space="0"/>
            </w:tcBorders>
          </w:tcPr>
          <w:p>
            <w:pPr>
              <w:rPr>
                <w:rFonts w:ascii="Arial"/>
                <w:sz w:val="21"/>
              </w:rPr>
            </w:pPr>
            <w:r/>
          </w:p>
        </w:tc>
      </w:tr>
      <w:tr>
        <w:trPr>
          <w:trHeight w:val="345"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vMerge w:val="continue"/>
            <w:textDirection w:val="tbRlV"/>
            <w:tcBorders>
              <w:left w:val="single" w:color="000000" w:sz="10" w:space="0"/>
              <w:top w:val="nil"/>
            </w:tcBorders>
          </w:tcPr>
          <w:p>
            <w:pPr>
              <w:rPr>
                <w:rFonts w:ascii="Arial"/>
                <w:sz w:val="21"/>
              </w:rPr>
            </w:pPr>
            <w:r/>
          </w:p>
        </w:tc>
        <w:tc>
          <w:tcPr>
            <w:tcW w:w="1082" w:type="dxa"/>
            <w:vAlign w:val="top"/>
          </w:tcPr>
          <w:p>
            <w:pPr>
              <w:pStyle w:val="TableText"/>
              <w:ind w:left="334"/>
              <w:spacing w:before="110" w:line="207" w:lineRule="auto"/>
              <w:rPr/>
            </w:pPr>
            <w:r>
              <w:rPr>
                <w:spacing w:val="3"/>
              </w:rPr>
              <w:t>项目</w:t>
            </w:r>
          </w:p>
        </w:tc>
        <w:tc>
          <w:tcPr>
            <w:tcW w:w="3934" w:type="dxa"/>
            <w:vAlign w:val="top"/>
          </w:tcPr>
          <w:p>
            <w:pPr>
              <w:pStyle w:val="TableText"/>
              <w:ind w:left="1552"/>
              <w:spacing w:before="110" w:line="207" w:lineRule="auto"/>
              <w:rPr/>
            </w:pPr>
            <w:r>
              <w:rPr>
                <w:spacing w:val="6"/>
              </w:rPr>
              <w:t>文件要求</w:t>
            </w:r>
          </w:p>
        </w:tc>
        <w:tc>
          <w:tcPr>
            <w:tcW w:w="2776" w:type="dxa"/>
            <w:vAlign w:val="top"/>
            <w:gridSpan w:val="2"/>
            <w:vMerge w:val="continue"/>
            <w:tcBorders>
              <w:right w:val="single" w:color="000000" w:sz="10" w:space="0"/>
              <w:top w:val="nil"/>
            </w:tcBorders>
          </w:tcPr>
          <w:p>
            <w:pPr>
              <w:rPr>
                <w:rFonts w:ascii="Arial"/>
                <w:sz w:val="21"/>
              </w:rPr>
            </w:pPr>
            <w:r/>
          </w:p>
        </w:tc>
        <w:tc>
          <w:tcPr>
            <w:tcW w:w="132" w:type="dxa"/>
            <w:vAlign w:val="top"/>
            <w:vMerge w:val="continue"/>
            <w:tcBorders>
              <w:left w:val="single" w:color="000000" w:sz="10" w:space="0"/>
              <w:top w:val="nil"/>
              <w:bottom w:val="nil"/>
              <w:right w:val="single" w:color="000000" w:sz="6" w:space="0"/>
            </w:tcBorders>
          </w:tcPr>
          <w:p>
            <w:pPr>
              <w:rPr>
                <w:rFonts w:ascii="Arial"/>
                <w:sz w:val="21"/>
              </w:rPr>
            </w:pPr>
            <w:r/>
          </w:p>
        </w:tc>
      </w:tr>
      <w:tr>
        <w:trPr>
          <w:trHeight w:val="1827"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tcBorders>
              <w:left w:val="single" w:color="000000" w:sz="10" w:space="0"/>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ind w:left="13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082" w:type="dxa"/>
            <w:vAlign w:val="top"/>
          </w:tcPr>
          <w:p>
            <w:pPr>
              <w:pStyle w:val="TableText"/>
              <w:ind w:left="124"/>
              <w:spacing w:before="75" w:line="228" w:lineRule="auto"/>
              <w:rPr/>
            </w:pPr>
            <w:r>
              <w:rPr>
                <w:spacing w:val="6"/>
              </w:rPr>
              <w:t>大力推进</w:t>
            </w:r>
          </w:p>
          <w:p>
            <w:pPr>
              <w:pStyle w:val="TableText"/>
              <w:ind w:left="226"/>
              <w:spacing w:before="55" w:line="228" w:lineRule="auto"/>
              <w:rPr/>
            </w:pPr>
            <w:r>
              <w:rPr>
                <w:spacing w:val="7"/>
              </w:rPr>
              <w:t>源头替</w:t>
            </w:r>
          </w:p>
          <w:p>
            <w:pPr>
              <w:pStyle w:val="TableText"/>
              <w:ind w:left="121"/>
              <w:spacing w:before="57" w:line="228" w:lineRule="auto"/>
              <w:rPr/>
            </w:pPr>
            <w:r>
              <w:rPr>
                <w:spacing w:val="7"/>
              </w:rPr>
              <w:t>代，有效</w:t>
            </w:r>
          </w:p>
          <w:p>
            <w:pPr>
              <w:pStyle w:val="TableText"/>
              <w:ind w:left="330"/>
              <w:spacing w:before="58" w:line="229" w:lineRule="auto"/>
              <w:rPr/>
            </w:pPr>
            <w:r>
              <w:rPr>
                <w:spacing w:val="6"/>
              </w:rPr>
              <w:t>减少</w:t>
            </w:r>
          </w:p>
          <w:p>
            <w:pPr>
              <w:pStyle w:val="TableText"/>
              <w:ind w:left="142"/>
              <w:spacing w:before="53" w:line="228" w:lineRule="auto"/>
              <w:rPr/>
            </w:pPr>
            <w:r>
              <w:rPr>
                <w:rFonts w:ascii="Times New Roman" w:hAnsi="Times New Roman" w:eastAsia="Times New Roman" w:cs="Times New Roman"/>
              </w:rPr>
              <w:t>VOCs</w:t>
            </w:r>
            <w:r>
              <w:rPr>
                <w:rFonts w:ascii="Times New Roman" w:hAnsi="Times New Roman" w:eastAsia="Times New Roman" w:cs="Times New Roman"/>
                <w:spacing w:val="11"/>
              </w:rPr>
              <w:t xml:space="preserve"> </w:t>
            </w:r>
            <w:r>
              <w:rPr>
                <w:spacing w:val="21"/>
              </w:rPr>
              <w:t>产</w:t>
            </w:r>
          </w:p>
          <w:p>
            <w:pPr>
              <w:pStyle w:val="TableText"/>
              <w:ind w:left="438"/>
              <w:spacing w:before="58" w:line="205" w:lineRule="auto"/>
              <w:rPr/>
            </w:pPr>
            <w:r>
              <w:rPr/>
              <w:t>生</w:t>
            </w:r>
          </w:p>
        </w:tc>
        <w:tc>
          <w:tcPr>
            <w:tcW w:w="3934" w:type="dxa"/>
            <w:vAlign w:val="top"/>
          </w:tcPr>
          <w:p>
            <w:pPr>
              <w:pStyle w:val="TableText"/>
              <w:ind w:left="109" w:right="102" w:firstLine="3"/>
              <w:spacing w:before="227" w:line="281" w:lineRule="auto"/>
              <w:rPr/>
            </w:pPr>
            <w:r>
              <w:rPr>
                <w:spacing w:val="10"/>
              </w:rPr>
              <w:t>大力推进低（无）</w:t>
            </w:r>
            <w:r>
              <w:rPr>
                <w:rFonts w:ascii="Times New Roman" w:hAnsi="Times New Roman" w:eastAsia="Times New Roman" w:cs="Times New Roman"/>
              </w:rPr>
              <w:t>VOCs</w:t>
            </w:r>
            <w:r>
              <w:rPr>
                <w:rFonts w:ascii="Times New Roman" w:hAnsi="Times New Roman" w:eastAsia="Times New Roman" w:cs="Times New Roman"/>
                <w:spacing w:val="10"/>
              </w:rPr>
              <w:t xml:space="preserve"> </w:t>
            </w:r>
            <w:r>
              <w:rPr>
                <w:spacing w:val="10"/>
              </w:rPr>
              <w:t>含量原辅材料替</w:t>
            </w:r>
            <w:r>
              <w:rPr/>
              <w:t xml:space="preserve"> </w:t>
            </w:r>
            <w:r>
              <w:rPr>
                <w:spacing w:val="10"/>
              </w:rPr>
              <w:t>代。将全面使用符合国家要求的低</w:t>
            </w:r>
            <w:r>
              <w:rPr>
                <w:spacing w:val="-34"/>
              </w:rPr>
              <w:t xml:space="preserve"> </w:t>
            </w:r>
            <w:r>
              <w:rPr>
                <w:rFonts w:ascii="Times New Roman" w:hAnsi="Times New Roman" w:eastAsia="Times New Roman" w:cs="Times New Roman"/>
              </w:rPr>
              <w:t>VOCs </w:t>
            </w:r>
            <w:r>
              <w:rPr>
                <w:spacing w:val="10"/>
              </w:rPr>
              <w:t>含量原辅材料名称、成分、</w:t>
            </w:r>
            <w:r>
              <w:rPr>
                <w:rFonts w:ascii="Times New Roman" w:hAnsi="Times New Roman" w:eastAsia="Times New Roman" w:cs="Times New Roman"/>
              </w:rPr>
              <w:t>VOCs</w:t>
            </w:r>
            <w:r>
              <w:rPr>
                <w:rFonts w:ascii="Times New Roman" w:hAnsi="Times New Roman" w:eastAsia="Times New Roman" w:cs="Times New Roman"/>
                <w:spacing w:val="10"/>
              </w:rPr>
              <w:t xml:space="preserve"> </w:t>
            </w:r>
            <w:r>
              <w:rPr>
                <w:spacing w:val="10"/>
              </w:rPr>
              <w:t>含量、</w:t>
            </w:r>
            <w:r>
              <w:rPr>
                <w:spacing w:val="6"/>
              </w:rPr>
              <w:t xml:space="preserve"> </w:t>
            </w:r>
            <w:r>
              <w:rPr>
                <w:spacing w:val="6"/>
              </w:rPr>
              <w:t>采购量、使用量、库存量、回收方式、回 </w:t>
            </w:r>
            <w:r>
              <w:rPr>
                <w:spacing w:val="8"/>
              </w:rPr>
              <w:t>收量等信息，并保存相关证明材料。</w:t>
            </w:r>
          </w:p>
        </w:tc>
        <w:tc>
          <w:tcPr>
            <w:tcW w:w="2407" w:type="dxa"/>
            <w:vAlign w:val="top"/>
          </w:tcPr>
          <w:p>
            <w:pPr>
              <w:spacing w:line="464" w:lineRule="auto"/>
              <w:rPr>
                <w:rFonts w:ascii="Arial"/>
                <w:sz w:val="21"/>
              </w:rPr>
            </w:pPr>
            <w:r/>
          </w:p>
          <w:p>
            <w:pPr>
              <w:pStyle w:val="TableText"/>
              <w:ind w:left="120" w:right="99" w:hanging="2"/>
              <w:spacing w:before="65" w:line="281" w:lineRule="auto"/>
              <w:jc w:val="both"/>
              <w:rPr/>
            </w:pPr>
            <w:r>
              <w:rPr>
                <w:spacing w:val="18"/>
              </w:rPr>
              <w:t>本项目使用水性涂料进</w:t>
            </w:r>
            <w:r>
              <w:rPr>
                <w:spacing w:val="3"/>
              </w:rPr>
              <w:t xml:space="preserve"> </w:t>
            </w:r>
            <w:r>
              <w:rPr>
                <w:spacing w:val="18"/>
              </w:rPr>
              <w:t>行喷涂作业，满足源头</w:t>
            </w:r>
            <w:r>
              <w:rPr>
                <w:spacing w:val="1"/>
              </w:rPr>
              <w:t xml:space="preserve"> </w:t>
            </w:r>
            <w:r>
              <w:rPr>
                <w:spacing w:val="5"/>
              </w:rPr>
              <w:t>替代要求。</w:t>
            </w:r>
          </w:p>
        </w:tc>
        <w:tc>
          <w:tcPr>
            <w:tcW w:w="369" w:type="dxa"/>
            <w:vAlign w:val="top"/>
            <w:textDirection w:val="tbRlV"/>
            <w:tcBorders>
              <w:right w:val="single" w:color="000000" w:sz="10" w:space="0"/>
            </w:tcBorders>
          </w:tcPr>
          <w:p>
            <w:pPr>
              <w:pStyle w:val="TableText"/>
              <w:ind w:left="682"/>
              <w:spacing w:before="33" w:line="215" w:lineRule="auto"/>
              <w:rPr/>
            </w:pPr>
            <w:r>
              <w:rPr>
                <w:spacing w:val="8"/>
              </w:rPr>
              <w:t>符</w:t>
            </w:r>
            <w:r>
              <w:rPr>
                <w:spacing w:val="-4"/>
              </w:rPr>
              <w:t xml:space="preserve"> </w:t>
            </w:r>
            <w:r>
              <w:rPr>
                <w:spacing w:val="8"/>
              </w:rPr>
              <w:t>合</w:t>
            </w:r>
          </w:p>
        </w:tc>
        <w:tc>
          <w:tcPr>
            <w:tcW w:w="132" w:type="dxa"/>
            <w:vAlign w:val="top"/>
            <w:vMerge w:val="continue"/>
            <w:tcBorders>
              <w:left w:val="single" w:color="000000" w:sz="10" w:space="0"/>
              <w:top w:val="nil"/>
              <w:bottom w:val="nil"/>
              <w:right w:val="single" w:color="000000" w:sz="6" w:space="0"/>
            </w:tcBorders>
          </w:tcPr>
          <w:p>
            <w:pPr>
              <w:rPr>
                <w:rFonts w:ascii="Arial"/>
                <w:sz w:val="21"/>
              </w:rPr>
            </w:pPr>
            <w:r/>
          </w:p>
        </w:tc>
      </w:tr>
      <w:tr>
        <w:trPr>
          <w:trHeight w:val="1859" w:hRule="atLeast"/>
        </w:trPr>
        <w:tc>
          <w:tcPr>
            <w:tcW w:w="425" w:type="dxa"/>
            <w:vAlign w:val="top"/>
            <w:vMerge w:val="continue"/>
            <w:tcBorders>
              <w:left w:val="single" w:color="000000" w:sz="6" w:space="0"/>
              <w:bottom w:val="single" w:color="000000" w:sz="6" w:space="0"/>
              <w:top w:val="nil"/>
            </w:tcBorders>
          </w:tcPr>
          <w:p>
            <w:pPr>
              <w:rPr>
                <w:rFonts w:ascii="Arial"/>
                <w:sz w:val="21"/>
              </w:rPr>
            </w:pPr>
            <w:r/>
          </w:p>
        </w:tc>
        <w:tc>
          <w:tcPr>
            <w:tcW w:w="123" w:type="dxa"/>
            <w:vAlign w:val="top"/>
            <w:tcBorders>
              <w:right w:val="single" w:color="000000" w:sz="10" w:space="0"/>
              <w:top w:val="nil"/>
              <w:bottom w:val="single" w:color="000000" w:sz="6" w:space="0"/>
            </w:tcBorders>
          </w:tcPr>
          <w:p>
            <w:pPr>
              <w:rPr>
                <w:rFonts w:ascii="Arial"/>
                <w:sz w:val="21"/>
              </w:rPr>
            </w:pPr>
            <w:r/>
          </w:p>
        </w:tc>
        <w:tc>
          <w:tcPr>
            <w:tcW w:w="402" w:type="dxa"/>
            <w:vAlign w:val="top"/>
            <w:tcBorders>
              <w:left w:val="single" w:color="000000" w:sz="10" w:space="0"/>
              <w:bottom w:val="single" w:color="000000" w:sz="6" w:space="0"/>
            </w:tcBorders>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ind w:left="139"/>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082" w:type="dxa"/>
            <w:vAlign w:val="top"/>
            <w:tcBorders>
              <w:bottom w:val="single" w:color="000000" w:sz="6" w:space="0"/>
            </w:tcBorders>
          </w:tcPr>
          <w:p>
            <w:pPr>
              <w:pStyle w:val="TableText"/>
              <w:ind w:left="122"/>
              <w:spacing w:before="228" w:line="228" w:lineRule="auto"/>
              <w:rPr/>
            </w:pPr>
            <w:r>
              <w:rPr>
                <w:spacing w:val="7"/>
              </w:rPr>
              <w:t>全面落实</w:t>
            </w:r>
          </w:p>
          <w:p>
            <w:pPr>
              <w:pStyle w:val="TableText"/>
              <w:ind w:left="123" w:right="125" w:firstLine="104"/>
              <w:spacing w:before="57" w:line="280" w:lineRule="auto"/>
              <w:rPr/>
            </w:pPr>
            <w:r>
              <w:rPr>
                <w:spacing w:val="6"/>
              </w:rPr>
              <w:t>标准要</w:t>
            </w:r>
            <w:r>
              <w:rPr/>
              <w:t xml:space="preserve">  </w:t>
            </w:r>
            <w:r>
              <w:rPr>
                <w:spacing w:val="6"/>
              </w:rPr>
              <w:t>求，强化</w:t>
            </w:r>
          </w:p>
          <w:p>
            <w:pPr>
              <w:pStyle w:val="TableText"/>
              <w:ind w:left="226" w:right="125" w:hanging="103"/>
              <w:spacing w:line="283" w:lineRule="auto"/>
              <w:rPr/>
            </w:pPr>
            <w:r>
              <w:rPr>
                <w:spacing w:val="6"/>
              </w:rPr>
              <w:t>无组织排</w:t>
            </w:r>
            <w:r>
              <w:rPr>
                <w:spacing w:val="2"/>
              </w:rPr>
              <w:t xml:space="preserve"> </w:t>
            </w:r>
            <w:r>
              <w:rPr>
                <w:spacing w:val="6"/>
              </w:rPr>
              <w:t>放控制</w:t>
            </w:r>
          </w:p>
        </w:tc>
        <w:tc>
          <w:tcPr>
            <w:tcW w:w="3934" w:type="dxa"/>
            <w:vAlign w:val="top"/>
            <w:tcBorders>
              <w:bottom w:val="single" w:color="000000" w:sz="6" w:space="0"/>
            </w:tcBorders>
          </w:tcPr>
          <w:p>
            <w:pPr>
              <w:spacing w:line="465" w:lineRule="auto"/>
              <w:rPr>
                <w:rFonts w:ascii="Arial"/>
                <w:sz w:val="21"/>
              </w:rPr>
            </w:pPr>
            <w:r/>
          </w:p>
          <w:p>
            <w:pPr>
              <w:pStyle w:val="TableText"/>
              <w:ind w:left="110" w:right="104" w:firstLine="3"/>
              <w:spacing w:before="65" w:line="281" w:lineRule="auto"/>
              <w:jc w:val="both"/>
              <w:rPr/>
            </w:pPr>
            <w:r>
              <w:rPr>
                <w:spacing w:val="6"/>
              </w:rPr>
              <w:t>企业在无组织排放排查整治过程中，在保</w:t>
            </w:r>
            <w:r>
              <w:rPr>
                <w:spacing w:val="2"/>
              </w:rPr>
              <w:t xml:space="preserve"> </w:t>
            </w:r>
            <w:r>
              <w:rPr>
                <w:spacing w:val="6"/>
              </w:rPr>
              <w:t>证安全的前提下，加强含</w:t>
            </w:r>
            <w:r>
              <w:rPr>
                <w:spacing w:val="-33"/>
              </w:rPr>
              <w:t xml:space="preserve"> </w:t>
            </w:r>
            <w:r>
              <w:rPr>
                <w:rFonts w:ascii="Times New Roman" w:hAnsi="Times New Roman" w:eastAsia="Times New Roman" w:cs="Times New Roman"/>
              </w:rPr>
              <w:t>VOCs</w:t>
            </w:r>
            <w:r>
              <w:rPr>
                <w:rFonts w:ascii="Times New Roman" w:hAnsi="Times New Roman" w:eastAsia="Times New Roman" w:cs="Times New Roman"/>
                <w:spacing w:val="6"/>
              </w:rPr>
              <w:t xml:space="preserve"> </w:t>
            </w:r>
            <w:r>
              <w:rPr>
                <w:spacing w:val="6"/>
              </w:rPr>
              <w:t>物料全方</w:t>
            </w:r>
            <w:r>
              <w:rPr/>
              <w:t xml:space="preserve"> </w:t>
            </w:r>
            <w:r>
              <w:rPr>
                <w:spacing w:val="8"/>
              </w:rPr>
              <w:t>位、全链条、全环节密闭管理。</w:t>
            </w:r>
          </w:p>
        </w:tc>
        <w:tc>
          <w:tcPr>
            <w:tcW w:w="2407" w:type="dxa"/>
            <w:vAlign w:val="top"/>
            <w:tcBorders>
              <w:bottom w:val="single" w:color="000000" w:sz="6" w:space="0"/>
            </w:tcBorders>
          </w:tcPr>
          <w:p>
            <w:pPr>
              <w:pStyle w:val="TableText"/>
              <w:ind w:left="118" w:right="195"/>
              <w:spacing w:before="74" w:line="273" w:lineRule="auto"/>
              <w:jc w:val="both"/>
              <w:rPr/>
            </w:pPr>
            <w:r>
              <w:rPr>
                <w:spacing w:val="8"/>
              </w:rPr>
              <w:t>本项目水性漆以桶装密</w:t>
            </w:r>
            <w:r>
              <w:rPr>
                <w:spacing w:val="7"/>
              </w:rPr>
              <w:t xml:space="preserve"> </w:t>
            </w:r>
            <w:r>
              <w:rPr>
                <w:spacing w:val="8"/>
              </w:rPr>
              <w:t>闭包装方式储存于原料</w:t>
            </w:r>
            <w:r>
              <w:rPr>
                <w:spacing w:val="7"/>
              </w:rPr>
              <w:t xml:space="preserve"> </w:t>
            </w:r>
            <w:r>
              <w:rPr>
                <w:spacing w:val="8"/>
              </w:rPr>
              <w:t>库房内。生产过程中喷</w:t>
            </w:r>
            <w:r>
              <w:rPr>
                <w:spacing w:val="7"/>
              </w:rPr>
              <w:t xml:space="preserve"> </w:t>
            </w:r>
            <w:r>
              <w:rPr>
                <w:spacing w:val="8"/>
              </w:rPr>
              <w:t>涂、烘干工艺在密闭喷</w:t>
            </w:r>
            <w:r>
              <w:rPr>
                <w:spacing w:val="7"/>
              </w:rPr>
              <w:t xml:space="preserve"> </w:t>
            </w:r>
            <w:r>
              <w:rPr>
                <w:spacing w:val="8"/>
              </w:rPr>
              <w:t>涂车间内进行，废气治</w:t>
            </w:r>
            <w:r>
              <w:rPr>
                <w:spacing w:val="7"/>
              </w:rPr>
              <w:t xml:space="preserve"> </w:t>
            </w:r>
            <w:r>
              <w:rPr>
                <w:spacing w:val="8"/>
              </w:rPr>
              <w:t>理设施产生的危险废物</w:t>
            </w:r>
          </w:p>
        </w:tc>
        <w:tc>
          <w:tcPr>
            <w:tcW w:w="369" w:type="dxa"/>
            <w:vAlign w:val="top"/>
            <w:textDirection w:val="tbRlV"/>
            <w:tcBorders>
              <w:right w:val="single" w:color="000000" w:sz="10" w:space="0"/>
              <w:bottom w:val="single" w:color="000000" w:sz="6" w:space="0"/>
            </w:tcBorders>
          </w:tcPr>
          <w:p>
            <w:pPr>
              <w:pStyle w:val="TableText"/>
              <w:ind w:left="684"/>
              <w:spacing w:before="33" w:line="215" w:lineRule="auto"/>
              <w:rPr/>
            </w:pPr>
            <w:r>
              <w:rPr>
                <w:spacing w:val="8"/>
              </w:rPr>
              <w:t>符</w:t>
            </w:r>
            <w:r>
              <w:rPr>
                <w:spacing w:val="-4"/>
              </w:rPr>
              <w:t xml:space="preserve"> </w:t>
            </w:r>
            <w:r>
              <w:rPr>
                <w:spacing w:val="8"/>
              </w:rPr>
              <w:t>合</w:t>
            </w:r>
          </w:p>
        </w:tc>
        <w:tc>
          <w:tcPr>
            <w:tcW w:w="132" w:type="dxa"/>
            <w:vAlign w:val="top"/>
            <w:vMerge w:val="continue"/>
            <w:tcBorders>
              <w:left w:val="single" w:color="000000" w:sz="10" w:space="0"/>
              <w:top w:val="nil"/>
              <w:bottom w:val="single" w:color="000000" w:sz="6" w:space="0"/>
              <w:right w:val="single" w:color="000000" w:sz="6" w:space="0"/>
            </w:tcBorders>
          </w:tcPr>
          <w:p>
            <w:pPr>
              <w:rPr>
                <w:rFonts w:ascii="Arial"/>
                <w:sz w:val="21"/>
              </w:rPr>
            </w:pPr>
            <w:r/>
          </w:p>
        </w:tc>
      </w:tr>
    </w:tbl>
    <w:p>
      <w:pPr>
        <w:pStyle w:val="BodyText"/>
        <w:rPr/>
      </w:pPr>
      <w:r/>
    </w:p>
    <w:p>
      <w:pPr>
        <w:sectPr>
          <w:footerReference w:type="default" r:id="rId6"/>
          <w:pgSz w:w="11907" w:h="16840"/>
          <w:pgMar w:top="400" w:right="1509" w:bottom="1088" w:left="1508"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5"/>
        <w:gridCol w:w="123"/>
        <w:gridCol w:w="402"/>
        <w:gridCol w:w="1082"/>
        <w:gridCol w:w="3934"/>
        <w:gridCol w:w="2407"/>
        <w:gridCol w:w="369"/>
        <w:gridCol w:w="132"/>
      </w:tblGrid>
      <w:tr>
        <w:trPr>
          <w:trHeight w:val="931" w:hRule="atLeast"/>
        </w:trPr>
        <w:tc>
          <w:tcPr>
            <w:tcW w:w="425" w:type="dxa"/>
            <w:vAlign w:val="top"/>
            <w:vMerge w:val="restart"/>
            <w:tcBorders>
              <w:left w:val="single" w:color="000000" w:sz="6" w:space="0"/>
              <w:bottom w:val="nil"/>
              <w:top w:val="single" w:color="000000" w:sz="6" w:space="0"/>
            </w:tcBorders>
          </w:tcPr>
          <w:p>
            <w:pPr>
              <w:rPr>
                <w:rFonts w:ascii="Arial"/>
                <w:sz w:val="21"/>
              </w:rPr>
            </w:pPr>
            <w:r/>
          </w:p>
        </w:tc>
        <w:tc>
          <w:tcPr>
            <w:tcW w:w="123" w:type="dxa"/>
            <w:vAlign w:val="top"/>
            <w:tcBorders>
              <w:right w:val="single" w:color="000000" w:sz="10" w:space="0"/>
              <w:top w:val="single" w:color="000000" w:sz="6" w:space="0"/>
              <w:bottom w:val="nil"/>
            </w:tcBorders>
          </w:tcPr>
          <w:p>
            <w:pPr>
              <w:rPr>
                <w:rFonts w:ascii="Arial"/>
                <w:sz w:val="21"/>
              </w:rPr>
            </w:pPr>
            <w:r/>
          </w:p>
        </w:tc>
        <w:tc>
          <w:tcPr>
            <w:tcW w:w="402" w:type="dxa"/>
            <w:vAlign w:val="top"/>
            <w:tcBorders>
              <w:left w:val="single" w:color="000000" w:sz="10" w:space="0"/>
              <w:top w:val="single" w:color="000000" w:sz="6" w:space="0"/>
            </w:tcBorders>
          </w:tcPr>
          <w:p>
            <w:pPr>
              <w:rPr>
                <w:rFonts w:ascii="Arial"/>
                <w:sz w:val="21"/>
              </w:rPr>
            </w:pPr>
            <w:r/>
          </w:p>
        </w:tc>
        <w:tc>
          <w:tcPr>
            <w:tcW w:w="1082" w:type="dxa"/>
            <w:vAlign w:val="top"/>
            <w:tcBorders>
              <w:top w:val="single" w:color="000000" w:sz="6" w:space="0"/>
            </w:tcBorders>
          </w:tcPr>
          <w:p>
            <w:pPr>
              <w:rPr>
                <w:rFonts w:ascii="Arial"/>
                <w:sz w:val="21"/>
              </w:rPr>
            </w:pPr>
            <w:r/>
          </w:p>
        </w:tc>
        <w:tc>
          <w:tcPr>
            <w:tcW w:w="3934" w:type="dxa"/>
            <w:vAlign w:val="top"/>
            <w:tcBorders>
              <w:top w:val="single" w:color="000000" w:sz="6" w:space="0"/>
            </w:tcBorders>
          </w:tcPr>
          <w:p>
            <w:pPr>
              <w:rPr>
                <w:rFonts w:ascii="Arial"/>
                <w:sz w:val="21"/>
              </w:rPr>
            </w:pPr>
            <w:r/>
          </w:p>
        </w:tc>
        <w:tc>
          <w:tcPr>
            <w:tcW w:w="2407" w:type="dxa"/>
            <w:vAlign w:val="top"/>
            <w:tcBorders>
              <w:top w:val="single" w:color="000000" w:sz="6" w:space="0"/>
            </w:tcBorders>
          </w:tcPr>
          <w:p>
            <w:pPr>
              <w:pStyle w:val="TableText"/>
              <w:ind w:left="116" w:right="195" w:firstLine="1"/>
              <w:spacing w:before="79" w:line="259" w:lineRule="auto"/>
              <w:jc w:val="both"/>
              <w:rPr/>
            </w:pPr>
            <w:r>
              <w:rPr>
                <w:spacing w:val="8"/>
              </w:rPr>
              <w:t>专用容器收集后暂存危</w:t>
            </w:r>
            <w:r>
              <w:rPr>
                <w:spacing w:val="7"/>
              </w:rPr>
              <w:t xml:space="preserve"> </w:t>
            </w:r>
            <w:r>
              <w:rPr>
                <w:spacing w:val="9"/>
              </w:rPr>
              <w:t>废间定期交有资质单位</w:t>
            </w:r>
            <w:r>
              <w:rPr/>
              <w:t xml:space="preserve"> </w:t>
            </w:r>
            <w:r>
              <w:rPr>
                <w:spacing w:val="3"/>
              </w:rPr>
              <w:t>处置。</w:t>
            </w:r>
          </w:p>
        </w:tc>
        <w:tc>
          <w:tcPr>
            <w:tcW w:w="369" w:type="dxa"/>
            <w:vAlign w:val="top"/>
            <w:tcBorders>
              <w:right w:val="single" w:color="000000" w:sz="10" w:space="0"/>
              <w:top w:val="single" w:color="000000" w:sz="6" w:space="0"/>
            </w:tcBorders>
          </w:tcPr>
          <w:p>
            <w:pPr>
              <w:rPr>
                <w:rFonts w:ascii="Arial"/>
                <w:sz w:val="21"/>
              </w:rPr>
            </w:pPr>
            <w:r/>
          </w:p>
        </w:tc>
        <w:tc>
          <w:tcPr>
            <w:tcW w:w="132" w:type="dxa"/>
            <w:vAlign w:val="top"/>
            <w:vMerge w:val="restart"/>
            <w:tcBorders>
              <w:left w:val="single" w:color="000000" w:sz="10" w:space="0"/>
              <w:bottom w:val="nil"/>
              <w:right w:val="single" w:color="000000" w:sz="6" w:space="0"/>
              <w:top w:val="single" w:color="000000" w:sz="6" w:space="0"/>
            </w:tcBorders>
          </w:tcPr>
          <w:p>
            <w:pPr>
              <w:rPr>
                <w:rFonts w:ascii="Arial"/>
                <w:sz w:val="21"/>
              </w:rPr>
            </w:pPr>
            <w:r/>
          </w:p>
        </w:tc>
      </w:tr>
      <w:tr>
        <w:trPr>
          <w:trHeight w:val="2130"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tcBorders>
              <w:left w:val="single" w:color="000000" w:sz="10" w:space="0"/>
            </w:tcBorders>
          </w:tcPr>
          <w:p>
            <w:pPr>
              <w:spacing w:line="316" w:lineRule="auto"/>
              <w:rPr>
                <w:rFonts w:ascii="Arial"/>
                <w:sz w:val="21"/>
              </w:rPr>
            </w:pPr>
            <w:r/>
          </w:p>
          <w:p>
            <w:pPr>
              <w:spacing w:line="316" w:lineRule="auto"/>
              <w:rPr>
                <w:rFonts w:ascii="Arial"/>
                <w:sz w:val="21"/>
              </w:rPr>
            </w:pPr>
            <w:r/>
          </w:p>
          <w:p>
            <w:pPr>
              <w:spacing w:line="316" w:lineRule="auto"/>
              <w:rPr>
                <w:rFonts w:ascii="Arial"/>
                <w:sz w:val="21"/>
              </w:rPr>
            </w:pPr>
            <w:r/>
          </w:p>
          <w:p>
            <w:pPr>
              <w:ind w:left="13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082" w:type="dxa"/>
            <w:vAlign w:val="top"/>
          </w:tcPr>
          <w:p>
            <w:pPr>
              <w:spacing w:line="302" w:lineRule="auto"/>
              <w:rPr>
                <w:rFonts w:ascii="Arial"/>
                <w:sz w:val="21"/>
              </w:rPr>
            </w:pPr>
            <w:r/>
          </w:p>
          <w:p>
            <w:pPr>
              <w:pStyle w:val="TableText"/>
              <w:ind w:left="130"/>
              <w:spacing w:before="65" w:line="228" w:lineRule="auto"/>
              <w:rPr/>
            </w:pPr>
            <w:r>
              <w:rPr>
                <w:spacing w:val="5"/>
              </w:rPr>
              <w:t>聚焦治污</w:t>
            </w:r>
          </w:p>
          <w:p>
            <w:pPr>
              <w:pStyle w:val="TableText"/>
              <w:ind w:left="109" w:right="110" w:firstLine="73"/>
              <w:spacing w:before="56" w:line="281" w:lineRule="auto"/>
              <w:jc w:val="both"/>
              <w:rPr/>
            </w:pPr>
            <w:r>
              <w:rPr>
                <w:spacing w:val="5"/>
              </w:rPr>
              <w:t>设施</w:t>
            </w:r>
            <w:r>
              <w:rPr>
                <w:rFonts w:ascii="Times New Roman" w:hAnsi="Times New Roman" w:eastAsia="Times New Roman" w:cs="Times New Roman"/>
                <w:spacing w:val="5"/>
              </w:rPr>
              <w:t>“</w:t>
            </w:r>
            <w:r>
              <w:rPr>
                <w:spacing w:val="5"/>
              </w:rPr>
              <w:t>三</w:t>
            </w:r>
            <w:r>
              <w:rPr>
                <w:spacing w:val="1"/>
              </w:rPr>
              <w:t xml:space="preserve"> </w:t>
            </w:r>
            <w:r>
              <w:rPr>
                <w:spacing w:val="-7"/>
              </w:rPr>
              <w:t>率</w:t>
            </w:r>
            <w:r>
              <w:rPr>
                <w:rFonts w:ascii="Times New Roman" w:hAnsi="Times New Roman" w:eastAsia="Times New Roman" w:cs="Times New Roman"/>
                <w:spacing w:val="-7"/>
              </w:rPr>
              <w:t>”</w:t>
            </w:r>
            <w:r>
              <w:rPr>
                <w:spacing w:val="-7"/>
              </w:rPr>
              <w:t>，提升</w:t>
            </w:r>
            <w:r>
              <w:rPr>
                <w:spacing w:val="2"/>
              </w:rPr>
              <w:t xml:space="preserve"> </w:t>
            </w:r>
            <w:r>
              <w:rPr>
                <w:spacing w:val="10"/>
              </w:rPr>
              <w:t>综合治理</w:t>
            </w:r>
          </w:p>
          <w:p>
            <w:pPr>
              <w:pStyle w:val="TableText"/>
              <w:ind w:left="335"/>
              <w:spacing w:line="227" w:lineRule="auto"/>
              <w:rPr/>
            </w:pPr>
            <w:r>
              <w:rPr>
                <w:spacing w:val="2"/>
              </w:rPr>
              <w:t>效率</w:t>
            </w:r>
          </w:p>
        </w:tc>
        <w:tc>
          <w:tcPr>
            <w:tcW w:w="3934"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113" w:right="83" w:hanging="4"/>
              <w:spacing w:before="65" w:line="283" w:lineRule="auto"/>
              <w:rPr/>
            </w:pPr>
            <w:r>
              <w:rPr>
                <w:spacing w:val="5"/>
              </w:rPr>
              <w:t>对达不到要求的</w:t>
            </w:r>
            <w:r>
              <w:rPr>
                <w:spacing w:val="-32"/>
              </w:rPr>
              <w:t xml:space="preserve"> </w:t>
            </w:r>
            <w:r>
              <w:rPr>
                <w:rFonts w:ascii="Times New Roman" w:hAnsi="Times New Roman" w:eastAsia="Times New Roman" w:cs="Times New Roman"/>
              </w:rPr>
              <w:t>VOCs</w:t>
            </w:r>
            <w:r>
              <w:rPr>
                <w:rFonts w:ascii="Times New Roman" w:hAnsi="Times New Roman" w:eastAsia="Times New Roman" w:cs="Times New Roman"/>
                <w:spacing w:val="21"/>
              </w:rPr>
              <w:t xml:space="preserve"> </w:t>
            </w:r>
            <w:r>
              <w:rPr>
                <w:spacing w:val="5"/>
              </w:rPr>
              <w:t>收集、治理设施进</w:t>
            </w:r>
            <w:r>
              <w:rPr/>
              <w:t xml:space="preserve"> </w:t>
            </w:r>
            <w:r>
              <w:rPr>
                <w:spacing w:val="7"/>
              </w:rPr>
              <w:t>行更换或升级改造，确保实现达标排放。</w:t>
            </w:r>
          </w:p>
        </w:tc>
        <w:tc>
          <w:tcPr>
            <w:tcW w:w="2407" w:type="dxa"/>
            <w:vAlign w:val="top"/>
          </w:tcPr>
          <w:p>
            <w:pPr>
              <w:pStyle w:val="TableText"/>
              <w:ind w:left="117" w:right="195"/>
              <w:spacing w:before="64" w:line="271" w:lineRule="auto"/>
              <w:rPr/>
            </w:pPr>
            <w:r>
              <w:rPr>
                <w:spacing w:val="8"/>
              </w:rPr>
              <w:t>本项目喷涂烘干产生的</w:t>
            </w:r>
            <w:r>
              <w:rPr>
                <w:spacing w:val="7"/>
              </w:rPr>
              <w:t xml:space="preserve"> </w:t>
            </w:r>
            <w:r>
              <w:rPr>
                <w:spacing w:val="8"/>
              </w:rPr>
              <w:t>有机废气经活性炭吸附 </w:t>
            </w:r>
            <w:r>
              <w:rPr>
                <w:spacing w:val="8"/>
              </w:rPr>
              <w:t>脱附</w:t>
            </w:r>
            <w:r>
              <w:rPr>
                <w:rFonts w:ascii="Times New Roman" w:hAnsi="Times New Roman" w:eastAsia="Times New Roman" w:cs="Times New Roman"/>
                <w:spacing w:val="8"/>
              </w:rPr>
              <w:t>+</w:t>
            </w:r>
            <w:r>
              <w:rPr>
                <w:spacing w:val="8"/>
              </w:rPr>
              <w:t>催化燃烧设备处</w:t>
            </w:r>
            <w:r>
              <w:rPr>
                <w:spacing w:val="2"/>
              </w:rPr>
              <w:t xml:space="preserve">  </w:t>
            </w:r>
            <w:r>
              <w:rPr>
                <w:spacing w:val="4"/>
              </w:rPr>
              <w:t>理后经</w:t>
            </w:r>
            <w:r>
              <w:rPr>
                <w:spacing w:val="-15"/>
              </w:rPr>
              <w:t xml:space="preserve"> </w:t>
            </w:r>
            <w:r>
              <w:rPr>
                <w:rFonts w:ascii="Times New Roman" w:hAnsi="Times New Roman" w:eastAsia="Times New Roman" w:cs="Times New Roman"/>
                <w:spacing w:val="4"/>
              </w:rPr>
              <w:t>15m </w:t>
            </w:r>
            <w:r>
              <w:rPr>
                <w:spacing w:val="4"/>
              </w:rPr>
              <w:t>排气筒外</w:t>
            </w:r>
            <w:r>
              <w:rPr/>
              <w:t xml:space="preserve">  </w:t>
            </w:r>
            <w:r>
              <w:rPr>
                <w:spacing w:val="8"/>
              </w:rPr>
              <w:t>排，采用两级处理设施 </w:t>
            </w:r>
            <w:r>
              <w:rPr>
                <w:spacing w:val="8"/>
              </w:rPr>
              <w:t>处理后排放浓度满足相 </w:t>
            </w:r>
            <w:r>
              <w:rPr>
                <w:spacing w:val="5"/>
              </w:rPr>
              <w:t>关标准。</w:t>
            </w:r>
          </w:p>
        </w:tc>
        <w:tc>
          <w:tcPr>
            <w:tcW w:w="369" w:type="dxa"/>
            <w:vAlign w:val="top"/>
            <w:textDirection w:val="tbRlV"/>
            <w:tcBorders>
              <w:right w:val="single" w:color="000000" w:sz="10" w:space="0"/>
            </w:tcBorders>
          </w:tcPr>
          <w:p>
            <w:pPr>
              <w:pStyle w:val="TableText"/>
              <w:ind w:left="824"/>
              <w:spacing w:before="33" w:line="215" w:lineRule="auto"/>
              <w:rPr/>
            </w:pPr>
            <w:r>
              <w:rPr>
                <w:spacing w:val="8"/>
              </w:rPr>
              <w:t>符</w:t>
            </w:r>
            <w:r>
              <w:rPr>
                <w:spacing w:val="-4"/>
              </w:rPr>
              <w:t xml:space="preserve"> </w:t>
            </w:r>
            <w:r>
              <w:rPr>
                <w:spacing w:val="8"/>
              </w:rPr>
              <w:t>合</w:t>
            </w:r>
          </w:p>
        </w:tc>
        <w:tc>
          <w:tcPr>
            <w:tcW w:w="132" w:type="dxa"/>
            <w:vAlign w:val="top"/>
            <w:vMerge w:val="continue"/>
            <w:tcBorders>
              <w:left w:val="single" w:color="000000" w:sz="10" w:space="0"/>
              <w:bottom w:val="nil"/>
              <w:right w:val="single" w:color="000000" w:sz="6" w:space="0"/>
              <w:top w:val="nil"/>
            </w:tcBorders>
          </w:tcPr>
          <w:p>
            <w:pPr>
              <w:rPr>
                <w:rFonts w:ascii="Arial"/>
                <w:sz w:val="21"/>
              </w:rPr>
            </w:pPr>
            <w:r/>
          </w:p>
        </w:tc>
      </w:tr>
      <w:tr>
        <w:trPr>
          <w:trHeight w:val="597"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vMerge w:val="restart"/>
            <w:textDirection w:val="tbRlV"/>
            <w:tcBorders>
              <w:left w:val="single" w:color="000000" w:sz="10" w:space="0"/>
              <w:bottom w:val="nil"/>
            </w:tcBorders>
          </w:tcPr>
          <w:p>
            <w:pPr>
              <w:pStyle w:val="TableText"/>
              <w:ind w:left="223"/>
              <w:spacing w:before="89" w:line="218" w:lineRule="auto"/>
              <w:rPr/>
            </w:pPr>
            <w:r>
              <w:rPr>
                <w:spacing w:val="8"/>
              </w:rPr>
              <w:t>序</w:t>
            </w:r>
            <w:r>
              <w:rPr>
                <w:spacing w:val="-4"/>
              </w:rPr>
              <w:t xml:space="preserve"> </w:t>
            </w:r>
            <w:r>
              <w:rPr>
                <w:spacing w:val="8"/>
              </w:rPr>
              <w:t>号</w:t>
            </w:r>
          </w:p>
        </w:tc>
        <w:tc>
          <w:tcPr>
            <w:tcW w:w="5016" w:type="dxa"/>
            <w:vAlign w:val="top"/>
            <w:gridSpan w:val="2"/>
          </w:tcPr>
          <w:p>
            <w:pPr>
              <w:pStyle w:val="TableText"/>
              <w:ind w:left="206"/>
              <w:spacing w:before="67" w:line="227" w:lineRule="auto"/>
              <w:rPr/>
            </w:pPr>
            <w:r>
              <w:rPr>
                <w:spacing w:val="9"/>
              </w:rPr>
              <w:t>《关于加快解决当前挥发性有机物治理突出问题的</w:t>
            </w:r>
          </w:p>
          <w:p>
            <w:pPr>
              <w:pStyle w:val="TableText"/>
              <w:ind w:left="1226"/>
              <w:spacing w:before="59" w:line="198" w:lineRule="auto"/>
              <w:rPr/>
            </w:pPr>
            <w:r>
              <w:rPr>
                <w:spacing w:val="7"/>
              </w:rPr>
              <w:t>通知》环大气（</w:t>
            </w:r>
            <w:r>
              <w:rPr>
                <w:rFonts w:ascii="Times New Roman" w:hAnsi="Times New Roman" w:eastAsia="Times New Roman" w:cs="Times New Roman"/>
                <w:spacing w:val="7"/>
              </w:rPr>
              <w:t>2021</w:t>
            </w:r>
            <w:r>
              <w:rPr>
                <w:spacing w:val="7"/>
              </w:rPr>
              <w:t>）</w:t>
            </w:r>
            <w:r>
              <w:rPr>
                <w:rFonts w:ascii="Times New Roman" w:hAnsi="Times New Roman" w:eastAsia="Times New Roman" w:cs="Times New Roman"/>
                <w:spacing w:val="7"/>
              </w:rPr>
              <w:t>65 </w:t>
            </w:r>
            <w:r>
              <w:rPr>
                <w:spacing w:val="7"/>
              </w:rPr>
              <w:t>号</w:t>
            </w:r>
          </w:p>
        </w:tc>
        <w:tc>
          <w:tcPr>
            <w:tcW w:w="2776" w:type="dxa"/>
            <w:vAlign w:val="top"/>
            <w:gridSpan w:val="2"/>
            <w:vMerge w:val="restart"/>
            <w:tcBorders>
              <w:right w:val="single" w:color="000000" w:sz="10" w:space="0"/>
              <w:bottom w:val="nil"/>
            </w:tcBorders>
          </w:tcPr>
          <w:p>
            <w:pPr>
              <w:spacing w:line="310" w:lineRule="auto"/>
              <w:rPr>
                <w:rFonts w:ascii="Arial"/>
                <w:sz w:val="21"/>
              </w:rPr>
            </w:pPr>
            <w:r/>
          </w:p>
          <w:p>
            <w:pPr>
              <w:pStyle w:val="TableText"/>
              <w:ind w:left="982"/>
              <w:spacing w:before="65" w:line="228" w:lineRule="auto"/>
              <w:rPr/>
            </w:pPr>
            <w:r>
              <w:rPr>
                <w:spacing w:val="6"/>
              </w:rPr>
              <w:t>项目情况</w:t>
            </w:r>
          </w:p>
        </w:tc>
        <w:tc>
          <w:tcPr>
            <w:tcW w:w="132" w:type="dxa"/>
            <w:vAlign w:val="top"/>
            <w:vMerge w:val="continue"/>
            <w:tcBorders>
              <w:left w:val="single" w:color="000000" w:sz="10" w:space="0"/>
              <w:bottom w:val="nil"/>
              <w:right w:val="single" w:color="000000" w:sz="6" w:space="0"/>
              <w:top w:val="nil"/>
            </w:tcBorders>
          </w:tcPr>
          <w:p>
            <w:pPr>
              <w:rPr>
                <w:rFonts w:ascii="Arial"/>
                <w:sz w:val="21"/>
              </w:rPr>
            </w:pPr>
            <w:r/>
          </w:p>
        </w:tc>
      </w:tr>
      <w:tr>
        <w:trPr>
          <w:trHeight w:val="324"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vMerge w:val="continue"/>
            <w:textDirection w:val="tbRlV"/>
            <w:tcBorders>
              <w:left w:val="single" w:color="000000" w:sz="10" w:space="0"/>
              <w:top w:val="nil"/>
            </w:tcBorders>
          </w:tcPr>
          <w:p>
            <w:pPr>
              <w:rPr>
                <w:rFonts w:ascii="Arial"/>
                <w:sz w:val="21"/>
              </w:rPr>
            </w:pPr>
            <w:r/>
          </w:p>
        </w:tc>
        <w:tc>
          <w:tcPr>
            <w:tcW w:w="1082" w:type="dxa"/>
            <w:vAlign w:val="top"/>
          </w:tcPr>
          <w:p>
            <w:pPr>
              <w:pStyle w:val="TableText"/>
              <w:ind w:left="334"/>
              <w:spacing w:before="84" w:line="212" w:lineRule="auto"/>
              <w:rPr/>
            </w:pPr>
            <w:r>
              <w:rPr>
                <w:spacing w:val="3"/>
              </w:rPr>
              <w:t>项目</w:t>
            </w:r>
          </w:p>
        </w:tc>
        <w:tc>
          <w:tcPr>
            <w:tcW w:w="3934" w:type="dxa"/>
            <w:vAlign w:val="top"/>
          </w:tcPr>
          <w:p>
            <w:pPr>
              <w:pStyle w:val="TableText"/>
              <w:ind w:left="112"/>
              <w:spacing w:before="84" w:line="212" w:lineRule="auto"/>
              <w:rPr/>
            </w:pPr>
            <w:r>
              <w:rPr>
                <w:spacing w:val="6"/>
              </w:rPr>
              <w:t>文件要求</w:t>
            </w:r>
          </w:p>
        </w:tc>
        <w:tc>
          <w:tcPr>
            <w:tcW w:w="2776" w:type="dxa"/>
            <w:vAlign w:val="top"/>
            <w:gridSpan w:val="2"/>
            <w:vMerge w:val="continue"/>
            <w:tcBorders>
              <w:right w:val="single" w:color="000000" w:sz="10" w:space="0"/>
              <w:top w:val="nil"/>
            </w:tcBorders>
          </w:tcPr>
          <w:p>
            <w:pPr>
              <w:rPr>
                <w:rFonts w:ascii="Arial"/>
                <w:sz w:val="21"/>
              </w:rPr>
            </w:pPr>
            <w:r/>
          </w:p>
        </w:tc>
        <w:tc>
          <w:tcPr>
            <w:tcW w:w="132" w:type="dxa"/>
            <w:vAlign w:val="top"/>
            <w:vMerge w:val="continue"/>
            <w:tcBorders>
              <w:left w:val="single" w:color="000000" w:sz="10" w:space="0"/>
              <w:bottom w:val="nil"/>
              <w:right w:val="single" w:color="000000" w:sz="6" w:space="0"/>
              <w:top w:val="nil"/>
            </w:tcBorders>
          </w:tcPr>
          <w:p>
            <w:pPr>
              <w:rPr>
                <w:rFonts w:ascii="Arial"/>
                <w:sz w:val="21"/>
              </w:rPr>
            </w:pPr>
            <w:r/>
          </w:p>
        </w:tc>
      </w:tr>
      <w:tr>
        <w:trPr>
          <w:trHeight w:val="3649"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tcBorders>
              <w:left w:val="single" w:color="000000" w:sz="10"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36"/>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082"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21"/>
              <w:spacing w:before="65" w:line="228" w:lineRule="auto"/>
              <w:rPr/>
            </w:pPr>
            <w:r>
              <w:rPr>
                <w:spacing w:val="7"/>
              </w:rPr>
              <w:t>废气收集</w:t>
            </w:r>
          </w:p>
          <w:p>
            <w:pPr>
              <w:pStyle w:val="TableText"/>
              <w:ind w:left="334"/>
              <w:spacing w:before="55" w:line="229" w:lineRule="auto"/>
              <w:rPr/>
            </w:pPr>
            <w:r>
              <w:rPr>
                <w:spacing w:val="3"/>
              </w:rPr>
              <w:t>设施</w:t>
            </w:r>
          </w:p>
        </w:tc>
        <w:tc>
          <w:tcPr>
            <w:tcW w:w="3934" w:type="dxa"/>
            <w:vAlign w:val="top"/>
          </w:tcPr>
          <w:p>
            <w:pPr>
              <w:pStyle w:val="TableText"/>
              <w:ind w:left="108" w:right="101" w:firstLine="1"/>
              <w:spacing w:before="64" w:line="275" w:lineRule="auto"/>
              <w:jc w:val="both"/>
              <w:rPr/>
            </w:pPr>
            <w:r>
              <w:rPr>
                <w:spacing w:val="18"/>
              </w:rPr>
              <w:t>产生</w:t>
            </w:r>
            <w:r>
              <w:rPr>
                <w:spacing w:val="-32"/>
              </w:rPr>
              <w:t xml:space="preserve"> </w:t>
            </w:r>
            <w:r>
              <w:rPr>
                <w:rFonts w:ascii="Times New Roman" w:hAnsi="Times New Roman" w:eastAsia="Times New Roman" w:cs="Times New Roman"/>
              </w:rPr>
              <w:t>VOCs</w:t>
            </w:r>
            <w:r>
              <w:rPr>
                <w:rFonts w:ascii="Times New Roman" w:hAnsi="Times New Roman" w:eastAsia="Times New Roman" w:cs="Times New Roman"/>
                <w:spacing w:val="43"/>
              </w:rPr>
              <w:t xml:space="preserve"> </w:t>
            </w:r>
            <w:r>
              <w:rPr>
                <w:spacing w:val="18"/>
              </w:rPr>
              <w:t>的生产环节优先采用密闭设</w:t>
            </w:r>
            <w:r>
              <w:rPr/>
              <w:t xml:space="preserve"> </w:t>
            </w:r>
            <w:r>
              <w:rPr>
                <w:spacing w:val="6"/>
              </w:rPr>
              <w:t>备、在密闭空间中操作或采用全密闭集气</w:t>
            </w:r>
            <w:r>
              <w:rPr>
                <w:spacing w:val="7"/>
              </w:rPr>
              <w:t xml:space="preserve"> </w:t>
            </w:r>
            <w:r>
              <w:rPr>
                <w:spacing w:val="6"/>
              </w:rPr>
              <w:t>罩收集方式，并保持负压运行。对采用局</w:t>
            </w:r>
            <w:r>
              <w:rPr>
                <w:spacing w:val="7"/>
              </w:rPr>
              <w:t xml:space="preserve"> </w:t>
            </w:r>
            <w:r>
              <w:rPr>
                <w:spacing w:val="6"/>
              </w:rPr>
              <w:t>部收集方式的企业，距废气收集系统排风</w:t>
            </w:r>
            <w:r>
              <w:rPr>
                <w:spacing w:val="7"/>
              </w:rPr>
              <w:t xml:space="preserve"> </w:t>
            </w:r>
            <w:r>
              <w:rPr>
                <w:spacing w:val="19"/>
              </w:rPr>
              <w:t>罩开口面最远处的</w:t>
            </w:r>
            <w:r>
              <w:rPr>
                <w:spacing w:val="-26"/>
              </w:rPr>
              <w:t xml:space="preserve"> </w:t>
            </w:r>
            <w:r>
              <w:rPr>
                <w:rFonts w:ascii="Times New Roman" w:hAnsi="Times New Roman" w:eastAsia="Times New Roman" w:cs="Times New Roman"/>
              </w:rPr>
              <w:t>VOCs</w:t>
            </w:r>
            <w:r>
              <w:rPr>
                <w:rFonts w:ascii="Times New Roman" w:hAnsi="Times New Roman" w:eastAsia="Times New Roman" w:cs="Times New Roman"/>
                <w:spacing w:val="24"/>
                <w:w w:val="101"/>
              </w:rPr>
              <w:t xml:space="preserve"> </w:t>
            </w:r>
            <w:r>
              <w:rPr>
                <w:spacing w:val="19"/>
              </w:rPr>
              <w:t>无组织排放位</w:t>
            </w:r>
            <w:r>
              <w:rPr/>
              <w:t xml:space="preserve"> </w:t>
            </w:r>
            <w:r>
              <w:rPr>
                <w:spacing w:val="5"/>
              </w:rPr>
              <w:t>置控制风速不低于</w:t>
            </w:r>
            <w:r>
              <w:rPr>
                <w:spacing w:val="-29"/>
              </w:rPr>
              <w:t xml:space="preserve"> </w:t>
            </w:r>
            <w:r>
              <w:rPr>
                <w:rFonts w:ascii="Times New Roman" w:hAnsi="Times New Roman" w:eastAsia="Times New Roman" w:cs="Times New Roman"/>
                <w:spacing w:val="5"/>
              </w:rPr>
              <w:t>0.3m/s</w:t>
            </w:r>
            <w:r>
              <w:rPr>
                <w:spacing w:val="5"/>
              </w:rPr>
              <w:t>；推广以生产线</w:t>
            </w:r>
            <w:r>
              <w:rPr/>
              <w:t xml:space="preserve"> </w:t>
            </w:r>
            <w:r>
              <w:rPr>
                <w:spacing w:val="6"/>
              </w:rPr>
              <w:t>或设备为单位设置隔间，收集风量应确保</w:t>
            </w:r>
            <w:r>
              <w:rPr>
                <w:spacing w:val="7"/>
              </w:rPr>
              <w:t xml:space="preserve"> </w:t>
            </w:r>
            <w:r>
              <w:rPr>
                <w:spacing w:val="6"/>
              </w:rPr>
              <w:t>隔间保持微负压。当废气产生点较多、彼</w:t>
            </w:r>
            <w:r>
              <w:rPr>
                <w:spacing w:val="7"/>
              </w:rPr>
              <w:t xml:space="preserve"> </w:t>
            </w:r>
            <w:r>
              <w:rPr>
                <w:spacing w:val="6"/>
              </w:rPr>
              <w:t>此距离较远时，在满足设计规范、风压平</w:t>
            </w:r>
            <w:r>
              <w:rPr>
                <w:spacing w:val="7"/>
              </w:rPr>
              <w:t xml:space="preserve"> </w:t>
            </w:r>
            <w:r>
              <w:rPr>
                <w:spacing w:val="6"/>
              </w:rPr>
              <w:t>衡的基础上，适当分设多套收集系统或中</w:t>
            </w:r>
            <w:r>
              <w:rPr>
                <w:spacing w:val="7"/>
              </w:rPr>
              <w:t xml:space="preserve"> </w:t>
            </w:r>
            <w:r>
              <w:rPr>
                <w:spacing w:val="16"/>
              </w:rPr>
              <w:t>继风机</w:t>
            </w:r>
            <w:r>
              <w:rPr>
                <w:spacing w:val="-55"/>
              </w:rPr>
              <w:t xml:space="preserve"> </w:t>
            </w:r>
            <w:r>
              <w:rPr>
                <w:spacing w:val="16"/>
              </w:rPr>
              <w:t>。废气收集系统的输送管道应密</w:t>
            </w:r>
            <w:r>
              <w:rPr/>
              <w:t xml:space="preserve"> </w:t>
            </w:r>
            <w:r>
              <w:rPr>
                <w:spacing w:val="7"/>
              </w:rPr>
              <w:t>闭、无破损。</w:t>
            </w:r>
          </w:p>
        </w:tc>
        <w:tc>
          <w:tcPr>
            <w:tcW w:w="2407"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25" w:right="194" w:hanging="7"/>
              <w:spacing w:before="65" w:line="282" w:lineRule="auto"/>
              <w:jc w:val="both"/>
              <w:rPr/>
            </w:pPr>
            <w:r>
              <w:rPr>
                <w:spacing w:val="8"/>
              </w:rPr>
              <w:t>本项目生产工序均在密</w:t>
            </w:r>
            <w:r>
              <w:rPr>
                <w:spacing w:val="7"/>
              </w:rPr>
              <w:t xml:space="preserve"> </w:t>
            </w:r>
            <w:r>
              <w:rPr>
                <w:spacing w:val="8"/>
              </w:rPr>
              <w:t>闭空间中进行，并保持</w:t>
            </w:r>
            <w:r>
              <w:rPr/>
              <w:t xml:space="preserve"> </w:t>
            </w:r>
            <w:r>
              <w:rPr>
                <w:spacing w:val="4"/>
              </w:rPr>
              <w:t>负压运行。</w:t>
            </w:r>
          </w:p>
        </w:tc>
        <w:tc>
          <w:tcPr>
            <w:tcW w:w="369" w:type="dxa"/>
            <w:vAlign w:val="top"/>
            <w:textDirection w:val="tbRlV"/>
            <w:tcBorders>
              <w:right w:val="single" w:color="000000" w:sz="10" w:space="0"/>
            </w:tcBorders>
          </w:tcPr>
          <w:p>
            <w:pPr>
              <w:pStyle w:val="TableText"/>
              <w:ind w:left="1589"/>
              <w:spacing w:before="33" w:line="215" w:lineRule="auto"/>
              <w:rPr/>
            </w:pPr>
            <w:r>
              <w:rPr>
                <w:spacing w:val="8"/>
              </w:rPr>
              <w:t>符</w:t>
            </w:r>
            <w:r>
              <w:rPr>
                <w:spacing w:val="-6"/>
              </w:rPr>
              <w:t xml:space="preserve"> </w:t>
            </w:r>
            <w:r>
              <w:rPr>
                <w:spacing w:val="8"/>
              </w:rPr>
              <w:t>合</w:t>
            </w:r>
          </w:p>
        </w:tc>
        <w:tc>
          <w:tcPr>
            <w:tcW w:w="132" w:type="dxa"/>
            <w:vAlign w:val="top"/>
            <w:vMerge w:val="continue"/>
            <w:tcBorders>
              <w:left w:val="single" w:color="000000" w:sz="10" w:space="0"/>
              <w:bottom w:val="nil"/>
              <w:right w:val="single" w:color="000000" w:sz="6" w:space="0"/>
              <w:top w:val="nil"/>
            </w:tcBorders>
          </w:tcPr>
          <w:p>
            <w:pPr>
              <w:rPr>
                <w:rFonts w:ascii="Arial"/>
                <w:sz w:val="21"/>
              </w:rPr>
            </w:pPr>
            <w:r/>
          </w:p>
        </w:tc>
      </w:tr>
      <w:tr>
        <w:trPr>
          <w:trHeight w:val="2107" w:hRule="atLeast"/>
        </w:trPr>
        <w:tc>
          <w:tcPr>
            <w:tcW w:w="425" w:type="dxa"/>
            <w:vAlign w:val="top"/>
            <w:vMerge w:val="continue"/>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402" w:type="dxa"/>
            <w:vAlign w:val="top"/>
            <w:vMerge w:val="restart"/>
            <w:tcBorders>
              <w:left w:val="single" w:color="000000" w:sz="10" w:space="0"/>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ind w:left="14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082" w:type="dxa"/>
            <w:vAlign w:val="top"/>
            <w:vMerge w:val="restart"/>
            <w:tcBorders>
              <w:bottom w:val="nil"/>
            </w:tcBorders>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21"/>
              <w:spacing w:before="65" w:line="228" w:lineRule="auto"/>
              <w:rPr/>
            </w:pPr>
            <w:r>
              <w:rPr>
                <w:spacing w:val="7"/>
              </w:rPr>
              <w:t>废气治理</w:t>
            </w:r>
          </w:p>
          <w:p>
            <w:pPr>
              <w:pStyle w:val="TableText"/>
              <w:ind w:left="334"/>
              <w:spacing w:before="57" w:line="229" w:lineRule="auto"/>
              <w:rPr/>
            </w:pPr>
            <w:r>
              <w:rPr>
                <w:spacing w:val="3"/>
              </w:rPr>
              <w:t>设施</w:t>
            </w:r>
          </w:p>
        </w:tc>
        <w:tc>
          <w:tcPr>
            <w:tcW w:w="3934" w:type="dxa"/>
            <w:vAlign w:val="top"/>
          </w:tcPr>
          <w:p>
            <w:pPr>
              <w:pStyle w:val="TableText"/>
              <w:ind w:left="109" w:right="83" w:firstLine="1"/>
              <w:spacing w:before="72" w:line="267" w:lineRule="auto"/>
              <w:jc w:val="both"/>
              <w:rPr/>
            </w:pPr>
            <w:r>
              <w:rPr>
                <w:spacing w:val="18"/>
              </w:rPr>
              <w:t>新建治理设施或对现有治理设施实施改</w:t>
            </w:r>
            <w:r>
              <w:rPr>
                <w:spacing w:val="8"/>
              </w:rPr>
              <w:t xml:space="preserve"> </w:t>
            </w:r>
            <w:r>
              <w:rPr>
                <w:spacing w:val="9"/>
              </w:rPr>
              <w:t>造，应依据排放废气特征、</w:t>
            </w:r>
            <w:r>
              <w:rPr>
                <w:rFonts w:ascii="Times New Roman" w:hAnsi="Times New Roman" w:eastAsia="Times New Roman" w:cs="Times New Roman"/>
              </w:rPr>
              <w:t>VOCs</w:t>
            </w:r>
            <w:r>
              <w:rPr>
                <w:rFonts w:ascii="Times New Roman" w:hAnsi="Times New Roman" w:eastAsia="Times New Roman" w:cs="Times New Roman"/>
                <w:spacing w:val="29"/>
              </w:rPr>
              <w:t xml:space="preserve"> </w:t>
            </w:r>
            <w:r>
              <w:rPr>
                <w:spacing w:val="9"/>
              </w:rPr>
              <w:t>组分及</w:t>
            </w:r>
            <w:r>
              <w:rPr/>
              <w:t xml:space="preserve"> </w:t>
            </w:r>
            <w:r>
              <w:rPr>
                <w:spacing w:val="7"/>
              </w:rPr>
              <w:t>浓度、生产工况等，合理选择治理技术；</w:t>
            </w:r>
            <w:r>
              <w:rPr>
                <w:spacing w:val="8"/>
              </w:rPr>
              <w:t xml:space="preserve"> </w:t>
            </w:r>
            <w:r>
              <w:rPr>
                <w:spacing w:val="6"/>
              </w:rPr>
              <w:t>对治理难度大、单一治理工艺难以稳定达 </w:t>
            </w:r>
            <w:r>
              <w:rPr>
                <w:spacing w:val="6"/>
              </w:rPr>
              <w:t>标的，宜采用多种技术的组合工艺；除恶 </w:t>
            </w:r>
            <w:r>
              <w:rPr>
                <w:spacing w:val="7"/>
              </w:rPr>
              <w:t>臭异味治理外，一般不使用低温等离子、</w:t>
            </w:r>
            <w:r>
              <w:rPr>
                <w:spacing w:val="8"/>
              </w:rPr>
              <w:t xml:space="preserve"> </w:t>
            </w:r>
            <w:r>
              <w:rPr>
                <w:spacing w:val="8"/>
              </w:rPr>
              <w:t>光催化、光氧化等技术。</w:t>
            </w:r>
          </w:p>
        </w:tc>
        <w:tc>
          <w:tcPr>
            <w:tcW w:w="2407" w:type="dxa"/>
            <w:vAlign w:val="top"/>
          </w:tcPr>
          <w:p>
            <w:pPr>
              <w:spacing w:line="460" w:lineRule="auto"/>
              <w:rPr>
                <w:rFonts w:ascii="Arial"/>
                <w:sz w:val="21"/>
              </w:rPr>
            </w:pPr>
            <w:r/>
          </w:p>
          <w:p>
            <w:pPr>
              <w:pStyle w:val="TableText"/>
              <w:ind w:left="117" w:right="195"/>
              <w:spacing w:before="65" w:line="281" w:lineRule="auto"/>
              <w:rPr/>
            </w:pPr>
            <w:r>
              <w:rPr>
                <w:spacing w:val="17"/>
              </w:rPr>
              <w:t>本项目</w:t>
            </w:r>
            <w:r>
              <w:rPr>
                <w:rFonts w:ascii="Times New Roman" w:hAnsi="Times New Roman" w:eastAsia="Times New Roman" w:cs="Times New Roman"/>
              </w:rPr>
              <w:t>VOCs</w:t>
            </w:r>
            <w:r>
              <w:rPr>
                <w:rFonts w:ascii="Times New Roman" w:hAnsi="Times New Roman" w:eastAsia="Times New Roman" w:cs="Times New Roman"/>
                <w:spacing w:val="17"/>
              </w:rPr>
              <w:t xml:space="preserve"> </w:t>
            </w:r>
            <w:r>
              <w:rPr>
                <w:spacing w:val="17"/>
              </w:rPr>
              <w:t>废气依托</w:t>
            </w:r>
            <w:r>
              <w:rPr>
                <w:spacing w:val="1"/>
              </w:rPr>
              <w:t xml:space="preserve"> </w:t>
            </w:r>
            <w:r>
              <w:rPr>
                <w:spacing w:val="8"/>
              </w:rPr>
              <w:t>现有活性炭吸附脱附</w:t>
            </w:r>
            <w:r>
              <w:rPr>
                <w:rFonts w:ascii="Times New Roman" w:hAnsi="Times New Roman" w:eastAsia="Times New Roman" w:cs="Times New Roman"/>
                <w:spacing w:val="8"/>
              </w:rPr>
              <w:t>+</w:t>
            </w:r>
            <w:r>
              <w:rPr>
                <w:rFonts w:ascii="Times New Roman" w:hAnsi="Times New Roman" w:eastAsia="Times New Roman" w:cs="Times New Roman"/>
                <w:spacing w:val="1"/>
              </w:rPr>
              <w:t xml:space="preserve">   </w:t>
            </w:r>
            <w:r>
              <w:rPr>
                <w:spacing w:val="8"/>
              </w:rPr>
              <w:t>催化燃烧设备进行治</w:t>
            </w:r>
          </w:p>
          <w:p>
            <w:pPr>
              <w:pStyle w:val="TableText"/>
              <w:ind w:left="119"/>
              <w:spacing w:line="237" w:lineRule="auto"/>
              <w:rPr/>
            </w:pPr>
            <w:r>
              <w:rPr>
                <w:spacing w:val="-1"/>
              </w:rPr>
              <w:t>理。</w:t>
            </w:r>
          </w:p>
        </w:tc>
        <w:tc>
          <w:tcPr>
            <w:tcW w:w="369" w:type="dxa"/>
            <w:vAlign w:val="top"/>
            <w:textDirection w:val="tbRlV"/>
            <w:tcBorders>
              <w:right w:val="single" w:color="000000" w:sz="10" w:space="0"/>
            </w:tcBorders>
          </w:tcPr>
          <w:p>
            <w:pPr>
              <w:pStyle w:val="TableText"/>
              <w:ind w:left="831"/>
              <w:spacing w:before="33" w:line="215" w:lineRule="auto"/>
              <w:rPr/>
            </w:pPr>
            <w:r>
              <w:rPr>
                <w:spacing w:val="8"/>
              </w:rPr>
              <w:t>符</w:t>
            </w:r>
            <w:r>
              <w:rPr>
                <w:spacing w:val="-4"/>
              </w:rPr>
              <w:t xml:space="preserve"> </w:t>
            </w:r>
            <w:r>
              <w:rPr>
                <w:spacing w:val="8"/>
              </w:rPr>
              <w:t>合</w:t>
            </w:r>
          </w:p>
        </w:tc>
        <w:tc>
          <w:tcPr>
            <w:tcW w:w="132" w:type="dxa"/>
            <w:vAlign w:val="top"/>
            <w:vMerge w:val="continue"/>
            <w:tcBorders>
              <w:left w:val="single" w:color="000000" w:sz="10" w:space="0"/>
              <w:bottom w:val="nil"/>
              <w:right w:val="single" w:color="000000" w:sz="6" w:space="0"/>
              <w:top w:val="nil"/>
            </w:tcBorders>
          </w:tcPr>
          <w:p>
            <w:pPr>
              <w:rPr>
                <w:rFonts w:ascii="Arial"/>
                <w:sz w:val="21"/>
              </w:rPr>
            </w:pPr>
            <w:r/>
          </w:p>
        </w:tc>
      </w:tr>
      <w:tr>
        <w:trPr>
          <w:trHeight w:val="3431" w:hRule="atLeast"/>
        </w:trPr>
        <w:tc>
          <w:tcPr>
            <w:tcW w:w="425" w:type="dxa"/>
            <w:vAlign w:val="top"/>
            <w:vMerge w:val="continue"/>
            <w:tcBorders>
              <w:left w:val="single" w:color="000000" w:sz="6" w:space="0"/>
              <w:bottom w:val="single" w:color="000000" w:sz="6" w:space="0"/>
              <w:top w:val="nil"/>
            </w:tcBorders>
          </w:tcPr>
          <w:p>
            <w:pPr>
              <w:rPr>
                <w:rFonts w:ascii="Arial"/>
                <w:sz w:val="21"/>
              </w:rPr>
            </w:pPr>
            <w:r/>
          </w:p>
        </w:tc>
        <w:tc>
          <w:tcPr>
            <w:tcW w:w="123" w:type="dxa"/>
            <w:vAlign w:val="top"/>
            <w:tcBorders>
              <w:right w:val="single" w:color="000000" w:sz="10" w:space="0"/>
              <w:bottom w:val="single" w:color="000000" w:sz="6" w:space="0"/>
              <w:top w:val="nil"/>
            </w:tcBorders>
          </w:tcPr>
          <w:p>
            <w:pPr>
              <w:rPr>
                <w:rFonts w:ascii="Arial"/>
                <w:sz w:val="21"/>
              </w:rPr>
            </w:pPr>
            <w:r/>
          </w:p>
        </w:tc>
        <w:tc>
          <w:tcPr>
            <w:tcW w:w="402" w:type="dxa"/>
            <w:vAlign w:val="top"/>
            <w:vMerge w:val="continue"/>
            <w:tcBorders>
              <w:left w:val="single" w:color="000000" w:sz="10" w:space="0"/>
              <w:bottom w:val="single" w:color="000000" w:sz="6" w:space="0"/>
              <w:top w:val="nil"/>
            </w:tcBorders>
          </w:tcPr>
          <w:p>
            <w:pPr>
              <w:rPr>
                <w:rFonts w:ascii="Arial"/>
                <w:sz w:val="21"/>
              </w:rPr>
            </w:pPr>
            <w:r/>
          </w:p>
        </w:tc>
        <w:tc>
          <w:tcPr>
            <w:tcW w:w="1082" w:type="dxa"/>
            <w:vAlign w:val="top"/>
            <w:vMerge w:val="continue"/>
            <w:tcBorders>
              <w:bottom w:val="single" w:color="000000" w:sz="6" w:space="0"/>
              <w:top w:val="nil"/>
            </w:tcBorders>
          </w:tcPr>
          <w:p>
            <w:pPr>
              <w:rPr>
                <w:rFonts w:ascii="Arial"/>
                <w:sz w:val="21"/>
              </w:rPr>
            </w:pPr>
            <w:r/>
          </w:p>
        </w:tc>
        <w:tc>
          <w:tcPr>
            <w:tcW w:w="3934" w:type="dxa"/>
            <w:vAlign w:val="top"/>
            <w:tcBorders>
              <w:bottom w:val="single" w:color="000000" w:sz="6" w:space="0"/>
            </w:tcBorders>
          </w:tcPr>
          <w:p>
            <w:pPr>
              <w:pStyle w:val="TableText"/>
              <w:ind w:left="109" w:right="103"/>
              <w:spacing w:before="99" w:line="280" w:lineRule="auto"/>
              <w:jc w:val="both"/>
              <w:rPr/>
            </w:pPr>
            <w:r>
              <w:rPr>
                <w:spacing w:val="6"/>
              </w:rPr>
              <w:t>采用活性炭吸附工艺的企业，应根据废气 </w:t>
            </w:r>
            <w:r>
              <w:rPr>
                <w:spacing w:val="6"/>
              </w:rPr>
              <w:t>排放特征，按照相关工程技术规范设计净 </w:t>
            </w:r>
            <w:r>
              <w:rPr>
                <w:spacing w:val="6"/>
              </w:rPr>
              <w:t>化工艺和设备，使废气在吸附装置中有足 </w:t>
            </w:r>
            <w:r>
              <w:rPr>
                <w:spacing w:val="6"/>
              </w:rPr>
              <w:t>够的停留时间，选择符合相关产品质量标 </w:t>
            </w:r>
            <w:r>
              <w:rPr>
                <w:spacing w:val="6"/>
              </w:rPr>
              <w:t>准的活性炭，并足额充填、及时更换。采 </w:t>
            </w:r>
            <w:r>
              <w:rPr>
                <w:spacing w:val="6"/>
              </w:rPr>
              <w:t>用颗粒活性炭作为吸附剂时，其碘值不宜 </w:t>
            </w:r>
            <w:r>
              <w:rPr>
                <w:spacing w:val="3"/>
              </w:rPr>
              <w:t>低于</w:t>
            </w:r>
            <w:r>
              <w:rPr>
                <w:spacing w:val="-28"/>
              </w:rPr>
              <w:t xml:space="preserve"> </w:t>
            </w:r>
            <w:r>
              <w:rPr>
                <w:rFonts w:ascii="Times New Roman" w:hAnsi="Times New Roman" w:eastAsia="Times New Roman" w:cs="Times New Roman"/>
                <w:spacing w:val="3"/>
              </w:rPr>
              <w:t>800</w:t>
            </w:r>
            <w:r>
              <w:rPr>
                <w:rFonts w:ascii="Times New Roman" w:hAnsi="Times New Roman" w:eastAsia="Times New Roman" w:cs="Times New Roman"/>
              </w:rPr>
              <w:t>mg</w:t>
            </w:r>
            <w:r>
              <w:rPr>
                <w:rFonts w:ascii="Times New Roman" w:hAnsi="Times New Roman" w:eastAsia="Times New Roman" w:cs="Times New Roman"/>
                <w:spacing w:val="3"/>
              </w:rPr>
              <w:t>/g</w:t>
            </w:r>
            <w:r>
              <w:rPr>
                <w:spacing w:val="3"/>
              </w:rPr>
              <w:t>；</w:t>
            </w:r>
          </w:p>
          <w:p>
            <w:pPr>
              <w:pStyle w:val="TableText"/>
              <w:ind w:left="114" w:right="102" w:hanging="5"/>
              <w:spacing w:before="2" w:line="276" w:lineRule="auto"/>
              <w:jc w:val="both"/>
              <w:rPr/>
            </w:pPr>
            <w:r>
              <w:rPr>
                <w:spacing w:val="6"/>
              </w:rPr>
              <w:t>采用蜂窝活性炭作为吸附剂时，其碘值不 </w:t>
            </w:r>
            <w:r>
              <w:rPr>
                <w:spacing w:val="4"/>
              </w:rPr>
              <w:t>宜低于 </w:t>
            </w:r>
            <w:r>
              <w:rPr>
                <w:rFonts w:ascii="Times New Roman" w:hAnsi="Times New Roman" w:eastAsia="Times New Roman" w:cs="Times New Roman"/>
                <w:spacing w:val="4"/>
              </w:rPr>
              <w:t>650</w:t>
            </w:r>
            <w:r>
              <w:rPr>
                <w:rFonts w:ascii="Times New Roman" w:hAnsi="Times New Roman" w:eastAsia="Times New Roman" w:cs="Times New Roman"/>
              </w:rPr>
              <w:t>mg</w:t>
            </w:r>
            <w:r>
              <w:rPr>
                <w:rFonts w:ascii="Times New Roman" w:hAnsi="Times New Roman" w:eastAsia="Times New Roman" w:cs="Times New Roman"/>
                <w:spacing w:val="4"/>
              </w:rPr>
              <w:t>/g</w:t>
            </w:r>
            <w:r>
              <w:rPr>
                <w:spacing w:val="4"/>
              </w:rPr>
              <w:t>；采用活性炭纤维作为吸</w:t>
            </w:r>
            <w:r>
              <w:rPr>
                <w:spacing w:val="18"/>
              </w:rPr>
              <w:t xml:space="preserve"> </w:t>
            </w:r>
            <w:r>
              <w:rPr>
                <w:spacing w:val="6"/>
              </w:rPr>
              <w:t>附剂</w:t>
            </w:r>
            <w:r>
              <w:rPr>
                <w:spacing w:val="-40"/>
              </w:rPr>
              <w:t xml:space="preserve"> </w:t>
            </w:r>
            <w:r>
              <w:rPr>
                <w:spacing w:val="6"/>
              </w:rPr>
              <w:t>时</w:t>
            </w:r>
            <w:r>
              <w:rPr>
                <w:spacing w:val="-43"/>
              </w:rPr>
              <w:t xml:space="preserve"> </w:t>
            </w:r>
            <w:r>
              <w:rPr>
                <w:spacing w:val="6"/>
              </w:rPr>
              <w:t>，</w:t>
            </w:r>
            <w:r>
              <w:rPr>
                <w:spacing w:val="-56"/>
              </w:rPr>
              <w:t xml:space="preserve"> </w:t>
            </w:r>
            <w:r>
              <w:rPr>
                <w:spacing w:val="6"/>
              </w:rPr>
              <w:t>其</w:t>
            </w:r>
            <w:r>
              <w:rPr>
                <w:spacing w:val="-38"/>
              </w:rPr>
              <w:t xml:space="preserve"> </w:t>
            </w:r>
            <w:r>
              <w:rPr>
                <w:spacing w:val="6"/>
              </w:rPr>
              <w:t>比表面积</w:t>
            </w:r>
            <w:r>
              <w:rPr>
                <w:spacing w:val="-58"/>
              </w:rPr>
              <w:t xml:space="preserve"> </w:t>
            </w:r>
            <w:r>
              <w:rPr>
                <w:spacing w:val="6"/>
              </w:rPr>
              <w:t>不低</w:t>
            </w:r>
            <w:r>
              <w:rPr>
                <w:spacing w:val="-57"/>
              </w:rPr>
              <w:t xml:space="preserve"> </w:t>
            </w:r>
            <w:r>
              <w:rPr>
                <w:spacing w:val="6"/>
              </w:rPr>
              <w:t>于 </w:t>
            </w:r>
            <w:r>
              <w:rPr>
                <w:rFonts w:ascii="Times New Roman" w:hAnsi="Times New Roman" w:eastAsia="Times New Roman" w:cs="Times New Roman"/>
                <w:spacing w:val="6"/>
              </w:rPr>
              <w:t>1100m</w:t>
            </w:r>
            <w:r>
              <w:rPr>
                <w:rFonts w:ascii="Times New Roman" w:hAnsi="Times New Roman" w:eastAsia="Times New Roman" w:cs="Times New Roman"/>
                <w:sz w:val="13"/>
                <w:szCs w:val="13"/>
                <w:spacing w:val="6"/>
                <w:position w:val="6"/>
              </w:rPr>
              <w:t>2</w:t>
            </w:r>
            <w:r>
              <w:rPr>
                <w:rFonts w:ascii="Times New Roman" w:hAnsi="Times New Roman" w:eastAsia="Times New Roman" w:cs="Times New Roman"/>
                <w:spacing w:val="6"/>
              </w:rPr>
              <w:t>/g</w:t>
            </w:r>
            <w:r>
              <w:rPr>
                <w:rFonts w:ascii="Times New Roman" w:hAnsi="Times New Roman" w:eastAsia="Times New Roman" w:cs="Times New Roman"/>
              </w:rPr>
              <w:t xml:space="preserve"> </w:t>
            </w:r>
            <w:r>
              <w:rPr>
                <w:spacing w:val="4"/>
              </w:rPr>
              <w:t>（</w:t>
            </w:r>
            <w:r>
              <w:rPr>
                <w:rFonts w:ascii="Times New Roman" w:hAnsi="Times New Roman" w:eastAsia="Times New Roman" w:cs="Times New Roman"/>
              </w:rPr>
              <w:t>BET</w:t>
            </w:r>
            <w:r>
              <w:rPr>
                <w:rFonts w:ascii="Times New Roman" w:hAnsi="Times New Roman" w:eastAsia="Times New Roman" w:cs="Times New Roman"/>
                <w:spacing w:val="17"/>
              </w:rPr>
              <w:t xml:space="preserve"> </w:t>
            </w:r>
            <w:r>
              <w:rPr>
                <w:spacing w:val="4"/>
              </w:rPr>
              <w:t>法）。一次性活性炭吸附工艺宜采</w:t>
            </w:r>
          </w:p>
        </w:tc>
        <w:tc>
          <w:tcPr>
            <w:tcW w:w="2407" w:type="dxa"/>
            <w:vAlign w:val="top"/>
            <w:tcBorders>
              <w:bottom w:val="single" w:color="000000" w:sz="6" w:space="0"/>
            </w:tcBorders>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19" w:right="195" w:firstLine="1"/>
              <w:spacing w:before="65" w:line="280" w:lineRule="auto"/>
              <w:rPr/>
            </w:pPr>
            <w:r>
              <w:rPr>
                <w:spacing w:val="8"/>
              </w:rPr>
              <w:t>活性炭吸附工艺设计应</w:t>
            </w:r>
            <w:r>
              <w:rPr>
                <w:spacing w:val="5"/>
              </w:rPr>
              <w:t xml:space="preserve"> </w:t>
            </w:r>
            <w:r>
              <w:rPr>
                <w:spacing w:val="8"/>
              </w:rPr>
              <w:t>符合相关技术规范要</w:t>
            </w:r>
          </w:p>
          <w:p>
            <w:pPr>
              <w:pStyle w:val="TableText"/>
              <w:ind w:left="119" w:right="195"/>
              <w:spacing w:before="1" w:line="282" w:lineRule="auto"/>
              <w:rPr/>
            </w:pPr>
            <w:r>
              <w:rPr>
                <w:spacing w:val="8"/>
              </w:rPr>
              <w:t>求，活性炭碘值应符合</w:t>
            </w:r>
            <w:r>
              <w:rPr>
                <w:spacing w:val="6"/>
              </w:rPr>
              <w:t xml:space="preserve"> </w:t>
            </w:r>
            <w:r>
              <w:rPr>
                <w:spacing w:val="5"/>
              </w:rPr>
              <w:t>文件要求。</w:t>
            </w:r>
          </w:p>
        </w:tc>
        <w:tc>
          <w:tcPr>
            <w:tcW w:w="369" w:type="dxa"/>
            <w:vAlign w:val="top"/>
            <w:textDirection w:val="tbRlV"/>
            <w:tcBorders>
              <w:right w:val="single" w:color="000000" w:sz="10" w:space="0"/>
              <w:bottom w:val="single" w:color="000000" w:sz="6" w:space="0"/>
            </w:tcBorders>
          </w:tcPr>
          <w:p>
            <w:pPr>
              <w:pStyle w:val="TableText"/>
              <w:ind w:left="1465"/>
              <w:spacing w:before="33" w:line="215" w:lineRule="auto"/>
              <w:rPr/>
            </w:pPr>
            <w:r>
              <w:rPr>
                <w:spacing w:val="8"/>
              </w:rPr>
              <w:t>符</w:t>
            </w:r>
            <w:r>
              <w:rPr>
                <w:spacing w:val="-4"/>
              </w:rPr>
              <w:t xml:space="preserve"> </w:t>
            </w:r>
            <w:r>
              <w:rPr>
                <w:spacing w:val="8"/>
              </w:rPr>
              <w:t>合</w:t>
            </w:r>
          </w:p>
        </w:tc>
        <w:tc>
          <w:tcPr>
            <w:tcW w:w="132" w:type="dxa"/>
            <w:vAlign w:val="top"/>
            <w:vMerge w:val="continue"/>
            <w:tcBorders>
              <w:left w:val="single" w:color="000000" w:sz="10" w:space="0"/>
              <w:bottom w:val="single" w:color="000000" w:sz="6" w:space="0"/>
              <w:right w:val="single" w:color="000000" w:sz="6" w:space="0"/>
              <w:top w:val="nil"/>
            </w:tcBorders>
          </w:tcPr>
          <w:p>
            <w:pPr>
              <w:rPr>
                <w:rFonts w:ascii="Arial"/>
                <w:sz w:val="21"/>
              </w:rPr>
            </w:pPr>
            <w:r/>
          </w:p>
        </w:tc>
      </w:tr>
    </w:tbl>
    <w:p>
      <w:pPr>
        <w:pStyle w:val="BodyText"/>
        <w:rPr/>
      </w:pPr>
      <w:r/>
    </w:p>
    <w:p>
      <w:pPr>
        <w:sectPr>
          <w:footerReference w:type="default" r:id="rId7"/>
          <w:pgSz w:w="11907" w:h="16840"/>
          <w:pgMar w:top="400" w:right="1509" w:bottom="1086" w:left="1508"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25"/>
        <w:gridCol w:w="525"/>
        <w:gridCol w:w="1082"/>
        <w:gridCol w:w="3934"/>
        <w:gridCol w:w="2407"/>
        <w:gridCol w:w="369"/>
        <w:gridCol w:w="132"/>
      </w:tblGrid>
      <w:tr>
        <w:trPr>
          <w:trHeight w:val="940" w:hRule="atLeast"/>
        </w:trPr>
        <w:tc>
          <w:tcPr>
            <w:tcW w:w="425" w:type="dxa"/>
            <w:vAlign w:val="top"/>
            <w:vMerge w:val="restart"/>
            <w:tcBorders>
              <w:right w:val="single" w:color="000000" w:sz="2" w:space="0"/>
              <w:bottom w:val="nil"/>
            </w:tcBorders>
          </w:tcPr>
          <w:p>
            <w:pPr>
              <w:rPr>
                <w:rFonts w:ascii="Arial"/>
                <w:sz w:val="21"/>
              </w:rPr>
            </w:pPr>
            <w:r/>
          </w:p>
        </w:tc>
        <w:tc>
          <w:tcPr>
            <w:tcW w:w="525" w:type="dxa"/>
            <w:vAlign w:val="top"/>
            <w:tcBorders>
              <w:left w:val="single" w:color="000000" w:sz="2" w:space="0"/>
              <w:right w:val="single" w:color="000000" w:sz="2" w:space="0"/>
              <w:bottom w:val="single" w:color="000000" w:sz="10" w:space="0"/>
            </w:tcBorders>
          </w:tcPr>
          <w:p>
            <w:pPr>
              <w:ind w:firstLine="99"/>
              <w:spacing w:before="5" w:line="925" w:lineRule="exact"/>
              <w:rPr/>
            </w:pPr>
            <w:r>
              <w:rPr>
                <w:position w:val="-21"/>
              </w:rPr>
              <w:pict>
                <v:shape id="_x0000_s2" style="mso-position-vertical-relative:line;mso-position-horizontal-relative:char;width:1.45pt;height:47.55pt;" filled="false" strokecolor="#000000" strokeweight="1.44pt" coordsize="29,950" coordorigin="0,0" path="m14,0l14,950e">
                  <v:stroke joinstyle="bevel" miterlimit="2"/>
                </v:shape>
              </w:pict>
            </w:r>
          </w:p>
        </w:tc>
        <w:tc>
          <w:tcPr>
            <w:tcW w:w="1082" w:type="dxa"/>
            <w:vAlign w:val="top"/>
            <w:tcBorders>
              <w:left w:val="single" w:color="000000" w:sz="2" w:space="0"/>
              <w:right w:val="single" w:color="000000" w:sz="2" w:space="0"/>
              <w:bottom w:val="single" w:color="000000" w:sz="10" w:space="0"/>
            </w:tcBorders>
          </w:tcPr>
          <w:p>
            <w:pPr>
              <w:rPr>
                <w:rFonts w:ascii="Arial"/>
                <w:sz w:val="21"/>
              </w:rPr>
            </w:pPr>
            <w:r/>
          </w:p>
        </w:tc>
        <w:tc>
          <w:tcPr>
            <w:tcW w:w="3934" w:type="dxa"/>
            <w:vAlign w:val="top"/>
            <w:tcBorders>
              <w:left w:val="single" w:color="000000" w:sz="2" w:space="0"/>
              <w:right w:val="single" w:color="000000" w:sz="2" w:space="0"/>
              <w:bottom w:val="single" w:color="000000" w:sz="10" w:space="0"/>
            </w:tcBorders>
          </w:tcPr>
          <w:p>
            <w:pPr>
              <w:pStyle w:val="TableText"/>
              <w:ind w:left="110" w:right="101" w:firstLine="1"/>
              <w:spacing w:before="78" w:line="262" w:lineRule="auto"/>
              <w:jc w:val="both"/>
              <w:rPr/>
            </w:pPr>
            <w:r>
              <w:rPr>
                <w:spacing w:val="6"/>
              </w:rPr>
              <w:t>用颗粒活性炭作为吸附剂。活性炭、活性</w:t>
            </w:r>
            <w:r>
              <w:rPr>
                <w:spacing w:val="3"/>
              </w:rPr>
              <w:t xml:space="preserve"> </w:t>
            </w:r>
            <w:r>
              <w:rPr>
                <w:spacing w:val="18"/>
              </w:rPr>
              <w:t>炭纤维产品销售时应提供产品质量证明</w:t>
            </w:r>
            <w:r>
              <w:rPr>
                <w:spacing w:val="9"/>
              </w:rPr>
              <w:t xml:space="preserve"> </w:t>
            </w:r>
            <w:r>
              <w:rPr>
                <w:spacing w:val="3"/>
              </w:rPr>
              <w:t>材料。</w:t>
            </w:r>
          </w:p>
        </w:tc>
        <w:tc>
          <w:tcPr>
            <w:tcW w:w="2407" w:type="dxa"/>
            <w:vAlign w:val="top"/>
            <w:tcBorders>
              <w:left w:val="single" w:color="000000" w:sz="2" w:space="0"/>
              <w:right w:val="single" w:color="000000" w:sz="2" w:space="0"/>
              <w:bottom w:val="single" w:color="000000" w:sz="10" w:space="0"/>
            </w:tcBorders>
          </w:tcPr>
          <w:p>
            <w:pPr>
              <w:rPr>
                <w:rFonts w:ascii="Arial"/>
                <w:sz w:val="21"/>
              </w:rPr>
            </w:pPr>
            <w:r/>
          </w:p>
        </w:tc>
        <w:tc>
          <w:tcPr>
            <w:tcW w:w="369" w:type="dxa"/>
            <w:vAlign w:val="top"/>
            <w:tcBorders>
              <w:left w:val="single" w:color="000000" w:sz="2" w:space="0"/>
              <w:bottom w:val="single" w:color="000000" w:sz="10" w:space="0"/>
              <w:right w:val="single" w:color="000000" w:sz="10" w:space="0"/>
            </w:tcBorders>
          </w:tcPr>
          <w:p>
            <w:pPr>
              <w:rPr>
                <w:rFonts w:ascii="Arial"/>
                <w:sz w:val="21"/>
              </w:rPr>
            </w:pPr>
            <w:r/>
          </w:p>
        </w:tc>
        <w:tc>
          <w:tcPr>
            <w:tcW w:w="132" w:type="dxa"/>
            <w:vAlign w:val="top"/>
            <w:tcBorders>
              <w:left w:val="single" w:color="000000" w:sz="10" w:space="0"/>
              <w:bottom w:val="nil"/>
            </w:tcBorders>
          </w:tcPr>
          <w:p>
            <w:pPr>
              <w:rPr>
                <w:rFonts w:ascii="Arial"/>
                <w:sz w:val="21"/>
              </w:rPr>
            </w:pPr>
            <w:r/>
          </w:p>
        </w:tc>
      </w:tr>
      <w:tr>
        <w:trPr>
          <w:trHeight w:val="11808" w:hRule="atLeast"/>
        </w:trPr>
        <w:tc>
          <w:tcPr>
            <w:tcW w:w="425" w:type="dxa"/>
            <w:vAlign w:val="top"/>
            <w:vMerge w:val="continue"/>
            <w:tcBorders>
              <w:right w:val="single" w:color="000000" w:sz="2" w:space="0"/>
              <w:top w:val="nil"/>
            </w:tcBorders>
          </w:tcPr>
          <w:p>
            <w:pPr>
              <w:rPr>
                <w:rFonts w:ascii="Arial"/>
                <w:sz w:val="21"/>
              </w:rPr>
            </w:pPr>
            <w:r/>
          </w:p>
        </w:tc>
        <w:tc>
          <w:tcPr>
            <w:tcW w:w="8449" w:type="dxa"/>
            <w:vAlign w:val="top"/>
            <w:gridSpan w:val="6"/>
            <w:tcBorders>
              <w:left w:val="single" w:color="000000" w:sz="2" w:space="0"/>
              <w:top w:val="single" w:color="000000" w:sz="10" w:space="0"/>
            </w:tcBorders>
          </w:tcPr>
          <w:p>
            <w:pPr>
              <w:pStyle w:val="TableText"/>
              <w:ind w:left="527"/>
              <w:spacing w:before="196" w:line="228" w:lineRule="auto"/>
              <w:rPr/>
            </w:pPr>
            <w:r>
              <w:rPr>
                <w:rFonts w:ascii="Times New Roman" w:hAnsi="Times New Roman" w:eastAsia="Times New Roman" w:cs="Times New Roman"/>
                <w:spacing w:val="5"/>
              </w:rPr>
              <w:t>3</w:t>
            </w:r>
            <w:r>
              <w:rPr>
                <w:rFonts w:ascii="Times New Roman" w:hAnsi="Times New Roman" w:eastAsia="Times New Roman" w:cs="Times New Roman"/>
                <w:spacing w:val="-22"/>
              </w:rPr>
              <w:t xml:space="preserve"> </w:t>
            </w:r>
            <w:r>
              <w:rPr>
                <w:spacing w:val="5"/>
              </w:rPr>
              <w:t>、选址可行性分析</w:t>
            </w:r>
          </w:p>
          <w:p>
            <w:pPr>
              <w:pStyle w:val="TableText"/>
              <w:ind w:left="103" w:right="103" w:firstLine="424"/>
              <w:spacing w:before="235" w:line="443" w:lineRule="auto"/>
              <w:rPr/>
            </w:pPr>
            <w:r>
              <w:rPr>
                <w:spacing w:val="11"/>
              </w:rPr>
              <w:t>本项目位于唐山市高新技术产业开发区贾庵道，唐山亚特专用汽车有限公司院内，厂</w:t>
            </w:r>
            <w:r>
              <w:rPr/>
              <w:t xml:space="preserve"> </w:t>
            </w:r>
            <w:r>
              <w:rPr>
                <w:spacing w:val="11"/>
              </w:rPr>
              <w:t>区周围无重点文物、风景名胜等特殊需要保护的目标。根据河北省人民政府办公厅发布的</w:t>
            </w:r>
            <w:r>
              <w:rPr>
                <w:spacing w:val="2"/>
              </w:rPr>
              <w:t xml:space="preserve"> </w:t>
            </w:r>
            <w:r>
              <w:rPr>
                <w:spacing w:val="11"/>
              </w:rPr>
              <w:t>《河北省人民政府关于取消唐山市龙王庙和开平集中饮用水水源保护地的批复》（冀政字</w:t>
            </w:r>
            <w:r>
              <w:rPr>
                <w:spacing w:val="2"/>
              </w:rPr>
              <w:t xml:space="preserve"> </w:t>
            </w:r>
            <w:r>
              <w:rPr>
                <w:spacing w:val="8"/>
              </w:rPr>
              <w:t>（</w:t>
            </w:r>
            <w:r>
              <w:rPr>
                <w:rFonts w:ascii="Times New Roman" w:hAnsi="Times New Roman" w:eastAsia="Times New Roman" w:cs="Times New Roman"/>
                <w:spacing w:val="8"/>
              </w:rPr>
              <w:t>2020</w:t>
            </w:r>
            <w:r>
              <w:rPr>
                <w:spacing w:val="8"/>
              </w:rPr>
              <w:t>）</w:t>
            </w:r>
            <w:r>
              <w:rPr>
                <w:rFonts w:ascii="Times New Roman" w:hAnsi="Times New Roman" w:eastAsia="Times New Roman" w:cs="Times New Roman"/>
                <w:spacing w:val="8"/>
              </w:rPr>
              <w:t>58</w:t>
            </w:r>
            <w:r>
              <w:rPr>
                <w:rFonts w:ascii="Times New Roman" w:hAnsi="Times New Roman" w:eastAsia="Times New Roman" w:cs="Times New Roman"/>
                <w:spacing w:val="17"/>
              </w:rPr>
              <w:t xml:space="preserve"> </w:t>
            </w:r>
            <w:r>
              <w:rPr>
                <w:spacing w:val="8"/>
              </w:rPr>
              <w:t>号</w:t>
            </w:r>
            <w:r>
              <w:rPr>
                <w:spacing w:val="21"/>
              </w:rPr>
              <w:t>），</w:t>
            </w:r>
            <w:r>
              <w:rPr>
                <w:spacing w:val="8"/>
              </w:rPr>
              <w:t>取消了唐山市龙王庙集中式饮用水水源保护区，根据唐山市北郊、荆各</w:t>
            </w:r>
            <w:r>
              <w:rPr/>
              <w:t xml:space="preserve"> </w:t>
            </w:r>
            <w:r>
              <w:rPr>
                <w:spacing w:val="10"/>
              </w:rPr>
              <w:t>庄集中式饮用水水源地保护区分布图可知，本项目距北郊饮用水水源地二</w:t>
            </w:r>
            <w:r>
              <w:rPr>
                <w:spacing w:val="9"/>
              </w:rPr>
              <w:t>级保护区边界约</w:t>
            </w:r>
            <w:r>
              <w:rPr/>
              <w:t xml:space="preserve"> </w:t>
            </w:r>
            <w:r>
              <w:rPr>
                <w:rFonts w:ascii="Times New Roman" w:hAnsi="Times New Roman" w:eastAsia="Times New Roman" w:cs="Times New Roman"/>
                <w:spacing w:val="8"/>
              </w:rPr>
              <w:t>2</w:t>
            </w:r>
            <w:r>
              <w:rPr>
                <w:rFonts w:ascii="Times New Roman" w:hAnsi="Times New Roman" w:eastAsia="Times New Roman" w:cs="Times New Roman"/>
              </w:rPr>
              <w:t>km</w:t>
            </w:r>
            <w:r>
              <w:rPr>
                <w:spacing w:val="8"/>
              </w:rPr>
              <w:t>，距荆各庄饮用水水源地二级保护区边界约</w:t>
            </w:r>
            <w:r>
              <w:rPr>
                <w:spacing w:val="-23"/>
              </w:rPr>
              <w:t xml:space="preserve"> </w:t>
            </w:r>
            <w:r>
              <w:rPr>
                <w:rFonts w:ascii="Times New Roman" w:hAnsi="Times New Roman" w:eastAsia="Times New Roman" w:cs="Times New Roman"/>
                <w:spacing w:val="7"/>
              </w:rPr>
              <w:t>1.6</w:t>
            </w:r>
            <w:r>
              <w:rPr>
                <w:rFonts w:ascii="Times New Roman" w:hAnsi="Times New Roman" w:eastAsia="Times New Roman" w:cs="Times New Roman"/>
              </w:rPr>
              <w:t>km</w:t>
            </w:r>
            <w:r>
              <w:rPr>
                <w:spacing w:val="7"/>
              </w:rPr>
              <w:t>，不在饮用水水源保护地准保护区范</w:t>
            </w:r>
            <w:r>
              <w:rPr/>
              <w:t xml:space="preserve"> </w:t>
            </w:r>
            <w:r>
              <w:rPr>
                <w:spacing w:val="9"/>
              </w:rPr>
              <w:t>围内，本项目用地为工业用地，项目建设符合土地利用性质，项目选址合理。</w:t>
            </w:r>
          </w:p>
        </w:tc>
      </w:tr>
    </w:tbl>
    <w:p>
      <w:pPr>
        <w:pStyle w:val="BodyText"/>
        <w:rPr/>
      </w:pPr>
      <w:r/>
    </w:p>
    <w:p>
      <w:pPr>
        <w:sectPr>
          <w:footerReference w:type="default" r:id="rId8"/>
          <w:pgSz w:w="11907" w:h="16840"/>
          <w:pgMar w:top="400" w:right="1509" w:bottom="1088" w:left="1508" w:header="0" w:footer="926" w:gutter="0"/>
        </w:sectPr>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ind w:left="3055"/>
        <w:spacing w:before="97" w:line="220" w:lineRule="auto"/>
        <w:outlineLvl w:val="0"/>
        <w:rPr>
          <w:rFonts w:ascii="SimSun" w:hAnsi="SimSun" w:eastAsia="SimSun" w:cs="SimSun"/>
          <w:sz w:val="30"/>
          <w:szCs w:val="30"/>
        </w:rPr>
      </w:pPr>
      <w:r>
        <w:rPr>
          <w:rFonts w:ascii="SimSun" w:hAnsi="SimSun" w:eastAsia="SimSun" w:cs="SimSun"/>
          <w:sz w:val="30"/>
          <w:szCs w:val="30"/>
          <w:spacing w:val="-2"/>
        </w:rPr>
        <w:t>二、建设项目工程分析</w:t>
      </w:r>
    </w:p>
    <w:p>
      <w:pPr>
        <w:spacing w:before="23"/>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4"/>
        <w:gridCol w:w="8631"/>
      </w:tblGrid>
      <w:tr>
        <w:trPr>
          <w:trHeight w:val="12427" w:hRule="atLeast"/>
        </w:trPr>
        <w:tc>
          <w:tcPr>
            <w:tcW w:w="434" w:type="dxa"/>
            <w:vAlign w:val="top"/>
            <w:textDirection w:val="tbRlV"/>
            <w:tcBorders>
              <w:right w:val="single" w:color="000000" w:sz="2" w:space="0"/>
            </w:tcBorders>
          </w:tcPr>
          <w:p>
            <w:pPr>
              <w:pStyle w:val="TableText"/>
              <w:ind w:left="5702"/>
              <w:spacing w:before="112" w:line="213" w:lineRule="auto"/>
              <w:rPr/>
            </w:pPr>
            <w:r>
              <w:rPr>
                <w:spacing w:val="8"/>
              </w:rPr>
              <w:t>建</w:t>
            </w:r>
            <w:r>
              <w:rPr>
                <w:spacing w:val="-36"/>
              </w:rPr>
              <w:t xml:space="preserve"> </w:t>
            </w:r>
            <w:r>
              <w:rPr>
                <w:spacing w:val="8"/>
              </w:rPr>
              <w:t>设</w:t>
            </w:r>
            <w:r>
              <w:rPr>
                <w:spacing w:val="-38"/>
              </w:rPr>
              <w:t xml:space="preserve"> </w:t>
            </w:r>
            <w:r>
              <w:rPr>
                <w:spacing w:val="8"/>
              </w:rPr>
              <w:t>内</w:t>
            </w:r>
            <w:r>
              <w:rPr>
                <w:spacing w:val="-35"/>
              </w:rPr>
              <w:t xml:space="preserve"> </w:t>
            </w:r>
            <w:r>
              <w:rPr>
                <w:spacing w:val="8"/>
              </w:rPr>
              <w:t>容</w:t>
            </w:r>
          </w:p>
        </w:tc>
        <w:tc>
          <w:tcPr>
            <w:tcW w:w="8631" w:type="dxa"/>
            <w:vAlign w:val="top"/>
            <w:tcBorders>
              <w:left w:val="single" w:color="000000" w:sz="2" w:space="0"/>
              <w:right w:val="single" w:color="000000" w:sz="2" w:space="0"/>
              <w:top w:val="single" w:color="000000" w:sz="2" w:space="0"/>
            </w:tcBorders>
          </w:tcPr>
          <w:p>
            <w:pPr>
              <w:pStyle w:val="TableText"/>
              <w:ind w:left="530"/>
              <w:spacing w:before="193" w:line="228" w:lineRule="auto"/>
              <w:rPr/>
            </w:pPr>
            <w:r>
              <w:rPr>
                <w:b/>
                <w:bCs/>
                <w:spacing w:val="6"/>
              </w:rPr>
              <w:t>一、项目背景</w:t>
            </w:r>
          </w:p>
          <w:p>
            <w:pPr>
              <w:pStyle w:val="TableText"/>
              <w:ind w:left="105" w:right="108" w:firstLine="421"/>
              <w:spacing w:before="211" w:line="425" w:lineRule="auto"/>
              <w:rPr/>
            </w:pPr>
            <w:r>
              <w:rPr>
                <w:spacing w:val="10"/>
              </w:rPr>
              <w:t>唐山亚特专用汽车有限公司成立于</w:t>
            </w:r>
            <w:r>
              <w:rPr>
                <w:rFonts w:ascii="Times New Roman" w:hAnsi="Times New Roman" w:eastAsia="Times New Roman" w:cs="Times New Roman"/>
                <w:spacing w:val="10"/>
              </w:rPr>
              <w:t>2004</w:t>
            </w:r>
            <w:r>
              <w:rPr>
                <w:spacing w:val="10"/>
              </w:rPr>
              <w:t>年，位于唐山市高新区</w:t>
            </w:r>
            <w:r>
              <w:rPr>
                <w:spacing w:val="9"/>
              </w:rPr>
              <w:t>，生产的产品主要包括混</w:t>
            </w:r>
            <w:r>
              <w:rPr/>
              <w:t xml:space="preserve"> </w:t>
            </w:r>
            <w:r>
              <w:rPr>
                <w:spacing w:val="10"/>
              </w:rPr>
              <w:t>凝土搅拌运输车、散装水泥运输车、旅居车、环卫车、散灰车、应急车（包括负压救护车、 </w:t>
            </w:r>
            <w:r>
              <w:rPr>
                <w:spacing w:val="7"/>
              </w:rPr>
              <w:t>消杀作业车）等。为提升冬季喷涂整体质量，建设单位投资</w:t>
            </w:r>
            <w:r>
              <w:rPr>
                <w:rFonts w:ascii="Times New Roman" w:hAnsi="Times New Roman" w:eastAsia="Times New Roman" w:cs="Times New Roman"/>
                <w:spacing w:val="7"/>
              </w:rPr>
              <w:t>100</w:t>
            </w:r>
            <w:r>
              <w:rPr>
                <w:spacing w:val="7"/>
              </w:rPr>
              <w:t>万元对一期工程涂装生产线进</w:t>
            </w:r>
            <w:r>
              <w:rPr>
                <w:spacing w:val="16"/>
              </w:rPr>
              <w:t xml:space="preserve"> </w:t>
            </w:r>
            <w:r>
              <w:rPr>
                <w:spacing w:val="10"/>
              </w:rPr>
              <w:t>行升温改造升级，该项目已在唐山高新技术产业开发区行政审批局备案（备案编号：唐高备 </w:t>
            </w:r>
            <w:r>
              <w:rPr>
                <w:spacing w:val="4"/>
              </w:rPr>
              <w:t>字</w:t>
            </w:r>
            <w:r>
              <w:rPr>
                <w:rFonts w:ascii="Times New Roman" w:hAnsi="Times New Roman" w:eastAsia="Times New Roman" w:cs="Times New Roman"/>
                <w:spacing w:val="4"/>
              </w:rPr>
              <w:t>[2021]128</w:t>
            </w:r>
            <w:r>
              <w:rPr>
                <w:spacing w:val="4"/>
              </w:rPr>
              <w:t>号）。</w:t>
            </w:r>
          </w:p>
          <w:p>
            <w:pPr>
              <w:pStyle w:val="TableText"/>
              <w:ind w:left="527"/>
              <w:spacing w:line="226" w:lineRule="auto"/>
              <w:rPr/>
            </w:pPr>
            <w:r>
              <w:rPr>
                <w:spacing w:val="7"/>
              </w:rPr>
              <w:t>本项目改造内容如下：</w:t>
            </w:r>
          </w:p>
          <w:p>
            <w:pPr>
              <w:pStyle w:val="TableText"/>
              <w:ind w:left="543"/>
              <w:spacing w:before="212" w:line="228" w:lineRule="auto"/>
              <w:rPr/>
            </w:pPr>
            <w:r>
              <w:rPr>
                <w:rFonts w:ascii="Times New Roman" w:hAnsi="Times New Roman" w:eastAsia="Times New Roman" w:cs="Times New Roman"/>
                <w:spacing w:val="8"/>
              </w:rPr>
              <w:t>1</w:t>
            </w:r>
            <w:r>
              <w:rPr>
                <w:rFonts w:ascii="Times New Roman" w:hAnsi="Times New Roman" w:eastAsia="Times New Roman" w:cs="Times New Roman"/>
                <w:spacing w:val="-25"/>
              </w:rPr>
              <w:t xml:space="preserve"> </w:t>
            </w:r>
            <w:r>
              <w:rPr>
                <w:spacing w:val="8"/>
              </w:rPr>
              <w:t>、将原有生产线工件缓存间改造为底漆前预热室（热源为管道天然气</w:t>
            </w:r>
            <w:r>
              <w:rPr>
                <w:spacing w:val="2"/>
              </w:rPr>
              <w:t>）；</w:t>
            </w:r>
          </w:p>
          <w:p>
            <w:pPr>
              <w:pStyle w:val="TableText"/>
              <w:ind w:left="522"/>
              <w:spacing w:before="213" w:line="228" w:lineRule="auto"/>
              <w:rPr/>
            </w:pPr>
            <w:r>
              <w:rPr>
                <w:rFonts w:ascii="Times New Roman" w:hAnsi="Times New Roman" w:eastAsia="Times New Roman" w:cs="Times New Roman"/>
                <w:spacing w:val="9"/>
              </w:rPr>
              <w:t>2</w:t>
            </w:r>
            <w:r>
              <w:rPr>
                <w:rFonts w:ascii="Times New Roman" w:hAnsi="Times New Roman" w:eastAsia="Times New Roman" w:cs="Times New Roman"/>
                <w:spacing w:val="-26"/>
              </w:rPr>
              <w:t xml:space="preserve"> </w:t>
            </w:r>
            <w:r>
              <w:rPr>
                <w:spacing w:val="9"/>
              </w:rPr>
              <w:t>、对原有底漆喷漆室、小件喷漆室进风系统加装升温空调（热源为管道天</w:t>
            </w:r>
            <w:r>
              <w:rPr>
                <w:spacing w:val="8"/>
              </w:rPr>
              <w:t>然气</w:t>
            </w:r>
            <w:r>
              <w:rPr/>
              <w:t>）；</w:t>
            </w:r>
          </w:p>
          <w:p>
            <w:pPr>
              <w:pStyle w:val="TableText"/>
              <w:ind w:left="111" w:right="108" w:firstLine="415"/>
              <w:spacing w:before="215" w:line="325" w:lineRule="auto"/>
              <w:rPr/>
            </w:pPr>
            <w:r>
              <w:rPr>
                <w:rFonts w:ascii="Times New Roman" w:hAnsi="Times New Roman" w:eastAsia="Times New Roman" w:cs="Times New Roman"/>
                <w:spacing w:val="7"/>
              </w:rPr>
              <w:t>3</w:t>
            </w:r>
            <w:r>
              <w:rPr>
                <w:rFonts w:ascii="Times New Roman" w:hAnsi="Times New Roman" w:eastAsia="Times New Roman" w:cs="Times New Roman"/>
                <w:spacing w:val="-26"/>
              </w:rPr>
              <w:t xml:space="preserve"> </w:t>
            </w:r>
            <w:r>
              <w:rPr>
                <w:spacing w:val="7"/>
              </w:rPr>
              <w:t>、将原有中涂烘干室（建成后为闲置状态，未投入使用）改造为面漆</w:t>
            </w:r>
            <w:r>
              <w:rPr>
                <w:spacing w:val="6"/>
              </w:rPr>
              <w:t>前预热室（热源为</w:t>
            </w:r>
            <w:r>
              <w:rPr/>
              <w:t xml:space="preserve"> </w:t>
            </w:r>
            <w:r>
              <w:rPr>
                <w:spacing w:val="7"/>
              </w:rPr>
              <w:t>管道天然气</w:t>
            </w:r>
            <w:r>
              <w:rPr/>
              <w:t>）；</w:t>
            </w:r>
          </w:p>
          <w:p>
            <w:pPr>
              <w:pStyle w:val="TableText"/>
              <w:ind w:left="521"/>
              <w:spacing w:before="214" w:line="228" w:lineRule="auto"/>
              <w:rPr/>
            </w:pPr>
            <w:r>
              <w:rPr>
                <w:rFonts w:ascii="Times New Roman" w:hAnsi="Times New Roman" w:eastAsia="Times New Roman" w:cs="Times New Roman"/>
                <w:spacing w:val="8"/>
              </w:rPr>
              <w:t>4</w:t>
            </w:r>
            <w:r>
              <w:rPr>
                <w:rFonts w:ascii="Times New Roman" w:hAnsi="Times New Roman" w:eastAsia="Times New Roman" w:cs="Times New Roman"/>
                <w:spacing w:val="-26"/>
              </w:rPr>
              <w:t xml:space="preserve"> </w:t>
            </w:r>
            <w:r>
              <w:rPr>
                <w:spacing w:val="8"/>
              </w:rPr>
              <w:t>、在原有小件涂装线增加电加热小件预热</w:t>
            </w:r>
            <w:r>
              <w:rPr>
                <w:spacing w:val="7"/>
              </w:rPr>
              <w:t>房。</w:t>
            </w:r>
          </w:p>
          <w:p>
            <w:pPr>
              <w:pStyle w:val="TableText"/>
              <w:ind w:left="105" w:right="129" w:firstLine="421"/>
              <w:spacing w:before="216" w:line="424" w:lineRule="auto"/>
              <w:jc w:val="both"/>
              <w:rPr/>
            </w:pPr>
            <w:r>
              <w:rPr>
                <w:spacing w:val="8"/>
              </w:rPr>
              <w:t>本项目在唐山亚特专用汽车有限公司厂区内，利用现有生产线厂房</w:t>
            </w:r>
            <w:r>
              <w:rPr>
                <w:spacing w:val="-23"/>
              </w:rPr>
              <w:t xml:space="preserve"> </w:t>
            </w:r>
            <w:r>
              <w:rPr>
                <w:rFonts w:ascii="Times New Roman" w:hAnsi="Times New Roman" w:eastAsia="Times New Roman" w:cs="Times New Roman"/>
                <w:spacing w:val="8"/>
              </w:rPr>
              <w:t>155</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2</w:t>
            </w:r>
            <w:r>
              <w:rPr>
                <w:rFonts w:ascii="Times New Roman" w:hAnsi="Times New Roman" w:eastAsia="Times New Roman" w:cs="Times New Roman"/>
                <w:sz w:val="13"/>
                <w:szCs w:val="13"/>
                <w:spacing w:val="-6"/>
                <w:position w:val="6"/>
              </w:rPr>
              <w:t xml:space="preserve"> </w:t>
            </w:r>
            <w:r>
              <w:rPr>
                <w:spacing w:val="7"/>
              </w:rPr>
              <w:t>，对一期工程</w:t>
            </w:r>
            <w:r>
              <w:rPr/>
              <w:t xml:space="preserve"> </w:t>
            </w:r>
            <w:r>
              <w:rPr>
                <w:spacing w:val="8"/>
              </w:rPr>
              <w:t>涂装生产线进行升温改造升级，本次改造仅保证冬季（</w:t>
            </w:r>
            <w:r>
              <w:rPr>
                <w:rFonts w:ascii="Times New Roman" w:hAnsi="Times New Roman" w:eastAsia="Times New Roman" w:cs="Times New Roman"/>
                <w:spacing w:val="8"/>
              </w:rPr>
              <w:t>120 </w:t>
            </w:r>
            <w:r>
              <w:rPr>
                <w:spacing w:val="8"/>
              </w:rPr>
              <w:t>天）平均每天</w:t>
            </w:r>
            <w:r>
              <w:rPr>
                <w:spacing w:val="-26"/>
              </w:rPr>
              <w:t xml:space="preserve"> </w:t>
            </w:r>
            <w:r>
              <w:rPr>
                <w:rFonts w:ascii="Times New Roman" w:hAnsi="Times New Roman" w:eastAsia="Times New Roman" w:cs="Times New Roman"/>
                <w:spacing w:val="8"/>
              </w:rPr>
              <w:t>6</w:t>
            </w:r>
            <w:r>
              <w:rPr>
                <w:rFonts w:ascii="Times New Roman" w:hAnsi="Times New Roman" w:eastAsia="Times New Roman" w:cs="Times New Roman"/>
                <w:spacing w:val="26"/>
                <w:w w:val="101"/>
              </w:rPr>
              <w:t xml:space="preserve"> </w:t>
            </w:r>
            <w:r>
              <w:rPr>
                <w:spacing w:val="8"/>
              </w:rPr>
              <w:t>台搅拌车水性漆</w:t>
            </w:r>
            <w:r>
              <w:rPr/>
              <w:t xml:space="preserve"> </w:t>
            </w:r>
            <w:r>
              <w:rPr>
                <w:spacing w:val="10"/>
              </w:rPr>
              <w:t>施工作业，其他生产时间的喷涂作业不需启动升温装置。本项目完</w:t>
            </w:r>
            <w:r>
              <w:rPr>
                <w:spacing w:val="9"/>
              </w:rPr>
              <w:t>成后，产品产能不发生变</w:t>
            </w:r>
            <w:r>
              <w:rPr/>
              <w:t xml:space="preserve"> </w:t>
            </w:r>
            <w:r>
              <w:rPr/>
              <w:t>化。</w:t>
            </w:r>
          </w:p>
          <w:p>
            <w:pPr>
              <w:pStyle w:val="TableText"/>
              <w:ind w:left="105" w:right="37" w:firstLine="421"/>
              <w:spacing w:before="5" w:line="424" w:lineRule="auto"/>
              <w:jc w:val="both"/>
              <w:rPr/>
            </w:pPr>
            <w:r>
              <w:rPr>
                <w:spacing w:val="9"/>
              </w:rPr>
              <w:t>根据《建设项目环境影响评价分类管理名录（</w:t>
            </w:r>
            <w:r>
              <w:rPr>
                <w:rFonts w:ascii="Times New Roman" w:hAnsi="Times New Roman" w:eastAsia="Times New Roman" w:cs="Times New Roman"/>
                <w:spacing w:val="9"/>
              </w:rPr>
              <w:t>2021 </w:t>
            </w:r>
            <w:r>
              <w:rPr>
                <w:spacing w:val="9"/>
              </w:rPr>
              <w:t>年版）》（生态环境部令第</w:t>
            </w:r>
            <w:r>
              <w:rPr>
                <w:spacing w:val="-17"/>
              </w:rPr>
              <w:t xml:space="preserve"> </w:t>
            </w:r>
            <w:r>
              <w:rPr>
                <w:rFonts w:ascii="Times New Roman" w:hAnsi="Times New Roman" w:eastAsia="Times New Roman" w:cs="Times New Roman"/>
                <w:spacing w:val="9"/>
              </w:rPr>
              <w:t>16</w:t>
            </w:r>
            <w:r>
              <w:rPr>
                <w:rFonts w:ascii="Times New Roman" w:hAnsi="Times New Roman" w:eastAsia="Times New Roman" w:cs="Times New Roman"/>
                <w:spacing w:val="17"/>
                <w:w w:val="101"/>
              </w:rPr>
              <w:t xml:space="preserve"> </w:t>
            </w:r>
            <w:r>
              <w:rPr>
                <w:spacing w:val="9"/>
              </w:rPr>
              <w:t>号）</w:t>
            </w:r>
            <w:r>
              <w:rPr/>
              <w:t xml:space="preserve">  </w:t>
            </w:r>
            <w:r>
              <w:rPr>
                <w:spacing w:val="8"/>
              </w:rPr>
              <w:t>可知，本项目属于</w:t>
            </w:r>
            <w:r>
              <w:rPr>
                <w:rFonts w:ascii="Times New Roman" w:hAnsi="Times New Roman" w:eastAsia="Times New Roman" w:cs="Times New Roman"/>
                <w:spacing w:val="8"/>
              </w:rPr>
              <w:t>“</w:t>
            </w:r>
            <w:r>
              <w:rPr>
                <w:spacing w:val="8"/>
              </w:rPr>
              <w:t>四十一、</w:t>
            </w:r>
            <w:r>
              <w:rPr>
                <w:spacing w:val="-49"/>
              </w:rPr>
              <w:t xml:space="preserve"> </w:t>
            </w:r>
            <w:r>
              <w:rPr>
                <w:spacing w:val="8"/>
              </w:rPr>
              <w:t>电力、热力生产和供应业</w:t>
            </w:r>
            <w:r>
              <w:rPr>
                <w:rFonts w:ascii="Times New Roman" w:hAnsi="Times New Roman" w:eastAsia="Times New Roman" w:cs="Times New Roman"/>
                <w:spacing w:val="8"/>
              </w:rPr>
              <w:t>-91</w:t>
            </w:r>
            <w:r>
              <w:rPr>
                <w:rFonts w:ascii="Times New Roman" w:hAnsi="Times New Roman" w:eastAsia="Times New Roman" w:cs="Times New Roman"/>
                <w:spacing w:val="17"/>
              </w:rPr>
              <w:t xml:space="preserve"> </w:t>
            </w:r>
            <w:r>
              <w:rPr>
                <w:spacing w:val="8"/>
              </w:rPr>
              <w:t>热力生产和供应工程（包括建设单</w:t>
            </w:r>
            <w:r>
              <w:rPr/>
              <w:t xml:space="preserve"> </w:t>
            </w:r>
            <w:r>
              <w:rPr>
                <w:spacing w:val="5"/>
              </w:rPr>
              <w:t>位自建自用的供热工程）</w:t>
            </w:r>
            <w:r>
              <w:rPr>
                <w:rFonts w:ascii="Times New Roman" w:hAnsi="Times New Roman" w:eastAsia="Times New Roman" w:cs="Times New Roman"/>
                <w:spacing w:val="5"/>
              </w:rPr>
              <w:t>-</w:t>
            </w:r>
            <w:r>
              <w:rPr>
                <w:spacing w:val="5"/>
              </w:rPr>
              <w:t>天然气锅炉总容量</w:t>
            </w:r>
            <w:r>
              <w:rPr>
                <w:spacing w:val="-21"/>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22"/>
                <w:w w:val="101"/>
              </w:rPr>
              <w:t xml:space="preserve"> </w:t>
            </w:r>
            <w:r>
              <w:rPr>
                <w:spacing w:val="5"/>
              </w:rPr>
              <w:t>吨</w:t>
            </w:r>
            <w:r>
              <w:rPr>
                <w:rFonts w:ascii="Times New Roman" w:hAnsi="Times New Roman" w:eastAsia="Times New Roman" w:cs="Times New Roman"/>
                <w:spacing w:val="5"/>
              </w:rPr>
              <w:t>/</w:t>
            </w:r>
            <w:r>
              <w:rPr>
                <w:spacing w:val="5"/>
              </w:rPr>
              <w:t>小时（</w:t>
            </w:r>
            <w:r>
              <w:rPr>
                <w:rFonts w:ascii="Times New Roman" w:hAnsi="Times New Roman" w:eastAsia="Times New Roman" w:cs="Times New Roman"/>
                <w:spacing w:val="5"/>
              </w:rPr>
              <w:t>0.7 </w:t>
            </w:r>
            <w:r>
              <w:rPr>
                <w:spacing w:val="5"/>
              </w:rPr>
              <w:t>兆瓦）以上的</w:t>
            </w:r>
            <w:r>
              <w:rPr>
                <w:rFonts w:ascii="Times New Roman" w:hAnsi="Times New Roman" w:eastAsia="Times New Roman" w:cs="Times New Roman"/>
                <w:spacing w:val="5"/>
              </w:rPr>
              <w:t>”</w:t>
            </w:r>
            <w:r>
              <w:rPr>
                <w:rFonts w:ascii="Times New Roman" w:hAnsi="Times New Roman" w:eastAsia="Times New Roman" w:cs="Times New Roman"/>
                <w:spacing w:val="-24"/>
              </w:rPr>
              <w:t xml:space="preserve"> </w:t>
            </w:r>
            <w:r>
              <w:rPr>
                <w:spacing w:val="5"/>
              </w:rPr>
              <w:t>，应编制环境</w:t>
            </w:r>
            <w:r>
              <w:rPr>
                <w:spacing w:val="4"/>
              </w:rPr>
              <w:t>影响</w:t>
            </w:r>
            <w:r>
              <w:rPr/>
              <w:t xml:space="preserve"> </w:t>
            </w:r>
            <w:r>
              <w:rPr>
                <w:spacing w:val="5"/>
              </w:rPr>
              <w:t>报告表。唐山亚特专用汽车有限公司于</w:t>
            </w:r>
            <w:r>
              <w:rPr>
                <w:rFonts w:ascii="Times New Roman" w:hAnsi="Times New Roman" w:eastAsia="Times New Roman" w:cs="Times New Roman"/>
                <w:spacing w:val="5"/>
              </w:rPr>
              <w:t>2022</w:t>
            </w:r>
            <w:r>
              <w:rPr>
                <w:rFonts w:ascii="Times New Roman" w:hAnsi="Times New Roman" w:eastAsia="Times New Roman" w:cs="Times New Roman"/>
                <w:spacing w:val="7"/>
              </w:rPr>
              <w:t xml:space="preserve"> </w:t>
            </w:r>
            <w:r>
              <w:rPr>
                <w:spacing w:val="5"/>
              </w:rPr>
              <w:t>年</w:t>
            </w:r>
            <w:r>
              <w:rPr>
                <w:spacing w:val="-45"/>
              </w:rPr>
              <w:t xml:space="preserve"> </w:t>
            </w:r>
            <w:r>
              <w:rPr>
                <w:rFonts w:ascii="Times New Roman" w:hAnsi="Times New Roman" w:eastAsia="Times New Roman" w:cs="Times New Roman"/>
                <w:spacing w:val="5"/>
              </w:rPr>
              <w:t>1 </w:t>
            </w:r>
            <w:r>
              <w:rPr>
                <w:spacing w:val="5"/>
              </w:rPr>
              <w:t>月委托我单位进行该项目环境影响评价工作。</w:t>
            </w:r>
            <w:r>
              <w:rPr/>
              <w:t xml:space="preserve"> </w:t>
            </w:r>
            <w:r>
              <w:rPr>
                <w:spacing w:val="10"/>
              </w:rPr>
              <w:t>接受委托后，我单位组织技术人员对本项目进行了现场踏勘，详细地搜集了与本项目有关的</w:t>
            </w:r>
            <w:r>
              <w:rPr>
                <w:spacing w:val="11"/>
              </w:rPr>
              <w:t xml:space="preserve"> </w:t>
            </w:r>
            <w:r>
              <w:rPr>
                <w:spacing w:val="11"/>
              </w:rPr>
              <w:t>技术资料，按照《建设项目环境影响报告表编制技术指南（污染影响类</w:t>
            </w:r>
            <w:r>
              <w:rPr>
                <w:spacing w:val="-4"/>
              </w:rPr>
              <w:t>）（</w:t>
            </w:r>
            <w:r>
              <w:rPr>
                <w:spacing w:val="11"/>
              </w:rPr>
              <w:t>试行）》的有关</w:t>
            </w:r>
            <w:r>
              <w:rPr>
                <w:spacing w:val="1"/>
              </w:rPr>
              <w:t xml:space="preserve"> </w:t>
            </w:r>
            <w:r>
              <w:rPr>
                <w:spacing w:val="9"/>
              </w:rPr>
              <w:t>规定，编制完成了本项目环境影响报告表。</w:t>
            </w:r>
          </w:p>
          <w:p>
            <w:pPr>
              <w:pStyle w:val="TableText"/>
              <w:ind w:left="530"/>
              <w:spacing w:before="1" w:line="226" w:lineRule="auto"/>
              <w:rPr/>
            </w:pPr>
            <w:r>
              <w:rPr>
                <w:b/>
                <w:bCs/>
                <w:spacing w:val="7"/>
              </w:rPr>
              <w:t>二、技改项目基本情况</w:t>
            </w:r>
          </w:p>
          <w:p>
            <w:pPr>
              <w:pStyle w:val="TableText"/>
              <w:ind w:left="536"/>
              <w:spacing w:before="215" w:line="228" w:lineRule="auto"/>
              <w:rPr/>
            </w:pPr>
            <w:r>
              <w:rPr>
                <w:spacing w:val="8"/>
              </w:rPr>
              <w:t>（</w:t>
            </w:r>
            <w:r>
              <w:rPr>
                <w:rFonts w:ascii="Times New Roman" w:hAnsi="Times New Roman" w:eastAsia="Times New Roman" w:cs="Times New Roman"/>
                <w:spacing w:val="8"/>
              </w:rPr>
              <w:t>1</w:t>
            </w:r>
            <w:r>
              <w:rPr>
                <w:spacing w:val="8"/>
              </w:rPr>
              <w:t>）项目名称：涂装生产线升温改造项目。</w:t>
            </w:r>
          </w:p>
          <w:p>
            <w:pPr>
              <w:pStyle w:val="TableText"/>
              <w:ind w:left="536"/>
              <w:spacing w:before="211" w:line="228" w:lineRule="auto"/>
              <w:rPr/>
            </w:pPr>
            <w:r>
              <w:rPr>
                <w:spacing w:val="8"/>
              </w:rPr>
              <w:t>（</w:t>
            </w:r>
            <w:r>
              <w:rPr>
                <w:rFonts w:ascii="Times New Roman" w:hAnsi="Times New Roman" w:eastAsia="Times New Roman" w:cs="Times New Roman"/>
                <w:spacing w:val="8"/>
              </w:rPr>
              <w:t>2</w:t>
            </w:r>
            <w:r>
              <w:rPr>
                <w:spacing w:val="8"/>
              </w:rPr>
              <w:t>）建设单位：唐山亚特专用汽车有限公司。</w:t>
            </w:r>
          </w:p>
          <w:p>
            <w:pPr>
              <w:pStyle w:val="TableText"/>
              <w:ind w:left="536"/>
              <w:spacing w:before="214" w:line="228" w:lineRule="auto"/>
              <w:rPr/>
            </w:pPr>
            <w:r>
              <w:rPr>
                <w:spacing w:val="6"/>
              </w:rPr>
              <w:t>（</w:t>
            </w:r>
            <w:r>
              <w:rPr>
                <w:rFonts w:ascii="Times New Roman" w:hAnsi="Times New Roman" w:eastAsia="Times New Roman" w:cs="Times New Roman"/>
                <w:spacing w:val="6"/>
              </w:rPr>
              <w:t>3</w:t>
            </w:r>
            <w:r>
              <w:rPr>
                <w:spacing w:val="6"/>
              </w:rPr>
              <w:t>）建设性质：技改。</w:t>
            </w:r>
          </w:p>
        </w:tc>
      </w:tr>
    </w:tbl>
    <w:p>
      <w:pPr>
        <w:pStyle w:val="BodyText"/>
        <w:rPr/>
      </w:pPr>
      <w:r/>
    </w:p>
    <w:p>
      <w:pPr>
        <w:sectPr>
          <w:footerReference w:type="default" r:id="rId9"/>
          <w:pgSz w:w="11907" w:h="16840"/>
          <w:pgMar w:top="400" w:right="1418" w:bottom="1086" w:left="1413"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4"/>
        <w:gridCol w:w="124"/>
        <w:gridCol w:w="980"/>
        <w:gridCol w:w="964"/>
        <w:gridCol w:w="6434"/>
        <w:gridCol w:w="129"/>
      </w:tblGrid>
      <w:tr>
        <w:trPr>
          <w:trHeight w:val="6418" w:hRule="atLeast"/>
        </w:trPr>
        <w:tc>
          <w:tcPr>
            <w:tcW w:w="434" w:type="dxa"/>
            <w:vAlign w:val="top"/>
            <w:vMerge w:val="restart"/>
            <w:tcBorders>
              <w:right w:val="single" w:color="000000" w:sz="2" w:space="0"/>
              <w:left w:val="single" w:color="000000" w:sz="6" w:space="0"/>
              <w:bottom w:val="nil"/>
              <w:top w:val="single" w:color="000000" w:sz="6" w:space="0"/>
            </w:tcBorders>
          </w:tcPr>
          <w:p>
            <w:pPr>
              <w:rPr>
                <w:rFonts w:ascii="Arial"/>
                <w:sz w:val="21"/>
              </w:rPr>
            </w:pPr>
            <w:r/>
          </w:p>
        </w:tc>
        <w:tc>
          <w:tcPr>
            <w:tcW w:w="8631" w:type="dxa"/>
            <w:vAlign w:val="top"/>
            <w:gridSpan w:val="5"/>
            <w:tcBorders>
              <w:bottom w:val="single" w:color="000000" w:sz="10" w:space="0"/>
              <w:left w:val="single" w:color="000000" w:sz="2" w:space="0"/>
              <w:right w:val="single" w:color="000000" w:sz="2" w:space="0"/>
              <w:top w:val="single" w:color="000000" w:sz="2" w:space="0"/>
            </w:tcBorders>
          </w:tcPr>
          <w:p>
            <w:pPr>
              <w:pStyle w:val="TableText"/>
              <w:ind w:left="536"/>
              <w:spacing w:before="193" w:line="228" w:lineRule="auto"/>
              <w:rPr/>
            </w:pPr>
            <w:r>
              <w:rPr>
                <w:spacing w:val="9"/>
              </w:rPr>
              <w:t>（</w:t>
            </w:r>
            <w:r>
              <w:rPr>
                <w:rFonts w:ascii="Times New Roman" w:hAnsi="Times New Roman" w:eastAsia="Times New Roman" w:cs="Times New Roman"/>
                <w:spacing w:val="9"/>
              </w:rPr>
              <w:t>4</w:t>
            </w:r>
            <w:r>
              <w:rPr>
                <w:spacing w:val="9"/>
              </w:rPr>
              <w:t>）建设地点：高新技术产业开发区贾庵道，唐山亚特专用汽车有限公司院内。</w:t>
            </w:r>
          </w:p>
          <w:p>
            <w:pPr>
              <w:pStyle w:val="TableText"/>
              <w:ind w:left="536"/>
              <w:spacing w:before="214" w:line="227" w:lineRule="auto"/>
              <w:rPr/>
            </w:pPr>
            <w:r>
              <w:rPr>
                <w:spacing w:val="5"/>
              </w:rPr>
              <w:t>（</w:t>
            </w:r>
            <w:r>
              <w:rPr>
                <w:rFonts w:ascii="Times New Roman" w:hAnsi="Times New Roman" w:eastAsia="Times New Roman" w:cs="Times New Roman"/>
                <w:spacing w:val="5"/>
              </w:rPr>
              <w:t>5</w:t>
            </w:r>
            <w:r>
              <w:rPr>
                <w:spacing w:val="5"/>
              </w:rPr>
              <w:t>）</w:t>
            </w:r>
            <w:r>
              <w:rPr>
                <w:spacing w:val="-48"/>
              </w:rPr>
              <w:t xml:space="preserve"> </w:t>
            </w:r>
            <w:r>
              <w:rPr>
                <w:spacing w:val="5"/>
              </w:rPr>
              <w:t>占地面积：本项目占地面积为</w:t>
            </w:r>
            <w:r>
              <w:rPr>
                <w:spacing w:val="-20"/>
              </w:rPr>
              <w:t xml:space="preserve"> </w:t>
            </w:r>
            <w:r>
              <w:rPr>
                <w:rFonts w:ascii="Times New Roman" w:hAnsi="Times New Roman" w:eastAsia="Times New Roman" w:cs="Times New Roman"/>
                <w:spacing w:val="5"/>
              </w:rPr>
              <w:t>155m</w:t>
            </w:r>
            <w:r>
              <w:rPr>
                <w:rFonts w:ascii="Times New Roman" w:hAnsi="Times New Roman" w:eastAsia="Times New Roman" w:cs="Times New Roman"/>
                <w:sz w:val="13"/>
                <w:szCs w:val="13"/>
                <w:spacing w:val="5"/>
                <w:position w:val="6"/>
              </w:rPr>
              <w:t>2</w:t>
            </w:r>
            <w:r>
              <w:rPr>
                <w:rFonts w:ascii="Times New Roman" w:hAnsi="Times New Roman" w:eastAsia="Times New Roman" w:cs="Times New Roman"/>
                <w:sz w:val="13"/>
                <w:szCs w:val="13"/>
                <w:spacing w:val="-9"/>
                <w:position w:val="6"/>
              </w:rPr>
              <w:t xml:space="preserve"> </w:t>
            </w:r>
            <w:r>
              <w:rPr>
                <w:spacing w:val="4"/>
              </w:rPr>
              <w:t>，本项目不新增占地。</w:t>
            </w:r>
          </w:p>
          <w:p>
            <w:pPr>
              <w:pStyle w:val="TableText"/>
              <w:ind w:left="536"/>
              <w:spacing w:before="212" w:line="227" w:lineRule="auto"/>
              <w:rPr/>
            </w:pPr>
            <w:r>
              <w:rPr>
                <w:spacing w:val="5"/>
              </w:rPr>
              <w:t>（</w:t>
            </w:r>
            <w:r>
              <w:rPr>
                <w:rFonts w:ascii="Times New Roman" w:hAnsi="Times New Roman" w:eastAsia="Times New Roman" w:cs="Times New Roman"/>
                <w:spacing w:val="5"/>
              </w:rPr>
              <w:t>6</w:t>
            </w:r>
            <w:r>
              <w:rPr>
                <w:spacing w:val="5"/>
              </w:rPr>
              <w:t>）项目投资：本项目总投资</w:t>
            </w:r>
            <w:r>
              <w:rPr>
                <w:spacing w:val="-5"/>
              </w:rPr>
              <w:t xml:space="preserve"> </w:t>
            </w:r>
            <w:r>
              <w:rPr>
                <w:rFonts w:ascii="Times New Roman" w:hAnsi="Times New Roman" w:eastAsia="Times New Roman" w:cs="Times New Roman"/>
                <w:spacing w:val="5"/>
              </w:rPr>
              <w:t>100</w:t>
            </w:r>
            <w:r>
              <w:rPr>
                <w:rFonts w:ascii="Times New Roman" w:hAnsi="Times New Roman" w:eastAsia="Times New Roman" w:cs="Times New Roman"/>
                <w:spacing w:val="14"/>
                <w:w w:val="101"/>
              </w:rPr>
              <w:t xml:space="preserve"> </w:t>
            </w:r>
            <w:r>
              <w:rPr>
                <w:spacing w:val="5"/>
              </w:rPr>
              <w:t>万元，其中环保投资</w:t>
            </w:r>
            <w:r>
              <w:rPr>
                <w:spacing w:val="-43"/>
              </w:rPr>
              <w:t xml:space="preserve"> </w:t>
            </w:r>
            <w:r>
              <w:rPr>
                <w:rFonts w:ascii="Times New Roman" w:hAnsi="Times New Roman" w:eastAsia="Times New Roman" w:cs="Times New Roman"/>
                <w:spacing w:val="5"/>
              </w:rPr>
              <w:t>20</w:t>
            </w:r>
            <w:r>
              <w:rPr>
                <w:rFonts w:ascii="Times New Roman" w:hAnsi="Times New Roman" w:eastAsia="Times New Roman" w:cs="Times New Roman"/>
                <w:spacing w:val="17"/>
              </w:rPr>
              <w:t xml:space="preserve"> </w:t>
            </w:r>
            <w:r>
              <w:rPr>
                <w:spacing w:val="5"/>
              </w:rPr>
              <w:t>万元，</w:t>
            </w:r>
            <w:r>
              <w:rPr>
                <w:spacing w:val="-51"/>
              </w:rPr>
              <w:t xml:space="preserve"> </w:t>
            </w:r>
            <w:r>
              <w:rPr>
                <w:spacing w:val="5"/>
              </w:rPr>
              <w:t>占总投资的</w:t>
            </w:r>
            <w:r>
              <w:rPr>
                <w:spacing w:val="-41"/>
              </w:rPr>
              <w:t xml:space="preserve"> </w:t>
            </w:r>
            <w:r>
              <w:rPr>
                <w:rFonts w:ascii="Times New Roman" w:hAnsi="Times New Roman" w:eastAsia="Times New Roman" w:cs="Times New Roman"/>
                <w:spacing w:val="5"/>
              </w:rPr>
              <w:t>20%</w:t>
            </w:r>
            <w:r>
              <w:rPr>
                <w:spacing w:val="5"/>
              </w:rPr>
              <w:t>。</w:t>
            </w:r>
          </w:p>
          <w:p>
            <w:pPr>
              <w:pStyle w:val="TableText"/>
              <w:ind w:left="536"/>
              <w:spacing w:before="214" w:line="227" w:lineRule="auto"/>
              <w:rPr/>
            </w:pPr>
            <w:r>
              <w:rPr>
                <w:spacing w:val="9"/>
              </w:rPr>
              <w:t>（</w:t>
            </w:r>
            <w:r>
              <w:rPr>
                <w:rFonts w:ascii="Times New Roman" w:hAnsi="Times New Roman" w:eastAsia="Times New Roman" w:cs="Times New Roman"/>
                <w:spacing w:val="9"/>
              </w:rPr>
              <w:t>7</w:t>
            </w:r>
            <w:r>
              <w:rPr>
                <w:spacing w:val="9"/>
              </w:rPr>
              <w:t>）工作制度及劳动定员：本项目投入运行</w:t>
            </w:r>
            <w:r>
              <w:rPr>
                <w:spacing w:val="8"/>
              </w:rPr>
              <w:t>后不新增劳动人员。</w:t>
            </w:r>
          </w:p>
          <w:p>
            <w:pPr>
              <w:pStyle w:val="TableText"/>
              <w:ind w:left="536"/>
              <w:spacing w:before="214" w:line="228" w:lineRule="auto"/>
              <w:rPr/>
            </w:pPr>
            <w:r>
              <w:rPr>
                <w:spacing w:val="6"/>
              </w:rPr>
              <w:t>（</w:t>
            </w:r>
            <w:r>
              <w:rPr>
                <w:rFonts w:ascii="Times New Roman" w:hAnsi="Times New Roman" w:eastAsia="Times New Roman" w:cs="Times New Roman"/>
                <w:spacing w:val="6"/>
              </w:rPr>
              <w:t>8</w:t>
            </w:r>
            <w:r>
              <w:rPr>
                <w:spacing w:val="6"/>
              </w:rPr>
              <w:t>）建设内容及规模：</w:t>
            </w:r>
          </w:p>
          <w:p>
            <w:pPr>
              <w:pStyle w:val="TableText"/>
              <w:ind w:left="107" w:right="110" w:firstLine="420"/>
              <w:spacing w:before="212" w:line="425" w:lineRule="auto"/>
              <w:rPr/>
            </w:pPr>
            <w:r>
              <w:rPr>
                <w:spacing w:val="7"/>
              </w:rPr>
              <w:t>本项目在唐山亚特专用汽车有限公司厂区内，利用现有涂装生产线厂房</w:t>
            </w:r>
            <w:r>
              <w:rPr>
                <w:rFonts w:ascii="Times New Roman" w:hAnsi="Times New Roman" w:eastAsia="Times New Roman" w:cs="Times New Roman"/>
                <w:spacing w:val="7"/>
              </w:rPr>
              <w:t>155</w:t>
            </w:r>
            <w:r>
              <w:rPr>
                <w:spacing w:val="7"/>
              </w:rPr>
              <w:t>平方米，对现</w:t>
            </w:r>
            <w:r>
              <w:rPr>
                <w:spacing w:val="6"/>
              </w:rPr>
              <w:t xml:space="preserve"> </w:t>
            </w:r>
            <w:r>
              <w:rPr>
                <w:spacing w:val="8"/>
              </w:rPr>
              <w:t>有涂装生产线进行升温改造，包括：</w:t>
            </w:r>
          </w:p>
          <w:p>
            <w:pPr>
              <w:pStyle w:val="TableText"/>
              <w:ind w:left="526"/>
              <w:spacing w:before="1" w:line="227" w:lineRule="auto"/>
              <w:rPr/>
            </w:pPr>
            <w:r>
              <w:rPr>
                <w:rFonts w:ascii="Times New Roman" w:hAnsi="Times New Roman" w:eastAsia="Times New Roman" w:cs="Times New Roman"/>
                <w:spacing w:val="9"/>
              </w:rPr>
              <w:t>a</w:t>
            </w:r>
            <w:r>
              <w:rPr>
                <w:rFonts w:ascii="Times New Roman" w:hAnsi="Times New Roman" w:eastAsia="Times New Roman" w:cs="Times New Roman"/>
                <w:spacing w:val="-27"/>
              </w:rPr>
              <w:t xml:space="preserve"> </w:t>
            </w:r>
            <w:r>
              <w:rPr>
                <w:spacing w:val="9"/>
              </w:rPr>
              <w:t>、将原有生产线工件缓存间改造为底漆前预热室</w:t>
            </w:r>
            <w:r>
              <w:rPr>
                <w:spacing w:val="8"/>
              </w:rPr>
              <w:t>（热源为管道天然气</w:t>
            </w:r>
            <w:r>
              <w:rPr/>
              <w:t>）；</w:t>
            </w:r>
          </w:p>
          <w:p>
            <w:pPr>
              <w:pStyle w:val="TableText"/>
              <w:ind w:left="518"/>
              <w:spacing w:before="211" w:line="228" w:lineRule="auto"/>
              <w:rPr/>
            </w:pPr>
            <w:r>
              <w:rPr>
                <w:rFonts w:ascii="Times New Roman" w:hAnsi="Times New Roman" w:eastAsia="Times New Roman" w:cs="Times New Roman"/>
                <w:spacing w:val="9"/>
              </w:rPr>
              <w:t>b</w:t>
            </w:r>
            <w:r>
              <w:rPr>
                <w:rFonts w:ascii="Times New Roman" w:hAnsi="Times New Roman" w:eastAsia="Times New Roman" w:cs="Times New Roman"/>
                <w:spacing w:val="-25"/>
              </w:rPr>
              <w:t xml:space="preserve"> </w:t>
            </w:r>
            <w:r>
              <w:rPr>
                <w:spacing w:val="9"/>
              </w:rPr>
              <w:t>、对原有底漆喷漆室、小件喷漆室进风系统加装升温空调（热源为管道天然气</w:t>
            </w:r>
            <w:r>
              <w:rPr>
                <w:spacing w:val="1"/>
              </w:rPr>
              <w:t>）；</w:t>
            </w:r>
          </w:p>
          <w:p>
            <w:pPr>
              <w:pStyle w:val="TableText"/>
              <w:ind w:left="525"/>
              <w:spacing w:before="214" w:line="227" w:lineRule="auto"/>
              <w:rPr/>
            </w:pPr>
            <w:r>
              <w:rPr>
                <w:rFonts w:ascii="Times New Roman" w:hAnsi="Times New Roman" w:eastAsia="Times New Roman" w:cs="Times New Roman"/>
                <w:spacing w:val="8"/>
              </w:rPr>
              <w:t>c</w:t>
            </w:r>
            <w:r>
              <w:rPr>
                <w:rFonts w:ascii="Times New Roman" w:hAnsi="Times New Roman" w:eastAsia="Times New Roman" w:cs="Times New Roman"/>
                <w:spacing w:val="-25"/>
              </w:rPr>
              <w:t xml:space="preserve"> </w:t>
            </w:r>
            <w:r>
              <w:rPr>
                <w:spacing w:val="8"/>
              </w:rPr>
              <w:t>、将原有中涂烘干室改造为面漆前预热室（热源为管道天然气）；</w:t>
            </w:r>
          </w:p>
          <w:p>
            <w:pPr>
              <w:pStyle w:val="TableText"/>
              <w:ind w:left="525"/>
              <w:spacing w:before="215" w:line="228" w:lineRule="auto"/>
              <w:rPr/>
            </w:pPr>
            <w:r>
              <w:rPr>
                <w:rFonts w:ascii="Times New Roman" w:hAnsi="Times New Roman" w:eastAsia="Times New Roman" w:cs="Times New Roman"/>
                <w:spacing w:val="7"/>
              </w:rPr>
              <w:t>d</w:t>
            </w:r>
            <w:r>
              <w:rPr>
                <w:rFonts w:ascii="Times New Roman" w:hAnsi="Times New Roman" w:eastAsia="Times New Roman" w:cs="Times New Roman"/>
                <w:spacing w:val="-11"/>
              </w:rPr>
              <w:t xml:space="preserve"> </w:t>
            </w:r>
            <w:r>
              <w:rPr>
                <w:spacing w:val="7"/>
              </w:rPr>
              <w:t>、在原有小件涂装线增加电加热小件预热房。</w:t>
            </w:r>
          </w:p>
          <w:p>
            <w:pPr>
              <w:pStyle w:val="TableText"/>
              <w:ind w:left="527"/>
              <w:spacing w:before="176" w:line="227" w:lineRule="auto"/>
              <w:rPr/>
            </w:pPr>
            <w:r>
              <w:rPr>
                <w:spacing w:val="8"/>
              </w:rPr>
              <w:t>本项目完成后，产品及产能不发生变化。</w:t>
            </w:r>
          </w:p>
          <w:p>
            <w:pPr>
              <w:pStyle w:val="TableText"/>
              <w:ind w:left="527"/>
              <w:spacing w:before="162" w:line="227" w:lineRule="auto"/>
              <w:rPr/>
            </w:pPr>
            <w:r>
              <w:rPr>
                <w:spacing w:val="6"/>
              </w:rPr>
              <w:t>本项目工程组成一览表见表</w:t>
            </w:r>
            <w:r>
              <w:rPr>
                <w:spacing w:val="-22"/>
              </w:rPr>
              <w:t xml:space="preserve"> </w:t>
            </w:r>
            <w:r>
              <w:rPr>
                <w:rFonts w:ascii="Times New Roman" w:hAnsi="Times New Roman" w:eastAsia="Times New Roman" w:cs="Times New Roman"/>
                <w:spacing w:val="6"/>
              </w:rPr>
              <w:t>2-1</w:t>
            </w:r>
            <w:r>
              <w:rPr>
                <w:rFonts w:ascii="Times New Roman" w:hAnsi="Times New Roman" w:eastAsia="Times New Roman" w:cs="Times New Roman"/>
                <w:spacing w:val="-24"/>
              </w:rPr>
              <w:t xml:space="preserve"> </w:t>
            </w:r>
            <w:r>
              <w:rPr>
                <w:spacing w:val="6"/>
              </w:rPr>
              <w:t>，建构筑物一览表见表</w:t>
            </w:r>
            <w:r>
              <w:rPr>
                <w:spacing w:val="-40"/>
              </w:rPr>
              <w:t xml:space="preserve"> </w:t>
            </w:r>
            <w:r>
              <w:rPr>
                <w:rFonts w:ascii="Times New Roman" w:hAnsi="Times New Roman" w:eastAsia="Times New Roman" w:cs="Times New Roman"/>
                <w:spacing w:val="6"/>
              </w:rPr>
              <w:t>2-2</w:t>
            </w:r>
            <w:r>
              <w:rPr>
                <w:spacing w:val="6"/>
              </w:rPr>
              <w:t>。</w:t>
            </w:r>
          </w:p>
          <w:p>
            <w:pPr>
              <w:pStyle w:val="TableText"/>
              <w:ind w:left="2885"/>
              <w:spacing w:before="162" w:line="227" w:lineRule="auto"/>
              <w:rPr/>
            </w:pPr>
            <w:r>
              <w:rPr>
                <w:b/>
                <w:bCs/>
                <w:spacing w:val="5"/>
              </w:rPr>
              <w:t>表</w:t>
            </w:r>
            <w:r>
              <w:rPr>
                <w:spacing w:val="-28"/>
              </w:rPr>
              <w:t xml:space="preserve"> </w:t>
            </w:r>
            <w:r>
              <w:rPr>
                <w:rFonts w:ascii="Times New Roman" w:hAnsi="Times New Roman" w:eastAsia="Times New Roman" w:cs="Times New Roman"/>
                <w:b/>
                <w:bCs/>
                <w:spacing w:val="5"/>
              </w:rPr>
              <w:t>2-1    </w:t>
            </w:r>
            <w:r>
              <w:rPr>
                <w:b/>
                <w:bCs/>
                <w:spacing w:val="5"/>
              </w:rPr>
              <w:t>本项目工程组成一览表</w:t>
            </w:r>
          </w:p>
        </w:tc>
      </w:tr>
      <w:tr>
        <w:trPr>
          <w:trHeight w:val="317"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24" w:type="dxa"/>
            <w:vAlign w:val="top"/>
            <w:tcBorders>
              <w:right w:val="single" w:color="000000" w:sz="10" w:space="0"/>
              <w:bottom w:val="nil"/>
              <w:top w:val="nil"/>
              <w:left w:val="single" w:color="000000" w:sz="2" w:space="0"/>
            </w:tcBorders>
          </w:tcPr>
          <w:p>
            <w:pPr>
              <w:rPr>
                <w:rFonts w:ascii="Arial"/>
                <w:sz w:val="21"/>
              </w:rPr>
            </w:pPr>
            <w:r/>
          </w:p>
        </w:tc>
        <w:tc>
          <w:tcPr>
            <w:tcW w:w="980" w:type="dxa"/>
            <w:vAlign w:val="top"/>
            <w:tcBorders>
              <w:left w:val="single" w:color="000000" w:sz="10" w:space="0"/>
              <w:top w:val="single" w:color="000000" w:sz="10" w:space="0"/>
            </w:tcBorders>
          </w:tcPr>
          <w:p>
            <w:pPr>
              <w:pStyle w:val="TableText"/>
              <w:ind w:left="267"/>
              <w:spacing w:before="74" w:line="215" w:lineRule="auto"/>
              <w:rPr/>
            </w:pPr>
            <w:r>
              <w:rPr>
                <w:spacing w:val="4"/>
              </w:rPr>
              <w:t>类别</w:t>
            </w:r>
          </w:p>
        </w:tc>
        <w:tc>
          <w:tcPr>
            <w:tcW w:w="964" w:type="dxa"/>
            <w:vAlign w:val="top"/>
            <w:tcBorders>
              <w:top w:val="single" w:color="000000" w:sz="10" w:space="0"/>
            </w:tcBorders>
          </w:tcPr>
          <w:p>
            <w:pPr>
              <w:pStyle w:val="TableText"/>
              <w:ind w:left="61"/>
              <w:spacing w:before="74" w:line="215" w:lineRule="auto"/>
              <w:rPr/>
            </w:pPr>
            <w:r>
              <w:rPr>
                <w:spacing w:val="6"/>
              </w:rPr>
              <w:t>工程名称</w:t>
            </w:r>
          </w:p>
        </w:tc>
        <w:tc>
          <w:tcPr>
            <w:tcW w:w="6434" w:type="dxa"/>
            <w:vAlign w:val="top"/>
            <w:tcBorders>
              <w:right w:val="single" w:color="000000" w:sz="10" w:space="0"/>
              <w:top w:val="single" w:color="000000" w:sz="10" w:space="0"/>
            </w:tcBorders>
          </w:tcPr>
          <w:p>
            <w:pPr>
              <w:pStyle w:val="TableText"/>
              <w:ind w:left="2800"/>
              <w:spacing w:before="74" w:line="215" w:lineRule="auto"/>
              <w:rPr/>
            </w:pPr>
            <w:r>
              <w:rPr>
                <w:spacing w:val="6"/>
              </w:rPr>
              <w:t>工程内容</w:t>
            </w:r>
          </w:p>
        </w:tc>
        <w:tc>
          <w:tcPr>
            <w:tcW w:w="129" w:type="dxa"/>
            <w:vAlign w:val="top"/>
            <w:tcBorders>
              <w:left w:val="single" w:color="000000" w:sz="10" w:space="0"/>
              <w:bottom w:val="nil"/>
              <w:top w:val="nil"/>
              <w:right w:val="single" w:color="000000" w:sz="2" w:space="0"/>
            </w:tcBorders>
          </w:tcPr>
          <w:p>
            <w:pPr>
              <w:rPr>
                <w:rFonts w:ascii="Arial"/>
                <w:sz w:val="21"/>
              </w:rPr>
            </w:pPr>
            <w:r/>
          </w:p>
        </w:tc>
      </w:tr>
      <w:tr>
        <w:trPr>
          <w:trHeight w:val="2052"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24" w:type="dxa"/>
            <w:vAlign w:val="top"/>
            <w:tcBorders>
              <w:right w:val="single" w:color="000000" w:sz="10" w:space="0"/>
              <w:bottom w:val="nil"/>
              <w:top w:val="nil"/>
              <w:left w:val="single" w:color="000000" w:sz="2" w:space="0"/>
            </w:tcBorders>
          </w:tcPr>
          <w:p>
            <w:pPr>
              <w:rPr>
                <w:rFonts w:ascii="Arial"/>
                <w:sz w:val="21"/>
              </w:rPr>
            </w:pPr>
            <w:r/>
          </w:p>
        </w:tc>
        <w:tc>
          <w:tcPr>
            <w:tcW w:w="980" w:type="dxa"/>
            <w:vAlign w:val="top"/>
            <w:tcBorders>
              <w:left w:val="single" w:color="000000" w:sz="10" w:space="0"/>
            </w:tcBorders>
          </w:tcPr>
          <w:p>
            <w:pPr>
              <w:spacing w:line="291" w:lineRule="auto"/>
              <w:rPr>
                <w:rFonts w:ascii="Arial"/>
                <w:sz w:val="21"/>
              </w:rPr>
            </w:pPr>
            <w:r/>
          </w:p>
          <w:p>
            <w:pPr>
              <w:spacing w:line="292" w:lineRule="auto"/>
              <w:rPr>
                <w:rFonts w:ascii="Arial"/>
                <w:sz w:val="21"/>
              </w:rPr>
            </w:pPr>
            <w:r/>
          </w:p>
          <w:p>
            <w:pPr>
              <w:spacing w:line="292" w:lineRule="auto"/>
              <w:rPr>
                <w:rFonts w:ascii="Arial"/>
                <w:sz w:val="21"/>
              </w:rPr>
            </w:pPr>
            <w:r/>
          </w:p>
          <w:p>
            <w:pPr>
              <w:pStyle w:val="TableText"/>
              <w:ind w:left="60"/>
              <w:spacing w:before="65" w:line="228" w:lineRule="auto"/>
              <w:rPr/>
            </w:pPr>
            <w:r>
              <w:rPr>
                <w:spacing w:val="6"/>
              </w:rPr>
              <w:t>主体工程</w:t>
            </w:r>
          </w:p>
        </w:tc>
        <w:tc>
          <w:tcPr>
            <w:tcW w:w="964" w:type="dxa"/>
            <w:vAlign w:val="top"/>
          </w:tcPr>
          <w:p>
            <w:pPr>
              <w:spacing w:line="357" w:lineRule="auto"/>
              <w:rPr>
                <w:rFonts w:ascii="Arial"/>
                <w:sz w:val="21"/>
              </w:rPr>
            </w:pPr>
            <w:r/>
          </w:p>
          <w:p>
            <w:pPr>
              <w:spacing w:line="357" w:lineRule="auto"/>
              <w:rPr>
                <w:rFonts w:ascii="Arial"/>
                <w:sz w:val="21"/>
              </w:rPr>
            </w:pPr>
            <w:r/>
          </w:p>
          <w:p>
            <w:pPr>
              <w:pStyle w:val="TableText"/>
              <w:ind w:left="61"/>
              <w:spacing w:before="65" w:line="228" w:lineRule="auto"/>
              <w:rPr/>
            </w:pPr>
            <w:r>
              <w:rPr>
                <w:spacing w:val="6"/>
              </w:rPr>
              <w:t>涂装生产</w:t>
            </w:r>
          </w:p>
          <w:p>
            <w:pPr>
              <w:pStyle w:val="TableText"/>
              <w:ind w:left="375"/>
              <w:spacing w:before="75" w:line="228" w:lineRule="auto"/>
              <w:rPr/>
            </w:pPr>
            <w:r>
              <w:rPr/>
              <w:t>线</w:t>
            </w:r>
          </w:p>
        </w:tc>
        <w:tc>
          <w:tcPr>
            <w:tcW w:w="6434" w:type="dxa"/>
            <w:vAlign w:val="top"/>
            <w:tcBorders>
              <w:right w:val="single" w:color="000000" w:sz="10" w:space="0"/>
            </w:tcBorders>
          </w:tcPr>
          <w:p>
            <w:pPr>
              <w:pStyle w:val="TableText"/>
              <w:ind w:left="25" w:right="14"/>
              <w:spacing w:before="33" w:line="253" w:lineRule="auto"/>
              <w:rPr/>
            </w:pPr>
            <w:r>
              <w:rPr>
                <w:spacing w:val="8"/>
              </w:rPr>
              <w:t>对现有涂装生产线进行升温改造，包括：</w:t>
            </w:r>
            <w:r>
              <w:rPr>
                <w:rFonts w:ascii="Times New Roman" w:hAnsi="Times New Roman" w:eastAsia="Times New Roman" w:cs="Times New Roman"/>
                <w:spacing w:val="8"/>
              </w:rPr>
              <w:t>a</w:t>
            </w:r>
            <w:r>
              <w:rPr>
                <w:rFonts w:ascii="Times New Roman" w:hAnsi="Times New Roman" w:eastAsia="Times New Roman" w:cs="Times New Roman"/>
                <w:spacing w:val="-11"/>
              </w:rPr>
              <w:t xml:space="preserve"> </w:t>
            </w:r>
            <w:r>
              <w:rPr>
                <w:spacing w:val="8"/>
              </w:rPr>
              <w:t>、将原有生产线工件缓存间</w:t>
            </w:r>
            <w:r>
              <w:rPr/>
              <w:t xml:space="preserve"> </w:t>
            </w:r>
            <w:r>
              <w:rPr>
                <w:spacing w:val="8"/>
              </w:rPr>
              <w:t>改造为底漆前预热室；</w:t>
            </w:r>
            <w:r>
              <w:rPr>
                <w:rFonts w:ascii="Times New Roman" w:hAnsi="Times New Roman" w:eastAsia="Times New Roman" w:cs="Times New Roman"/>
                <w:spacing w:val="8"/>
              </w:rPr>
              <w:t>b</w:t>
            </w:r>
            <w:r>
              <w:rPr>
                <w:rFonts w:ascii="Times New Roman" w:hAnsi="Times New Roman" w:eastAsia="Times New Roman" w:cs="Times New Roman"/>
                <w:spacing w:val="-24"/>
              </w:rPr>
              <w:t xml:space="preserve"> </w:t>
            </w:r>
            <w:r>
              <w:rPr>
                <w:spacing w:val="8"/>
              </w:rPr>
              <w:t>、对原有底漆喷漆室、小件喷漆室进风系统加</w:t>
            </w:r>
            <w:r>
              <w:rPr/>
              <w:t xml:space="preserve"> </w:t>
            </w:r>
            <w:r>
              <w:rPr>
                <w:spacing w:val="8"/>
              </w:rPr>
              <w:t>装升温空调；</w:t>
            </w:r>
            <w:r>
              <w:rPr>
                <w:rFonts w:ascii="Times New Roman" w:hAnsi="Times New Roman" w:eastAsia="Times New Roman" w:cs="Times New Roman"/>
                <w:spacing w:val="8"/>
              </w:rPr>
              <w:t>c</w:t>
            </w:r>
            <w:r>
              <w:rPr>
                <w:rFonts w:ascii="Times New Roman" w:hAnsi="Times New Roman" w:eastAsia="Times New Roman" w:cs="Times New Roman"/>
                <w:spacing w:val="-26"/>
              </w:rPr>
              <w:t xml:space="preserve"> </w:t>
            </w:r>
            <w:r>
              <w:rPr>
                <w:spacing w:val="8"/>
              </w:rPr>
              <w:t>、将原有中涂烘干室改造为面漆前预</w:t>
            </w:r>
            <w:r>
              <w:rPr>
                <w:spacing w:val="7"/>
              </w:rPr>
              <w:t>热室；</w:t>
            </w:r>
            <w:r>
              <w:rPr>
                <w:rFonts w:ascii="Times New Roman" w:hAnsi="Times New Roman" w:eastAsia="Times New Roman" w:cs="Times New Roman"/>
                <w:spacing w:val="7"/>
              </w:rPr>
              <w:t>d</w:t>
            </w:r>
            <w:r>
              <w:rPr>
                <w:rFonts w:ascii="Times New Roman" w:hAnsi="Times New Roman" w:eastAsia="Times New Roman" w:cs="Times New Roman"/>
                <w:spacing w:val="-27"/>
              </w:rPr>
              <w:t xml:space="preserve"> </w:t>
            </w:r>
            <w:r>
              <w:rPr>
                <w:spacing w:val="7"/>
              </w:rPr>
              <w:t>、在原有</w:t>
            </w:r>
            <w:r>
              <w:rPr/>
              <w:t xml:space="preserve">  </w:t>
            </w:r>
            <w:r>
              <w:rPr>
                <w:spacing w:val="8"/>
              </w:rPr>
              <w:t>小件涂装线增加电加热小件预热房。</w:t>
            </w:r>
          </w:p>
          <w:p>
            <w:pPr>
              <w:pStyle w:val="TableText"/>
              <w:ind w:left="25" w:right="98"/>
              <w:spacing w:before="41" w:line="268" w:lineRule="auto"/>
              <w:rPr/>
            </w:pPr>
            <w:r>
              <w:rPr>
                <w:spacing w:val="9"/>
              </w:rPr>
              <w:t>本次改造仅保证冬季（</w:t>
            </w:r>
            <w:r>
              <w:rPr>
                <w:rFonts w:ascii="Times New Roman" w:hAnsi="Times New Roman" w:eastAsia="Times New Roman" w:cs="Times New Roman"/>
                <w:spacing w:val="9"/>
              </w:rPr>
              <w:t>120</w:t>
            </w:r>
            <w:r>
              <w:rPr>
                <w:spacing w:val="9"/>
              </w:rPr>
              <w:t>天）平均每天</w:t>
            </w:r>
            <w:r>
              <w:rPr>
                <w:rFonts w:ascii="Times New Roman" w:hAnsi="Times New Roman" w:eastAsia="Times New Roman" w:cs="Times New Roman"/>
                <w:spacing w:val="9"/>
              </w:rPr>
              <w:t>6</w:t>
            </w:r>
            <w:r>
              <w:rPr>
                <w:spacing w:val="9"/>
              </w:rPr>
              <w:t>台搅拌车水性漆施工作业，</w:t>
            </w:r>
            <w:r>
              <w:rPr>
                <w:spacing w:val="2"/>
              </w:rPr>
              <w:t xml:space="preserve"> </w:t>
            </w:r>
            <w:r>
              <w:rPr>
                <w:spacing w:val="10"/>
              </w:rPr>
              <w:t>其他生产时间的喷涂作业不需启动升温装置。本</w:t>
            </w:r>
            <w:r>
              <w:rPr>
                <w:spacing w:val="9"/>
              </w:rPr>
              <w:t>项目完成后，产品和</w:t>
            </w:r>
            <w:r>
              <w:rPr/>
              <w:t xml:space="preserve"> </w:t>
            </w:r>
            <w:r>
              <w:rPr>
                <w:spacing w:val="8"/>
              </w:rPr>
              <w:t>产能均不发生变化。</w:t>
            </w:r>
          </w:p>
        </w:tc>
        <w:tc>
          <w:tcPr>
            <w:tcW w:w="129" w:type="dxa"/>
            <w:vAlign w:val="top"/>
            <w:tcBorders>
              <w:left w:val="single" w:color="000000" w:sz="10" w:space="0"/>
              <w:bottom w:val="nil"/>
              <w:top w:val="nil"/>
              <w:right w:val="single" w:color="000000" w:sz="2" w:space="0"/>
            </w:tcBorders>
          </w:tcPr>
          <w:p>
            <w:pPr>
              <w:rPr>
                <w:rFonts w:ascii="Arial"/>
                <w:sz w:val="21"/>
              </w:rPr>
            </w:pPr>
            <w:r/>
          </w:p>
        </w:tc>
      </w:tr>
      <w:tr>
        <w:trPr>
          <w:trHeight w:val="325"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24" w:type="dxa"/>
            <w:vAlign w:val="top"/>
            <w:tcBorders>
              <w:right w:val="single" w:color="000000" w:sz="10" w:space="0"/>
              <w:bottom w:val="nil"/>
              <w:top w:val="nil"/>
              <w:left w:val="single" w:color="000000" w:sz="2" w:space="0"/>
            </w:tcBorders>
          </w:tcPr>
          <w:p>
            <w:pPr>
              <w:rPr>
                <w:rFonts w:ascii="Arial"/>
                <w:sz w:val="21"/>
              </w:rPr>
            </w:pPr>
            <w:r/>
          </w:p>
        </w:tc>
        <w:tc>
          <w:tcPr>
            <w:tcW w:w="980" w:type="dxa"/>
            <w:vAlign w:val="top"/>
            <w:tcBorders>
              <w:left w:val="single" w:color="000000" w:sz="10" w:space="0"/>
            </w:tcBorders>
          </w:tcPr>
          <w:p>
            <w:pPr>
              <w:pStyle w:val="TableText"/>
              <w:ind w:left="60"/>
              <w:spacing w:before="83" w:line="214" w:lineRule="auto"/>
              <w:rPr/>
            </w:pPr>
            <w:r>
              <w:rPr>
                <w:spacing w:val="6"/>
              </w:rPr>
              <w:t>辅助工程</w:t>
            </w:r>
          </w:p>
        </w:tc>
        <w:tc>
          <w:tcPr>
            <w:tcW w:w="964" w:type="dxa"/>
            <w:vAlign w:val="top"/>
          </w:tcPr>
          <w:p>
            <w:pPr>
              <w:pStyle w:val="TableText"/>
              <w:ind w:left="62"/>
              <w:spacing w:before="83" w:line="214" w:lineRule="auto"/>
              <w:rPr/>
            </w:pPr>
            <w:r>
              <w:rPr>
                <w:spacing w:val="6"/>
              </w:rPr>
              <w:t>办公用房</w:t>
            </w:r>
          </w:p>
        </w:tc>
        <w:tc>
          <w:tcPr>
            <w:tcW w:w="6434" w:type="dxa"/>
            <w:vAlign w:val="top"/>
            <w:tcBorders>
              <w:right w:val="single" w:color="000000" w:sz="10" w:space="0"/>
            </w:tcBorders>
          </w:tcPr>
          <w:p>
            <w:pPr>
              <w:pStyle w:val="TableText"/>
              <w:ind w:left="30"/>
              <w:spacing w:before="83" w:line="214" w:lineRule="auto"/>
              <w:rPr/>
            </w:pPr>
            <w:r>
              <w:rPr>
                <w:spacing w:val="8"/>
              </w:rPr>
              <w:t>办公室、食堂依托现有工程</w:t>
            </w:r>
          </w:p>
        </w:tc>
        <w:tc>
          <w:tcPr>
            <w:tcW w:w="129" w:type="dxa"/>
            <w:vAlign w:val="top"/>
            <w:tcBorders>
              <w:left w:val="single" w:color="000000" w:sz="10" w:space="0"/>
              <w:bottom w:val="nil"/>
              <w:top w:val="nil"/>
              <w:right w:val="single" w:color="000000" w:sz="2" w:space="0"/>
            </w:tcBorders>
          </w:tcPr>
          <w:p>
            <w:pPr>
              <w:rPr>
                <w:rFonts w:ascii="Arial"/>
                <w:sz w:val="21"/>
              </w:rPr>
            </w:pPr>
            <w:r/>
          </w:p>
        </w:tc>
      </w:tr>
      <w:tr>
        <w:trPr>
          <w:trHeight w:val="323"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24" w:type="dxa"/>
            <w:vAlign w:val="top"/>
            <w:tcBorders>
              <w:right w:val="single" w:color="000000" w:sz="10" w:space="0"/>
              <w:bottom w:val="nil"/>
              <w:top w:val="nil"/>
              <w:left w:val="single" w:color="000000" w:sz="2" w:space="0"/>
            </w:tcBorders>
          </w:tcPr>
          <w:p>
            <w:pPr>
              <w:rPr>
                <w:rFonts w:ascii="Arial"/>
                <w:sz w:val="21"/>
              </w:rPr>
            </w:pPr>
            <w:r/>
          </w:p>
        </w:tc>
        <w:tc>
          <w:tcPr>
            <w:tcW w:w="980" w:type="dxa"/>
            <w:vAlign w:val="top"/>
            <w:vMerge w:val="restart"/>
            <w:tcBorders>
              <w:left w:val="single" w:color="000000" w:sz="10" w:space="0"/>
              <w:bottom w:val="nil"/>
            </w:tcBorders>
          </w:tcPr>
          <w:p>
            <w:pPr>
              <w:pStyle w:val="TableText"/>
              <w:ind w:left="15"/>
              <w:spacing w:before="250" w:line="228" w:lineRule="auto"/>
              <w:rPr/>
            </w:pPr>
            <w:r>
              <w:rPr>
                <w:spacing w:val="7"/>
              </w:rPr>
              <w:t>储运工程</w:t>
            </w:r>
          </w:p>
        </w:tc>
        <w:tc>
          <w:tcPr>
            <w:tcW w:w="964" w:type="dxa"/>
            <w:vAlign w:val="top"/>
          </w:tcPr>
          <w:p>
            <w:pPr>
              <w:pStyle w:val="TableText"/>
              <w:ind w:left="169"/>
              <w:spacing w:before="84" w:line="211" w:lineRule="auto"/>
              <w:rPr/>
            </w:pPr>
            <w:r>
              <w:rPr>
                <w:spacing w:val="5"/>
              </w:rPr>
              <w:t>原料库</w:t>
            </w:r>
          </w:p>
        </w:tc>
        <w:tc>
          <w:tcPr>
            <w:tcW w:w="6434" w:type="dxa"/>
            <w:vAlign w:val="top"/>
            <w:tcBorders>
              <w:right w:val="single" w:color="000000" w:sz="10" w:space="0"/>
            </w:tcBorders>
          </w:tcPr>
          <w:p>
            <w:pPr>
              <w:pStyle w:val="TableText"/>
              <w:ind w:left="29"/>
              <w:spacing w:before="84" w:line="211" w:lineRule="auto"/>
              <w:rPr/>
            </w:pPr>
            <w:r>
              <w:rPr>
                <w:spacing w:val="8"/>
              </w:rPr>
              <w:t>项目实施后产能不变，利用现有原料库房。</w:t>
            </w:r>
          </w:p>
        </w:tc>
        <w:tc>
          <w:tcPr>
            <w:tcW w:w="129" w:type="dxa"/>
            <w:vAlign w:val="top"/>
            <w:tcBorders>
              <w:left w:val="single" w:color="000000" w:sz="10" w:space="0"/>
              <w:bottom w:val="nil"/>
              <w:top w:val="nil"/>
              <w:right w:val="single" w:color="000000" w:sz="2" w:space="0"/>
            </w:tcBorders>
          </w:tcPr>
          <w:p>
            <w:pPr>
              <w:rPr>
                <w:rFonts w:ascii="Arial"/>
                <w:sz w:val="21"/>
              </w:rPr>
            </w:pPr>
            <w:r/>
          </w:p>
        </w:tc>
      </w:tr>
      <w:tr>
        <w:trPr>
          <w:trHeight w:val="326"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24" w:type="dxa"/>
            <w:vAlign w:val="top"/>
            <w:tcBorders>
              <w:right w:val="single" w:color="000000" w:sz="10" w:space="0"/>
              <w:bottom w:val="nil"/>
              <w:top w:val="nil"/>
              <w:left w:val="single" w:color="000000" w:sz="2" w:space="0"/>
            </w:tcBorders>
          </w:tcPr>
          <w:p>
            <w:pPr>
              <w:rPr>
                <w:rFonts w:ascii="Arial"/>
                <w:sz w:val="21"/>
              </w:rPr>
            </w:pPr>
            <w:r/>
          </w:p>
        </w:tc>
        <w:tc>
          <w:tcPr>
            <w:tcW w:w="980" w:type="dxa"/>
            <w:vAlign w:val="top"/>
            <w:vMerge w:val="continue"/>
            <w:tcBorders>
              <w:left w:val="single" w:color="000000" w:sz="10" w:space="0"/>
              <w:top w:val="nil"/>
            </w:tcBorders>
          </w:tcPr>
          <w:p>
            <w:pPr>
              <w:rPr>
                <w:rFonts w:ascii="Arial"/>
                <w:sz w:val="21"/>
              </w:rPr>
            </w:pPr>
            <w:r/>
          </w:p>
        </w:tc>
        <w:tc>
          <w:tcPr>
            <w:tcW w:w="964" w:type="dxa"/>
            <w:vAlign w:val="top"/>
          </w:tcPr>
          <w:p>
            <w:pPr>
              <w:pStyle w:val="TableText"/>
              <w:ind w:left="166"/>
              <w:spacing w:before="84" w:line="214" w:lineRule="auto"/>
              <w:rPr/>
            </w:pPr>
            <w:r>
              <w:rPr>
                <w:spacing w:val="6"/>
              </w:rPr>
              <w:t>危废间</w:t>
            </w:r>
          </w:p>
        </w:tc>
        <w:tc>
          <w:tcPr>
            <w:tcW w:w="6434" w:type="dxa"/>
            <w:vAlign w:val="top"/>
            <w:tcBorders>
              <w:right w:val="single" w:color="000000" w:sz="10" w:space="0"/>
            </w:tcBorders>
          </w:tcPr>
          <w:p>
            <w:pPr>
              <w:pStyle w:val="TableText"/>
              <w:ind w:left="27"/>
              <w:spacing w:before="84" w:line="214" w:lineRule="auto"/>
              <w:rPr/>
            </w:pPr>
            <w:r>
              <w:rPr>
                <w:spacing w:val="9"/>
              </w:rPr>
              <w:t>依托现有危废间，产生的危险废物暂存现有危废间内。</w:t>
            </w:r>
          </w:p>
        </w:tc>
        <w:tc>
          <w:tcPr>
            <w:tcW w:w="129" w:type="dxa"/>
            <w:vAlign w:val="top"/>
            <w:tcBorders>
              <w:left w:val="single" w:color="000000" w:sz="10" w:space="0"/>
              <w:bottom w:val="nil"/>
              <w:top w:val="nil"/>
              <w:right w:val="single" w:color="000000" w:sz="2" w:space="0"/>
            </w:tcBorders>
          </w:tcPr>
          <w:p>
            <w:pPr>
              <w:rPr>
                <w:rFonts w:ascii="Arial"/>
                <w:sz w:val="21"/>
              </w:rPr>
            </w:pPr>
            <w:r/>
          </w:p>
        </w:tc>
      </w:tr>
      <w:tr>
        <w:trPr>
          <w:trHeight w:val="312"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24" w:type="dxa"/>
            <w:vAlign w:val="top"/>
            <w:tcBorders>
              <w:right w:val="single" w:color="000000" w:sz="10" w:space="0"/>
              <w:bottom w:val="nil"/>
              <w:top w:val="nil"/>
              <w:left w:val="single" w:color="000000" w:sz="2" w:space="0"/>
            </w:tcBorders>
          </w:tcPr>
          <w:p>
            <w:pPr>
              <w:rPr>
                <w:rFonts w:ascii="Arial"/>
                <w:sz w:val="21"/>
              </w:rPr>
            </w:pPr>
            <w:r/>
          </w:p>
        </w:tc>
        <w:tc>
          <w:tcPr>
            <w:tcW w:w="980" w:type="dxa"/>
            <w:vAlign w:val="top"/>
            <w:vMerge w:val="restart"/>
            <w:tcBorders>
              <w:left w:val="single" w:color="000000" w:sz="10" w:space="0"/>
              <w:bottom w:val="nil"/>
            </w:tcBorders>
          </w:tcPr>
          <w:p>
            <w:pPr>
              <w:pStyle w:val="TableText"/>
              <w:ind w:left="65"/>
              <w:spacing w:before="250" w:line="228" w:lineRule="auto"/>
              <w:rPr/>
            </w:pPr>
            <w:r>
              <w:rPr>
                <w:spacing w:val="5"/>
              </w:rPr>
              <w:t>公用工程</w:t>
            </w:r>
          </w:p>
        </w:tc>
        <w:tc>
          <w:tcPr>
            <w:tcW w:w="964" w:type="dxa"/>
            <w:vAlign w:val="top"/>
          </w:tcPr>
          <w:p>
            <w:pPr>
              <w:pStyle w:val="TableText"/>
              <w:ind w:left="269"/>
              <w:spacing w:before="84" w:line="201" w:lineRule="auto"/>
              <w:rPr/>
            </w:pPr>
            <w:r>
              <w:rPr>
                <w:spacing w:val="4"/>
              </w:rPr>
              <w:t>供热</w:t>
            </w:r>
          </w:p>
        </w:tc>
        <w:tc>
          <w:tcPr>
            <w:tcW w:w="6434" w:type="dxa"/>
            <w:vAlign w:val="top"/>
            <w:tcBorders>
              <w:right w:val="single" w:color="000000" w:sz="10" w:space="0"/>
            </w:tcBorders>
          </w:tcPr>
          <w:p>
            <w:pPr>
              <w:pStyle w:val="TableText"/>
              <w:ind w:left="26"/>
              <w:spacing w:before="84" w:line="201" w:lineRule="auto"/>
              <w:rPr/>
            </w:pPr>
            <w:r>
              <w:rPr>
                <w:spacing w:val="8"/>
              </w:rPr>
              <w:t>本项目由直燃机燃烧天然气供热。</w:t>
            </w:r>
          </w:p>
        </w:tc>
        <w:tc>
          <w:tcPr>
            <w:tcW w:w="129" w:type="dxa"/>
            <w:vAlign w:val="top"/>
            <w:tcBorders>
              <w:left w:val="single" w:color="000000" w:sz="10" w:space="0"/>
              <w:bottom w:val="nil"/>
              <w:top w:val="nil"/>
              <w:right w:val="single" w:color="000000" w:sz="2" w:space="0"/>
            </w:tcBorders>
          </w:tcPr>
          <w:p>
            <w:pPr>
              <w:rPr>
                <w:rFonts w:ascii="Arial"/>
                <w:sz w:val="21"/>
              </w:rPr>
            </w:pPr>
            <w:r/>
          </w:p>
        </w:tc>
      </w:tr>
      <w:tr>
        <w:trPr>
          <w:trHeight w:val="337"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24" w:type="dxa"/>
            <w:vAlign w:val="top"/>
            <w:tcBorders>
              <w:right w:val="single" w:color="000000" w:sz="10" w:space="0"/>
              <w:bottom w:val="nil"/>
              <w:top w:val="nil"/>
              <w:left w:val="single" w:color="000000" w:sz="2" w:space="0"/>
            </w:tcBorders>
          </w:tcPr>
          <w:p>
            <w:pPr>
              <w:rPr>
                <w:rFonts w:ascii="Arial"/>
                <w:sz w:val="21"/>
              </w:rPr>
            </w:pPr>
            <w:r/>
          </w:p>
        </w:tc>
        <w:tc>
          <w:tcPr>
            <w:tcW w:w="980" w:type="dxa"/>
            <w:vAlign w:val="top"/>
            <w:vMerge w:val="continue"/>
            <w:tcBorders>
              <w:left w:val="single" w:color="000000" w:sz="10" w:space="0"/>
              <w:top w:val="nil"/>
            </w:tcBorders>
          </w:tcPr>
          <w:p>
            <w:pPr>
              <w:rPr>
                <w:rFonts w:ascii="Arial"/>
                <w:sz w:val="21"/>
              </w:rPr>
            </w:pPr>
            <w:r/>
          </w:p>
        </w:tc>
        <w:tc>
          <w:tcPr>
            <w:tcW w:w="964" w:type="dxa"/>
            <w:vAlign w:val="top"/>
          </w:tcPr>
          <w:p>
            <w:pPr>
              <w:pStyle w:val="TableText"/>
              <w:ind w:left="269"/>
              <w:spacing w:before="96" w:line="213" w:lineRule="auto"/>
              <w:rPr/>
            </w:pPr>
            <w:r>
              <w:rPr>
                <w:spacing w:val="4"/>
              </w:rPr>
              <w:t>供电</w:t>
            </w:r>
          </w:p>
        </w:tc>
        <w:tc>
          <w:tcPr>
            <w:tcW w:w="6434" w:type="dxa"/>
            <w:vAlign w:val="top"/>
            <w:tcBorders>
              <w:right w:val="single" w:color="000000" w:sz="10" w:space="0"/>
            </w:tcBorders>
          </w:tcPr>
          <w:p>
            <w:pPr>
              <w:pStyle w:val="TableText"/>
              <w:ind w:left="26"/>
              <w:spacing w:before="96" w:line="213" w:lineRule="auto"/>
              <w:rPr/>
            </w:pPr>
            <w:r>
              <w:rPr>
                <w:spacing w:val="8"/>
              </w:rPr>
              <w:t>本项目用电由当地电网提供。</w:t>
            </w:r>
          </w:p>
        </w:tc>
        <w:tc>
          <w:tcPr>
            <w:tcW w:w="129" w:type="dxa"/>
            <w:vAlign w:val="top"/>
            <w:tcBorders>
              <w:left w:val="single" w:color="000000" w:sz="10" w:space="0"/>
              <w:bottom w:val="nil"/>
              <w:top w:val="nil"/>
              <w:right w:val="single" w:color="000000" w:sz="2" w:space="0"/>
            </w:tcBorders>
          </w:tcPr>
          <w:p>
            <w:pPr>
              <w:rPr>
                <w:rFonts w:ascii="Arial"/>
                <w:sz w:val="21"/>
              </w:rPr>
            </w:pPr>
            <w:r/>
          </w:p>
        </w:tc>
      </w:tr>
      <w:tr>
        <w:trPr>
          <w:trHeight w:val="2797" w:hRule="atLeast"/>
        </w:trPr>
        <w:tc>
          <w:tcPr>
            <w:tcW w:w="434" w:type="dxa"/>
            <w:vAlign w:val="top"/>
            <w:vMerge w:val="continue"/>
            <w:tcBorders>
              <w:right w:val="single" w:color="000000" w:sz="2" w:space="0"/>
              <w:left w:val="single" w:color="000000" w:sz="6" w:space="0"/>
              <w:bottom w:val="single" w:color="000000" w:sz="6" w:space="0"/>
              <w:top w:val="nil"/>
            </w:tcBorders>
          </w:tcPr>
          <w:p>
            <w:pPr>
              <w:rPr>
                <w:rFonts w:ascii="Arial"/>
                <w:sz w:val="21"/>
              </w:rPr>
            </w:pPr>
            <w:r/>
          </w:p>
        </w:tc>
        <w:tc>
          <w:tcPr>
            <w:tcW w:w="124" w:type="dxa"/>
            <w:vAlign w:val="top"/>
            <w:tcBorders>
              <w:right w:val="single" w:color="000000" w:sz="10" w:space="0"/>
              <w:top w:val="nil"/>
              <w:left w:val="single" w:color="000000" w:sz="2" w:space="0"/>
              <w:bottom w:val="single" w:color="000000" w:sz="6" w:space="0"/>
            </w:tcBorders>
          </w:tcPr>
          <w:p>
            <w:pPr>
              <w:rPr>
                <w:rFonts w:ascii="Arial"/>
                <w:sz w:val="21"/>
              </w:rPr>
            </w:pPr>
            <w:r/>
          </w:p>
        </w:tc>
        <w:tc>
          <w:tcPr>
            <w:tcW w:w="980" w:type="dxa"/>
            <w:vAlign w:val="top"/>
            <w:tcBorders>
              <w:left w:val="single" w:color="000000" w:sz="10" w:space="0"/>
              <w:bottom w:val="single" w:color="000000" w:sz="6" w:space="0"/>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59"/>
              <w:spacing w:before="65" w:line="228" w:lineRule="auto"/>
              <w:rPr/>
            </w:pPr>
            <w:r>
              <w:rPr>
                <w:spacing w:val="7"/>
              </w:rPr>
              <w:t>环保工程</w:t>
            </w:r>
          </w:p>
        </w:tc>
        <w:tc>
          <w:tcPr>
            <w:tcW w:w="964" w:type="dxa"/>
            <w:vAlign w:val="top"/>
            <w:tcBorders>
              <w:bottom w:val="single" w:color="000000" w:sz="6" w:space="0"/>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69"/>
              <w:spacing w:before="65" w:line="228" w:lineRule="auto"/>
              <w:rPr/>
            </w:pPr>
            <w:r>
              <w:rPr>
                <w:spacing w:val="5"/>
              </w:rPr>
              <w:t>废气</w:t>
            </w:r>
          </w:p>
        </w:tc>
        <w:tc>
          <w:tcPr>
            <w:tcW w:w="6434" w:type="dxa"/>
            <w:vAlign w:val="top"/>
            <w:tcBorders>
              <w:right w:val="single" w:color="000000" w:sz="10" w:space="0"/>
              <w:bottom w:val="single" w:color="000000" w:sz="6" w:space="0"/>
            </w:tcBorders>
          </w:tcPr>
          <w:p>
            <w:pPr>
              <w:pStyle w:val="TableText"/>
              <w:ind w:left="35" w:right="14" w:hanging="10"/>
              <w:spacing w:before="84" w:line="262" w:lineRule="auto"/>
              <w:rPr/>
            </w:pPr>
            <w:r>
              <w:rPr>
                <w:spacing w:val="23"/>
              </w:rPr>
              <w:t>①</w:t>
            </w:r>
            <w:r>
              <w:rPr>
                <w:rFonts w:ascii="Times New Roman" w:hAnsi="Times New Roman" w:eastAsia="Times New Roman" w:cs="Times New Roman"/>
                <w:spacing w:val="23"/>
              </w:rPr>
              <w:t>1#</w:t>
            </w:r>
            <w:r>
              <w:rPr>
                <w:spacing w:val="23"/>
              </w:rPr>
              <w:t>燃烧机燃烧天然气产生的颗粒物</w:t>
            </w:r>
            <w:r>
              <w:rPr>
                <w:spacing w:val="-58"/>
              </w:rPr>
              <w:t xml:space="preserve"> </w:t>
            </w:r>
            <w:r>
              <w:rPr>
                <w:spacing w:val="23"/>
              </w:rPr>
              <w:t>、</w:t>
            </w:r>
            <w:r>
              <w:rPr>
                <w:rFonts w:ascii="Times New Roman" w:hAnsi="Times New Roman" w:eastAsia="Times New Roman" w:cs="Times New Roman"/>
              </w:rPr>
              <w:t>SO</w:t>
            </w:r>
            <w:r>
              <w:rPr>
                <w:rFonts w:ascii="Times New Roman" w:hAnsi="Times New Roman" w:eastAsia="Times New Roman" w:cs="Times New Roman"/>
                <w:sz w:val="13"/>
                <w:szCs w:val="13"/>
                <w:spacing w:val="23"/>
                <w:position w:val="-1"/>
              </w:rPr>
              <w:t>2</w:t>
            </w:r>
            <w:r>
              <w:rPr>
                <w:rFonts w:ascii="Times New Roman" w:hAnsi="Times New Roman" w:eastAsia="Times New Roman" w:cs="Times New Roman"/>
                <w:sz w:val="13"/>
                <w:szCs w:val="13"/>
                <w:spacing w:val="-8"/>
                <w:position w:val="-1"/>
              </w:rPr>
              <w:t xml:space="preserve"> </w:t>
            </w:r>
            <w:r>
              <w:rPr>
                <w:spacing w:val="23"/>
              </w:rPr>
              <w:t>和</w:t>
            </w:r>
            <w:r>
              <w:rPr>
                <w:rFonts w:ascii="Times New Roman" w:hAnsi="Times New Roman" w:eastAsia="Times New Roman" w:cs="Times New Roman"/>
              </w:rPr>
              <w:t>NOx</w:t>
            </w:r>
            <w:r>
              <w:rPr>
                <w:spacing w:val="23"/>
              </w:rPr>
              <w:t>由</w:t>
            </w:r>
            <w:r>
              <w:rPr>
                <w:rFonts w:ascii="Times New Roman" w:hAnsi="Times New Roman" w:eastAsia="Times New Roman" w:cs="Times New Roman"/>
                <w:spacing w:val="23"/>
              </w:rPr>
              <w:t>15m</w:t>
            </w:r>
            <w:r>
              <w:rPr>
                <w:spacing w:val="23"/>
              </w:rPr>
              <w:t>高排气筒</w:t>
            </w:r>
            <w:r>
              <w:rPr/>
              <w:t xml:space="preserve"> </w:t>
            </w:r>
            <w:r>
              <w:rPr>
                <w:spacing w:val="4"/>
              </w:rPr>
              <w:t>（</w:t>
            </w:r>
            <w:r>
              <w:rPr>
                <w:rFonts w:ascii="Times New Roman" w:hAnsi="Times New Roman" w:eastAsia="Times New Roman" w:cs="Times New Roman"/>
              </w:rPr>
              <w:t>DA</w:t>
            </w:r>
            <w:r>
              <w:rPr>
                <w:rFonts w:ascii="Times New Roman" w:hAnsi="Times New Roman" w:eastAsia="Times New Roman" w:cs="Times New Roman"/>
                <w:spacing w:val="4"/>
              </w:rPr>
              <w:t>029</w:t>
            </w:r>
            <w:r>
              <w:rPr>
                <w:rFonts w:ascii="Times New Roman" w:hAnsi="Times New Roman" w:eastAsia="Times New Roman" w:cs="Times New Roman"/>
                <w:spacing w:val="-17"/>
              </w:rPr>
              <w:t xml:space="preserve"> </w:t>
            </w:r>
            <w:r>
              <w:rPr>
                <w:spacing w:val="4"/>
              </w:rPr>
              <w:t>，新增）排放。</w:t>
            </w:r>
          </w:p>
          <w:p>
            <w:pPr>
              <w:pStyle w:val="TableText"/>
              <w:ind w:left="30" w:hanging="6"/>
              <w:spacing w:before="74" w:line="261" w:lineRule="auto"/>
              <w:rPr/>
            </w:pPr>
            <w:r>
              <w:rPr>
                <w:spacing w:val="6"/>
              </w:rPr>
              <w:t>②</w:t>
            </w:r>
            <w:r>
              <w:rPr>
                <w:rFonts w:ascii="Times New Roman" w:hAnsi="Times New Roman" w:eastAsia="Times New Roman" w:cs="Times New Roman"/>
                <w:spacing w:val="6"/>
              </w:rPr>
              <w:t>2#</w:t>
            </w:r>
            <w:r>
              <w:rPr>
                <w:spacing w:val="6"/>
              </w:rPr>
              <w:t>和</w:t>
            </w:r>
            <w:r>
              <w:rPr>
                <w:rFonts w:ascii="Times New Roman" w:hAnsi="Times New Roman" w:eastAsia="Times New Roman" w:cs="Times New Roman"/>
                <w:spacing w:val="6"/>
              </w:rPr>
              <w:t>3#</w:t>
            </w:r>
            <w:r>
              <w:rPr>
                <w:spacing w:val="6"/>
              </w:rPr>
              <w:t>燃烧机燃烧系统安装低氮燃烧器，燃烧天然气</w:t>
            </w:r>
            <w:r>
              <w:rPr>
                <w:spacing w:val="5"/>
              </w:rPr>
              <w:t>产生的颗粒物、</w:t>
            </w:r>
            <w:r>
              <w:rPr/>
              <w:t xml:space="preserve"> </w:t>
            </w:r>
            <w:r>
              <w:rPr>
                <w:rFonts w:ascii="Times New Roman" w:hAnsi="Times New Roman" w:eastAsia="Times New Roman" w:cs="Times New Roman"/>
              </w:rPr>
              <w:t>SO</w:t>
            </w:r>
            <w:r>
              <w:rPr>
                <w:rFonts w:ascii="Times New Roman" w:hAnsi="Times New Roman" w:eastAsia="Times New Roman" w:cs="Times New Roman"/>
                <w:sz w:val="13"/>
                <w:szCs w:val="13"/>
                <w:spacing w:val="6"/>
                <w:position w:val="-1"/>
              </w:rPr>
              <w:t>2</w:t>
            </w:r>
            <w:r>
              <w:rPr>
                <w:spacing w:val="6"/>
              </w:rPr>
              <w:t>和</w:t>
            </w:r>
            <w:r>
              <w:rPr>
                <w:rFonts w:ascii="Times New Roman" w:hAnsi="Times New Roman" w:eastAsia="Times New Roman" w:cs="Times New Roman"/>
              </w:rPr>
              <w:t>NOx</w:t>
            </w:r>
            <w:r>
              <w:rPr>
                <w:spacing w:val="6"/>
              </w:rPr>
              <w:t>由</w:t>
            </w:r>
            <w:r>
              <w:rPr>
                <w:rFonts w:ascii="Times New Roman" w:hAnsi="Times New Roman" w:eastAsia="Times New Roman" w:cs="Times New Roman"/>
                <w:spacing w:val="6"/>
              </w:rPr>
              <w:t>15m</w:t>
            </w:r>
            <w:r>
              <w:rPr>
                <w:spacing w:val="6"/>
              </w:rPr>
              <w:t>高排气筒（</w:t>
            </w:r>
            <w:r>
              <w:rPr>
                <w:rFonts w:ascii="Times New Roman" w:hAnsi="Times New Roman" w:eastAsia="Times New Roman" w:cs="Times New Roman"/>
              </w:rPr>
              <w:t>DA</w:t>
            </w:r>
            <w:r>
              <w:rPr>
                <w:rFonts w:ascii="Times New Roman" w:hAnsi="Times New Roman" w:eastAsia="Times New Roman" w:cs="Times New Roman"/>
                <w:spacing w:val="6"/>
              </w:rPr>
              <w:t>030</w:t>
            </w:r>
            <w:r>
              <w:rPr>
                <w:rFonts w:ascii="Times New Roman" w:hAnsi="Times New Roman" w:eastAsia="Times New Roman" w:cs="Times New Roman"/>
                <w:spacing w:val="-19"/>
              </w:rPr>
              <w:t xml:space="preserve"> </w:t>
            </w:r>
            <w:r>
              <w:rPr>
                <w:spacing w:val="6"/>
              </w:rPr>
              <w:t>，新增）排放。</w:t>
            </w:r>
          </w:p>
          <w:p>
            <w:pPr>
              <w:pStyle w:val="TableText"/>
              <w:ind w:left="25" w:hanging="1"/>
              <w:spacing w:before="71" w:line="274" w:lineRule="auto"/>
              <w:rPr/>
            </w:pPr>
            <w:r>
              <w:rPr>
                <w:spacing w:val="8"/>
              </w:rPr>
              <w:t>③底漆喷漆室及小件喷漆室产生的废气依托现有废气治理设施</w:t>
            </w:r>
            <w:r>
              <w:rPr>
                <w:rFonts w:ascii="Times New Roman" w:hAnsi="Times New Roman" w:eastAsia="Times New Roman" w:cs="Times New Roman"/>
                <w:spacing w:val="8"/>
              </w:rPr>
              <w:t>“</w:t>
            </w:r>
            <w:r>
              <w:rPr>
                <w:spacing w:val="8"/>
              </w:rPr>
              <w:t>水帘</w:t>
            </w:r>
            <w:r>
              <w:rPr>
                <w:rFonts w:ascii="Times New Roman" w:hAnsi="Times New Roman" w:eastAsia="Times New Roman" w:cs="Times New Roman"/>
                <w:spacing w:val="8"/>
              </w:rPr>
              <w:t>+</w:t>
            </w:r>
            <w:r>
              <w:rPr>
                <w:rFonts w:ascii="Times New Roman" w:hAnsi="Times New Roman" w:eastAsia="Times New Roman" w:cs="Times New Roman"/>
                <w:spacing w:val="2"/>
              </w:rPr>
              <w:t xml:space="preserve">    </w:t>
            </w:r>
            <w:r>
              <w:rPr>
                <w:spacing w:val="7"/>
              </w:rPr>
              <w:t>活性炭吸附脱附</w:t>
            </w:r>
            <w:r>
              <w:rPr>
                <w:rFonts w:ascii="Times New Roman" w:hAnsi="Times New Roman" w:eastAsia="Times New Roman" w:cs="Times New Roman"/>
                <w:spacing w:val="7"/>
              </w:rPr>
              <w:t>+</w:t>
            </w:r>
            <w:r>
              <w:rPr>
                <w:spacing w:val="7"/>
              </w:rPr>
              <w:t>催化燃烧设备</w:t>
            </w:r>
            <w:r>
              <w:rPr>
                <w:rFonts w:ascii="Times New Roman" w:hAnsi="Times New Roman" w:eastAsia="Times New Roman" w:cs="Times New Roman"/>
                <w:spacing w:val="7"/>
              </w:rPr>
              <w:t>”</w:t>
            </w:r>
            <w:r>
              <w:rPr>
                <w:spacing w:val="7"/>
              </w:rPr>
              <w:t>进行处理后由</w:t>
            </w:r>
            <w:r>
              <w:rPr>
                <w:rFonts w:ascii="Times New Roman" w:hAnsi="Times New Roman" w:eastAsia="Times New Roman" w:cs="Times New Roman"/>
                <w:spacing w:val="7"/>
              </w:rPr>
              <w:t>15m</w:t>
            </w:r>
            <w:r>
              <w:rPr>
                <w:spacing w:val="7"/>
              </w:rPr>
              <w:t>高排气筒（</w:t>
            </w:r>
            <w:r>
              <w:rPr>
                <w:rFonts w:ascii="Times New Roman" w:hAnsi="Times New Roman" w:eastAsia="Times New Roman" w:cs="Times New Roman"/>
              </w:rPr>
              <w:t>DA</w:t>
            </w:r>
            <w:r>
              <w:rPr>
                <w:rFonts w:ascii="Times New Roman" w:hAnsi="Times New Roman" w:eastAsia="Times New Roman" w:cs="Times New Roman"/>
                <w:spacing w:val="7"/>
              </w:rPr>
              <w:t>019</w:t>
            </w:r>
            <w:r>
              <w:rPr>
                <w:spacing w:val="7"/>
              </w:rPr>
              <w:t>）</w:t>
            </w:r>
            <w:r>
              <w:rPr>
                <w:spacing w:val="12"/>
              </w:rPr>
              <w:t xml:space="preserve"> </w:t>
            </w:r>
            <w:r>
              <w:rPr>
                <w:spacing w:val="2"/>
              </w:rPr>
              <w:t>排放。</w:t>
            </w:r>
          </w:p>
          <w:p>
            <w:pPr>
              <w:pStyle w:val="TableText"/>
              <w:ind w:left="25" w:right="98" w:hanging="1"/>
              <w:spacing w:before="28" w:line="233" w:lineRule="auto"/>
              <w:rPr/>
            </w:pPr>
            <w:r>
              <w:rPr>
                <w:spacing w:val="9"/>
              </w:rPr>
              <w:t>④面漆前预热室产生的废气依托现有废气治理设施</w:t>
            </w:r>
            <w:r>
              <w:rPr>
                <w:rFonts w:ascii="Times New Roman" w:hAnsi="Times New Roman" w:eastAsia="Times New Roman" w:cs="Times New Roman"/>
                <w:spacing w:val="9"/>
              </w:rPr>
              <w:t>“</w:t>
            </w:r>
            <w:r>
              <w:rPr>
                <w:spacing w:val="9"/>
              </w:rPr>
              <w:t>活性炭吸附脱附</w:t>
            </w:r>
            <w:r>
              <w:rPr>
                <w:rFonts w:ascii="Times New Roman" w:hAnsi="Times New Roman" w:eastAsia="Times New Roman" w:cs="Times New Roman"/>
                <w:spacing w:val="9"/>
              </w:rPr>
              <w:t>+</w:t>
            </w:r>
            <w:r>
              <w:rPr>
                <w:rFonts w:ascii="Times New Roman" w:hAnsi="Times New Roman" w:eastAsia="Times New Roman" w:cs="Times New Roman"/>
                <w:spacing w:val="12"/>
              </w:rPr>
              <w:t xml:space="preserve"> </w:t>
            </w:r>
            <w:r>
              <w:rPr>
                <w:spacing w:val="7"/>
              </w:rPr>
              <w:t>催化燃烧设备</w:t>
            </w:r>
            <w:r>
              <w:rPr>
                <w:rFonts w:ascii="Times New Roman" w:hAnsi="Times New Roman" w:eastAsia="Times New Roman" w:cs="Times New Roman"/>
                <w:spacing w:val="7"/>
              </w:rPr>
              <w:t>”</w:t>
            </w:r>
            <w:r>
              <w:rPr>
                <w:spacing w:val="7"/>
              </w:rPr>
              <w:t>进行处理后由</w:t>
            </w:r>
            <w:r>
              <w:rPr>
                <w:spacing w:val="-8"/>
              </w:rPr>
              <w:t xml:space="preserve"> </w:t>
            </w:r>
            <w:r>
              <w:rPr>
                <w:rFonts w:ascii="Times New Roman" w:hAnsi="Times New Roman" w:eastAsia="Times New Roman" w:cs="Times New Roman"/>
                <w:spacing w:val="7"/>
              </w:rPr>
              <w:t>15m </w:t>
            </w:r>
            <w:r>
              <w:rPr>
                <w:spacing w:val="7"/>
              </w:rPr>
              <w:t>高排气筒（</w:t>
            </w:r>
            <w:r>
              <w:rPr>
                <w:rFonts w:ascii="Times New Roman" w:hAnsi="Times New Roman" w:eastAsia="Times New Roman" w:cs="Times New Roman"/>
              </w:rPr>
              <w:t>DA</w:t>
            </w:r>
            <w:r>
              <w:rPr>
                <w:rFonts w:ascii="Times New Roman" w:hAnsi="Times New Roman" w:eastAsia="Times New Roman" w:cs="Times New Roman"/>
                <w:spacing w:val="7"/>
              </w:rPr>
              <w:t>027</w:t>
            </w:r>
            <w:r>
              <w:rPr>
                <w:spacing w:val="7"/>
              </w:rPr>
              <w:t>）排放。</w:t>
            </w:r>
          </w:p>
        </w:tc>
        <w:tc>
          <w:tcPr>
            <w:tcW w:w="129" w:type="dxa"/>
            <w:vAlign w:val="top"/>
            <w:tcBorders>
              <w:left w:val="single" w:color="000000" w:sz="10" w:space="0"/>
              <w:top w:val="nil"/>
              <w:right w:val="single" w:color="000000" w:sz="2" w:space="0"/>
              <w:bottom w:val="single" w:color="000000" w:sz="6" w:space="0"/>
            </w:tcBorders>
          </w:tcPr>
          <w:p>
            <w:pPr>
              <w:rPr>
                <w:rFonts w:ascii="Arial"/>
                <w:sz w:val="21"/>
              </w:rPr>
            </w:pPr>
            <w:r/>
          </w:p>
        </w:tc>
      </w:tr>
    </w:tbl>
    <w:p>
      <w:pPr>
        <w:pStyle w:val="BodyText"/>
        <w:rPr/>
      </w:pPr>
      <w:r/>
    </w:p>
    <w:p>
      <w:pPr>
        <w:sectPr>
          <w:footerReference w:type="default" r:id="rId10"/>
          <w:pgSz w:w="11907" w:h="16840"/>
          <w:pgMar w:top="400" w:right="1418" w:bottom="1088" w:left="1413" w:header="0" w:footer="926" w:gutter="0"/>
        </w:sectPr>
        <w:rPr/>
      </w:pPr>
    </w:p>
    <w:p>
      <w:pPr>
        <w:spacing w:before="19"/>
        <w:rPr/>
      </w:pPr>
      <w:r>
        <w:pict>
          <v:shape id="_x0000_s4" style="position:absolute;margin-left:518.08pt;margin-top:551.94pt;mso-position-vertical-relative:page;mso-position-horizontal-relative:page;width:1.45pt;height:98.9pt;z-index:251664384;" o:allowincell="f" filled="false" strokecolor="#000000" strokeweight="1.44pt" coordsize="29,1978" coordorigin="0,0" path="m14,0l14,1977e">
            <v:stroke joinstyle="bevel" miterlimit="2"/>
          </v:shape>
        </w:pict>
      </w:r>
      <w:r>
        <w:pict>
          <v:shape id="_x0000_s6" style="position:absolute;margin-left:98.68pt;margin-top:550.5pt;mso-position-vertical-relative:page;mso-position-horizontal-relative:page;width:1.45pt;height:100.35pt;z-index:251660288;" o:allowincell="f" filled="false" strokecolor="#000000" strokeweight="1.44pt" coordsize="29,2006" coordorigin="0,0" path="m14,0l14,2006e">
            <v:stroke joinstyle="bevel" miterlimit="2"/>
          </v:shape>
        </w:pict>
      </w:r>
      <w:r>
        <w:pict>
          <v:shape id="_x0000_s8" style="position:absolute;margin-left:516.78pt;margin-top:366.59pt;mso-position-vertical-relative:page;mso-position-horizontal-relative:page;width:1.45pt;height:139.8pt;z-index:251659264;" o:allowincell="f" filled="false" strokecolor="#000000" strokeweight="1.44pt" coordsize="29,2796" coordorigin="0,0" path="m14,0l14,2795e">
            <v:stroke joinstyle="bevel" miterlimit="2"/>
          </v:shape>
        </w:pict>
      </w:r>
      <w:r>
        <w:pict>
          <v:shape id="_x0000_s10" style="position:absolute;margin-left:98.38pt;margin-top:365.15pt;mso-position-vertical-relative:page;mso-position-horizontal-relative:page;width:1.45pt;height:141.25pt;z-index:251661312;" o:allowincell="f" filled="false" strokecolor="#000000" strokeweight="1.44pt" coordsize="29,2825" coordorigin="0,0" path="m14,0l14,2824e">
            <v:stroke joinstyle="bevel" miterlimit="2"/>
          </v:shape>
        </w:pict>
      </w:r>
      <w:r>
        <w:pict>
          <v:shape id="_x0000_s12" style="position:absolute;margin-left:517.33pt;margin-top:174.74pt;mso-position-vertical-relative:page;mso-position-horizontal-relative:page;width:1.45pt;height:146.35pt;z-index:251663360;" o:allowincell="f" filled="false" strokecolor="#000000" strokeweight="1.44pt" coordsize="29,2927" coordorigin="0,0" path="m14,0l14,2926e">
            <v:stroke joinstyle="bevel" miterlimit="2"/>
          </v:shape>
        </w:pict>
      </w:r>
      <w:r>
        <w:pict>
          <v:shape id="_x0000_s14" style="position:absolute;margin-left:97.83pt;margin-top:173.3pt;mso-position-vertical-relative:page;mso-position-horizontal-relative:page;width:1.45pt;height:147.8pt;z-index:251662336;" o:allowincell="f" filled="false" strokecolor="#000000" strokeweight="1.44pt" coordsize="29,2956" coordorigin="0,0" path="m14,0l14,2955e">
            <v:stroke joinstyle="bevel" miterlimit="2"/>
          </v:shape>
        </w:pict>
      </w:r>
      <w:r>
        <w:pict>
          <v:shape id="_x0000_s16" style="position:absolute;margin-left:517.23pt;margin-top:86.05pt;mso-position-vertical-relative:page;mso-position-horizontal-relative:page;width:1.45pt;height:65.2pt;z-index:251658240;" o:allowincell="f" filled="false" strokecolor="#000000" strokeweight="1.44pt" coordsize="29,1303" coordorigin="0,0" path="m14,0l14,1303e">
            <v:stroke joinstyle="bevel" miterlimit="2"/>
          </v:shape>
        </w:pict>
      </w: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4"/>
        <w:gridCol w:w="607"/>
        <w:gridCol w:w="198"/>
        <w:gridCol w:w="299"/>
        <w:gridCol w:w="719"/>
        <w:gridCol w:w="244"/>
        <w:gridCol w:w="296"/>
        <w:gridCol w:w="140"/>
        <w:gridCol w:w="172"/>
        <w:gridCol w:w="1118"/>
        <w:gridCol w:w="410"/>
        <w:gridCol w:w="441"/>
        <w:gridCol w:w="267"/>
        <w:gridCol w:w="302"/>
        <w:gridCol w:w="406"/>
        <w:gridCol w:w="730"/>
        <w:gridCol w:w="2282"/>
      </w:tblGrid>
      <w:tr>
        <w:trPr>
          <w:trHeight w:val="586" w:hRule="atLeast"/>
        </w:trPr>
        <w:tc>
          <w:tcPr>
            <w:tcW w:w="434" w:type="dxa"/>
            <w:vAlign w:val="top"/>
            <w:vMerge w:val="restart"/>
            <w:tcBorders>
              <w:left w:val="single" w:color="000000" w:sz="6" w:space="0"/>
              <w:bottom w:val="nil"/>
              <w:top w:val="single" w:color="000000" w:sz="6" w:space="0"/>
            </w:tcBorders>
          </w:tcPr>
          <w:p>
            <w:pPr>
              <w:rPr>
                <w:rFonts w:ascii="Arial"/>
                <w:sz w:val="21"/>
              </w:rPr>
            </w:pPr>
            <w:r/>
          </w:p>
        </w:tc>
        <w:tc>
          <w:tcPr>
            <w:tcW w:w="1104" w:type="dxa"/>
            <w:vAlign w:val="top"/>
            <w:gridSpan w:val="3"/>
            <w:vMerge w:val="restart"/>
            <w:tcBorders>
              <w:right w:val="single" w:color="000000" w:sz="4" w:space="0"/>
              <w:bottom w:val="nil"/>
            </w:tcBorders>
          </w:tcPr>
          <w:p>
            <w:pPr>
              <w:ind w:firstLine="100"/>
              <w:spacing w:before="5" w:line="1277" w:lineRule="exact"/>
              <w:rPr/>
            </w:pPr>
            <w:r>
              <w:rPr>
                <w:position w:val="-28"/>
              </w:rPr>
              <w:pict>
                <v:shape id="_x0000_s18" style="mso-position-vertical-relative:line;mso-position-horizontal-relative:char;width:1.45pt;height:65.2pt;" filled="false" strokecolor="#000000" strokeweight="1.44pt" coordsize="29,1303" coordorigin="0,0" path="m14,0l14,1303e">
                  <v:stroke joinstyle="bevel" miterlimit="2"/>
                </v:shape>
              </w:pict>
            </w:r>
          </w:p>
        </w:tc>
        <w:tc>
          <w:tcPr>
            <w:tcW w:w="963" w:type="dxa"/>
            <w:vAlign w:val="top"/>
            <w:gridSpan w:val="2"/>
            <w:tcBorders>
              <w:left w:val="single" w:color="000000" w:sz="4" w:space="0"/>
              <w:bottom w:val="single" w:color="000000" w:sz="4" w:space="0"/>
              <w:right w:val="single" w:color="000000" w:sz="4" w:space="0"/>
            </w:tcBorders>
          </w:tcPr>
          <w:p>
            <w:pPr>
              <w:pStyle w:val="TableText"/>
              <w:ind w:left="269"/>
              <w:spacing w:before="221" w:line="228" w:lineRule="auto"/>
              <w:rPr/>
            </w:pPr>
            <w:r>
              <w:rPr>
                <w:spacing w:val="5"/>
              </w:rPr>
              <w:t>废水</w:t>
            </w:r>
          </w:p>
        </w:tc>
        <w:tc>
          <w:tcPr>
            <w:tcW w:w="6564" w:type="dxa"/>
            <w:vAlign w:val="top"/>
            <w:gridSpan w:val="11"/>
            <w:tcBorders>
              <w:left w:val="single" w:color="000000" w:sz="4" w:space="0"/>
              <w:bottom w:val="single" w:color="000000" w:sz="4" w:space="0"/>
            </w:tcBorders>
          </w:tcPr>
          <w:p>
            <w:pPr>
              <w:pStyle w:val="TableText"/>
              <w:ind w:left="28" w:right="204" w:firstLine="1"/>
              <w:spacing w:before="66" w:line="235" w:lineRule="auto"/>
              <w:rPr/>
            </w:pPr>
            <w:r>
              <w:rPr>
                <w:spacing w:val="11"/>
              </w:rPr>
              <w:t>项目不新增劳动定员，无新增生活废水；本次</w:t>
            </w:r>
            <w:r>
              <w:rPr>
                <w:spacing w:val="10"/>
              </w:rPr>
              <w:t>技改项目不涉及用水，</w:t>
            </w:r>
            <w:r>
              <w:rPr/>
              <w:t xml:space="preserve"> </w:t>
            </w:r>
            <w:r>
              <w:rPr>
                <w:spacing w:val="7"/>
              </w:rPr>
              <w:t>无新增生产废水排放。</w:t>
            </w:r>
          </w:p>
        </w:tc>
      </w:tr>
      <w:tr>
        <w:trPr>
          <w:trHeight w:val="340" w:hRule="atLeast"/>
        </w:trPr>
        <w:tc>
          <w:tcPr>
            <w:tcW w:w="434" w:type="dxa"/>
            <w:vAlign w:val="top"/>
            <w:vMerge w:val="continue"/>
            <w:tcBorders>
              <w:left w:val="single" w:color="000000" w:sz="6" w:space="0"/>
              <w:bottom w:val="nil"/>
              <w:top w:val="nil"/>
            </w:tcBorders>
          </w:tcPr>
          <w:p>
            <w:pPr>
              <w:rPr>
                <w:rFonts w:ascii="Arial"/>
                <w:sz w:val="21"/>
              </w:rPr>
            </w:pPr>
            <w:r/>
          </w:p>
        </w:tc>
        <w:tc>
          <w:tcPr>
            <w:tcW w:w="1104" w:type="dxa"/>
            <w:vAlign w:val="top"/>
            <w:gridSpan w:val="3"/>
            <w:vMerge w:val="continue"/>
            <w:tcBorders>
              <w:right w:val="single" w:color="000000" w:sz="4" w:space="0"/>
              <w:bottom w:val="nil"/>
              <w:top w:val="nil"/>
            </w:tcBorders>
          </w:tcPr>
          <w:p>
            <w:pPr>
              <w:rPr>
                <w:rFonts w:ascii="Arial"/>
                <w:sz w:val="21"/>
              </w:rPr>
            </w:pPr>
            <w:r/>
          </w:p>
        </w:tc>
        <w:tc>
          <w:tcPr>
            <w:tcW w:w="963" w:type="dxa"/>
            <w:vAlign w:val="top"/>
            <w:gridSpan w:val="2"/>
            <w:tcBorders>
              <w:left w:val="single" w:color="000000" w:sz="4" w:space="0"/>
              <w:bottom w:val="single" w:color="000000" w:sz="4" w:space="0"/>
              <w:right w:val="single" w:color="000000" w:sz="4" w:space="0"/>
              <w:top w:val="single" w:color="000000" w:sz="4" w:space="0"/>
            </w:tcBorders>
          </w:tcPr>
          <w:p>
            <w:pPr>
              <w:pStyle w:val="TableText"/>
              <w:ind w:left="279"/>
              <w:spacing w:before="89" w:line="222" w:lineRule="auto"/>
              <w:rPr/>
            </w:pPr>
            <w:r>
              <w:rPr>
                <w:spacing w:val="-1"/>
              </w:rPr>
              <w:t>噪声</w:t>
            </w:r>
          </w:p>
        </w:tc>
        <w:tc>
          <w:tcPr>
            <w:tcW w:w="6564" w:type="dxa"/>
            <w:vAlign w:val="top"/>
            <w:gridSpan w:val="11"/>
            <w:tcBorders>
              <w:left w:val="single" w:color="000000" w:sz="4" w:space="0"/>
              <w:bottom w:val="single" w:color="000000" w:sz="4" w:space="0"/>
              <w:top w:val="single" w:color="000000" w:sz="4" w:space="0"/>
            </w:tcBorders>
          </w:tcPr>
          <w:p>
            <w:pPr>
              <w:pStyle w:val="TableText"/>
              <w:ind w:left="29"/>
              <w:spacing w:before="89" w:line="222" w:lineRule="auto"/>
              <w:rPr/>
            </w:pPr>
            <w:r>
              <w:rPr>
                <w:spacing w:val="9"/>
              </w:rPr>
              <w:t>各生产设备置于封闭的厂房内，设备加装减振基</w:t>
            </w:r>
            <w:r>
              <w:rPr>
                <w:spacing w:val="8"/>
              </w:rPr>
              <w:t>础。</w:t>
            </w:r>
          </w:p>
        </w:tc>
      </w:tr>
      <w:tr>
        <w:trPr>
          <w:trHeight w:val="347" w:hRule="atLeast"/>
        </w:trPr>
        <w:tc>
          <w:tcPr>
            <w:tcW w:w="434" w:type="dxa"/>
            <w:vAlign w:val="top"/>
            <w:vMerge w:val="continue"/>
            <w:tcBorders>
              <w:left w:val="single" w:color="000000" w:sz="6" w:space="0"/>
              <w:bottom w:val="nil"/>
              <w:top w:val="nil"/>
            </w:tcBorders>
          </w:tcPr>
          <w:p>
            <w:pPr>
              <w:rPr>
                <w:rFonts w:ascii="Arial"/>
                <w:sz w:val="21"/>
              </w:rPr>
            </w:pPr>
            <w:r/>
          </w:p>
        </w:tc>
        <w:tc>
          <w:tcPr>
            <w:tcW w:w="1104" w:type="dxa"/>
            <w:vAlign w:val="top"/>
            <w:gridSpan w:val="3"/>
            <w:vMerge w:val="continue"/>
            <w:tcBorders>
              <w:right w:val="single" w:color="000000" w:sz="4" w:space="0"/>
              <w:bottom w:val="single" w:color="000000" w:sz="10" w:space="0"/>
              <w:top w:val="nil"/>
            </w:tcBorders>
          </w:tcPr>
          <w:p>
            <w:pPr>
              <w:rPr>
                <w:rFonts w:ascii="Arial"/>
                <w:sz w:val="21"/>
              </w:rPr>
            </w:pPr>
            <w:r/>
          </w:p>
        </w:tc>
        <w:tc>
          <w:tcPr>
            <w:tcW w:w="963" w:type="dxa"/>
            <w:vAlign w:val="top"/>
            <w:gridSpan w:val="2"/>
            <w:tcBorders>
              <w:left w:val="single" w:color="000000" w:sz="4" w:space="0"/>
              <w:right w:val="single" w:color="000000" w:sz="4" w:space="0"/>
              <w:top w:val="single" w:color="000000" w:sz="4" w:space="0"/>
              <w:bottom w:val="single" w:color="000000" w:sz="10" w:space="0"/>
            </w:tcBorders>
          </w:tcPr>
          <w:p>
            <w:pPr>
              <w:pStyle w:val="TableText"/>
              <w:ind w:left="287"/>
              <w:spacing w:before="89" w:line="228" w:lineRule="auto"/>
              <w:rPr/>
            </w:pPr>
            <w:r>
              <w:rPr>
                <w:spacing w:val="-5"/>
              </w:rPr>
              <w:t>固废</w:t>
            </w:r>
          </w:p>
        </w:tc>
        <w:tc>
          <w:tcPr>
            <w:tcW w:w="6564" w:type="dxa"/>
            <w:vAlign w:val="top"/>
            <w:gridSpan w:val="11"/>
            <w:tcBorders>
              <w:left w:val="single" w:color="000000" w:sz="4" w:space="0"/>
              <w:top w:val="single" w:color="000000" w:sz="4" w:space="0"/>
              <w:bottom w:val="single" w:color="000000" w:sz="10" w:space="0"/>
            </w:tcBorders>
          </w:tcPr>
          <w:p>
            <w:pPr>
              <w:pStyle w:val="TableText"/>
              <w:ind w:left="27"/>
              <w:spacing w:before="89" w:line="227" w:lineRule="auto"/>
              <w:rPr/>
            </w:pPr>
            <w:r>
              <w:rPr>
                <w:spacing w:val="8"/>
              </w:rPr>
              <w:t>本次技改项目不新增固体废物。</w:t>
            </w:r>
          </w:p>
        </w:tc>
      </w:tr>
      <w:tr>
        <w:trPr>
          <w:trHeight w:val="444" w:hRule="atLeast"/>
        </w:trPr>
        <w:tc>
          <w:tcPr>
            <w:tcW w:w="434" w:type="dxa"/>
            <w:vAlign w:val="top"/>
            <w:vMerge w:val="continue"/>
            <w:tcBorders>
              <w:left w:val="single" w:color="000000" w:sz="6" w:space="0"/>
              <w:bottom w:val="nil"/>
              <w:top w:val="nil"/>
            </w:tcBorders>
          </w:tcPr>
          <w:p>
            <w:pPr>
              <w:rPr>
                <w:rFonts w:ascii="Arial"/>
                <w:sz w:val="21"/>
              </w:rPr>
            </w:pPr>
            <w:r/>
          </w:p>
        </w:tc>
        <w:tc>
          <w:tcPr>
            <w:tcW w:w="8631" w:type="dxa"/>
            <w:vAlign w:val="top"/>
            <w:gridSpan w:val="16"/>
            <w:tcBorders>
              <w:bottom w:val="single" w:color="000000" w:sz="10" w:space="0"/>
              <w:top w:val="single" w:color="000000" w:sz="10" w:space="0"/>
            </w:tcBorders>
          </w:tcPr>
          <w:p>
            <w:pPr>
              <w:pStyle w:val="TableText"/>
              <w:ind w:left="2673"/>
              <w:spacing w:before="164" w:line="227" w:lineRule="auto"/>
              <w:rPr/>
            </w:pPr>
            <w:r>
              <w:rPr>
                <w:b/>
                <w:bCs/>
                <w:spacing w:val="5"/>
              </w:rPr>
              <w:t>表</w:t>
            </w:r>
            <w:r>
              <w:rPr>
                <w:spacing w:val="-22"/>
              </w:rPr>
              <w:t xml:space="preserve"> </w:t>
            </w:r>
            <w:r>
              <w:rPr>
                <w:rFonts w:ascii="Times New Roman" w:hAnsi="Times New Roman" w:eastAsia="Times New Roman" w:cs="Times New Roman"/>
                <w:b/>
                <w:bCs/>
                <w:spacing w:val="5"/>
              </w:rPr>
              <w:t>2-2    </w:t>
            </w:r>
            <w:r>
              <w:rPr>
                <w:b/>
                <w:bCs/>
                <w:spacing w:val="5"/>
              </w:rPr>
              <w:t>本项目相关建构筑物一览表</w:t>
            </w:r>
          </w:p>
        </w:tc>
      </w:tr>
      <w:tr>
        <w:trPr>
          <w:trHeight w:val="335" w:hRule="atLeast"/>
        </w:trPr>
        <w:tc>
          <w:tcPr>
            <w:tcW w:w="434" w:type="dxa"/>
            <w:vAlign w:val="top"/>
            <w:vMerge w:val="continue"/>
            <w:tcBorders>
              <w:left w:val="single" w:color="000000" w:sz="6" w:space="0"/>
              <w:bottom w:val="nil"/>
              <w:top w:val="nil"/>
            </w:tcBorders>
          </w:tcPr>
          <w:p>
            <w:pPr>
              <w:rPr>
                <w:rFonts w:ascii="Arial"/>
                <w:sz w:val="21"/>
              </w:rPr>
            </w:pPr>
            <w:r/>
          </w:p>
        </w:tc>
        <w:tc>
          <w:tcPr>
            <w:tcW w:w="607" w:type="dxa"/>
            <w:vAlign w:val="top"/>
            <w:tcBorders>
              <w:top w:val="single" w:color="000000" w:sz="10" w:space="0"/>
            </w:tcBorders>
          </w:tcPr>
          <w:p>
            <w:pPr>
              <w:pStyle w:val="TableText"/>
              <w:ind w:left="156"/>
              <w:spacing w:before="55" w:line="229" w:lineRule="auto"/>
              <w:rPr/>
            </w:pPr>
            <w:r>
              <w:rPr>
                <w:spacing w:val="5"/>
              </w:rPr>
              <w:t>序号</w:t>
            </w:r>
          </w:p>
        </w:tc>
        <w:tc>
          <w:tcPr>
            <w:tcW w:w="1896" w:type="dxa"/>
            <w:vAlign w:val="top"/>
            <w:gridSpan w:val="6"/>
            <w:tcBorders>
              <w:top w:val="single" w:color="000000" w:sz="10" w:space="0"/>
            </w:tcBorders>
          </w:tcPr>
          <w:p>
            <w:pPr>
              <w:pStyle w:val="TableText"/>
              <w:ind w:left="738"/>
              <w:spacing w:before="55" w:line="230" w:lineRule="auto"/>
              <w:rPr/>
            </w:pPr>
            <w:r>
              <w:rPr>
                <w:spacing w:val="3"/>
              </w:rPr>
              <w:t>名称</w:t>
            </w:r>
          </w:p>
        </w:tc>
        <w:tc>
          <w:tcPr>
            <w:tcW w:w="1290" w:type="dxa"/>
            <w:vAlign w:val="top"/>
            <w:gridSpan w:val="2"/>
            <w:tcBorders>
              <w:top w:val="single" w:color="000000" w:sz="10" w:space="0"/>
            </w:tcBorders>
          </w:tcPr>
          <w:p>
            <w:pPr>
              <w:pStyle w:val="TableText"/>
              <w:ind w:left="73"/>
              <w:spacing w:before="55" w:line="228" w:lineRule="auto"/>
              <w:rPr>
                <w:rFonts w:ascii="Times New Roman" w:hAnsi="Times New Roman" w:eastAsia="Times New Roman" w:cs="Times New Roman"/>
                <w:sz w:val="13"/>
                <w:szCs w:val="13"/>
              </w:rPr>
            </w:pPr>
            <w:r>
              <w:rPr>
                <w:spacing w:val="6"/>
              </w:rPr>
              <w:t>建筑面积</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2</w:t>
            </w:r>
          </w:p>
        </w:tc>
        <w:tc>
          <w:tcPr>
            <w:tcW w:w="1420" w:type="dxa"/>
            <w:vAlign w:val="top"/>
            <w:gridSpan w:val="4"/>
            <w:tcBorders>
              <w:top w:val="single" w:color="000000" w:sz="10" w:space="0"/>
            </w:tcBorders>
          </w:tcPr>
          <w:p>
            <w:pPr>
              <w:pStyle w:val="TableText"/>
              <w:ind w:left="283"/>
              <w:spacing w:before="55" w:line="228" w:lineRule="auto"/>
              <w:rPr/>
            </w:pPr>
            <w:r>
              <w:rPr>
                <w:spacing w:val="6"/>
              </w:rPr>
              <w:t>结构形式</w:t>
            </w:r>
          </w:p>
        </w:tc>
        <w:tc>
          <w:tcPr>
            <w:tcW w:w="1136" w:type="dxa"/>
            <w:vAlign w:val="top"/>
            <w:gridSpan w:val="2"/>
            <w:tcBorders>
              <w:top w:val="single" w:color="000000" w:sz="10" w:space="0"/>
            </w:tcBorders>
          </w:tcPr>
          <w:p>
            <w:pPr>
              <w:pStyle w:val="TableText"/>
              <w:ind w:left="346"/>
              <w:spacing w:before="55" w:line="229" w:lineRule="auto"/>
              <w:rPr/>
            </w:pPr>
            <w:r>
              <w:rPr>
                <w:spacing w:val="4"/>
              </w:rPr>
              <w:t>位置</w:t>
            </w:r>
          </w:p>
        </w:tc>
        <w:tc>
          <w:tcPr>
            <w:tcW w:w="2282" w:type="dxa"/>
            <w:vAlign w:val="top"/>
            <w:tcBorders>
              <w:top w:val="single" w:color="000000" w:sz="10" w:space="0"/>
            </w:tcBorders>
          </w:tcPr>
          <w:p>
            <w:pPr>
              <w:pStyle w:val="TableText"/>
              <w:ind w:left="864"/>
              <w:spacing w:before="55" w:line="229" w:lineRule="auto"/>
              <w:rPr/>
            </w:pPr>
            <w:r>
              <w:rPr>
                <w:spacing w:val="3"/>
              </w:rPr>
              <w:t>备注</w:t>
            </w:r>
          </w:p>
        </w:tc>
      </w:tr>
      <w:tr>
        <w:trPr>
          <w:trHeight w:val="596" w:hRule="atLeast"/>
        </w:trPr>
        <w:tc>
          <w:tcPr>
            <w:tcW w:w="434" w:type="dxa"/>
            <w:vAlign w:val="top"/>
            <w:vMerge w:val="continue"/>
            <w:tcBorders>
              <w:left w:val="single" w:color="000000" w:sz="6" w:space="0"/>
              <w:bottom w:val="nil"/>
              <w:top w:val="nil"/>
            </w:tcBorders>
          </w:tcPr>
          <w:p>
            <w:pPr>
              <w:rPr>
                <w:rFonts w:ascii="Arial"/>
                <w:sz w:val="21"/>
              </w:rPr>
            </w:pPr>
            <w:r/>
          </w:p>
        </w:tc>
        <w:tc>
          <w:tcPr>
            <w:tcW w:w="607" w:type="dxa"/>
            <w:vAlign w:val="top"/>
          </w:tcPr>
          <w:p>
            <w:pPr>
              <w:ind w:left="331"/>
              <w:spacing w:before="22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96" w:type="dxa"/>
            <w:vAlign w:val="top"/>
            <w:gridSpan w:val="6"/>
          </w:tcPr>
          <w:p>
            <w:pPr>
              <w:pStyle w:val="TableText"/>
              <w:ind w:left="314"/>
              <w:spacing w:before="193" w:line="228" w:lineRule="auto"/>
              <w:rPr/>
            </w:pPr>
            <w:r>
              <w:rPr>
                <w:spacing w:val="8"/>
              </w:rPr>
              <w:t>底漆前预热室</w:t>
            </w:r>
          </w:p>
        </w:tc>
        <w:tc>
          <w:tcPr>
            <w:tcW w:w="1290" w:type="dxa"/>
            <w:vAlign w:val="top"/>
            <w:gridSpan w:val="2"/>
          </w:tcPr>
          <w:p>
            <w:pPr>
              <w:ind w:left="526"/>
              <w:spacing w:before="22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48</w:t>
            </w:r>
          </w:p>
        </w:tc>
        <w:tc>
          <w:tcPr>
            <w:tcW w:w="1420" w:type="dxa"/>
            <w:vAlign w:val="top"/>
            <w:gridSpan w:val="4"/>
          </w:tcPr>
          <w:p>
            <w:pPr>
              <w:pStyle w:val="TableText"/>
              <w:ind w:left="279"/>
              <w:spacing w:before="193" w:line="228" w:lineRule="auto"/>
              <w:rPr/>
            </w:pPr>
            <w:r>
              <w:rPr>
                <w:spacing w:val="7"/>
              </w:rPr>
              <w:t>彩钢结构</w:t>
            </w:r>
          </w:p>
        </w:tc>
        <w:tc>
          <w:tcPr>
            <w:tcW w:w="1136" w:type="dxa"/>
            <w:vAlign w:val="top"/>
            <w:gridSpan w:val="2"/>
            <w:vMerge w:val="restart"/>
            <w:tcBorders>
              <w:bottom w:val="nil"/>
            </w:tcBorders>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2"/>
              <w:spacing w:before="65" w:line="228" w:lineRule="auto"/>
              <w:rPr/>
            </w:pPr>
            <w:r>
              <w:rPr>
                <w:spacing w:val="8"/>
              </w:rPr>
              <w:t>第一制造车</w:t>
            </w:r>
          </w:p>
          <w:p>
            <w:pPr>
              <w:pStyle w:val="TableText"/>
              <w:ind w:left="362"/>
              <w:spacing w:before="24" w:line="228" w:lineRule="auto"/>
              <w:rPr/>
            </w:pPr>
            <w:r>
              <w:rPr>
                <w:spacing w:val="-4"/>
              </w:rPr>
              <w:t>间内</w:t>
            </w:r>
          </w:p>
        </w:tc>
        <w:tc>
          <w:tcPr>
            <w:tcW w:w="2282" w:type="dxa"/>
            <w:vAlign w:val="top"/>
          </w:tcPr>
          <w:p>
            <w:pPr>
              <w:pStyle w:val="TableText"/>
              <w:ind w:left="772" w:right="165" w:hanging="725"/>
              <w:spacing w:before="59" w:line="243" w:lineRule="auto"/>
              <w:rPr/>
            </w:pPr>
            <w:r>
              <w:rPr>
                <w:spacing w:val="6"/>
              </w:rPr>
              <w:t>由原生产线工件缓存空</w:t>
            </w:r>
            <w:r>
              <w:rPr>
                <w:spacing w:val="3"/>
              </w:rPr>
              <w:t xml:space="preserve"> </w:t>
            </w:r>
            <w:r>
              <w:rPr>
                <w:spacing w:val="1"/>
              </w:rPr>
              <w:t>间改造</w:t>
            </w:r>
          </w:p>
        </w:tc>
      </w:tr>
      <w:tr>
        <w:trPr>
          <w:trHeight w:val="345" w:hRule="atLeast"/>
        </w:trPr>
        <w:tc>
          <w:tcPr>
            <w:tcW w:w="434" w:type="dxa"/>
            <w:vAlign w:val="top"/>
            <w:vMerge w:val="continue"/>
            <w:tcBorders>
              <w:left w:val="single" w:color="000000" w:sz="6" w:space="0"/>
              <w:bottom w:val="nil"/>
              <w:top w:val="nil"/>
            </w:tcBorders>
          </w:tcPr>
          <w:p>
            <w:pPr>
              <w:rPr>
                <w:rFonts w:ascii="Arial"/>
                <w:sz w:val="21"/>
              </w:rPr>
            </w:pPr>
            <w:r/>
          </w:p>
        </w:tc>
        <w:tc>
          <w:tcPr>
            <w:tcW w:w="607" w:type="dxa"/>
            <w:vAlign w:val="top"/>
          </w:tcPr>
          <w:p>
            <w:pPr>
              <w:ind w:left="311"/>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896" w:type="dxa"/>
            <w:vAlign w:val="top"/>
            <w:gridSpan w:val="6"/>
          </w:tcPr>
          <w:p>
            <w:pPr>
              <w:pStyle w:val="TableText"/>
              <w:ind w:left="316"/>
              <w:spacing w:before="69" w:line="228" w:lineRule="auto"/>
              <w:rPr/>
            </w:pPr>
            <w:r>
              <w:rPr>
                <w:spacing w:val="8"/>
              </w:rPr>
              <w:t>面漆前预热室</w:t>
            </w:r>
          </w:p>
        </w:tc>
        <w:tc>
          <w:tcPr>
            <w:tcW w:w="1290" w:type="dxa"/>
            <w:vAlign w:val="top"/>
            <w:gridSpan w:val="2"/>
          </w:tcPr>
          <w:p>
            <w:pPr>
              <w:ind w:left="394"/>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47.85</w:t>
            </w:r>
          </w:p>
        </w:tc>
        <w:tc>
          <w:tcPr>
            <w:tcW w:w="1420" w:type="dxa"/>
            <w:vAlign w:val="top"/>
            <w:gridSpan w:val="4"/>
          </w:tcPr>
          <w:p>
            <w:pPr>
              <w:pStyle w:val="TableText"/>
              <w:ind w:left="279"/>
              <w:spacing w:before="69" w:line="228" w:lineRule="auto"/>
              <w:rPr/>
            </w:pPr>
            <w:r>
              <w:rPr>
                <w:spacing w:val="7"/>
              </w:rPr>
              <w:t>彩钢结构</w:t>
            </w:r>
          </w:p>
        </w:tc>
        <w:tc>
          <w:tcPr>
            <w:tcW w:w="1136" w:type="dxa"/>
            <w:vAlign w:val="top"/>
            <w:gridSpan w:val="2"/>
            <w:vMerge w:val="continue"/>
            <w:tcBorders>
              <w:bottom w:val="nil"/>
              <w:top w:val="nil"/>
            </w:tcBorders>
          </w:tcPr>
          <w:p>
            <w:pPr>
              <w:rPr>
                <w:rFonts w:ascii="Arial"/>
                <w:sz w:val="21"/>
              </w:rPr>
            </w:pPr>
            <w:r/>
          </w:p>
        </w:tc>
        <w:tc>
          <w:tcPr>
            <w:tcW w:w="2282" w:type="dxa"/>
            <w:vAlign w:val="top"/>
          </w:tcPr>
          <w:p>
            <w:pPr>
              <w:pStyle w:val="TableText"/>
              <w:ind w:left="150"/>
              <w:spacing w:before="69" w:line="227" w:lineRule="auto"/>
              <w:rPr/>
            </w:pPr>
            <w:r>
              <w:rPr>
                <w:spacing w:val="6"/>
              </w:rPr>
              <w:t>由原中涂烘干室改造</w:t>
            </w:r>
          </w:p>
        </w:tc>
      </w:tr>
      <w:tr>
        <w:trPr>
          <w:trHeight w:val="345" w:hRule="atLeast"/>
        </w:trPr>
        <w:tc>
          <w:tcPr>
            <w:tcW w:w="434" w:type="dxa"/>
            <w:vAlign w:val="top"/>
            <w:vMerge w:val="continue"/>
            <w:tcBorders>
              <w:left w:val="single" w:color="000000" w:sz="6" w:space="0"/>
              <w:bottom w:val="nil"/>
              <w:top w:val="nil"/>
            </w:tcBorders>
          </w:tcPr>
          <w:p>
            <w:pPr>
              <w:rPr>
                <w:rFonts w:ascii="Arial"/>
                <w:sz w:val="21"/>
              </w:rPr>
            </w:pPr>
            <w:r/>
          </w:p>
        </w:tc>
        <w:tc>
          <w:tcPr>
            <w:tcW w:w="607" w:type="dxa"/>
            <w:vAlign w:val="top"/>
          </w:tcPr>
          <w:p>
            <w:pPr>
              <w:ind w:left="315"/>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896" w:type="dxa"/>
            <w:vAlign w:val="top"/>
            <w:gridSpan w:val="6"/>
          </w:tcPr>
          <w:p>
            <w:pPr>
              <w:pStyle w:val="TableText"/>
              <w:ind w:left="424"/>
              <w:spacing w:before="67" w:line="228" w:lineRule="auto"/>
              <w:rPr/>
            </w:pPr>
            <w:r>
              <w:rPr>
                <w:spacing w:val="7"/>
              </w:rPr>
              <w:t>小件预热房</w:t>
            </w:r>
          </w:p>
        </w:tc>
        <w:tc>
          <w:tcPr>
            <w:tcW w:w="1290" w:type="dxa"/>
            <w:vAlign w:val="top"/>
            <w:gridSpan w:val="2"/>
          </w:tcPr>
          <w:p>
            <w:pPr>
              <w:ind w:left="548"/>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16</w:t>
            </w:r>
          </w:p>
        </w:tc>
        <w:tc>
          <w:tcPr>
            <w:tcW w:w="1420" w:type="dxa"/>
            <w:vAlign w:val="top"/>
            <w:gridSpan w:val="4"/>
          </w:tcPr>
          <w:p>
            <w:pPr>
              <w:pStyle w:val="TableText"/>
              <w:ind w:left="279"/>
              <w:spacing w:before="67" w:line="228" w:lineRule="auto"/>
              <w:rPr/>
            </w:pPr>
            <w:r>
              <w:rPr>
                <w:spacing w:val="7"/>
              </w:rPr>
              <w:t>彩钢结构</w:t>
            </w:r>
          </w:p>
        </w:tc>
        <w:tc>
          <w:tcPr>
            <w:tcW w:w="1136" w:type="dxa"/>
            <w:vAlign w:val="top"/>
            <w:gridSpan w:val="2"/>
            <w:vMerge w:val="continue"/>
            <w:tcBorders>
              <w:bottom w:val="nil"/>
              <w:top w:val="nil"/>
            </w:tcBorders>
          </w:tcPr>
          <w:p>
            <w:pPr>
              <w:rPr>
                <w:rFonts w:ascii="Arial"/>
                <w:sz w:val="21"/>
              </w:rPr>
            </w:pPr>
            <w:r/>
          </w:p>
        </w:tc>
        <w:tc>
          <w:tcPr>
            <w:tcW w:w="2282" w:type="dxa"/>
            <w:vAlign w:val="top"/>
          </w:tcPr>
          <w:p>
            <w:pPr>
              <w:pStyle w:val="TableText"/>
              <w:ind w:left="255"/>
              <w:spacing w:before="67" w:line="228" w:lineRule="auto"/>
              <w:rPr/>
            </w:pPr>
            <w:r>
              <w:rPr>
                <w:spacing w:val="5"/>
              </w:rPr>
              <w:t>由小件涂装线改造</w:t>
            </w:r>
          </w:p>
        </w:tc>
      </w:tr>
      <w:tr>
        <w:trPr>
          <w:trHeight w:val="549" w:hRule="atLeast"/>
        </w:trPr>
        <w:tc>
          <w:tcPr>
            <w:tcW w:w="434" w:type="dxa"/>
            <w:vAlign w:val="top"/>
            <w:vMerge w:val="continue"/>
            <w:tcBorders>
              <w:left w:val="single" w:color="000000" w:sz="6" w:space="0"/>
              <w:bottom w:val="nil"/>
              <w:top w:val="nil"/>
            </w:tcBorders>
          </w:tcPr>
          <w:p>
            <w:pPr>
              <w:rPr>
                <w:rFonts w:ascii="Arial"/>
                <w:sz w:val="21"/>
              </w:rPr>
            </w:pPr>
            <w:r/>
          </w:p>
        </w:tc>
        <w:tc>
          <w:tcPr>
            <w:tcW w:w="607" w:type="dxa"/>
            <w:vAlign w:val="top"/>
          </w:tcPr>
          <w:p>
            <w:pPr>
              <w:ind w:left="310"/>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896" w:type="dxa"/>
            <w:vAlign w:val="top"/>
            <w:gridSpan w:val="6"/>
          </w:tcPr>
          <w:p>
            <w:pPr>
              <w:pStyle w:val="TableText"/>
              <w:ind w:left="631"/>
              <w:spacing w:before="34" w:line="229" w:lineRule="auto"/>
              <w:rPr/>
            </w:pPr>
            <w:r>
              <w:rPr>
                <w:spacing w:val="6"/>
              </w:rPr>
              <w:t>升温室</w:t>
            </w:r>
          </w:p>
          <w:p>
            <w:pPr>
              <w:pStyle w:val="TableText"/>
              <w:ind w:left="114"/>
              <w:spacing w:before="25" w:line="213" w:lineRule="auto"/>
              <w:rPr/>
            </w:pPr>
            <w:r>
              <w:rPr>
                <w:spacing w:val="2"/>
              </w:rPr>
              <w:t>（</w:t>
            </w:r>
            <w:r>
              <w:rPr>
                <w:rFonts w:ascii="Times New Roman" w:hAnsi="Times New Roman" w:eastAsia="Times New Roman" w:cs="Times New Roman"/>
                <w:spacing w:val="2"/>
              </w:rPr>
              <w:t>2#</w:t>
            </w:r>
            <w:r>
              <w:rPr>
                <w:rFonts w:ascii="Times New Roman" w:hAnsi="Times New Roman" w:eastAsia="Times New Roman" w:cs="Times New Roman"/>
                <w:spacing w:val="-21"/>
              </w:rPr>
              <w:t xml:space="preserve"> </w:t>
            </w:r>
            <w:r>
              <w:rPr>
                <w:spacing w:val="2"/>
              </w:rPr>
              <w:t>、</w:t>
            </w:r>
            <w:r>
              <w:rPr>
                <w:rFonts w:ascii="Times New Roman" w:hAnsi="Times New Roman" w:eastAsia="Times New Roman" w:cs="Times New Roman"/>
                <w:spacing w:val="2"/>
              </w:rPr>
              <w:t>3#</w:t>
            </w:r>
            <w:r>
              <w:rPr>
                <w:spacing w:val="2"/>
              </w:rPr>
              <w:t>燃烧机）</w:t>
            </w:r>
          </w:p>
        </w:tc>
        <w:tc>
          <w:tcPr>
            <w:tcW w:w="1290" w:type="dxa"/>
            <w:vAlign w:val="top"/>
            <w:gridSpan w:val="2"/>
          </w:tcPr>
          <w:p>
            <w:pPr>
              <w:ind w:left="394"/>
              <w:spacing w:before="2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43.15</w:t>
            </w:r>
          </w:p>
        </w:tc>
        <w:tc>
          <w:tcPr>
            <w:tcW w:w="1420" w:type="dxa"/>
            <w:vAlign w:val="top"/>
            <w:gridSpan w:val="4"/>
          </w:tcPr>
          <w:p>
            <w:pPr>
              <w:pStyle w:val="TableText"/>
              <w:ind w:left="279"/>
              <w:spacing w:before="171" w:line="228" w:lineRule="auto"/>
              <w:rPr/>
            </w:pPr>
            <w:r>
              <w:rPr>
                <w:spacing w:val="7"/>
              </w:rPr>
              <w:t>彩钢结构</w:t>
            </w:r>
          </w:p>
        </w:tc>
        <w:tc>
          <w:tcPr>
            <w:tcW w:w="1136" w:type="dxa"/>
            <w:vAlign w:val="top"/>
            <w:gridSpan w:val="2"/>
            <w:vMerge w:val="continue"/>
            <w:tcBorders>
              <w:bottom w:val="nil"/>
              <w:top w:val="nil"/>
            </w:tcBorders>
          </w:tcPr>
          <w:p>
            <w:pPr>
              <w:rPr>
                <w:rFonts w:ascii="Arial"/>
                <w:sz w:val="21"/>
              </w:rPr>
            </w:pPr>
            <w:r/>
          </w:p>
        </w:tc>
        <w:tc>
          <w:tcPr>
            <w:tcW w:w="2282" w:type="dxa"/>
            <w:vAlign w:val="top"/>
          </w:tcPr>
          <w:p>
            <w:pPr>
              <w:pStyle w:val="TableText"/>
              <w:ind w:left="150"/>
              <w:spacing w:before="170" w:line="228" w:lineRule="auto"/>
              <w:rPr/>
            </w:pPr>
            <w:r>
              <w:rPr>
                <w:spacing w:val="6"/>
              </w:rPr>
              <w:t>由车间缓存空间改造</w:t>
            </w:r>
          </w:p>
        </w:tc>
      </w:tr>
      <w:tr>
        <w:trPr>
          <w:trHeight w:val="345" w:hRule="atLeast"/>
        </w:trPr>
        <w:tc>
          <w:tcPr>
            <w:tcW w:w="434" w:type="dxa"/>
            <w:vAlign w:val="top"/>
            <w:vMerge w:val="continue"/>
            <w:tcBorders>
              <w:left w:val="single" w:color="000000" w:sz="6" w:space="0"/>
              <w:bottom w:val="nil"/>
              <w:top w:val="nil"/>
            </w:tcBorders>
          </w:tcPr>
          <w:p>
            <w:pPr>
              <w:rPr>
                <w:rFonts w:ascii="Arial"/>
                <w:sz w:val="21"/>
              </w:rPr>
            </w:pPr>
            <w:r/>
          </w:p>
        </w:tc>
        <w:tc>
          <w:tcPr>
            <w:tcW w:w="607" w:type="dxa"/>
            <w:vAlign w:val="top"/>
          </w:tcPr>
          <w:p>
            <w:pPr>
              <w:ind w:left="317"/>
              <w:spacing w:before="10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896" w:type="dxa"/>
            <w:vAlign w:val="top"/>
            <w:gridSpan w:val="6"/>
          </w:tcPr>
          <w:p>
            <w:pPr>
              <w:pStyle w:val="TableText"/>
              <w:ind w:left="418"/>
              <w:spacing w:before="68" w:line="228" w:lineRule="auto"/>
              <w:rPr/>
            </w:pPr>
            <w:r>
              <w:rPr>
                <w:spacing w:val="8"/>
              </w:rPr>
              <w:t>底漆喷漆室</w:t>
            </w:r>
          </w:p>
        </w:tc>
        <w:tc>
          <w:tcPr>
            <w:tcW w:w="1290" w:type="dxa"/>
            <w:vAlign w:val="top"/>
            <w:gridSpan w:val="2"/>
          </w:tcPr>
          <w:p>
            <w:pPr>
              <w:ind w:left="531"/>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99</w:t>
            </w:r>
          </w:p>
        </w:tc>
        <w:tc>
          <w:tcPr>
            <w:tcW w:w="1420" w:type="dxa"/>
            <w:vAlign w:val="top"/>
            <w:gridSpan w:val="4"/>
          </w:tcPr>
          <w:p>
            <w:pPr>
              <w:pStyle w:val="TableText"/>
              <w:ind w:left="279"/>
              <w:spacing w:before="68" w:line="228" w:lineRule="auto"/>
              <w:rPr/>
            </w:pPr>
            <w:r>
              <w:rPr>
                <w:spacing w:val="7"/>
              </w:rPr>
              <w:t>彩钢结构</w:t>
            </w:r>
          </w:p>
        </w:tc>
        <w:tc>
          <w:tcPr>
            <w:tcW w:w="1136" w:type="dxa"/>
            <w:vAlign w:val="top"/>
            <w:gridSpan w:val="2"/>
            <w:vMerge w:val="continue"/>
            <w:tcBorders>
              <w:bottom w:val="nil"/>
              <w:top w:val="nil"/>
            </w:tcBorders>
          </w:tcPr>
          <w:p>
            <w:pPr>
              <w:rPr>
                <w:rFonts w:ascii="Arial"/>
                <w:sz w:val="21"/>
              </w:rPr>
            </w:pPr>
            <w:r/>
          </w:p>
        </w:tc>
        <w:tc>
          <w:tcPr>
            <w:tcW w:w="2282" w:type="dxa"/>
            <w:vAlign w:val="top"/>
          </w:tcPr>
          <w:p>
            <w:pPr>
              <w:pStyle w:val="TableText"/>
              <w:ind w:left="652"/>
              <w:spacing w:before="68" w:line="227" w:lineRule="auto"/>
              <w:rPr/>
            </w:pPr>
            <w:r>
              <w:rPr>
                <w:spacing w:val="6"/>
              </w:rPr>
              <w:t>依托现有</w:t>
            </w:r>
          </w:p>
        </w:tc>
      </w:tr>
      <w:tr>
        <w:trPr>
          <w:trHeight w:val="354" w:hRule="atLeast"/>
        </w:trPr>
        <w:tc>
          <w:tcPr>
            <w:tcW w:w="434" w:type="dxa"/>
            <w:vAlign w:val="top"/>
            <w:vMerge w:val="continue"/>
            <w:tcBorders>
              <w:left w:val="single" w:color="000000" w:sz="6" w:space="0"/>
              <w:bottom w:val="nil"/>
              <w:top w:val="nil"/>
            </w:tcBorders>
          </w:tcPr>
          <w:p>
            <w:pPr>
              <w:rPr>
                <w:rFonts w:ascii="Arial"/>
                <w:sz w:val="21"/>
              </w:rPr>
            </w:pPr>
            <w:r/>
          </w:p>
        </w:tc>
        <w:tc>
          <w:tcPr>
            <w:tcW w:w="607" w:type="dxa"/>
            <w:vAlign w:val="top"/>
            <w:tcBorders>
              <w:bottom w:val="single" w:color="000000" w:sz="10" w:space="0"/>
            </w:tcBorders>
          </w:tcPr>
          <w:p>
            <w:pPr>
              <w:ind w:left="316"/>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896" w:type="dxa"/>
            <w:vAlign w:val="top"/>
            <w:gridSpan w:val="6"/>
            <w:tcBorders>
              <w:bottom w:val="single" w:color="000000" w:sz="10" w:space="0"/>
            </w:tcBorders>
          </w:tcPr>
          <w:p>
            <w:pPr>
              <w:pStyle w:val="TableText"/>
              <w:ind w:left="424"/>
              <w:spacing w:before="68" w:line="228" w:lineRule="auto"/>
              <w:rPr/>
            </w:pPr>
            <w:r>
              <w:rPr>
                <w:spacing w:val="7"/>
              </w:rPr>
              <w:t>小件喷漆室</w:t>
            </w:r>
          </w:p>
        </w:tc>
        <w:tc>
          <w:tcPr>
            <w:tcW w:w="1290" w:type="dxa"/>
            <w:vAlign w:val="top"/>
            <w:gridSpan w:val="2"/>
            <w:tcBorders>
              <w:bottom w:val="single" w:color="000000" w:sz="10" w:space="0"/>
            </w:tcBorders>
          </w:tcPr>
          <w:p>
            <w:pPr>
              <w:ind w:left="531"/>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99</w:t>
            </w:r>
          </w:p>
        </w:tc>
        <w:tc>
          <w:tcPr>
            <w:tcW w:w="1420" w:type="dxa"/>
            <w:vAlign w:val="top"/>
            <w:gridSpan w:val="4"/>
            <w:tcBorders>
              <w:bottom w:val="single" w:color="000000" w:sz="10" w:space="0"/>
            </w:tcBorders>
          </w:tcPr>
          <w:p>
            <w:pPr>
              <w:pStyle w:val="TableText"/>
              <w:ind w:left="279"/>
              <w:spacing w:before="69" w:line="228" w:lineRule="auto"/>
              <w:rPr/>
            </w:pPr>
            <w:r>
              <w:rPr>
                <w:spacing w:val="7"/>
              </w:rPr>
              <w:t>彩钢结构</w:t>
            </w:r>
          </w:p>
        </w:tc>
        <w:tc>
          <w:tcPr>
            <w:tcW w:w="1136" w:type="dxa"/>
            <w:vAlign w:val="top"/>
            <w:gridSpan w:val="2"/>
            <w:vMerge w:val="continue"/>
            <w:tcBorders>
              <w:bottom w:val="single" w:color="000000" w:sz="10" w:space="0"/>
              <w:top w:val="nil"/>
            </w:tcBorders>
          </w:tcPr>
          <w:p>
            <w:pPr>
              <w:rPr>
                <w:rFonts w:ascii="Arial"/>
                <w:sz w:val="21"/>
              </w:rPr>
            </w:pPr>
            <w:r/>
          </w:p>
        </w:tc>
        <w:tc>
          <w:tcPr>
            <w:tcW w:w="2282" w:type="dxa"/>
            <w:vAlign w:val="top"/>
            <w:tcBorders>
              <w:bottom w:val="single" w:color="000000" w:sz="10" w:space="0"/>
            </w:tcBorders>
          </w:tcPr>
          <w:p>
            <w:pPr>
              <w:pStyle w:val="TableText"/>
              <w:ind w:left="652"/>
              <w:spacing w:before="68" w:line="227" w:lineRule="auto"/>
              <w:rPr/>
            </w:pPr>
            <w:r>
              <w:rPr>
                <w:spacing w:val="6"/>
              </w:rPr>
              <w:t>依托现有</w:t>
            </w:r>
          </w:p>
        </w:tc>
      </w:tr>
      <w:tr>
        <w:trPr>
          <w:trHeight w:val="884" w:hRule="atLeast"/>
        </w:trPr>
        <w:tc>
          <w:tcPr>
            <w:tcW w:w="434" w:type="dxa"/>
            <w:vAlign w:val="top"/>
            <w:vMerge w:val="continue"/>
            <w:tcBorders>
              <w:left w:val="single" w:color="000000" w:sz="6" w:space="0"/>
              <w:bottom w:val="nil"/>
              <w:top w:val="nil"/>
            </w:tcBorders>
          </w:tcPr>
          <w:p>
            <w:pPr>
              <w:rPr>
                <w:rFonts w:ascii="Arial"/>
                <w:sz w:val="21"/>
              </w:rPr>
            </w:pPr>
            <w:r/>
          </w:p>
        </w:tc>
        <w:tc>
          <w:tcPr>
            <w:tcW w:w="8631" w:type="dxa"/>
            <w:vAlign w:val="top"/>
            <w:gridSpan w:val="16"/>
            <w:tcBorders>
              <w:bottom w:val="single" w:color="000000" w:sz="10" w:space="0"/>
              <w:top w:val="single" w:color="000000" w:sz="10" w:space="0"/>
            </w:tcBorders>
          </w:tcPr>
          <w:p>
            <w:pPr>
              <w:pStyle w:val="TableText"/>
              <w:ind w:left="536"/>
              <w:spacing w:before="167" w:line="227" w:lineRule="auto"/>
              <w:rPr/>
            </w:pPr>
            <w:r>
              <w:rPr>
                <w:spacing w:val="7"/>
              </w:rPr>
              <w:t>（</w:t>
            </w:r>
            <w:r>
              <w:rPr>
                <w:rFonts w:ascii="Times New Roman" w:hAnsi="Times New Roman" w:eastAsia="Times New Roman" w:cs="Times New Roman"/>
                <w:spacing w:val="7"/>
              </w:rPr>
              <w:t>9</w:t>
            </w:r>
            <w:r>
              <w:rPr>
                <w:spacing w:val="7"/>
              </w:rPr>
              <w:t>）设备设施：本项目生产设备及设施见表</w:t>
            </w:r>
            <w:r>
              <w:rPr>
                <w:spacing w:val="-30"/>
              </w:rPr>
              <w:t xml:space="preserve"> </w:t>
            </w:r>
            <w:r>
              <w:rPr>
                <w:rFonts w:ascii="Times New Roman" w:hAnsi="Times New Roman" w:eastAsia="Times New Roman" w:cs="Times New Roman"/>
                <w:spacing w:val="7"/>
              </w:rPr>
              <w:t>2-3</w:t>
            </w:r>
            <w:r>
              <w:rPr>
                <w:spacing w:val="7"/>
              </w:rPr>
              <w:t>。</w:t>
            </w:r>
          </w:p>
          <w:p>
            <w:pPr>
              <w:pStyle w:val="TableText"/>
              <w:ind w:left="2489"/>
              <w:spacing w:before="195" w:line="227" w:lineRule="auto"/>
              <w:rPr/>
            </w:pPr>
            <w:r>
              <w:rPr>
                <w:b/>
                <w:bCs/>
                <w:spacing w:val="5"/>
              </w:rPr>
              <w:t>表</w:t>
            </w:r>
            <w:r>
              <w:rPr>
                <w:rFonts w:ascii="Times New Roman" w:hAnsi="Times New Roman" w:eastAsia="Times New Roman" w:cs="Times New Roman"/>
                <w:b/>
                <w:bCs/>
                <w:spacing w:val="5"/>
              </w:rPr>
              <w:t>2-3        </w:t>
            </w:r>
            <w:r>
              <w:rPr>
                <w:b/>
                <w:bCs/>
                <w:spacing w:val="5"/>
              </w:rPr>
              <w:t>本项目生产设备、设施一览表</w:t>
            </w:r>
          </w:p>
        </w:tc>
      </w:tr>
      <w:tr>
        <w:trPr>
          <w:trHeight w:val="319" w:hRule="atLeast"/>
        </w:trPr>
        <w:tc>
          <w:tcPr>
            <w:tcW w:w="434" w:type="dxa"/>
            <w:vAlign w:val="top"/>
            <w:vMerge w:val="continue"/>
            <w:tcBorders>
              <w:left w:val="single" w:color="000000" w:sz="6" w:space="0"/>
              <w:bottom w:val="nil"/>
              <w:top w:val="nil"/>
            </w:tcBorders>
          </w:tcPr>
          <w:p>
            <w:pPr>
              <w:rPr>
                <w:rFonts w:ascii="Arial"/>
                <w:sz w:val="21"/>
              </w:rPr>
            </w:pPr>
            <w:r/>
          </w:p>
        </w:tc>
        <w:tc>
          <w:tcPr>
            <w:tcW w:w="805" w:type="dxa"/>
            <w:vAlign w:val="top"/>
            <w:gridSpan w:val="2"/>
            <w:tcBorders>
              <w:top w:val="single" w:color="000000" w:sz="10" w:space="0"/>
            </w:tcBorders>
          </w:tcPr>
          <w:p>
            <w:pPr>
              <w:pStyle w:val="TableText"/>
              <w:ind w:left="245"/>
              <w:spacing w:before="52" w:line="229" w:lineRule="auto"/>
              <w:rPr/>
            </w:pPr>
            <w:r>
              <w:rPr>
                <w:b/>
                <w:bCs/>
                <w:spacing w:val="10"/>
              </w:rPr>
              <w:t>序号</w:t>
            </w:r>
          </w:p>
        </w:tc>
        <w:tc>
          <w:tcPr>
            <w:tcW w:w="1558" w:type="dxa"/>
            <w:vAlign w:val="top"/>
            <w:gridSpan w:val="4"/>
            <w:tcBorders>
              <w:top w:val="single" w:color="000000" w:sz="10" w:space="0"/>
            </w:tcBorders>
          </w:tcPr>
          <w:p>
            <w:pPr>
              <w:pStyle w:val="TableText"/>
              <w:ind w:left="337"/>
              <w:spacing w:before="52" w:line="229" w:lineRule="auto"/>
              <w:rPr/>
            </w:pPr>
            <w:r>
              <w:rPr>
                <w:b/>
                <w:bCs/>
                <w:spacing w:val="14"/>
              </w:rPr>
              <w:t>设备名称</w:t>
            </w:r>
          </w:p>
        </w:tc>
        <w:tc>
          <w:tcPr>
            <w:tcW w:w="1840" w:type="dxa"/>
            <w:vAlign w:val="top"/>
            <w:gridSpan w:val="4"/>
            <w:tcBorders>
              <w:top w:val="single" w:color="000000" w:sz="10" w:space="0"/>
            </w:tcBorders>
          </w:tcPr>
          <w:p>
            <w:pPr>
              <w:pStyle w:val="TableText"/>
              <w:ind w:left="478"/>
              <w:spacing w:before="52" w:line="228" w:lineRule="auto"/>
              <w:rPr/>
            </w:pPr>
            <w:r>
              <w:rPr>
                <w:b/>
                <w:bCs/>
                <w:spacing w:val="15"/>
              </w:rPr>
              <w:t>规格型号</w:t>
            </w:r>
          </w:p>
        </w:tc>
        <w:tc>
          <w:tcPr>
            <w:tcW w:w="708" w:type="dxa"/>
            <w:vAlign w:val="top"/>
            <w:gridSpan w:val="2"/>
            <w:tcBorders>
              <w:top w:val="single" w:color="000000" w:sz="10" w:space="0"/>
            </w:tcBorders>
          </w:tcPr>
          <w:p>
            <w:pPr>
              <w:pStyle w:val="TableText"/>
              <w:ind w:left="136"/>
              <w:spacing w:before="53" w:line="228" w:lineRule="auto"/>
              <w:rPr/>
            </w:pPr>
            <w:r>
              <w:rPr>
                <w:b/>
                <w:bCs/>
                <w:spacing w:val="9"/>
              </w:rPr>
              <w:t>单位</w:t>
            </w:r>
          </w:p>
        </w:tc>
        <w:tc>
          <w:tcPr>
            <w:tcW w:w="708" w:type="dxa"/>
            <w:vAlign w:val="top"/>
            <w:gridSpan w:val="2"/>
            <w:tcBorders>
              <w:top w:val="single" w:color="000000" w:sz="10" w:space="0"/>
            </w:tcBorders>
          </w:tcPr>
          <w:p>
            <w:pPr>
              <w:pStyle w:val="TableText"/>
              <w:ind w:left="136"/>
              <w:spacing w:before="52" w:line="228" w:lineRule="auto"/>
              <w:rPr/>
            </w:pPr>
            <w:r>
              <w:rPr>
                <w:b/>
                <w:bCs/>
                <w:spacing w:val="9"/>
              </w:rPr>
              <w:t>数量</w:t>
            </w:r>
          </w:p>
        </w:tc>
        <w:tc>
          <w:tcPr>
            <w:tcW w:w="3012" w:type="dxa"/>
            <w:vAlign w:val="top"/>
            <w:gridSpan w:val="2"/>
            <w:tcBorders>
              <w:top w:val="single" w:color="000000" w:sz="10" w:space="0"/>
            </w:tcBorders>
          </w:tcPr>
          <w:p>
            <w:pPr>
              <w:pStyle w:val="TableText"/>
              <w:ind w:left="1222"/>
              <w:spacing w:before="52" w:line="229" w:lineRule="auto"/>
              <w:rPr/>
            </w:pPr>
            <w:r>
              <w:rPr>
                <w:b/>
                <w:bCs/>
                <w:spacing w:val="8"/>
              </w:rPr>
              <w:t>备注</w:t>
            </w:r>
          </w:p>
        </w:tc>
      </w:tr>
      <w:tr>
        <w:trPr>
          <w:trHeight w:val="345" w:hRule="atLeast"/>
        </w:trPr>
        <w:tc>
          <w:tcPr>
            <w:tcW w:w="434" w:type="dxa"/>
            <w:vAlign w:val="top"/>
            <w:vMerge w:val="continue"/>
            <w:tcBorders>
              <w:left w:val="single" w:color="000000" w:sz="6" w:space="0"/>
              <w:bottom w:val="nil"/>
              <w:top w:val="nil"/>
            </w:tcBorders>
          </w:tcPr>
          <w:p>
            <w:pPr>
              <w:rPr>
                <w:rFonts w:ascii="Arial"/>
                <w:sz w:val="21"/>
              </w:rPr>
            </w:pPr>
            <w:r/>
          </w:p>
        </w:tc>
        <w:tc>
          <w:tcPr>
            <w:tcW w:w="805" w:type="dxa"/>
            <w:vAlign w:val="top"/>
            <w:gridSpan w:val="2"/>
          </w:tcPr>
          <w:p>
            <w:pPr>
              <w:ind w:left="427"/>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58" w:type="dxa"/>
            <w:vAlign w:val="top"/>
            <w:gridSpan w:val="4"/>
          </w:tcPr>
          <w:p>
            <w:pPr>
              <w:pStyle w:val="TableText"/>
              <w:ind w:left="352"/>
              <w:spacing w:before="71" w:line="227" w:lineRule="auto"/>
              <w:rPr/>
            </w:pPr>
            <w:r>
              <w:rPr>
                <w:rFonts w:ascii="Times New Roman" w:hAnsi="Times New Roman" w:eastAsia="Times New Roman" w:cs="Times New Roman"/>
                <w:spacing w:val="9"/>
              </w:rPr>
              <w:t>1#</w:t>
            </w:r>
            <w:r>
              <w:rPr>
                <w:spacing w:val="9"/>
              </w:rPr>
              <w:t>燃烧机</w:t>
            </w:r>
          </w:p>
        </w:tc>
        <w:tc>
          <w:tcPr>
            <w:tcW w:w="1840" w:type="dxa"/>
            <w:vAlign w:val="top"/>
            <w:gridSpan w:val="4"/>
          </w:tcPr>
          <w:p>
            <w:pPr>
              <w:pStyle w:val="TableText"/>
              <w:ind w:left="484"/>
              <w:spacing w:before="72" w:line="228" w:lineRule="auto"/>
              <w:rPr>
                <w:rFonts w:ascii="Times New Roman" w:hAnsi="Times New Roman" w:eastAsia="Times New Roman" w:cs="Times New Roman"/>
              </w:rPr>
            </w:pPr>
            <w:r>
              <w:rPr>
                <w:rFonts w:ascii="Times New Roman" w:hAnsi="Times New Roman" w:eastAsia="Times New Roman" w:cs="Times New Roman"/>
                <w:spacing w:val="1"/>
              </w:rPr>
              <w:t>126</w:t>
            </w:r>
            <w:r>
              <w:rPr>
                <w:rFonts w:ascii="Times New Roman" w:hAnsi="Times New Roman" w:eastAsia="Times New Roman" w:cs="Times New Roman"/>
                <w:spacing w:val="25"/>
              </w:rPr>
              <w:t xml:space="preserve"> </w:t>
            </w:r>
            <w:r>
              <w:rPr>
                <w:spacing w:val="1"/>
              </w:rPr>
              <w:t>万</w:t>
            </w:r>
            <w:r>
              <w:rPr>
                <w:spacing w:val="-28"/>
              </w:rPr>
              <w:t xml:space="preserve"> </w:t>
            </w:r>
            <w:r>
              <w:rPr>
                <w:rFonts w:ascii="Times New Roman" w:hAnsi="Times New Roman" w:eastAsia="Times New Roman" w:cs="Times New Roman"/>
              </w:rPr>
              <w:t>KJ</w:t>
            </w:r>
          </w:p>
        </w:tc>
        <w:tc>
          <w:tcPr>
            <w:tcW w:w="708" w:type="dxa"/>
            <w:vAlign w:val="top"/>
            <w:gridSpan w:val="2"/>
          </w:tcPr>
          <w:p>
            <w:pPr>
              <w:pStyle w:val="TableText"/>
              <w:ind w:left="248"/>
              <w:spacing w:before="72" w:line="228" w:lineRule="auto"/>
              <w:rPr/>
            </w:pPr>
            <w:r>
              <w:rPr/>
              <w:t>套</w:t>
            </w:r>
          </w:p>
        </w:tc>
        <w:tc>
          <w:tcPr>
            <w:tcW w:w="708" w:type="dxa"/>
            <w:vAlign w:val="top"/>
            <w:gridSpan w:val="2"/>
          </w:tcPr>
          <w:p>
            <w:pPr>
              <w:ind w:left="319"/>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012" w:type="dxa"/>
            <w:vAlign w:val="top"/>
            <w:gridSpan w:val="2"/>
          </w:tcPr>
          <w:p>
            <w:pPr>
              <w:pStyle w:val="TableText"/>
              <w:ind w:left="111"/>
              <w:spacing w:before="71" w:line="227" w:lineRule="auto"/>
              <w:rPr/>
            </w:pPr>
            <w:r>
              <w:rPr>
                <w:spacing w:val="20"/>
              </w:rPr>
              <w:t>新增，为底漆前预热室供热</w:t>
            </w:r>
          </w:p>
        </w:tc>
      </w:tr>
      <w:tr>
        <w:trPr>
          <w:trHeight w:val="345" w:hRule="atLeast"/>
        </w:trPr>
        <w:tc>
          <w:tcPr>
            <w:tcW w:w="434" w:type="dxa"/>
            <w:vAlign w:val="top"/>
            <w:vMerge w:val="continue"/>
            <w:tcBorders>
              <w:left w:val="single" w:color="000000" w:sz="6" w:space="0"/>
              <w:bottom w:val="nil"/>
              <w:top w:val="nil"/>
            </w:tcBorders>
          </w:tcPr>
          <w:p>
            <w:pPr>
              <w:rPr>
                <w:rFonts w:ascii="Arial"/>
                <w:sz w:val="21"/>
              </w:rPr>
            </w:pPr>
            <w:r/>
          </w:p>
        </w:tc>
        <w:tc>
          <w:tcPr>
            <w:tcW w:w="805" w:type="dxa"/>
            <w:vAlign w:val="top"/>
            <w:gridSpan w:val="2"/>
          </w:tcPr>
          <w:p>
            <w:pPr>
              <w:ind w:left="407"/>
              <w:spacing w:before="1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58" w:type="dxa"/>
            <w:vAlign w:val="top"/>
            <w:gridSpan w:val="4"/>
          </w:tcPr>
          <w:p>
            <w:pPr>
              <w:pStyle w:val="TableText"/>
              <w:ind w:left="332"/>
              <w:spacing w:before="72" w:line="227" w:lineRule="auto"/>
              <w:rPr/>
            </w:pPr>
            <w:r>
              <w:rPr>
                <w:rFonts w:ascii="Times New Roman" w:hAnsi="Times New Roman" w:eastAsia="Times New Roman" w:cs="Times New Roman"/>
                <w:spacing w:val="13"/>
              </w:rPr>
              <w:t>2#</w:t>
            </w:r>
            <w:r>
              <w:rPr>
                <w:spacing w:val="13"/>
              </w:rPr>
              <w:t>燃烧机</w:t>
            </w:r>
          </w:p>
        </w:tc>
        <w:tc>
          <w:tcPr>
            <w:tcW w:w="1840" w:type="dxa"/>
            <w:vAlign w:val="top"/>
            <w:gridSpan w:val="4"/>
          </w:tcPr>
          <w:p>
            <w:pPr>
              <w:pStyle w:val="TableText"/>
              <w:ind w:left="463"/>
              <w:spacing w:before="72" w:line="228" w:lineRule="auto"/>
              <w:rPr>
                <w:rFonts w:ascii="Times New Roman" w:hAnsi="Times New Roman" w:eastAsia="Times New Roman" w:cs="Times New Roman"/>
              </w:rPr>
            </w:pPr>
            <w:r>
              <w:rPr>
                <w:rFonts w:ascii="Times New Roman" w:hAnsi="Times New Roman" w:eastAsia="Times New Roman" w:cs="Times New Roman"/>
                <w:spacing w:val="5"/>
              </w:rPr>
              <w:t>293</w:t>
            </w:r>
            <w:r>
              <w:rPr>
                <w:rFonts w:ascii="Times New Roman" w:hAnsi="Times New Roman" w:eastAsia="Times New Roman" w:cs="Times New Roman"/>
                <w:spacing w:val="29"/>
              </w:rPr>
              <w:t xml:space="preserve"> </w:t>
            </w:r>
            <w:r>
              <w:rPr>
                <w:spacing w:val="5"/>
              </w:rPr>
              <w:t>万</w:t>
            </w:r>
            <w:r>
              <w:rPr>
                <w:spacing w:val="-27"/>
              </w:rPr>
              <w:t xml:space="preserve"> </w:t>
            </w:r>
            <w:r>
              <w:rPr>
                <w:rFonts w:ascii="Times New Roman" w:hAnsi="Times New Roman" w:eastAsia="Times New Roman" w:cs="Times New Roman"/>
              </w:rPr>
              <w:t>KJ</w:t>
            </w:r>
          </w:p>
        </w:tc>
        <w:tc>
          <w:tcPr>
            <w:tcW w:w="708" w:type="dxa"/>
            <w:vAlign w:val="top"/>
            <w:gridSpan w:val="2"/>
          </w:tcPr>
          <w:p>
            <w:pPr>
              <w:pStyle w:val="TableText"/>
              <w:ind w:left="248"/>
              <w:spacing w:before="72" w:line="228" w:lineRule="auto"/>
              <w:rPr/>
            </w:pPr>
            <w:r>
              <w:rPr/>
              <w:t>套</w:t>
            </w:r>
          </w:p>
        </w:tc>
        <w:tc>
          <w:tcPr>
            <w:tcW w:w="708" w:type="dxa"/>
            <w:vAlign w:val="top"/>
            <w:gridSpan w:val="2"/>
          </w:tcPr>
          <w:p>
            <w:pPr>
              <w:ind w:left="319"/>
              <w:spacing w:before="1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012" w:type="dxa"/>
            <w:vAlign w:val="top"/>
            <w:gridSpan w:val="2"/>
          </w:tcPr>
          <w:p>
            <w:pPr>
              <w:pStyle w:val="TableText"/>
              <w:ind w:left="265"/>
              <w:spacing w:before="72" w:line="227" w:lineRule="auto"/>
              <w:rPr/>
            </w:pPr>
            <w:r>
              <w:rPr>
                <w:spacing w:val="13"/>
              </w:rPr>
              <w:t>新增，为底漆喷漆室供热</w:t>
            </w:r>
          </w:p>
        </w:tc>
      </w:tr>
      <w:tr>
        <w:trPr>
          <w:trHeight w:val="277" w:hRule="atLeast"/>
        </w:trPr>
        <w:tc>
          <w:tcPr>
            <w:tcW w:w="434" w:type="dxa"/>
            <w:vAlign w:val="top"/>
            <w:vMerge w:val="continue"/>
            <w:tcBorders>
              <w:left w:val="single" w:color="000000" w:sz="6" w:space="0"/>
              <w:bottom w:val="nil"/>
              <w:top w:val="nil"/>
            </w:tcBorders>
          </w:tcPr>
          <w:p>
            <w:pPr>
              <w:rPr>
                <w:rFonts w:ascii="Arial"/>
                <w:sz w:val="21"/>
              </w:rPr>
            </w:pPr>
            <w:r/>
          </w:p>
        </w:tc>
        <w:tc>
          <w:tcPr>
            <w:tcW w:w="805" w:type="dxa"/>
            <w:vAlign w:val="top"/>
            <w:gridSpan w:val="2"/>
          </w:tcPr>
          <w:p>
            <w:pPr>
              <w:ind w:left="411"/>
              <w:spacing w:before="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58" w:type="dxa"/>
            <w:vAlign w:val="top"/>
            <w:gridSpan w:val="4"/>
          </w:tcPr>
          <w:p>
            <w:pPr>
              <w:pStyle w:val="TableText"/>
              <w:ind w:left="336"/>
              <w:spacing w:before="39" w:line="210" w:lineRule="auto"/>
              <w:rPr/>
            </w:pPr>
            <w:r>
              <w:rPr>
                <w:rFonts w:ascii="Times New Roman" w:hAnsi="Times New Roman" w:eastAsia="Times New Roman" w:cs="Times New Roman"/>
                <w:spacing w:val="13"/>
              </w:rPr>
              <w:t>3#</w:t>
            </w:r>
            <w:r>
              <w:rPr>
                <w:spacing w:val="13"/>
              </w:rPr>
              <w:t>燃烧机</w:t>
            </w:r>
          </w:p>
        </w:tc>
        <w:tc>
          <w:tcPr>
            <w:tcW w:w="1840" w:type="dxa"/>
            <w:vAlign w:val="top"/>
            <w:gridSpan w:val="4"/>
          </w:tcPr>
          <w:p>
            <w:pPr>
              <w:pStyle w:val="TableText"/>
              <w:ind w:left="484"/>
              <w:spacing w:before="39" w:line="210" w:lineRule="auto"/>
              <w:rPr>
                <w:rFonts w:ascii="Times New Roman" w:hAnsi="Times New Roman" w:eastAsia="Times New Roman" w:cs="Times New Roman"/>
              </w:rPr>
            </w:pPr>
            <w:r>
              <w:rPr>
                <w:rFonts w:ascii="Times New Roman" w:hAnsi="Times New Roman" w:eastAsia="Times New Roman" w:cs="Times New Roman"/>
                <w:spacing w:val="1"/>
              </w:rPr>
              <w:t>147</w:t>
            </w:r>
            <w:r>
              <w:rPr>
                <w:rFonts w:ascii="Times New Roman" w:hAnsi="Times New Roman" w:eastAsia="Times New Roman" w:cs="Times New Roman"/>
                <w:spacing w:val="25"/>
              </w:rPr>
              <w:t xml:space="preserve"> </w:t>
            </w:r>
            <w:r>
              <w:rPr>
                <w:spacing w:val="1"/>
              </w:rPr>
              <w:t>万</w:t>
            </w:r>
            <w:r>
              <w:rPr>
                <w:spacing w:val="-28"/>
              </w:rPr>
              <w:t xml:space="preserve"> </w:t>
            </w:r>
            <w:r>
              <w:rPr>
                <w:rFonts w:ascii="Times New Roman" w:hAnsi="Times New Roman" w:eastAsia="Times New Roman" w:cs="Times New Roman"/>
              </w:rPr>
              <w:t>KJ</w:t>
            </w:r>
          </w:p>
        </w:tc>
        <w:tc>
          <w:tcPr>
            <w:tcW w:w="708" w:type="dxa"/>
            <w:vAlign w:val="top"/>
            <w:gridSpan w:val="2"/>
          </w:tcPr>
          <w:p>
            <w:pPr>
              <w:pStyle w:val="TableText"/>
              <w:ind w:left="248"/>
              <w:spacing w:before="39" w:line="210" w:lineRule="auto"/>
              <w:rPr/>
            </w:pPr>
            <w:r>
              <w:rPr/>
              <w:t>套</w:t>
            </w:r>
          </w:p>
        </w:tc>
        <w:tc>
          <w:tcPr>
            <w:tcW w:w="708" w:type="dxa"/>
            <w:vAlign w:val="top"/>
            <w:gridSpan w:val="2"/>
          </w:tcPr>
          <w:p>
            <w:pPr>
              <w:ind w:left="319"/>
              <w:spacing w:before="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012" w:type="dxa"/>
            <w:vAlign w:val="top"/>
            <w:gridSpan w:val="2"/>
          </w:tcPr>
          <w:p>
            <w:pPr>
              <w:pStyle w:val="TableText"/>
              <w:ind w:left="265"/>
              <w:spacing w:before="39" w:line="210" w:lineRule="auto"/>
              <w:rPr/>
            </w:pPr>
            <w:r>
              <w:rPr>
                <w:spacing w:val="13"/>
              </w:rPr>
              <w:t>新增，为小件喷漆室供热</w:t>
            </w:r>
          </w:p>
        </w:tc>
      </w:tr>
      <w:tr>
        <w:trPr>
          <w:trHeight w:val="345" w:hRule="atLeast"/>
        </w:trPr>
        <w:tc>
          <w:tcPr>
            <w:tcW w:w="434" w:type="dxa"/>
            <w:vAlign w:val="top"/>
            <w:vMerge w:val="continue"/>
            <w:tcBorders>
              <w:left w:val="single" w:color="000000" w:sz="6" w:space="0"/>
              <w:bottom w:val="nil"/>
              <w:top w:val="nil"/>
            </w:tcBorders>
          </w:tcPr>
          <w:p>
            <w:pPr>
              <w:rPr>
                <w:rFonts w:ascii="Arial"/>
                <w:sz w:val="21"/>
              </w:rPr>
            </w:pPr>
            <w:r/>
          </w:p>
        </w:tc>
        <w:tc>
          <w:tcPr>
            <w:tcW w:w="805" w:type="dxa"/>
            <w:vAlign w:val="top"/>
            <w:gridSpan w:val="2"/>
          </w:tcPr>
          <w:p>
            <w:pPr>
              <w:ind w:left="406"/>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558" w:type="dxa"/>
            <w:vAlign w:val="top"/>
            <w:gridSpan w:val="4"/>
          </w:tcPr>
          <w:p>
            <w:pPr>
              <w:pStyle w:val="TableText"/>
              <w:ind w:left="331"/>
              <w:spacing w:before="71" w:line="227" w:lineRule="auto"/>
              <w:rPr/>
            </w:pPr>
            <w:r>
              <w:rPr>
                <w:rFonts w:ascii="Times New Roman" w:hAnsi="Times New Roman" w:eastAsia="Times New Roman" w:cs="Times New Roman"/>
                <w:spacing w:val="14"/>
              </w:rPr>
              <w:t>4#</w:t>
            </w:r>
            <w:r>
              <w:rPr>
                <w:spacing w:val="14"/>
              </w:rPr>
              <w:t>燃烧机</w:t>
            </w:r>
          </w:p>
        </w:tc>
        <w:tc>
          <w:tcPr>
            <w:tcW w:w="1840" w:type="dxa"/>
            <w:vAlign w:val="top"/>
            <w:gridSpan w:val="4"/>
          </w:tcPr>
          <w:p>
            <w:pPr>
              <w:pStyle w:val="TableText"/>
              <w:ind w:left="484"/>
              <w:spacing w:before="71" w:line="228" w:lineRule="auto"/>
              <w:rPr>
                <w:rFonts w:ascii="Times New Roman" w:hAnsi="Times New Roman" w:eastAsia="Times New Roman" w:cs="Times New Roman"/>
              </w:rPr>
            </w:pPr>
            <w:r>
              <w:rPr>
                <w:rFonts w:ascii="Times New Roman" w:hAnsi="Times New Roman" w:eastAsia="Times New Roman" w:cs="Times New Roman"/>
                <w:spacing w:val="1"/>
              </w:rPr>
              <w:t>105</w:t>
            </w:r>
            <w:r>
              <w:rPr>
                <w:rFonts w:ascii="Times New Roman" w:hAnsi="Times New Roman" w:eastAsia="Times New Roman" w:cs="Times New Roman"/>
                <w:spacing w:val="25"/>
              </w:rPr>
              <w:t xml:space="preserve"> </w:t>
            </w:r>
            <w:r>
              <w:rPr>
                <w:spacing w:val="1"/>
              </w:rPr>
              <w:t>万</w:t>
            </w:r>
            <w:r>
              <w:rPr>
                <w:spacing w:val="-28"/>
              </w:rPr>
              <w:t xml:space="preserve"> </w:t>
            </w:r>
            <w:r>
              <w:rPr>
                <w:rFonts w:ascii="Times New Roman" w:hAnsi="Times New Roman" w:eastAsia="Times New Roman" w:cs="Times New Roman"/>
              </w:rPr>
              <w:t>KJ</w:t>
            </w:r>
          </w:p>
        </w:tc>
        <w:tc>
          <w:tcPr>
            <w:tcW w:w="708" w:type="dxa"/>
            <w:vAlign w:val="top"/>
            <w:gridSpan w:val="2"/>
          </w:tcPr>
          <w:p>
            <w:pPr>
              <w:pStyle w:val="TableText"/>
              <w:ind w:left="248"/>
              <w:spacing w:before="71" w:line="228" w:lineRule="auto"/>
              <w:rPr/>
            </w:pPr>
            <w:r>
              <w:rPr/>
              <w:t>套</w:t>
            </w:r>
          </w:p>
        </w:tc>
        <w:tc>
          <w:tcPr>
            <w:tcW w:w="708" w:type="dxa"/>
            <w:vAlign w:val="top"/>
            <w:gridSpan w:val="2"/>
          </w:tcPr>
          <w:p>
            <w:pPr>
              <w:ind w:left="319"/>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012" w:type="dxa"/>
            <w:vAlign w:val="top"/>
            <w:gridSpan w:val="2"/>
          </w:tcPr>
          <w:p>
            <w:pPr>
              <w:pStyle w:val="TableText"/>
              <w:ind w:left="111"/>
              <w:spacing w:before="71" w:line="227" w:lineRule="auto"/>
              <w:rPr/>
            </w:pPr>
            <w:r>
              <w:rPr>
                <w:spacing w:val="20"/>
              </w:rPr>
              <w:t>新增，为面漆前预热室供热</w:t>
            </w:r>
          </w:p>
        </w:tc>
      </w:tr>
      <w:tr>
        <w:trPr>
          <w:trHeight w:val="549" w:hRule="atLeast"/>
        </w:trPr>
        <w:tc>
          <w:tcPr>
            <w:tcW w:w="434" w:type="dxa"/>
            <w:vAlign w:val="top"/>
            <w:vMerge w:val="continue"/>
            <w:tcBorders>
              <w:left w:val="single" w:color="000000" w:sz="6" w:space="0"/>
              <w:bottom w:val="nil"/>
              <w:top w:val="nil"/>
            </w:tcBorders>
          </w:tcPr>
          <w:p>
            <w:pPr>
              <w:rPr>
                <w:rFonts w:ascii="Arial"/>
                <w:sz w:val="21"/>
              </w:rPr>
            </w:pPr>
            <w:r/>
          </w:p>
        </w:tc>
        <w:tc>
          <w:tcPr>
            <w:tcW w:w="805" w:type="dxa"/>
            <w:vAlign w:val="top"/>
            <w:gridSpan w:val="2"/>
          </w:tcPr>
          <w:p>
            <w:pPr>
              <w:ind w:left="413"/>
              <w:spacing w:before="213"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558" w:type="dxa"/>
            <w:vAlign w:val="top"/>
            <w:gridSpan w:val="4"/>
          </w:tcPr>
          <w:p>
            <w:pPr>
              <w:pStyle w:val="TableText"/>
              <w:ind w:left="166"/>
              <w:spacing w:before="38" w:line="227" w:lineRule="auto"/>
              <w:rPr>
                <w:rFonts w:ascii="Times New Roman" w:hAnsi="Times New Roman" w:eastAsia="Times New Roman" w:cs="Times New Roman"/>
              </w:rPr>
            </w:pPr>
            <w:r>
              <w:rPr>
                <w:spacing w:val="17"/>
              </w:rPr>
              <w:t>活性炭吸附</w:t>
            </w:r>
            <w:r>
              <w:rPr>
                <w:rFonts w:ascii="Times New Roman" w:hAnsi="Times New Roman" w:eastAsia="Times New Roman" w:cs="Times New Roman"/>
                <w:spacing w:val="17"/>
              </w:rPr>
              <w:t>+</w:t>
            </w:r>
          </w:p>
          <w:p>
            <w:pPr>
              <w:pStyle w:val="TableText"/>
              <w:ind w:left="112"/>
              <w:spacing w:before="25" w:line="212" w:lineRule="auto"/>
              <w:rPr/>
            </w:pPr>
            <w:r>
              <w:rPr>
                <w:spacing w:val="18"/>
              </w:rPr>
              <w:t>催化燃烧设备</w:t>
            </w:r>
          </w:p>
        </w:tc>
        <w:tc>
          <w:tcPr>
            <w:tcW w:w="1840" w:type="dxa"/>
            <w:vAlign w:val="top"/>
            <w:gridSpan w:val="4"/>
          </w:tcPr>
          <w:p>
            <w:pPr>
              <w:pStyle w:val="TableText"/>
              <w:ind w:left="185"/>
              <w:spacing w:before="173" w:line="228" w:lineRule="auto"/>
              <w:rPr>
                <w:rFonts w:ascii="Times New Roman" w:hAnsi="Times New Roman" w:eastAsia="Times New Roman" w:cs="Times New Roman"/>
              </w:rPr>
            </w:pPr>
            <w:r>
              <w:rPr>
                <w:spacing w:val="2"/>
              </w:rPr>
              <w:t>风量 </w:t>
            </w:r>
            <w:r>
              <w:rPr>
                <w:rFonts w:ascii="Times New Roman" w:hAnsi="Times New Roman" w:eastAsia="Times New Roman" w:cs="Times New Roman"/>
                <w:spacing w:val="2"/>
              </w:rPr>
              <w:t>13</w:t>
            </w:r>
            <w:r>
              <w:rPr>
                <w:rFonts w:ascii="Times New Roman" w:hAnsi="Times New Roman" w:eastAsia="Times New Roman" w:cs="Times New Roman"/>
                <w:spacing w:val="35"/>
                <w:w w:val="101"/>
              </w:rPr>
              <w:t xml:space="preserve"> </w:t>
            </w:r>
            <w:r>
              <w:rPr>
                <w:spacing w:val="2"/>
              </w:rPr>
              <w:t>万</w:t>
            </w:r>
            <w:r>
              <w:rPr>
                <w:spacing w:val="-29"/>
              </w:rPr>
              <w:t xml:space="preserve"> </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rFonts w:ascii="Times New Roman" w:hAnsi="Times New Roman" w:eastAsia="Times New Roman" w:cs="Times New Roman"/>
                <w:spacing w:val="2"/>
              </w:rPr>
              <w:t>/h</w:t>
            </w:r>
          </w:p>
        </w:tc>
        <w:tc>
          <w:tcPr>
            <w:tcW w:w="708" w:type="dxa"/>
            <w:vAlign w:val="top"/>
            <w:gridSpan w:val="2"/>
          </w:tcPr>
          <w:p>
            <w:pPr>
              <w:pStyle w:val="TableText"/>
              <w:ind w:left="248"/>
              <w:spacing w:before="173" w:line="228" w:lineRule="auto"/>
              <w:rPr/>
            </w:pPr>
            <w:r>
              <w:rPr/>
              <w:t>套</w:t>
            </w:r>
          </w:p>
        </w:tc>
        <w:tc>
          <w:tcPr>
            <w:tcW w:w="708" w:type="dxa"/>
            <w:vAlign w:val="top"/>
            <w:gridSpan w:val="2"/>
          </w:tcPr>
          <w:p>
            <w:pPr>
              <w:ind w:left="319"/>
              <w:spacing w:before="2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012" w:type="dxa"/>
            <w:vAlign w:val="top"/>
            <w:gridSpan w:val="2"/>
          </w:tcPr>
          <w:p>
            <w:pPr>
              <w:pStyle w:val="TableText"/>
              <w:ind w:left="1222"/>
              <w:spacing w:before="172" w:line="230" w:lineRule="auto"/>
              <w:rPr/>
            </w:pPr>
            <w:r>
              <w:rPr>
                <w:spacing w:val="10"/>
              </w:rPr>
              <w:t>利旧</w:t>
            </w:r>
          </w:p>
        </w:tc>
      </w:tr>
      <w:tr>
        <w:trPr>
          <w:trHeight w:val="559" w:hRule="atLeast"/>
        </w:trPr>
        <w:tc>
          <w:tcPr>
            <w:tcW w:w="434" w:type="dxa"/>
            <w:vAlign w:val="top"/>
            <w:vMerge w:val="continue"/>
            <w:tcBorders>
              <w:left w:val="single" w:color="000000" w:sz="6" w:space="0"/>
              <w:bottom w:val="nil"/>
              <w:top w:val="nil"/>
            </w:tcBorders>
          </w:tcPr>
          <w:p>
            <w:pPr>
              <w:rPr>
                <w:rFonts w:ascii="Arial"/>
                <w:sz w:val="21"/>
              </w:rPr>
            </w:pPr>
            <w:r/>
          </w:p>
        </w:tc>
        <w:tc>
          <w:tcPr>
            <w:tcW w:w="805" w:type="dxa"/>
            <w:vAlign w:val="top"/>
            <w:gridSpan w:val="2"/>
            <w:tcBorders>
              <w:bottom w:val="single" w:color="000000" w:sz="10" w:space="0"/>
            </w:tcBorders>
          </w:tcPr>
          <w:p>
            <w:pPr>
              <w:ind w:left="412"/>
              <w:spacing w:before="2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558" w:type="dxa"/>
            <w:vAlign w:val="top"/>
            <w:gridSpan w:val="4"/>
            <w:tcBorders>
              <w:bottom w:val="single" w:color="000000" w:sz="10" w:space="0"/>
            </w:tcBorders>
          </w:tcPr>
          <w:p>
            <w:pPr>
              <w:pStyle w:val="TableText"/>
              <w:ind w:left="166"/>
              <w:spacing w:before="38" w:line="227" w:lineRule="auto"/>
              <w:rPr>
                <w:rFonts w:ascii="Times New Roman" w:hAnsi="Times New Roman" w:eastAsia="Times New Roman" w:cs="Times New Roman"/>
              </w:rPr>
            </w:pPr>
            <w:r>
              <w:rPr>
                <w:spacing w:val="17"/>
              </w:rPr>
              <w:t>活性炭吸附</w:t>
            </w:r>
            <w:r>
              <w:rPr>
                <w:rFonts w:ascii="Times New Roman" w:hAnsi="Times New Roman" w:eastAsia="Times New Roman" w:cs="Times New Roman"/>
                <w:spacing w:val="17"/>
              </w:rPr>
              <w:t>+</w:t>
            </w:r>
          </w:p>
          <w:p>
            <w:pPr>
              <w:pStyle w:val="TableText"/>
              <w:ind w:left="112"/>
              <w:spacing w:before="27" w:line="219" w:lineRule="auto"/>
              <w:rPr/>
            </w:pPr>
            <w:r>
              <w:rPr>
                <w:spacing w:val="18"/>
              </w:rPr>
              <w:t>催化燃烧设备</w:t>
            </w:r>
          </w:p>
        </w:tc>
        <w:tc>
          <w:tcPr>
            <w:tcW w:w="1840" w:type="dxa"/>
            <w:vAlign w:val="top"/>
            <w:gridSpan w:val="4"/>
            <w:tcBorders>
              <w:bottom w:val="single" w:color="000000" w:sz="10" w:space="0"/>
            </w:tcBorders>
          </w:tcPr>
          <w:p>
            <w:pPr>
              <w:pStyle w:val="TableText"/>
              <w:ind w:left="185"/>
              <w:spacing w:before="175" w:line="228" w:lineRule="auto"/>
              <w:rPr>
                <w:rFonts w:ascii="Times New Roman" w:hAnsi="Times New Roman" w:eastAsia="Times New Roman" w:cs="Times New Roman"/>
              </w:rPr>
            </w:pPr>
            <w:r>
              <w:rPr>
                <w:spacing w:val="2"/>
              </w:rPr>
              <w:t>风量 </w:t>
            </w:r>
            <w:r>
              <w:rPr>
                <w:rFonts w:ascii="Times New Roman" w:hAnsi="Times New Roman" w:eastAsia="Times New Roman" w:cs="Times New Roman"/>
                <w:spacing w:val="2"/>
              </w:rPr>
              <w:t>18</w:t>
            </w:r>
            <w:r>
              <w:rPr>
                <w:rFonts w:ascii="Times New Roman" w:hAnsi="Times New Roman" w:eastAsia="Times New Roman" w:cs="Times New Roman"/>
                <w:spacing w:val="35"/>
                <w:w w:val="101"/>
              </w:rPr>
              <w:t xml:space="preserve"> </w:t>
            </w:r>
            <w:r>
              <w:rPr>
                <w:spacing w:val="2"/>
              </w:rPr>
              <w:t>万</w:t>
            </w:r>
            <w:r>
              <w:rPr>
                <w:spacing w:val="-29"/>
              </w:rPr>
              <w:t xml:space="preserve"> </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rFonts w:ascii="Times New Roman" w:hAnsi="Times New Roman" w:eastAsia="Times New Roman" w:cs="Times New Roman"/>
                <w:spacing w:val="2"/>
              </w:rPr>
              <w:t>/h</w:t>
            </w:r>
          </w:p>
        </w:tc>
        <w:tc>
          <w:tcPr>
            <w:tcW w:w="708" w:type="dxa"/>
            <w:vAlign w:val="top"/>
            <w:gridSpan w:val="2"/>
            <w:tcBorders>
              <w:bottom w:val="single" w:color="000000" w:sz="10" w:space="0"/>
            </w:tcBorders>
          </w:tcPr>
          <w:p>
            <w:pPr>
              <w:pStyle w:val="TableText"/>
              <w:ind w:left="248"/>
              <w:spacing w:before="175" w:line="228" w:lineRule="auto"/>
              <w:rPr/>
            </w:pPr>
            <w:r>
              <w:rPr/>
              <w:t>套</w:t>
            </w:r>
          </w:p>
        </w:tc>
        <w:tc>
          <w:tcPr>
            <w:tcW w:w="708" w:type="dxa"/>
            <w:vAlign w:val="top"/>
            <w:gridSpan w:val="2"/>
            <w:tcBorders>
              <w:bottom w:val="single" w:color="000000" w:sz="10" w:space="0"/>
            </w:tcBorders>
          </w:tcPr>
          <w:p>
            <w:pPr>
              <w:ind w:left="319"/>
              <w:spacing w:before="2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012" w:type="dxa"/>
            <w:vAlign w:val="top"/>
            <w:gridSpan w:val="2"/>
            <w:tcBorders>
              <w:bottom w:val="single" w:color="000000" w:sz="10" w:space="0"/>
            </w:tcBorders>
          </w:tcPr>
          <w:p>
            <w:pPr>
              <w:pStyle w:val="TableText"/>
              <w:ind w:left="1222"/>
              <w:spacing w:before="175" w:line="230" w:lineRule="auto"/>
              <w:rPr/>
            </w:pPr>
            <w:r>
              <w:rPr>
                <w:spacing w:val="10"/>
              </w:rPr>
              <w:t>利旧</w:t>
            </w:r>
          </w:p>
        </w:tc>
      </w:tr>
      <w:tr>
        <w:trPr>
          <w:trHeight w:val="885" w:hRule="atLeast"/>
        </w:trPr>
        <w:tc>
          <w:tcPr>
            <w:tcW w:w="434" w:type="dxa"/>
            <w:vAlign w:val="top"/>
            <w:vMerge w:val="continue"/>
            <w:tcBorders>
              <w:left w:val="single" w:color="000000" w:sz="6" w:space="0"/>
              <w:bottom w:val="nil"/>
              <w:top w:val="nil"/>
            </w:tcBorders>
          </w:tcPr>
          <w:p>
            <w:pPr>
              <w:rPr>
                <w:rFonts w:ascii="Arial"/>
                <w:sz w:val="21"/>
              </w:rPr>
            </w:pPr>
            <w:r/>
          </w:p>
        </w:tc>
        <w:tc>
          <w:tcPr>
            <w:tcW w:w="8631" w:type="dxa"/>
            <w:vAlign w:val="top"/>
            <w:gridSpan w:val="16"/>
            <w:tcBorders>
              <w:bottom w:val="single" w:color="000000" w:sz="10" w:space="0"/>
              <w:top w:val="single" w:color="000000" w:sz="10" w:space="0"/>
            </w:tcBorders>
          </w:tcPr>
          <w:p>
            <w:pPr>
              <w:pStyle w:val="TableText"/>
              <w:ind w:left="536"/>
              <w:spacing w:before="169" w:line="227" w:lineRule="auto"/>
              <w:rPr/>
            </w:pPr>
            <w:r>
              <w:rPr>
                <w:spacing w:val="8"/>
              </w:rPr>
              <w:t>（</w:t>
            </w:r>
            <w:r>
              <w:rPr>
                <w:rFonts w:ascii="Times New Roman" w:hAnsi="Times New Roman" w:eastAsia="Times New Roman" w:cs="Times New Roman"/>
                <w:spacing w:val="8"/>
              </w:rPr>
              <w:t>10</w:t>
            </w:r>
            <w:r>
              <w:rPr>
                <w:spacing w:val="8"/>
              </w:rPr>
              <w:t>）本次改扩建工程主要能源及原辅材料消耗情况见</w:t>
            </w:r>
            <w:r>
              <w:rPr>
                <w:spacing w:val="7"/>
              </w:rPr>
              <w:t>表</w:t>
            </w:r>
            <w:r>
              <w:rPr>
                <w:spacing w:val="-43"/>
              </w:rPr>
              <w:t xml:space="preserve"> </w:t>
            </w:r>
            <w:r>
              <w:rPr>
                <w:rFonts w:ascii="Times New Roman" w:hAnsi="Times New Roman" w:eastAsia="Times New Roman" w:cs="Times New Roman"/>
                <w:spacing w:val="7"/>
              </w:rPr>
              <w:t>2-4</w:t>
            </w:r>
            <w:r>
              <w:rPr>
                <w:spacing w:val="7"/>
              </w:rPr>
              <w:t>。</w:t>
            </w:r>
          </w:p>
          <w:p>
            <w:pPr>
              <w:pStyle w:val="TableText"/>
              <w:ind w:left="2042"/>
              <w:spacing w:before="195" w:line="227" w:lineRule="auto"/>
              <w:rPr/>
            </w:pPr>
            <w:r>
              <w:rPr>
                <w:b/>
                <w:bCs/>
                <w:spacing w:val="6"/>
              </w:rPr>
              <w:t>表</w:t>
            </w:r>
            <w:r>
              <w:rPr>
                <w:spacing w:val="-42"/>
              </w:rPr>
              <w:t xml:space="preserve"> </w:t>
            </w:r>
            <w:r>
              <w:rPr>
                <w:rFonts w:ascii="Times New Roman" w:hAnsi="Times New Roman" w:eastAsia="Times New Roman" w:cs="Times New Roman"/>
                <w:b/>
                <w:bCs/>
                <w:spacing w:val="6"/>
              </w:rPr>
              <w:t>2-4        </w:t>
            </w:r>
            <w:r>
              <w:rPr>
                <w:b/>
                <w:bCs/>
                <w:spacing w:val="6"/>
              </w:rPr>
              <w:t>本项目主要能源及原辅材料消耗一</w:t>
            </w:r>
            <w:r>
              <w:rPr>
                <w:b/>
                <w:bCs/>
                <w:spacing w:val="5"/>
              </w:rPr>
              <w:t>览表</w:t>
            </w:r>
          </w:p>
        </w:tc>
      </w:tr>
      <w:tr>
        <w:trPr>
          <w:trHeight w:val="364" w:hRule="atLeast"/>
        </w:trPr>
        <w:tc>
          <w:tcPr>
            <w:tcW w:w="434" w:type="dxa"/>
            <w:vAlign w:val="top"/>
            <w:vMerge w:val="continue"/>
            <w:tcBorders>
              <w:left w:val="single" w:color="000000" w:sz="6" w:space="0"/>
              <w:bottom w:val="nil"/>
              <w:top w:val="nil"/>
            </w:tcBorders>
          </w:tcPr>
          <w:p>
            <w:pPr>
              <w:rPr>
                <w:rFonts w:ascii="Arial"/>
                <w:sz w:val="21"/>
              </w:rPr>
            </w:pPr>
            <w:r/>
          </w:p>
        </w:tc>
        <w:tc>
          <w:tcPr>
            <w:tcW w:w="607" w:type="dxa"/>
            <w:vAlign w:val="top"/>
            <w:tcBorders>
              <w:bottom w:val="single" w:color="000000" w:sz="4" w:space="0"/>
              <w:right w:val="single" w:color="000000" w:sz="4" w:space="0"/>
              <w:top w:val="single" w:color="000000" w:sz="10" w:space="0"/>
            </w:tcBorders>
          </w:tcPr>
          <w:p>
            <w:pPr>
              <w:pStyle w:val="TableText"/>
              <w:ind w:right="20"/>
              <w:spacing w:before="78" w:line="229" w:lineRule="auto"/>
              <w:jc w:val="right"/>
              <w:rPr/>
            </w:pPr>
            <w:r>
              <w:rPr>
                <w:spacing w:val="5"/>
              </w:rPr>
              <w:t>序号</w:t>
            </w:r>
          </w:p>
        </w:tc>
        <w:tc>
          <w:tcPr>
            <w:tcW w:w="1216" w:type="dxa"/>
            <w:vAlign w:val="top"/>
            <w:gridSpan w:val="3"/>
            <w:tcBorders>
              <w:left w:val="single" w:color="000000" w:sz="4" w:space="0"/>
              <w:bottom w:val="single" w:color="000000" w:sz="4" w:space="0"/>
              <w:right w:val="single" w:color="000000" w:sz="4" w:space="0"/>
              <w:top w:val="single" w:color="000000" w:sz="10" w:space="0"/>
            </w:tcBorders>
          </w:tcPr>
          <w:p>
            <w:pPr>
              <w:pStyle w:val="TableText"/>
              <w:ind w:left="404"/>
              <w:spacing w:before="78" w:line="230" w:lineRule="auto"/>
              <w:rPr/>
            </w:pPr>
            <w:r>
              <w:rPr>
                <w:spacing w:val="3"/>
              </w:rPr>
              <w:t>名称</w:t>
            </w:r>
          </w:p>
        </w:tc>
        <w:tc>
          <w:tcPr>
            <w:tcW w:w="852" w:type="dxa"/>
            <w:vAlign w:val="top"/>
            <w:gridSpan w:val="4"/>
            <w:tcBorders>
              <w:left w:val="single" w:color="000000" w:sz="4" w:space="0"/>
              <w:bottom w:val="single" w:color="000000" w:sz="4" w:space="0"/>
              <w:right w:val="single" w:color="000000" w:sz="4" w:space="0"/>
              <w:top w:val="single" w:color="000000" w:sz="10" w:space="0"/>
            </w:tcBorders>
          </w:tcPr>
          <w:p>
            <w:pPr>
              <w:pStyle w:val="TableText"/>
              <w:ind w:left="222"/>
              <w:spacing w:before="78" w:line="228" w:lineRule="auto"/>
              <w:rPr/>
            </w:pPr>
            <w:r>
              <w:rPr>
                <w:spacing w:val="3"/>
              </w:rPr>
              <w:t>单位</w:t>
            </w:r>
          </w:p>
        </w:tc>
        <w:tc>
          <w:tcPr>
            <w:tcW w:w="1118" w:type="dxa"/>
            <w:vAlign w:val="top"/>
            <w:tcBorders>
              <w:left w:val="single" w:color="000000" w:sz="4" w:space="0"/>
              <w:bottom w:val="single" w:color="000000" w:sz="4" w:space="0"/>
              <w:right w:val="single" w:color="000000" w:sz="4" w:space="0"/>
              <w:top w:val="single" w:color="000000" w:sz="10" w:space="0"/>
            </w:tcBorders>
          </w:tcPr>
          <w:p>
            <w:pPr>
              <w:pStyle w:val="TableText"/>
              <w:ind w:left="263"/>
              <w:spacing w:before="77" w:line="228" w:lineRule="auto"/>
              <w:rPr/>
            </w:pPr>
            <w:r>
              <w:rPr>
                <w:spacing w:val="5"/>
              </w:rPr>
              <w:t>消耗量</w:t>
            </w:r>
          </w:p>
        </w:tc>
        <w:tc>
          <w:tcPr>
            <w:tcW w:w="851" w:type="dxa"/>
            <w:vAlign w:val="top"/>
            <w:gridSpan w:val="2"/>
            <w:tcBorders>
              <w:left w:val="single" w:color="000000" w:sz="4" w:space="0"/>
              <w:bottom w:val="single" w:color="000000" w:sz="4" w:space="0"/>
              <w:right w:val="single" w:color="000000" w:sz="4" w:space="0"/>
              <w:top w:val="single" w:color="000000" w:sz="10" w:space="0"/>
            </w:tcBorders>
          </w:tcPr>
          <w:p>
            <w:pPr>
              <w:pStyle w:val="TableText"/>
              <w:ind w:left="134"/>
              <w:spacing w:before="78" w:line="229" w:lineRule="auto"/>
              <w:rPr/>
            </w:pPr>
            <w:r>
              <w:rPr>
                <w:spacing w:val="6"/>
              </w:rPr>
              <w:t>变化量</w:t>
            </w:r>
          </w:p>
        </w:tc>
        <w:tc>
          <w:tcPr>
            <w:tcW w:w="3987" w:type="dxa"/>
            <w:vAlign w:val="top"/>
            <w:gridSpan w:val="5"/>
            <w:tcBorders>
              <w:left w:val="single" w:color="000000" w:sz="4" w:space="0"/>
              <w:bottom w:val="single" w:color="000000" w:sz="4" w:space="0"/>
              <w:top w:val="single" w:color="000000" w:sz="10" w:space="0"/>
            </w:tcBorders>
          </w:tcPr>
          <w:p>
            <w:pPr>
              <w:pStyle w:val="TableText"/>
              <w:ind w:left="1741"/>
              <w:spacing w:before="78" w:line="229" w:lineRule="auto"/>
              <w:rPr/>
            </w:pPr>
            <w:r>
              <w:rPr>
                <w:spacing w:val="3"/>
              </w:rPr>
              <w:t>备注</w:t>
            </w:r>
          </w:p>
        </w:tc>
      </w:tr>
      <w:tr>
        <w:trPr>
          <w:trHeight w:val="321" w:hRule="atLeast"/>
        </w:trPr>
        <w:tc>
          <w:tcPr>
            <w:tcW w:w="434" w:type="dxa"/>
            <w:vAlign w:val="top"/>
            <w:vMerge w:val="continue"/>
            <w:tcBorders>
              <w:left w:val="single" w:color="000000" w:sz="6" w:space="0"/>
              <w:bottom w:val="nil"/>
              <w:top w:val="nil"/>
            </w:tcBorders>
          </w:tcPr>
          <w:p>
            <w:pPr>
              <w:rPr>
                <w:rFonts w:ascii="Arial"/>
                <w:sz w:val="21"/>
              </w:rPr>
            </w:pPr>
            <w:r/>
          </w:p>
        </w:tc>
        <w:tc>
          <w:tcPr>
            <w:tcW w:w="607" w:type="dxa"/>
            <w:vAlign w:val="top"/>
            <w:tcBorders>
              <w:bottom w:val="single" w:color="000000" w:sz="4" w:space="0"/>
              <w:right w:val="single" w:color="000000" w:sz="4" w:space="0"/>
              <w:top w:val="single" w:color="000000" w:sz="4" w:space="0"/>
            </w:tcBorders>
          </w:tcPr>
          <w:p>
            <w:pPr>
              <w:ind w:left="343"/>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16" w:type="dxa"/>
            <w:vAlign w:val="top"/>
            <w:gridSpan w:val="3"/>
            <w:tcBorders>
              <w:left w:val="single" w:color="000000" w:sz="4" w:space="0"/>
              <w:bottom w:val="single" w:color="000000" w:sz="4" w:space="0"/>
              <w:right w:val="single" w:color="000000" w:sz="4" w:space="0"/>
              <w:top w:val="single" w:color="000000" w:sz="4" w:space="0"/>
            </w:tcBorders>
          </w:tcPr>
          <w:p>
            <w:pPr>
              <w:pStyle w:val="TableText"/>
              <w:ind w:left="193"/>
              <w:spacing w:before="59" w:line="228" w:lineRule="auto"/>
              <w:rPr/>
            </w:pPr>
            <w:r>
              <w:rPr>
                <w:spacing w:val="6"/>
              </w:rPr>
              <w:t>水性底漆</w:t>
            </w:r>
          </w:p>
        </w:tc>
        <w:tc>
          <w:tcPr>
            <w:tcW w:w="852" w:type="dxa"/>
            <w:vAlign w:val="top"/>
            <w:gridSpan w:val="4"/>
            <w:tcBorders>
              <w:left w:val="single" w:color="000000" w:sz="4" w:space="0"/>
              <w:bottom w:val="single" w:color="000000" w:sz="4" w:space="0"/>
              <w:right w:val="single" w:color="000000" w:sz="4" w:space="0"/>
              <w:top w:val="single" w:color="000000" w:sz="4" w:space="0"/>
            </w:tcBorders>
          </w:tcPr>
          <w:p>
            <w:pPr>
              <w:ind w:left="319"/>
              <w:spacing w:before="9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t/a</w:t>
            </w:r>
          </w:p>
        </w:tc>
        <w:tc>
          <w:tcPr>
            <w:tcW w:w="1118" w:type="dxa"/>
            <w:vAlign w:val="top"/>
            <w:tcBorders>
              <w:left w:val="single" w:color="000000" w:sz="4" w:space="0"/>
              <w:bottom w:val="single" w:color="000000" w:sz="4" w:space="0"/>
              <w:right w:val="single" w:color="000000" w:sz="4" w:space="0"/>
              <w:top w:val="single" w:color="000000" w:sz="4" w:space="0"/>
            </w:tcBorders>
          </w:tcPr>
          <w:p>
            <w:pPr>
              <w:ind w:left="433"/>
              <w:spacing w:before="9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18*</w:t>
            </w:r>
          </w:p>
        </w:tc>
        <w:tc>
          <w:tcPr>
            <w:tcW w:w="851" w:type="dxa"/>
            <w:vAlign w:val="top"/>
            <w:gridSpan w:val="2"/>
            <w:tcBorders>
              <w:left w:val="single" w:color="000000" w:sz="4" w:space="0"/>
              <w:bottom w:val="single" w:color="000000" w:sz="4" w:space="0"/>
              <w:right w:val="single" w:color="000000" w:sz="4" w:space="0"/>
              <w:top w:val="single" w:color="000000" w:sz="4" w:space="0"/>
            </w:tcBorders>
          </w:tcPr>
          <w:p>
            <w:pPr>
              <w:ind w:left="395"/>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3987" w:type="dxa"/>
            <w:vAlign w:val="top"/>
            <w:gridSpan w:val="5"/>
            <w:tcBorders>
              <w:left w:val="single" w:color="000000" w:sz="4" w:space="0"/>
              <w:bottom w:val="single" w:color="000000" w:sz="4" w:space="0"/>
              <w:top w:val="single" w:color="000000" w:sz="4" w:space="0"/>
            </w:tcBorders>
          </w:tcPr>
          <w:p>
            <w:pPr>
              <w:pStyle w:val="TableText"/>
              <w:ind w:left="165"/>
              <w:spacing w:before="59" w:line="228" w:lineRule="auto"/>
              <w:rPr/>
            </w:pPr>
            <w:r>
              <w:rPr>
                <w:spacing w:val="9"/>
              </w:rPr>
              <w:t>桶装，水性丙烯酸防护漆，原料库存储</w:t>
            </w:r>
          </w:p>
        </w:tc>
      </w:tr>
      <w:tr>
        <w:trPr>
          <w:trHeight w:val="407" w:hRule="atLeast"/>
        </w:trPr>
        <w:tc>
          <w:tcPr>
            <w:tcW w:w="434" w:type="dxa"/>
            <w:vAlign w:val="top"/>
            <w:vMerge w:val="continue"/>
            <w:tcBorders>
              <w:left w:val="single" w:color="000000" w:sz="6" w:space="0"/>
              <w:bottom w:val="nil"/>
              <w:top w:val="nil"/>
            </w:tcBorders>
          </w:tcPr>
          <w:p>
            <w:pPr>
              <w:rPr>
                <w:rFonts w:ascii="Arial"/>
                <w:sz w:val="21"/>
              </w:rPr>
            </w:pPr>
            <w:r/>
          </w:p>
        </w:tc>
        <w:tc>
          <w:tcPr>
            <w:tcW w:w="607" w:type="dxa"/>
            <w:vAlign w:val="top"/>
            <w:tcBorders>
              <w:bottom w:val="single" w:color="000000" w:sz="4" w:space="0"/>
              <w:right w:val="single" w:color="000000" w:sz="4" w:space="0"/>
              <w:top w:val="single" w:color="000000" w:sz="4" w:space="0"/>
            </w:tcBorders>
          </w:tcPr>
          <w:p>
            <w:pPr>
              <w:ind w:left="323"/>
              <w:spacing w:before="14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16" w:type="dxa"/>
            <w:vAlign w:val="top"/>
            <w:gridSpan w:val="3"/>
            <w:tcBorders>
              <w:left w:val="single" w:color="000000" w:sz="4" w:space="0"/>
              <w:bottom w:val="single" w:color="000000" w:sz="4" w:space="0"/>
              <w:right w:val="single" w:color="000000" w:sz="4" w:space="0"/>
              <w:top w:val="single" w:color="000000" w:sz="4" w:space="0"/>
            </w:tcBorders>
          </w:tcPr>
          <w:p>
            <w:pPr>
              <w:pStyle w:val="TableText"/>
              <w:ind w:left="193"/>
              <w:spacing w:before="104" w:line="228" w:lineRule="auto"/>
              <w:rPr/>
            </w:pPr>
            <w:r>
              <w:rPr>
                <w:spacing w:val="6"/>
              </w:rPr>
              <w:t>水性面漆</w:t>
            </w:r>
          </w:p>
        </w:tc>
        <w:tc>
          <w:tcPr>
            <w:tcW w:w="852" w:type="dxa"/>
            <w:vAlign w:val="top"/>
            <w:gridSpan w:val="4"/>
            <w:tcBorders>
              <w:left w:val="single" w:color="000000" w:sz="4" w:space="0"/>
              <w:bottom w:val="single" w:color="000000" w:sz="4" w:space="0"/>
              <w:right w:val="single" w:color="000000" w:sz="4" w:space="0"/>
              <w:top w:val="single" w:color="000000" w:sz="4" w:space="0"/>
            </w:tcBorders>
          </w:tcPr>
          <w:p>
            <w:pPr>
              <w:ind w:left="319"/>
              <w:spacing w:before="13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t/a</w:t>
            </w:r>
          </w:p>
        </w:tc>
        <w:tc>
          <w:tcPr>
            <w:tcW w:w="1118" w:type="dxa"/>
            <w:vAlign w:val="top"/>
            <w:tcBorders>
              <w:left w:val="single" w:color="000000" w:sz="4" w:space="0"/>
              <w:bottom w:val="single" w:color="000000" w:sz="4" w:space="0"/>
              <w:right w:val="single" w:color="000000" w:sz="4" w:space="0"/>
              <w:top w:val="single" w:color="000000" w:sz="4" w:space="0"/>
            </w:tcBorders>
          </w:tcPr>
          <w:p>
            <w:pPr>
              <w:ind w:left="433"/>
              <w:spacing w:before="13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18*</w:t>
            </w:r>
          </w:p>
        </w:tc>
        <w:tc>
          <w:tcPr>
            <w:tcW w:w="851" w:type="dxa"/>
            <w:vAlign w:val="top"/>
            <w:gridSpan w:val="2"/>
            <w:tcBorders>
              <w:left w:val="single" w:color="000000" w:sz="4" w:space="0"/>
              <w:bottom w:val="single" w:color="000000" w:sz="4" w:space="0"/>
              <w:right w:val="single" w:color="000000" w:sz="4" w:space="0"/>
              <w:top w:val="single" w:color="000000" w:sz="4" w:space="0"/>
            </w:tcBorders>
          </w:tcPr>
          <w:p>
            <w:pPr>
              <w:ind w:left="395"/>
              <w:spacing w:before="14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3987" w:type="dxa"/>
            <w:vAlign w:val="top"/>
            <w:gridSpan w:val="5"/>
            <w:tcBorders>
              <w:left w:val="single" w:color="000000" w:sz="4" w:space="0"/>
              <w:bottom w:val="single" w:color="000000" w:sz="4" w:space="0"/>
              <w:top w:val="single" w:color="000000" w:sz="4" w:space="0"/>
            </w:tcBorders>
          </w:tcPr>
          <w:p>
            <w:pPr>
              <w:pStyle w:val="TableText"/>
              <w:ind w:left="165"/>
              <w:spacing w:before="104" w:line="228" w:lineRule="auto"/>
              <w:rPr/>
            </w:pPr>
            <w:r>
              <w:rPr>
                <w:spacing w:val="9"/>
              </w:rPr>
              <w:t>桶装，水性丙烯酸防护漆，原料库存储</w:t>
            </w:r>
          </w:p>
        </w:tc>
      </w:tr>
      <w:tr>
        <w:trPr>
          <w:trHeight w:val="405" w:hRule="atLeast"/>
        </w:trPr>
        <w:tc>
          <w:tcPr>
            <w:tcW w:w="434" w:type="dxa"/>
            <w:vAlign w:val="top"/>
            <w:vMerge w:val="continue"/>
            <w:tcBorders>
              <w:left w:val="single" w:color="000000" w:sz="6" w:space="0"/>
              <w:bottom w:val="nil"/>
              <w:top w:val="nil"/>
            </w:tcBorders>
          </w:tcPr>
          <w:p>
            <w:pPr>
              <w:rPr>
                <w:rFonts w:ascii="Arial"/>
                <w:sz w:val="21"/>
              </w:rPr>
            </w:pPr>
            <w:r/>
          </w:p>
        </w:tc>
        <w:tc>
          <w:tcPr>
            <w:tcW w:w="607" w:type="dxa"/>
            <w:vAlign w:val="top"/>
            <w:tcBorders>
              <w:bottom w:val="single" w:color="000000" w:sz="4" w:space="0"/>
              <w:right w:val="single" w:color="000000" w:sz="4" w:space="0"/>
              <w:top w:val="single" w:color="000000" w:sz="4" w:space="0"/>
            </w:tcBorders>
          </w:tcPr>
          <w:p>
            <w:pPr>
              <w:ind w:left="327"/>
              <w:spacing w:before="13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16" w:type="dxa"/>
            <w:vAlign w:val="top"/>
            <w:gridSpan w:val="3"/>
            <w:tcBorders>
              <w:left w:val="single" w:color="000000" w:sz="4" w:space="0"/>
              <w:bottom w:val="single" w:color="000000" w:sz="4" w:space="0"/>
              <w:right w:val="single" w:color="000000" w:sz="4" w:space="0"/>
              <w:top w:val="single" w:color="000000" w:sz="4" w:space="0"/>
            </w:tcBorders>
          </w:tcPr>
          <w:p>
            <w:pPr>
              <w:pStyle w:val="TableText"/>
              <w:ind w:left="300"/>
              <w:spacing w:before="103" w:line="228" w:lineRule="auto"/>
              <w:rPr/>
            </w:pPr>
            <w:r>
              <w:rPr>
                <w:spacing w:val="5"/>
              </w:rPr>
              <w:t>天然气</w:t>
            </w:r>
          </w:p>
        </w:tc>
        <w:tc>
          <w:tcPr>
            <w:tcW w:w="852" w:type="dxa"/>
            <w:vAlign w:val="top"/>
            <w:gridSpan w:val="4"/>
            <w:tcBorders>
              <w:left w:val="single" w:color="000000" w:sz="4" w:space="0"/>
              <w:bottom w:val="single" w:color="000000" w:sz="4" w:space="0"/>
              <w:right w:val="single" w:color="000000" w:sz="4" w:space="0"/>
              <w:top w:val="single" w:color="000000" w:sz="4" w:space="0"/>
            </w:tcBorders>
          </w:tcPr>
          <w:p>
            <w:pPr>
              <w:ind w:left="233"/>
              <w:spacing w:before="122" w:line="21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1"/>
              </w:rPr>
              <w:t>m</w:t>
            </w:r>
            <w:r>
              <w:rPr>
                <w:rFonts w:ascii="Times New Roman" w:hAnsi="Times New Roman" w:eastAsia="Times New Roman" w:cs="Times New Roman"/>
                <w:sz w:val="13"/>
                <w:szCs w:val="13"/>
                <w:spacing w:val="3"/>
                <w:position w:val="5"/>
              </w:rPr>
              <w:t>3</w:t>
            </w:r>
            <w:r>
              <w:rPr>
                <w:rFonts w:ascii="Times New Roman" w:hAnsi="Times New Roman" w:eastAsia="Times New Roman" w:cs="Times New Roman"/>
                <w:sz w:val="20"/>
                <w:szCs w:val="20"/>
                <w:spacing w:val="3"/>
                <w:position w:val="-1"/>
              </w:rPr>
              <w:t>/a</w:t>
            </w:r>
          </w:p>
        </w:tc>
        <w:tc>
          <w:tcPr>
            <w:tcW w:w="1118" w:type="dxa"/>
            <w:vAlign w:val="top"/>
            <w:tcBorders>
              <w:left w:val="single" w:color="000000" w:sz="4" w:space="0"/>
              <w:bottom w:val="single" w:color="000000" w:sz="4" w:space="0"/>
              <w:right w:val="single" w:color="000000" w:sz="4" w:space="0"/>
              <w:top w:val="single" w:color="000000" w:sz="4" w:space="0"/>
            </w:tcBorders>
          </w:tcPr>
          <w:p>
            <w:pPr>
              <w:ind w:left="275"/>
              <w:spacing w:before="13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179600</w:t>
            </w:r>
          </w:p>
        </w:tc>
        <w:tc>
          <w:tcPr>
            <w:tcW w:w="851" w:type="dxa"/>
            <w:vAlign w:val="top"/>
            <w:gridSpan w:val="2"/>
            <w:tcBorders>
              <w:left w:val="single" w:color="000000" w:sz="4" w:space="0"/>
              <w:bottom w:val="single" w:color="000000" w:sz="4" w:space="0"/>
              <w:right w:val="single" w:color="000000" w:sz="4" w:space="0"/>
              <w:top w:val="single" w:color="000000" w:sz="4" w:space="0"/>
            </w:tcBorders>
          </w:tcPr>
          <w:p>
            <w:pPr>
              <w:ind w:left="72"/>
              <w:spacing w:before="13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+179600</w:t>
            </w:r>
          </w:p>
        </w:tc>
        <w:tc>
          <w:tcPr>
            <w:tcW w:w="3987" w:type="dxa"/>
            <w:vAlign w:val="top"/>
            <w:gridSpan w:val="5"/>
            <w:tcBorders>
              <w:left w:val="single" w:color="000000" w:sz="4" w:space="0"/>
              <w:bottom w:val="single" w:color="000000" w:sz="4" w:space="0"/>
              <w:top w:val="single" w:color="000000" w:sz="4" w:space="0"/>
            </w:tcBorders>
          </w:tcPr>
          <w:p>
            <w:pPr>
              <w:pStyle w:val="TableText"/>
              <w:ind w:left="1429"/>
              <w:spacing w:before="103" w:line="228" w:lineRule="auto"/>
              <w:rPr/>
            </w:pPr>
            <w:r>
              <w:rPr>
                <w:spacing w:val="7"/>
              </w:rPr>
              <w:t>管道天然气</w:t>
            </w:r>
          </w:p>
        </w:tc>
      </w:tr>
      <w:tr>
        <w:trPr>
          <w:trHeight w:val="413" w:hRule="atLeast"/>
        </w:trPr>
        <w:tc>
          <w:tcPr>
            <w:tcW w:w="434" w:type="dxa"/>
            <w:vAlign w:val="top"/>
            <w:vMerge w:val="continue"/>
            <w:tcBorders>
              <w:left w:val="single" w:color="000000" w:sz="6" w:space="0"/>
              <w:bottom w:val="nil"/>
              <w:top w:val="nil"/>
            </w:tcBorders>
          </w:tcPr>
          <w:p>
            <w:pPr>
              <w:rPr>
                <w:rFonts w:ascii="Arial"/>
                <w:sz w:val="21"/>
              </w:rPr>
            </w:pPr>
            <w:r/>
          </w:p>
        </w:tc>
        <w:tc>
          <w:tcPr>
            <w:tcW w:w="607" w:type="dxa"/>
            <w:vAlign w:val="top"/>
            <w:tcBorders>
              <w:right w:val="single" w:color="000000" w:sz="4" w:space="0"/>
              <w:top w:val="single" w:color="000000" w:sz="4" w:space="0"/>
              <w:bottom w:val="single" w:color="000000" w:sz="10" w:space="0"/>
            </w:tcBorders>
          </w:tcPr>
          <w:p>
            <w:pPr>
              <w:ind w:left="322"/>
              <w:spacing w:before="14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216" w:type="dxa"/>
            <w:vAlign w:val="top"/>
            <w:gridSpan w:val="3"/>
            <w:tcBorders>
              <w:left w:val="single" w:color="000000" w:sz="4" w:space="0"/>
              <w:right w:val="single" w:color="000000" w:sz="4" w:space="0"/>
              <w:top w:val="single" w:color="000000" w:sz="4" w:space="0"/>
              <w:bottom w:val="single" w:color="000000" w:sz="10" w:space="0"/>
            </w:tcBorders>
          </w:tcPr>
          <w:p>
            <w:pPr>
              <w:pStyle w:val="TableText"/>
              <w:ind w:left="529"/>
              <w:spacing w:before="106" w:line="233" w:lineRule="auto"/>
              <w:rPr/>
            </w:pPr>
            <w:r>
              <w:rPr/>
              <w:t>电</w:t>
            </w:r>
          </w:p>
        </w:tc>
        <w:tc>
          <w:tcPr>
            <w:tcW w:w="852" w:type="dxa"/>
            <w:vAlign w:val="top"/>
            <w:gridSpan w:val="4"/>
            <w:tcBorders>
              <w:left w:val="single" w:color="000000" w:sz="4" w:space="0"/>
              <w:right w:val="single" w:color="000000" w:sz="4" w:space="0"/>
              <w:top w:val="single" w:color="000000" w:sz="4" w:space="0"/>
              <w:bottom w:val="single" w:color="000000" w:sz="10" w:space="0"/>
            </w:tcBorders>
          </w:tcPr>
          <w:p>
            <w:pPr>
              <w:pStyle w:val="TableText"/>
              <w:ind w:left="122"/>
              <w:spacing w:before="106" w:line="228" w:lineRule="auto"/>
              <w:rPr>
                <w:rFonts w:ascii="Times New Roman" w:hAnsi="Times New Roman" w:eastAsia="Times New Roman" w:cs="Times New Roman"/>
              </w:rPr>
            </w:pPr>
            <w:r>
              <w:rPr>
                <w:spacing w:val="8"/>
              </w:rPr>
              <w:t>万</w:t>
            </w:r>
            <w:r>
              <w:rPr>
                <w:spacing w:val="-44"/>
              </w:rPr>
              <w:t xml:space="preserve"> </w:t>
            </w:r>
            <w:r>
              <w:rPr>
                <w:rFonts w:ascii="Times New Roman" w:hAnsi="Times New Roman" w:eastAsia="Times New Roman" w:cs="Times New Roman"/>
              </w:rPr>
              <w:t>kwh</w:t>
            </w:r>
          </w:p>
        </w:tc>
        <w:tc>
          <w:tcPr>
            <w:tcW w:w="1118" w:type="dxa"/>
            <w:vAlign w:val="top"/>
            <w:tcBorders>
              <w:left w:val="single" w:color="000000" w:sz="4" w:space="0"/>
              <w:right w:val="single" w:color="000000" w:sz="4" w:space="0"/>
              <w:top w:val="single" w:color="000000" w:sz="4" w:space="0"/>
              <w:bottom w:val="single" w:color="000000" w:sz="10" w:space="0"/>
            </w:tcBorders>
          </w:tcPr>
          <w:p>
            <w:pPr>
              <w:ind w:left="457"/>
              <w:spacing w:before="14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1.5</w:t>
            </w:r>
          </w:p>
        </w:tc>
        <w:tc>
          <w:tcPr>
            <w:tcW w:w="851" w:type="dxa"/>
            <w:vAlign w:val="top"/>
            <w:gridSpan w:val="2"/>
            <w:tcBorders>
              <w:left w:val="single" w:color="000000" w:sz="4" w:space="0"/>
              <w:right w:val="single" w:color="000000" w:sz="4" w:space="0"/>
              <w:top w:val="single" w:color="000000" w:sz="4" w:space="0"/>
              <w:bottom w:val="single" w:color="000000" w:sz="10" w:space="0"/>
            </w:tcBorders>
          </w:tcPr>
          <w:p>
            <w:pPr>
              <w:ind w:left="254"/>
              <w:spacing w:before="14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w:t>
            </w:r>
          </w:p>
        </w:tc>
        <w:tc>
          <w:tcPr>
            <w:tcW w:w="3987" w:type="dxa"/>
            <w:vAlign w:val="top"/>
            <w:gridSpan w:val="5"/>
            <w:tcBorders>
              <w:left w:val="single" w:color="000000" w:sz="4" w:space="0"/>
              <w:top w:val="single" w:color="000000" w:sz="4" w:space="0"/>
              <w:bottom w:val="single" w:color="000000" w:sz="10" w:space="0"/>
            </w:tcBorders>
          </w:tcPr>
          <w:p>
            <w:pPr>
              <w:pStyle w:val="TableText"/>
              <w:ind w:left="1528"/>
              <w:spacing w:before="105" w:line="227" w:lineRule="auto"/>
              <w:rPr/>
            </w:pPr>
            <w:r>
              <w:rPr>
                <w:spacing w:val="7"/>
              </w:rPr>
              <w:t>本地电网</w:t>
            </w:r>
          </w:p>
        </w:tc>
      </w:tr>
      <w:tr>
        <w:trPr>
          <w:trHeight w:val="1926" w:hRule="atLeast"/>
        </w:trPr>
        <w:tc>
          <w:tcPr>
            <w:tcW w:w="434" w:type="dxa"/>
            <w:vAlign w:val="top"/>
            <w:vMerge w:val="continue"/>
            <w:tcBorders>
              <w:left w:val="single" w:color="000000" w:sz="6" w:space="0"/>
              <w:bottom w:val="single" w:color="000000" w:sz="6" w:space="0"/>
              <w:top w:val="nil"/>
            </w:tcBorders>
          </w:tcPr>
          <w:p>
            <w:pPr>
              <w:rPr>
                <w:rFonts w:ascii="Arial"/>
                <w:sz w:val="21"/>
              </w:rPr>
            </w:pPr>
            <w:r/>
          </w:p>
        </w:tc>
        <w:tc>
          <w:tcPr>
            <w:tcW w:w="8631" w:type="dxa"/>
            <w:vAlign w:val="top"/>
            <w:gridSpan w:val="16"/>
            <w:tcBorders>
              <w:top w:val="single" w:color="000000" w:sz="10" w:space="0"/>
              <w:bottom w:val="single" w:color="000000" w:sz="6" w:space="0"/>
            </w:tcBorders>
          </w:tcPr>
          <w:p>
            <w:pPr>
              <w:pStyle w:val="TableText"/>
              <w:ind w:left="109" w:right="110" w:firstLine="421"/>
              <w:spacing w:before="209" w:line="444" w:lineRule="auto"/>
              <w:rPr/>
            </w:pPr>
            <w:r>
              <w:rPr>
                <w:rFonts w:ascii="Times New Roman" w:hAnsi="Times New Roman" w:eastAsia="Times New Roman" w:cs="Times New Roman"/>
                <w:b/>
                <w:bCs/>
                <w:spacing w:val="6"/>
              </w:rPr>
              <w:t>*</w:t>
            </w:r>
            <w:r>
              <w:rPr>
                <w:b/>
                <w:bCs/>
                <w:spacing w:val="6"/>
              </w:rPr>
              <w:t>注：表</w:t>
            </w:r>
            <w:r>
              <w:rPr>
                <w:rFonts w:ascii="Times New Roman" w:hAnsi="Times New Roman" w:eastAsia="Times New Roman" w:cs="Times New Roman"/>
                <w:b/>
                <w:bCs/>
                <w:spacing w:val="6"/>
              </w:rPr>
              <w:t>2-4</w:t>
            </w:r>
            <w:r>
              <w:rPr>
                <w:b/>
                <w:bCs/>
                <w:spacing w:val="6"/>
              </w:rPr>
              <w:t>中水性底漆、水性面漆消耗量为升温改造项目（</w:t>
            </w:r>
            <w:r>
              <w:rPr>
                <w:rFonts w:ascii="Times New Roman" w:hAnsi="Times New Roman" w:eastAsia="Times New Roman" w:cs="Times New Roman"/>
                <w:b/>
                <w:bCs/>
                <w:spacing w:val="6"/>
              </w:rPr>
              <w:t>120</w:t>
            </w:r>
            <w:r>
              <w:rPr>
                <w:b/>
                <w:bCs/>
                <w:spacing w:val="6"/>
              </w:rPr>
              <w:t>天）涉</w:t>
            </w:r>
            <w:r>
              <w:rPr>
                <w:b/>
                <w:bCs/>
                <w:spacing w:val="5"/>
              </w:rPr>
              <w:t>及的使用量，非全</w:t>
            </w:r>
            <w:r>
              <w:rPr/>
              <w:t xml:space="preserve"> </w:t>
            </w:r>
            <w:r>
              <w:rPr>
                <w:b/>
                <w:bCs/>
                <w:spacing w:val="5"/>
              </w:rPr>
              <w:t>厂全年用漆量。</w:t>
            </w:r>
          </w:p>
        </w:tc>
      </w:tr>
    </w:tbl>
    <w:p>
      <w:pPr>
        <w:pStyle w:val="BodyText"/>
        <w:rPr/>
      </w:pPr>
      <w:r/>
    </w:p>
    <w:p>
      <w:pPr>
        <w:sectPr>
          <w:footerReference w:type="default" r:id="rId11"/>
          <w:pgSz w:w="11907" w:h="16840"/>
          <w:pgMar w:top="400" w:right="1418" w:bottom="1088" w:left="1413" w:header="0" w:footer="926" w:gutter="0"/>
        </w:sectPr>
        <w:rPr/>
      </w:pPr>
    </w:p>
    <w:p>
      <w:pPr>
        <w:spacing w:before="19"/>
        <w:rPr/>
      </w:pPr>
      <w:r>
        <w:pict>
          <v:shape id="_x0000_s20" style="position:absolute;margin-left:517.33pt;margin-top:346.24pt;mso-position-vertical-relative:page;mso-position-horizontal-relative:page;width:1.45pt;height:46.25pt;z-index:251667456;" o:allowincell="f" filled="false" strokecolor="#000000" strokeweight="1.44pt" coordsize="29,925" coordorigin="0,0" path="m14,0l14,924e">
            <v:stroke joinstyle="bevel" miterlimit="2"/>
          </v:shape>
        </w:pict>
      </w:r>
      <w:r>
        <w:pict>
          <v:shape id="_x0000_s22" style="position:absolute;margin-left:97.83pt;margin-top:344.8pt;mso-position-vertical-relative:page;mso-position-horizontal-relative:page;width:1.45pt;height:47.7pt;z-index:251668480;" o:allowincell="f" filled="false" strokecolor="#000000" strokeweight="1.44pt" coordsize="29,954" coordorigin="0,0" path="m14,0l14,953e">
            <v:stroke joinstyle="bevel" miterlimit="2"/>
          </v:shape>
        </w:pict>
      </w:r>
      <w:r>
        <w:pict>
          <v:shape id="_x0000_s24" style="position:absolute;margin-left:516.78pt;margin-top:171.24pt;mso-position-vertical-relative:page;mso-position-horizontal-relative:page;width:1.45pt;height:50.5pt;z-index:251666432;" o:allowincell="f" filled="false" strokecolor="#000000" strokeweight="1.44pt" coordsize="29,1010" coordorigin="0,0" path="m14,0l14,1010e">
            <v:stroke joinstyle="bevel" miterlimit="2"/>
          </v:shape>
        </w:pict>
      </w:r>
      <w:r>
        <w:pict>
          <v:shape id="_x0000_s26" style="position:absolute;margin-left:98.38pt;margin-top:169.8pt;mso-position-vertical-relative:page;mso-position-horizontal-relative:page;width:1.45pt;height:51.95pt;z-index:251665408;" o:allowincell="f" filled="false" strokecolor="#000000" strokeweight="1.44pt" coordsize="29,1039" coordorigin="0,0" path="m14,0l14,1038e">
            <v:stroke joinstyle="bevel" miterlimit="2"/>
          </v:shape>
        </w:pict>
      </w:r>
      <w:r>
        <w:pict>
          <v:shape id="_x0000_s28" style="position:absolute;margin-left:517.33pt;margin-top:111.49pt;mso-position-vertical-relative:page;mso-position-horizontal-relative:page;width:1.45pt;height:33.25pt;z-index:251670528;" o:allowincell="f" filled="false" strokecolor="#000000" strokeweight="1.44pt" coordsize="29,665" coordorigin="0,0" path="m14,0l14,665e">
            <v:stroke joinstyle="bevel" miterlimit="2"/>
          </v:shape>
        </w:pict>
      </w:r>
      <w:r>
        <w:pict>
          <v:shape id="_x0000_s30" style="position:absolute;margin-left:97.83pt;margin-top:110.05pt;mso-position-vertical-relative:page;mso-position-horizontal-relative:page;width:1.45pt;height:34.7pt;z-index:251669504;" o:allowincell="f" filled="false" strokecolor="#000000" strokeweight="1.44pt" coordsize="29,694" coordorigin="0,0" path="m14,0l14,693e">
            <v:stroke joinstyle="bevel" miterlimit="2"/>
          </v:shape>
        </w:pict>
      </w: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4"/>
        <w:gridCol w:w="789"/>
        <w:gridCol w:w="157"/>
        <w:gridCol w:w="178"/>
        <w:gridCol w:w="987"/>
        <w:gridCol w:w="791"/>
        <w:gridCol w:w="20"/>
        <w:gridCol w:w="195"/>
        <w:gridCol w:w="1039"/>
        <w:gridCol w:w="164"/>
        <w:gridCol w:w="836"/>
        <w:gridCol w:w="282"/>
        <w:gridCol w:w="575"/>
        <w:gridCol w:w="1092"/>
        <w:gridCol w:w="1526"/>
      </w:tblGrid>
      <w:tr>
        <w:trPr>
          <w:trHeight w:val="499" w:hRule="atLeast"/>
        </w:trPr>
        <w:tc>
          <w:tcPr>
            <w:tcW w:w="434" w:type="dxa"/>
            <w:vAlign w:val="top"/>
            <w:vMerge w:val="restart"/>
            <w:tcBorders>
              <w:left w:val="single" w:color="000000" w:sz="6" w:space="0"/>
              <w:top w:val="single" w:color="000000" w:sz="6" w:space="0"/>
              <w:bottom w:val="nil"/>
            </w:tcBorders>
          </w:tcPr>
          <w:p>
            <w:pPr>
              <w:rPr>
                <w:rFonts w:ascii="Arial"/>
                <w:sz w:val="21"/>
              </w:rPr>
            </w:pPr>
            <w:r/>
          </w:p>
        </w:tc>
        <w:tc>
          <w:tcPr>
            <w:tcW w:w="8631" w:type="dxa"/>
            <w:vAlign w:val="top"/>
            <w:gridSpan w:val="14"/>
            <w:tcBorders>
              <w:bottom w:val="single" w:color="000000" w:sz="10" w:space="0"/>
            </w:tcBorders>
          </w:tcPr>
          <w:p>
            <w:pPr>
              <w:pStyle w:val="TableText"/>
              <w:ind w:left="2491"/>
              <w:spacing w:before="210" w:line="228" w:lineRule="auto"/>
              <w:rPr>
                <w:rFonts w:ascii="Times New Roman" w:hAnsi="Times New Roman" w:eastAsia="Times New Roman" w:cs="Times New Roman"/>
              </w:rPr>
            </w:pPr>
            <w:r>
              <w:rPr>
                <w:b/>
                <w:bCs/>
                <w:spacing w:val="6"/>
              </w:rPr>
              <w:t>表</w:t>
            </w:r>
            <w:r>
              <w:rPr>
                <w:rFonts w:ascii="Times New Roman" w:hAnsi="Times New Roman" w:eastAsia="Times New Roman" w:cs="Times New Roman"/>
                <w:b/>
                <w:bCs/>
                <w:spacing w:val="6"/>
              </w:rPr>
              <w:t>2-5        </w:t>
            </w:r>
            <w:r>
              <w:rPr>
                <w:b/>
                <w:bCs/>
                <w:spacing w:val="6"/>
              </w:rPr>
              <w:t>天然气成分一览表</w:t>
            </w:r>
            <w:r>
              <w:rPr>
                <w:spacing w:val="6"/>
              </w:rPr>
              <w:t xml:space="preserve">   </w:t>
            </w:r>
            <w:r>
              <w:rPr>
                <w:spacing w:val="5"/>
              </w:rPr>
              <w:t xml:space="preserve">   </w:t>
            </w:r>
            <w:r>
              <w:rPr>
                <w:b/>
                <w:bCs/>
                <w:spacing w:val="5"/>
              </w:rPr>
              <w:t>单位：</w:t>
            </w:r>
            <w:r>
              <w:rPr>
                <w:rFonts w:ascii="Times New Roman" w:hAnsi="Times New Roman" w:eastAsia="Times New Roman" w:cs="Times New Roman"/>
                <w:b/>
                <w:bCs/>
                <w:spacing w:val="5"/>
              </w:rPr>
              <w:t>%</w:t>
            </w:r>
          </w:p>
        </w:tc>
      </w:tr>
      <w:tr>
        <w:trPr>
          <w:trHeight w:val="307" w:hRule="atLeast"/>
        </w:trPr>
        <w:tc>
          <w:tcPr>
            <w:tcW w:w="434" w:type="dxa"/>
            <w:vAlign w:val="top"/>
            <w:vMerge w:val="continue"/>
            <w:tcBorders>
              <w:left w:val="single" w:color="000000" w:sz="6" w:space="0"/>
              <w:top w:val="nil"/>
              <w:bottom w:val="nil"/>
            </w:tcBorders>
          </w:tcPr>
          <w:p>
            <w:pPr>
              <w:rPr>
                <w:rFonts w:ascii="Arial"/>
                <w:sz w:val="21"/>
              </w:rPr>
            </w:pPr>
            <w:r/>
          </w:p>
        </w:tc>
        <w:tc>
          <w:tcPr>
            <w:tcW w:w="1124" w:type="dxa"/>
            <w:vAlign w:val="top"/>
            <w:gridSpan w:val="3"/>
            <w:tcBorders>
              <w:top w:val="single" w:color="000000" w:sz="10" w:space="0"/>
              <w:bottom w:val="single" w:color="000000" w:sz="4" w:space="0"/>
              <w:right w:val="single" w:color="000000" w:sz="4" w:space="0"/>
            </w:tcBorders>
          </w:tcPr>
          <w:p>
            <w:pPr>
              <w:ind w:left="442"/>
              <w:spacing w:before="93" w:line="20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CH</w:t>
            </w:r>
            <w:r>
              <w:rPr>
                <w:rFonts w:ascii="Times New Roman" w:hAnsi="Times New Roman" w:eastAsia="Times New Roman" w:cs="Times New Roman"/>
                <w:sz w:val="13"/>
                <w:szCs w:val="13"/>
                <w:spacing w:val="8"/>
                <w:position w:val="-1"/>
              </w:rPr>
              <w:t>4</w:t>
            </w:r>
          </w:p>
        </w:tc>
        <w:tc>
          <w:tcPr>
            <w:tcW w:w="987" w:type="dxa"/>
            <w:vAlign w:val="top"/>
            <w:tcBorders>
              <w:top w:val="single" w:color="000000" w:sz="10" w:space="0"/>
              <w:left w:val="single" w:color="000000" w:sz="4" w:space="0"/>
              <w:bottom w:val="single" w:color="000000" w:sz="4" w:space="0"/>
              <w:right w:val="single" w:color="000000" w:sz="4" w:space="0"/>
            </w:tcBorders>
          </w:tcPr>
          <w:p>
            <w:pPr>
              <w:ind w:left="292"/>
              <w:spacing w:before="93" w:line="20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C</w:t>
            </w:r>
            <w:r>
              <w:rPr>
                <w:rFonts w:ascii="Times New Roman" w:hAnsi="Times New Roman" w:eastAsia="Times New Roman" w:cs="Times New Roman"/>
                <w:sz w:val="13"/>
                <w:szCs w:val="13"/>
                <w:spacing w:val="2"/>
                <w:position w:val="-1"/>
              </w:rPr>
              <w:t>2</w:t>
            </w:r>
            <w:r>
              <w:rPr>
                <w:rFonts w:ascii="Times New Roman" w:hAnsi="Times New Roman" w:eastAsia="Times New Roman" w:cs="Times New Roman"/>
                <w:sz w:val="20"/>
                <w:szCs w:val="20"/>
                <w:spacing w:val="2"/>
              </w:rPr>
              <w:t>H</w:t>
            </w:r>
            <w:r>
              <w:rPr>
                <w:rFonts w:ascii="Times New Roman" w:hAnsi="Times New Roman" w:eastAsia="Times New Roman" w:cs="Times New Roman"/>
                <w:sz w:val="13"/>
                <w:szCs w:val="13"/>
                <w:spacing w:val="2"/>
                <w:position w:val="-1"/>
              </w:rPr>
              <w:t>6</w:t>
            </w:r>
          </w:p>
        </w:tc>
        <w:tc>
          <w:tcPr>
            <w:tcW w:w="1006" w:type="dxa"/>
            <w:vAlign w:val="top"/>
            <w:gridSpan w:val="3"/>
            <w:tcBorders>
              <w:top w:val="single" w:color="000000" w:sz="10" w:space="0"/>
              <w:left w:val="single" w:color="000000" w:sz="4" w:space="0"/>
              <w:bottom w:val="single" w:color="000000" w:sz="4" w:space="0"/>
              <w:right w:val="single" w:color="000000" w:sz="4" w:space="0"/>
            </w:tcBorders>
          </w:tcPr>
          <w:p>
            <w:pPr>
              <w:ind w:left="318"/>
              <w:spacing w:before="93" w:line="20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C</w:t>
            </w:r>
            <w:r>
              <w:rPr>
                <w:rFonts w:ascii="Times New Roman" w:hAnsi="Times New Roman" w:eastAsia="Times New Roman" w:cs="Times New Roman"/>
                <w:sz w:val="13"/>
                <w:szCs w:val="13"/>
                <w:spacing w:val="2"/>
                <w:position w:val="-1"/>
              </w:rPr>
              <w:t>3</w:t>
            </w:r>
            <w:r>
              <w:rPr>
                <w:rFonts w:ascii="Times New Roman" w:hAnsi="Times New Roman" w:eastAsia="Times New Roman" w:cs="Times New Roman"/>
                <w:sz w:val="20"/>
                <w:szCs w:val="20"/>
                <w:spacing w:val="2"/>
              </w:rPr>
              <w:t>H</w:t>
            </w:r>
            <w:r>
              <w:rPr>
                <w:rFonts w:ascii="Times New Roman" w:hAnsi="Times New Roman" w:eastAsia="Times New Roman" w:cs="Times New Roman"/>
                <w:sz w:val="13"/>
                <w:szCs w:val="13"/>
                <w:spacing w:val="2"/>
                <w:position w:val="-1"/>
              </w:rPr>
              <w:t>8</w:t>
            </w:r>
          </w:p>
        </w:tc>
        <w:tc>
          <w:tcPr>
            <w:tcW w:w="1039" w:type="dxa"/>
            <w:vAlign w:val="top"/>
            <w:tcBorders>
              <w:top w:val="single" w:color="000000" w:sz="10" w:space="0"/>
              <w:left w:val="single" w:color="000000" w:sz="4" w:space="0"/>
              <w:bottom w:val="single" w:color="000000" w:sz="4" w:space="0"/>
              <w:right w:val="single" w:color="000000" w:sz="4" w:space="0"/>
            </w:tcBorders>
          </w:tcPr>
          <w:p>
            <w:pPr>
              <w:ind w:left="286"/>
              <w:spacing w:before="93" w:line="20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3"/>
              </w:rPr>
              <w:t>C</w:t>
            </w:r>
            <w:r>
              <w:rPr>
                <w:rFonts w:ascii="Times New Roman" w:hAnsi="Times New Roman" w:eastAsia="Times New Roman" w:cs="Times New Roman"/>
                <w:sz w:val="13"/>
                <w:szCs w:val="13"/>
                <w:spacing w:val="3"/>
                <w:position w:val="-1"/>
              </w:rPr>
              <w:t>4</w:t>
            </w:r>
            <w:r>
              <w:rPr>
                <w:rFonts w:ascii="Times New Roman" w:hAnsi="Times New Roman" w:eastAsia="Times New Roman" w:cs="Times New Roman"/>
                <w:sz w:val="20"/>
                <w:szCs w:val="20"/>
                <w:spacing w:val="3"/>
              </w:rPr>
              <w:t>H</w:t>
            </w:r>
            <w:r>
              <w:rPr>
                <w:rFonts w:ascii="Times New Roman" w:hAnsi="Times New Roman" w:eastAsia="Times New Roman" w:cs="Times New Roman"/>
                <w:sz w:val="13"/>
                <w:szCs w:val="13"/>
                <w:spacing w:val="3"/>
                <w:position w:val="-1"/>
              </w:rPr>
              <w:t>10</w:t>
            </w:r>
          </w:p>
        </w:tc>
        <w:tc>
          <w:tcPr>
            <w:tcW w:w="1000" w:type="dxa"/>
            <w:vAlign w:val="top"/>
            <w:gridSpan w:val="2"/>
            <w:tcBorders>
              <w:top w:val="single" w:color="000000" w:sz="10" w:space="0"/>
              <w:left w:val="single" w:color="000000" w:sz="4" w:space="0"/>
              <w:bottom w:val="single" w:color="000000" w:sz="4" w:space="0"/>
              <w:right w:val="single" w:color="000000" w:sz="4" w:space="0"/>
            </w:tcBorders>
          </w:tcPr>
          <w:p>
            <w:pPr>
              <w:ind w:left="325"/>
              <w:spacing w:before="93" w:line="20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CO</w:t>
            </w:r>
            <w:r>
              <w:rPr>
                <w:rFonts w:ascii="Times New Roman" w:hAnsi="Times New Roman" w:eastAsia="Times New Roman" w:cs="Times New Roman"/>
                <w:sz w:val="13"/>
                <w:szCs w:val="13"/>
                <w:spacing w:val="8"/>
                <w:position w:val="-1"/>
              </w:rPr>
              <w:t>2</w:t>
            </w:r>
          </w:p>
        </w:tc>
        <w:tc>
          <w:tcPr>
            <w:tcW w:w="857" w:type="dxa"/>
            <w:vAlign w:val="top"/>
            <w:gridSpan w:val="2"/>
            <w:tcBorders>
              <w:top w:val="single" w:color="000000" w:sz="10" w:space="0"/>
              <w:left w:val="single" w:color="000000" w:sz="4" w:space="0"/>
              <w:bottom w:val="single" w:color="000000" w:sz="4" w:space="0"/>
              <w:right w:val="single" w:color="000000" w:sz="4" w:space="0"/>
            </w:tcBorders>
          </w:tcPr>
          <w:p>
            <w:pPr>
              <w:ind w:left="313"/>
              <w:spacing w:before="97" w:line="201"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6"/>
              </w:rPr>
              <w:t>N</w:t>
            </w:r>
            <w:r>
              <w:rPr>
                <w:rFonts w:ascii="Times New Roman" w:hAnsi="Times New Roman" w:eastAsia="Times New Roman" w:cs="Times New Roman"/>
                <w:sz w:val="13"/>
                <w:szCs w:val="13"/>
                <w:spacing w:val="6"/>
                <w:position w:val="-1"/>
              </w:rPr>
              <w:t>2</w:t>
            </w:r>
          </w:p>
        </w:tc>
        <w:tc>
          <w:tcPr>
            <w:tcW w:w="1092" w:type="dxa"/>
            <w:vAlign w:val="top"/>
            <w:tcBorders>
              <w:top w:val="single" w:color="000000" w:sz="10" w:space="0"/>
              <w:left w:val="single" w:color="000000" w:sz="4" w:space="0"/>
              <w:bottom w:val="single" w:color="000000" w:sz="4" w:space="0"/>
              <w:right w:val="single" w:color="000000" w:sz="4" w:space="0"/>
            </w:tcBorders>
          </w:tcPr>
          <w:p>
            <w:pPr>
              <w:ind w:left="386"/>
              <w:spacing w:before="93" w:line="20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H</w:t>
            </w:r>
            <w:r>
              <w:rPr>
                <w:rFonts w:ascii="Times New Roman" w:hAnsi="Times New Roman" w:eastAsia="Times New Roman" w:cs="Times New Roman"/>
                <w:sz w:val="13"/>
                <w:szCs w:val="13"/>
                <w:spacing w:val="4"/>
                <w:position w:val="-1"/>
              </w:rPr>
              <w:t>2</w:t>
            </w:r>
            <w:r>
              <w:rPr>
                <w:rFonts w:ascii="Times New Roman" w:hAnsi="Times New Roman" w:eastAsia="Times New Roman" w:cs="Times New Roman"/>
                <w:sz w:val="20"/>
                <w:szCs w:val="20"/>
                <w:spacing w:val="4"/>
              </w:rPr>
              <w:t>S</w:t>
            </w:r>
          </w:p>
        </w:tc>
        <w:tc>
          <w:tcPr>
            <w:tcW w:w="1526" w:type="dxa"/>
            <w:vAlign w:val="top"/>
            <w:tcBorders>
              <w:top w:val="single" w:color="000000" w:sz="10" w:space="0"/>
              <w:left w:val="single" w:color="000000" w:sz="4" w:space="0"/>
              <w:bottom w:val="single" w:color="000000" w:sz="4" w:space="0"/>
            </w:tcBorders>
          </w:tcPr>
          <w:p>
            <w:pPr>
              <w:pStyle w:val="TableText"/>
              <w:ind w:left="186"/>
              <w:spacing w:before="58" w:line="220" w:lineRule="auto"/>
              <w:rPr/>
            </w:pPr>
            <w:r>
              <w:rPr>
                <w:spacing w:val="8"/>
              </w:rPr>
              <w:t>低位发热量</w:t>
            </w:r>
          </w:p>
        </w:tc>
      </w:tr>
      <w:tr>
        <w:trPr>
          <w:trHeight w:val="322" w:hRule="atLeast"/>
        </w:trPr>
        <w:tc>
          <w:tcPr>
            <w:tcW w:w="434" w:type="dxa"/>
            <w:vAlign w:val="top"/>
            <w:vMerge w:val="continue"/>
            <w:tcBorders>
              <w:left w:val="single" w:color="000000" w:sz="6" w:space="0"/>
              <w:top w:val="nil"/>
              <w:bottom w:val="nil"/>
            </w:tcBorders>
          </w:tcPr>
          <w:p>
            <w:pPr>
              <w:rPr>
                <w:rFonts w:ascii="Arial"/>
                <w:sz w:val="21"/>
              </w:rPr>
            </w:pPr>
            <w:r/>
          </w:p>
        </w:tc>
        <w:tc>
          <w:tcPr>
            <w:tcW w:w="1124" w:type="dxa"/>
            <w:vAlign w:val="top"/>
            <w:gridSpan w:val="3"/>
            <w:tcBorders>
              <w:bottom w:val="single" w:color="000000" w:sz="10" w:space="0"/>
              <w:right w:val="single" w:color="000000" w:sz="4" w:space="0"/>
              <w:top w:val="single" w:color="000000" w:sz="4" w:space="0"/>
            </w:tcBorders>
          </w:tcPr>
          <w:p>
            <w:pPr>
              <w:ind w:left="435"/>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85%</w:t>
            </w:r>
          </w:p>
        </w:tc>
        <w:tc>
          <w:tcPr>
            <w:tcW w:w="987" w:type="dxa"/>
            <w:vAlign w:val="top"/>
            <w:tcBorders>
              <w:bottom w:val="single" w:color="000000" w:sz="10" w:space="0"/>
              <w:left w:val="single" w:color="000000" w:sz="4" w:space="0"/>
              <w:right w:val="single" w:color="000000" w:sz="4" w:space="0"/>
              <w:top w:val="single" w:color="000000" w:sz="4" w:space="0"/>
            </w:tcBorders>
          </w:tcPr>
          <w:p>
            <w:pPr>
              <w:ind w:left="251"/>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10.5%</w:t>
            </w:r>
          </w:p>
        </w:tc>
        <w:tc>
          <w:tcPr>
            <w:tcW w:w="1006" w:type="dxa"/>
            <w:vAlign w:val="top"/>
            <w:gridSpan w:val="3"/>
            <w:tcBorders>
              <w:bottom w:val="single" w:color="000000" w:sz="10" w:space="0"/>
              <w:left w:val="single" w:color="000000" w:sz="4" w:space="0"/>
              <w:right w:val="single" w:color="000000" w:sz="4" w:space="0"/>
              <w:top w:val="single" w:color="000000" w:sz="4" w:space="0"/>
            </w:tcBorders>
          </w:tcPr>
          <w:p>
            <w:pPr>
              <w:ind w:left="313"/>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0.3%</w:t>
            </w:r>
          </w:p>
        </w:tc>
        <w:tc>
          <w:tcPr>
            <w:tcW w:w="1039" w:type="dxa"/>
            <w:vAlign w:val="top"/>
            <w:tcBorders>
              <w:bottom w:val="single" w:color="000000" w:sz="10" w:space="0"/>
              <w:left w:val="single" w:color="000000" w:sz="4" w:space="0"/>
              <w:right w:val="single" w:color="000000" w:sz="4" w:space="0"/>
              <w:top w:val="single" w:color="000000" w:sz="4" w:space="0"/>
            </w:tcBorders>
          </w:tcPr>
          <w:p>
            <w:pPr>
              <w:ind w:left="317"/>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0.2%</w:t>
            </w:r>
          </w:p>
        </w:tc>
        <w:tc>
          <w:tcPr>
            <w:tcW w:w="1000" w:type="dxa"/>
            <w:vAlign w:val="top"/>
            <w:gridSpan w:val="2"/>
            <w:tcBorders>
              <w:bottom w:val="single" w:color="000000" w:sz="10" w:space="0"/>
              <w:left w:val="single" w:color="000000" w:sz="4" w:space="0"/>
              <w:right w:val="single" w:color="000000" w:sz="4" w:space="0"/>
              <w:top w:val="single" w:color="000000" w:sz="4" w:space="0"/>
            </w:tcBorders>
          </w:tcPr>
          <w:p>
            <w:pPr>
              <w:ind w:left="360"/>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w:t>
            </w:r>
          </w:p>
        </w:tc>
        <w:tc>
          <w:tcPr>
            <w:tcW w:w="857" w:type="dxa"/>
            <w:vAlign w:val="top"/>
            <w:gridSpan w:val="2"/>
            <w:tcBorders>
              <w:bottom w:val="single" w:color="000000" w:sz="10" w:space="0"/>
              <w:left w:val="single" w:color="000000" w:sz="4" w:space="0"/>
              <w:right w:val="single" w:color="000000" w:sz="4" w:space="0"/>
              <w:top w:val="single" w:color="000000" w:sz="4" w:space="0"/>
            </w:tcBorders>
          </w:tcPr>
          <w:p>
            <w:pPr>
              <w:ind w:left="291"/>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w:t>
            </w:r>
          </w:p>
        </w:tc>
        <w:tc>
          <w:tcPr>
            <w:tcW w:w="1092" w:type="dxa"/>
            <w:vAlign w:val="top"/>
            <w:tcBorders>
              <w:bottom w:val="single" w:color="000000" w:sz="10" w:space="0"/>
              <w:left w:val="single" w:color="000000" w:sz="4" w:space="0"/>
              <w:right w:val="single" w:color="000000" w:sz="4" w:space="0"/>
              <w:top w:val="single" w:color="000000" w:sz="4" w:space="0"/>
            </w:tcBorders>
          </w:tcPr>
          <w:p>
            <w:pPr>
              <w:ind w:left="153"/>
              <w:spacing w:before="83" w:line="21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4"/>
              </w:rPr>
              <w:t>5.5</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4"/>
              </w:rPr>
              <w:t>/m</w:t>
            </w:r>
            <w:r>
              <w:rPr>
                <w:rFonts w:ascii="Times New Roman" w:hAnsi="Times New Roman" w:eastAsia="Times New Roman" w:cs="Times New Roman"/>
                <w:sz w:val="13"/>
                <w:szCs w:val="13"/>
                <w:spacing w:val="4"/>
                <w:position w:val="6"/>
              </w:rPr>
              <w:t>3</w:t>
            </w:r>
          </w:p>
        </w:tc>
        <w:tc>
          <w:tcPr>
            <w:tcW w:w="1526" w:type="dxa"/>
            <w:vAlign w:val="top"/>
            <w:tcBorders>
              <w:bottom w:val="single" w:color="000000" w:sz="10" w:space="0"/>
              <w:left w:val="single" w:color="000000" w:sz="4" w:space="0"/>
              <w:top w:val="single" w:color="000000" w:sz="4" w:space="0"/>
            </w:tcBorders>
          </w:tcPr>
          <w:p>
            <w:pPr>
              <w:ind w:left="209"/>
              <w:spacing w:before="99" w:line="20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39.33</w:t>
            </w:r>
            <w:r>
              <w:rPr>
                <w:rFonts w:ascii="Times New Roman" w:hAnsi="Times New Roman" w:eastAsia="Times New Roman" w:cs="Times New Roman"/>
                <w:sz w:val="20"/>
                <w:szCs w:val="20"/>
              </w:rPr>
              <w:t>MJ</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kg</w:t>
            </w:r>
          </w:p>
        </w:tc>
      </w:tr>
      <w:tr>
        <w:trPr>
          <w:trHeight w:val="504" w:hRule="atLeast"/>
        </w:trPr>
        <w:tc>
          <w:tcPr>
            <w:tcW w:w="434" w:type="dxa"/>
            <w:vAlign w:val="top"/>
            <w:vMerge w:val="continue"/>
            <w:tcBorders>
              <w:left w:val="single" w:color="000000" w:sz="6" w:space="0"/>
              <w:top w:val="nil"/>
              <w:bottom w:val="nil"/>
            </w:tcBorders>
          </w:tcPr>
          <w:p>
            <w:pPr>
              <w:rPr>
                <w:rFonts w:ascii="Arial"/>
                <w:sz w:val="21"/>
              </w:rPr>
            </w:pPr>
            <w:r/>
          </w:p>
        </w:tc>
        <w:tc>
          <w:tcPr>
            <w:tcW w:w="8631" w:type="dxa"/>
            <w:vAlign w:val="top"/>
            <w:gridSpan w:val="14"/>
            <w:tcBorders>
              <w:bottom w:val="single" w:color="000000" w:sz="10" w:space="0"/>
              <w:top w:val="single" w:color="000000" w:sz="10" w:space="0"/>
            </w:tcBorders>
          </w:tcPr>
          <w:p>
            <w:pPr>
              <w:pStyle w:val="TableText"/>
              <w:ind w:left="2779"/>
              <w:spacing w:before="212" w:line="228" w:lineRule="auto"/>
              <w:rPr/>
            </w:pPr>
            <w:r>
              <w:rPr>
                <w:b/>
                <w:bCs/>
                <w:spacing w:val="5"/>
              </w:rPr>
              <w:t>表</w:t>
            </w:r>
            <w:r>
              <w:rPr>
                <w:spacing w:val="-39"/>
              </w:rPr>
              <w:t xml:space="preserve"> </w:t>
            </w:r>
            <w:r>
              <w:rPr>
                <w:rFonts w:ascii="Times New Roman" w:hAnsi="Times New Roman" w:eastAsia="Times New Roman" w:cs="Times New Roman"/>
                <w:b/>
                <w:bCs/>
                <w:spacing w:val="5"/>
              </w:rPr>
              <w:t>2-6        </w:t>
            </w:r>
            <w:r>
              <w:rPr>
                <w:b/>
                <w:bCs/>
                <w:spacing w:val="5"/>
              </w:rPr>
              <w:t>水性漆主要成分一览表</w:t>
            </w:r>
          </w:p>
        </w:tc>
      </w:tr>
      <w:tr>
        <w:trPr>
          <w:trHeight w:val="315" w:hRule="atLeast"/>
        </w:trPr>
        <w:tc>
          <w:tcPr>
            <w:tcW w:w="434" w:type="dxa"/>
            <w:vAlign w:val="top"/>
            <w:vMerge w:val="continue"/>
            <w:tcBorders>
              <w:left w:val="single" w:color="000000" w:sz="6" w:space="0"/>
              <w:top w:val="nil"/>
              <w:bottom w:val="nil"/>
            </w:tcBorders>
          </w:tcPr>
          <w:p>
            <w:pPr>
              <w:rPr>
                <w:rFonts w:ascii="Arial"/>
                <w:sz w:val="21"/>
              </w:rPr>
            </w:pPr>
            <w:r/>
          </w:p>
        </w:tc>
        <w:tc>
          <w:tcPr>
            <w:tcW w:w="946" w:type="dxa"/>
            <w:vAlign w:val="top"/>
            <w:gridSpan w:val="2"/>
            <w:tcBorders>
              <w:top w:val="single" w:color="000000" w:sz="10" w:space="0"/>
            </w:tcBorders>
          </w:tcPr>
          <w:p>
            <w:pPr>
              <w:pStyle w:val="TableText"/>
              <w:ind w:left="329"/>
              <w:spacing w:before="69" w:line="217" w:lineRule="auto"/>
              <w:rPr/>
            </w:pPr>
            <w:r>
              <w:rPr>
                <w:spacing w:val="5"/>
              </w:rPr>
              <w:t>序号</w:t>
            </w:r>
          </w:p>
        </w:tc>
        <w:tc>
          <w:tcPr>
            <w:tcW w:w="1976" w:type="dxa"/>
            <w:vAlign w:val="top"/>
            <w:gridSpan w:val="4"/>
            <w:tcBorders>
              <w:top w:val="single" w:color="000000" w:sz="10" w:space="0"/>
            </w:tcBorders>
          </w:tcPr>
          <w:p>
            <w:pPr>
              <w:pStyle w:val="TableText"/>
              <w:ind w:left="775"/>
              <w:spacing w:before="69" w:line="217" w:lineRule="auto"/>
              <w:rPr/>
            </w:pPr>
            <w:r>
              <w:rPr>
                <w:spacing w:val="3"/>
              </w:rPr>
              <w:t>成分</w:t>
            </w:r>
          </w:p>
        </w:tc>
        <w:tc>
          <w:tcPr>
            <w:tcW w:w="1398" w:type="dxa"/>
            <w:vAlign w:val="top"/>
            <w:gridSpan w:val="3"/>
            <w:tcBorders>
              <w:top w:val="single" w:color="000000" w:sz="10" w:space="0"/>
            </w:tcBorders>
          </w:tcPr>
          <w:p>
            <w:pPr>
              <w:pStyle w:val="TableText"/>
              <w:ind w:left="187"/>
              <w:spacing w:before="69" w:line="217" w:lineRule="auto"/>
              <w:rPr/>
            </w:pPr>
            <w:r>
              <w:rPr>
                <w:spacing w:val="5"/>
              </w:rPr>
              <w:t>含量（</w:t>
            </w:r>
            <w:r>
              <w:rPr>
                <w:rFonts w:ascii="Times New Roman" w:hAnsi="Times New Roman" w:eastAsia="Times New Roman" w:cs="Times New Roman"/>
                <w:spacing w:val="5"/>
              </w:rPr>
              <w:t>%</w:t>
            </w:r>
            <w:r>
              <w:rPr>
                <w:spacing w:val="5"/>
              </w:rPr>
              <w:t>）</w:t>
            </w:r>
          </w:p>
        </w:tc>
        <w:tc>
          <w:tcPr>
            <w:tcW w:w="1118" w:type="dxa"/>
            <w:vAlign w:val="top"/>
            <w:gridSpan w:val="2"/>
            <w:tcBorders>
              <w:top w:val="single" w:color="000000" w:sz="10" w:space="0"/>
            </w:tcBorders>
          </w:tcPr>
          <w:p>
            <w:pPr>
              <w:pStyle w:val="TableText"/>
              <w:ind w:left="345"/>
              <w:spacing w:before="69" w:line="217" w:lineRule="auto"/>
              <w:rPr/>
            </w:pPr>
            <w:r>
              <w:rPr>
                <w:spacing w:val="5"/>
              </w:rPr>
              <w:t>序号</w:t>
            </w:r>
          </w:p>
        </w:tc>
        <w:tc>
          <w:tcPr>
            <w:tcW w:w="1667" w:type="dxa"/>
            <w:vAlign w:val="top"/>
            <w:gridSpan w:val="2"/>
            <w:tcBorders>
              <w:top w:val="single" w:color="000000" w:sz="10" w:space="0"/>
            </w:tcBorders>
          </w:tcPr>
          <w:p>
            <w:pPr>
              <w:pStyle w:val="TableText"/>
              <w:ind w:left="622"/>
              <w:spacing w:before="69" w:line="217" w:lineRule="auto"/>
              <w:rPr/>
            </w:pPr>
            <w:r>
              <w:rPr>
                <w:spacing w:val="3"/>
              </w:rPr>
              <w:t>成分</w:t>
            </w:r>
          </w:p>
        </w:tc>
        <w:tc>
          <w:tcPr>
            <w:tcW w:w="1526" w:type="dxa"/>
            <w:vAlign w:val="top"/>
            <w:tcBorders>
              <w:top w:val="single" w:color="000000" w:sz="10" w:space="0"/>
            </w:tcBorders>
          </w:tcPr>
          <w:p>
            <w:pPr>
              <w:pStyle w:val="TableText"/>
              <w:ind w:left="187"/>
              <w:spacing w:before="69" w:line="217" w:lineRule="auto"/>
              <w:rPr/>
            </w:pPr>
            <w:r>
              <w:rPr>
                <w:spacing w:val="6"/>
              </w:rPr>
              <w:t>含量（</w:t>
            </w:r>
            <w:r>
              <w:rPr>
                <w:rFonts w:ascii="Times New Roman" w:hAnsi="Times New Roman" w:eastAsia="Times New Roman" w:cs="Times New Roman"/>
                <w:spacing w:val="6"/>
              </w:rPr>
              <w:t>%</w:t>
            </w:r>
            <w:r>
              <w:rPr>
                <w:spacing w:val="6"/>
              </w:rPr>
              <w:t>）</w:t>
            </w:r>
          </w:p>
        </w:tc>
      </w:tr>
      <w:tr>
        <w:trPr>
          <w:trHeight w:val="325" w:hRule="atLeast"/>
        </w:trPr>
        <w:tc>
          <w:tcPr>
            <w:tcW w:w="434" w:type="dxa"/>
            <w:vAlign w:val="top"/>
            <w:vMerge w:val="continue"/>
            <w:tcBorders>
              <w:left w:val="single" w:color="000000" w:sz="6" w:space="0"/>
              <w:top w:val="nil"/>
              <w:bottom w:val="nil"/>
            </w:tcBorders>
          </w:tcPr>
          <w:p>
            <w:pPr>
              <w:rPr>
                <w:rFonts w:ascii="Arial"/>
                <w:sz w:val="21"/>
              </w:rPr>
            </w:pPr>
            <w:r/>
          </w:p>
        </w:tc>
        <w:tc>
          <w:tcPr>
            <w:tcW w:w="946" w:type="dxa"/>
            <w:vAlign w:val="top"/>
            <w:gridSpan w:val="2"/>
          </w:tcPr>
          <w:p>
            <w:pPr>
              <w:ind w:left="502"/>
              <w:spacing w:before="1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76" w:type="dxa"/>
            <w:vAlign w:val="top"/>
            <w:gridSpan w:val="4"/>
          </w:tcPr>
          <w:p>
            <w:pPr>
              <w:pStyle w:val="TableText"/>
              <w:ind w:left="252"/>
              <w:spacing w:before="78" w:line="218" w:lineRule="auto"/>
              <w:rPr/>
            </w:pPr>
            <w:r>
              <w:rPr>
                <w:spacing w:val="8"/>
              </w:rPr>
              <w:t>水性丙烯酸树脂</w:t>
            </w:r>
          </w:p>
        </w:tc>
        <w:tc>
          <w:tcPr>
            <w:tcW w:w="1398" w:type="dxa"/>
            <w:vAlign w:val="top"/>
            <w:gridSpan w:val="3"/>
          </w:tcPr>
          <w:p>
            <w:pPr>
              <w:ind w:left="583"/>
              <w:spacing w:before="1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47</w:t>
            </w:r>
          </w:p>
        </w:tc>
        <w:tc>
          <w:tcPr>
            <w:tcW w:w="1118" w:type="dxa"/>
            <w:vAlign w:val="top"/>
            <w:gridSpan w:val="2"/>
          </w:tcPr>
          <w:p>
            <w:pPr>
              <w:ind w:left="503"/>
              <w:spacing w:before="1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667" w:type="dxa"/>
            <w:vAlign w:val="top"/>
            <w:gridSpan w:val="2"/>
          </w:tcPr>
          <w:p>
            <w:pPr>
              <w:pStyle w:val="TableText"/>
              <w:ind w:left="306"/>
              <w:spacing w:before="78" w:line="218" w:lineRule="auto"/>
              <w:rPr/>
            </w:pPr>
            <w:r>
              <w:rPr>
                <w:spacing w:val="7"/>
              </w:rPr>
              <w:t>水性成膜剂</w:t>
            </w:r>
          </w:p>
        </w:tc>
        <w:tc>
          <w:tcPr>
            <w:tcW w:w="1526" w:type="dxa"/>
            <w:vAlign w:val="top"/>
          </w:tcPr>
          <w:p>
            <w:pPr>
              <w:ind w:left="586"/>
              <w:spacing w:before="1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r>
      <w:tr>
        <w:trPr>
          <w:trHeight w:val="334" w:hRule="atLeast"/>
        </w:trPr>
        <w:tc>
          <w:tcPr>
            <w:tcW w:w="434" w:type="dxa"/>
            <w:vAlign w:val="top"/>
            <w:vMerge w:val="continue"/>
            <w:tcBorders>
              <w:left w:val="single" w:color="000000" w:sz="6" w:space="0"/>
              <w:top w:val="nil"/>
              <w:bottom w:val="nil"/>
            </w:tcBorders>
          </w:tcPr>
          <w:p>
            <w:pPr>
              <w:rPr>
                <w:rFonts w:ascii="Arial"/>
                <w:sz w:val="21"/>
              </w:rPr>
            </w:pPr>
            <w:r/>
          </w:p>
        </w:tc>
        <w:tc>
          <w:tcPr>
            <w:tcW w:w="946" w:type="dxa"/>
            <w:vAlign w:val="top"/>
            <w:gridSpan w:val="2"/>
            <w:tcBorders>
              <w:bottom w:val="single" w:color="000000" w:sz="10" w:space="0"/>
            </w:tcBorders>
          </w:tcPr>
          <w:p>
            <w:pPr>
              <w:ind w:left="482"/>
              <w:spacing w:before="11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76" w:type="dxa"/>
            <w:vAlign w:val="top"/>
            <w:gridSpan w:val="4"/>
            <w:tcBorders>
              <w:bottom w:val="single" w:color="000000" w:sz="10" w:space="0"/>
            </w:tcBorders>
          </w:tcPr>
          <w:p>
            <w:pPr>
              <w:pStyle w:val="TableText"/>
              <w:ind w:left="567"/>
              <w:spacing w:before="80" w:line="225" w:lineRule="auto"/>
              <w:rPr/>
            </w:pPr>
            <w:r>
              <w:rPr>
                <w:spacing w:val="6"/>
              </w:rPr>
              <w:t>水性助剂</w:t>
            </w:r>
          </w:p>
        </w:tc>
        <w:tc>
          <w:tcPr>
            <w:tcW w:w="1398" w:type="dxa"/>
            <w:vAlign w:val="top"/>
            <w:gridSpan w:val="3"/>
            <w:tcBorders>
              <w:bottom w:val="single" w:color="000000" w:sz="10" w:space="0"/>
            </w:tcBorders>
          </w:tcPr>
          <w:p>
            <w:pPr>
              <w:ind w:left="641"/>
              <w:spacing w:before="11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8" w:type="dxa"/>
            <w:vAlign w:val="top"/>
            <w:gridSpan w:val="2"/>
            <w:tcBorders>
              <w:bottom w:val="single" w:color="000000" w:sz="10" w:space="0"/>
            </w:tcBorders>
          </w:tcPr>
          <w:p>
            <w:pPr>
              <w:ind w:left="497"/>
              <w:spacing w:before="11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667" w:type="dxa"/>
            <w:vAlign w:val="top"/>
            <w:gridSpan w:val="2"/>
            <w:tcBorders>
              <w:bottom w:val="single" w:color="000000" w:sz="10" w:space="0"/>
            </w:tcBorders>
          </w:tcPr>
          <w:p>
            <w:pPr>
              <w:pStyle w:val="TableText"/>
              <w:ind w:left="412"/>
              <w:spacing w:before="80" w:line="225" w:lineRule="auto"/>
              <w:rPr/>
            </w:pPr>
            <w:r>
              <w:rPr>
                <w:spacing w:val="6"/>
              </w:rPr>
              <w:t>去离子水</w:t>
            </w:r>
          </w:p>
        </w:tc>
        <w:tc>
          <w:tcPr>
            <w:tcW w:w="1526" w:type="dxa"/>
            <w:vAlign w:val="top"/>
            <w:tcBorders>
              <w:bottom w:val="single" w:color="000000" w:sz="10" w:space="0"/>
            </w:tcBorders>
          </w:tcPr>
          <w:p>
            <w:pPr>
              <w:ind w:left="590"/>
              <w:spacing w:before="11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r>
      <w:tr>
        <w:trPr>
          <w:trHeight w:val="2462" w:hRule="atLeast"/>
        </w:trPr>
        <w:tc>
          <w:tcPr>
            <w:tcW w:w="434" w:type="dxa"/>
            <w:vAlign w:val="top"/>
            <w:vMerge w:val="continue"/>
            <w:tcBorders>
              <w:left w:val="single" w:color="000000" w:sz="6" w:space="0"/>
              <w:top w:val="nil"/>
              <w:bottom w:val="nil"/>
            </w:tcBorders>
          </w:tcPr>
          <w:p>
            <w:pPr>
              <w:rPr>
                <w:rFonts w:ascii="Arial"/>
                <w:sz w:val="21"/>
              </w:rPr>
            </w:pPr>
            <w:r/>
          </w:p>
        </w:tc>
        <w:tc>
          <w:tcPr>
            <w:tcW w:w="8631" w:type="dxa"/>
            <w:vAlign w:val="top"/>
            <w:gridSpan w:val="14"/>
            <w:tcBorders>
              <w:bottom w:val="single" w:color="000000" w:sz="10" w:space="0"/>
              <w:top w:val="single" w:color="000000" w:sz="10" w:space="0"/>
            </w:tcBorders>
          </w:tcPr>
          <w:p>
            <w:pPr>
              <w:pStyle w:val="TableText"/>
              <w:ind w:left="536"/>
              <w:spacing w:before="215" w:line="228" w:lineRule="auto"/>
              <w:rPr/>
            </w:pPr>
            <w:r>
              <w:rPr>
                <w:spacing w:val="6"/>
              </w:rPr>
              <w:t>（</w:t>
            </w:r>
            <w:r>
              <w:rPr>
                <w:rFonts w:ascii="Times New Roman" w:hAnsi="Times New Roman" w:eastAsia="Times New Roman" w:cs="Times New Roman"/>
                <w:spacing w:val="6"/>
              </w:rPr>
              <w:t>11</w:t>
            </w:r>
            <w:r>
              <w:rPr>
                <w:spacing w:val="6"/>
              </w:rPr>
              <w:t>）产品及生产规模</w:t>
            </w:r>
          </w:p>
          <w:p>
            <w:pPr>
              <w:pStyle w:val="TableText"/>
              <w:ind w:left="106" w:right="37" w:firstLine="420"/>
              <w:spacing w:before="252" w:line="452" w:lineRule="auto"/>
              <w:rPr/>
            </w:pPr>
            <w:r>
              <w:rPr>
                <w:spacing w:val="10"/>
              </w:rPr>
              <w:t>本次技改项目主要对搅拌车及小件（水箱支架、连接吊耳、护栏、泵架等）进行升温喷</w:t>
            </w:r>
            <w:r>
              <w:rPr>
                <w:spacing w:val="9"/>
              </w:rPr>
              <w:t xml:space="preserve"> </w:t>
            </w:r>
            <w:r>
              <w:rPr>
                <w:spacing w:val="1"/>
              </w:rPr>
              <w:t>漆作业，保证冬季（</w:t>
            </w:r>
            <w:r>
              <w:rPr>
                <w:rFonts w:ascii="Times New Roman" w:hAnsi="Times New Roman" w:eastAsia="Times New Roman" w:cs="Times New Roman"/>
                <w:spacing w:val="1"/>
              </w:rPr>
              <w:t>120</w:t>
            </w:r>
            <w:r>
              <w:rPr>
                <w:rFonts w:ascii="Times New Roman" w:hAnsi="Times New Roman" w:eastAsia="Times New Roman" w:cs="Times New Roman"/>
                <w:spacing w:val="13"/>
                <w:w w:val="101"/>
              </w:rPr>
              <w:t xml:space="preserve"> </w:t>
            </w:r>
            <w:r>
              <w:rPr>
                <w:spacing w:val="1"/>
              </w:rPr>
              <w:t>天）平均每天</w:t>
            </w:r>
            <w:r>
              <w:rPr>
                <w:spacing w:val="-36"/>
              </w:rPr>
              <w:t xml:space="preserve"> </w:t>
            </w:r>
            <w:r>
              <w:rPr>
                <w:rFonts w:ascii="Times New Roman" w:hAnsi="Times New Roman" w:eastAsia="Times New Roman" w:cs="Times New Roman"/>
                <w:spacing w:val="1"/>
              </w:rPr>
              <w:t>6</w:t>
            </w:r>
            <w:r>
              <w:rPr>
                <w:rFonts w:ascii="Times New Roman" w:hAnsi="Times New Roman" w:eastAsia="Times New Roman" w:cs="Times New Roman"/>
                <w:spacing w:val="28"/>
                <w:w w:val="101"/>
              </w:rPr>
              <w:t xml:space="preserve"> </w:t>
            </w:r>
            <w:r>
              <w:rPr>
                <w:spacing w:val="1"/>
              </w:rPr>
              <w:t>台搅拌车喷涂施工（即本项目需喷涂车</w:t>
            </w:r>
            <w:r>
              <w:rPr/>
              <w:t>辆为</w:t>
            </w:r>
            <w:r>
              <w:rPr>
                <w:spacing w:val="-37"/>
              </w:rPr>
              <w:t xml:space="preserve"> </w:t>
            </w:r>
            <w:r>
              <w:rPr>
                <w:rFonts w:ascii="Times New Roman" w:hAnsi="Times New Roman" w:eastAsia="Times New Roman" w:cs="Times New Roman"/>
              </w:rPr>
              <w:t>720</w:t>
            </w:r>
            <w:r>
              <w:rPr>
                <w:rFonts w:ascii="Times New Roman" w:hAnsi="Times New Roman" w:eastAsia="Times New Roman" w:cs="Times New Roman"/>
                <w:spacing w:val="26"/>
              </w:rPr>
              <w:t xml:space="preserve"> </w:t>
            </w:r>
            <w:r>
              <w:rPr/>
              <w:t>台）。 </w:t>
            </w:r>
            <w:r>
              <w:rPr>
                <w:spacing w:val="9"/>
              </w:rPr>
              <w:t>本项目完成后，全厂产品和产能均不发生变化。产品方案如下。</w:t>
            </w:r>
          </w:p>
          <w:p>
            <w:pPr>
              <w:pStyle w:val="TableText"/>
              <w:ind w:left="3017"/>
              <w:spacing w:line="227" w:lineRule="auto"/>
              <w:rPr/>
            </w:pPr>
            <w:r>
              <w:rPr>
                <w:b/>
                <w:bCs/>
                <w:spacing w:val="6"/>
              </w:rPr>
              <w:t>表</w:t>
            </w:r>
            <w:r>
              <w:rPr>
                <w:rFonts w:ascii="Times New Roman" w:hAnsi="Times New Roman" w:eastAsia="Times New Roman" w:cs="Times New Roman"/>
                <w:b/>
                <w:bCs/>
                <w:spacing w:val="6"/>
              </w:rPr>
              <w:t>2-7    </w:t>
            </w:r>
            <w:r>
              <w:rPr>
                <w:b/>
                <w:bCs/>
                <w:spacing w:val="6"/>
              </w:rPr>
              <w:t>主要产品方案一览表</w:t>
            </w:r>
          </w:p>
        </w:tc>
      </w:tr>
      <w:tr>
        <w:trPr>
          <w:trHeight w:val="335" w:hRule="atLeast"/>
        </w:trPr>
        <w:tc>
          <w:tcPr>
            <w:tcW w:w="434" w:type="dxa"/>
            <w:vAlign w:val="top"/>
            <w:vMerge w:val="continue"/>
            <w:tcBorders>
              <w:left w:val="single" w:color="000000" w:sz="6" w:space="0"/>
              <w:top w:val="nil"/>
              <w:bottom w:val="nil"/>
            </w:tcBorders>
          </w:tcPr>
          <w:p>
            <w:pPr>
              <w:rPr>
                <w:rFonts w:ascii="Arial"/>
                <w:sz w:val="21"/>
              </w:rPr>
            </w:pPr>
            <w:r/>
          </w:p>
        </w:tc>
        <w:tc>
          <w:tcPr>
            <w:tcW w:w="789" w:type="dxa"/>
            <w:vAlign w:val="top"/>
            <w:tcBorders>
              <w:top w:val="single" w:color="000000" w:sz="10" w:space="0"/>
            </w:tcBorders>
          </w:tcPr>
          <w:p>
            <w:pPr>
              <w:pStyle w:val="TableText"/>
              <w:ind w:left="245"/>
              <w:spacing w:before="61" w:line="229" w:lineRule="auto"/>
              <w:rPr/>
            </w:pPr>
            <w:r>
              <w:rPr>
                <w:spacing w:val="5"/>
              </w:rPr>
              <w:t>序号</w:t>
            </w:r>
          </w:p>
        </w:tc>
        <w:tc>
          <w:tcPr>
            <w:tcW w:w="1322" w:type="dxa"/>
            <w:vAlign w:val="top"/>
            <w:gridSpan w:val="3"/>
            <w:tcBorders>
              <w:top w:val="single" w:color="000000" w:sz="10" w:space="0"/>
            </w:tcBorders>
          </w:tcPr>
          <w:p>
            <w:pPr>
              <w:pStyle w:val="TableText"/>
              <w:ind w:left="227"/>
              <w:spacing w:before="60" w:line="228" w:lineRule="auto"/>
              <w:rPr/>
            </w:pPr>
            <w:r>
              <w:rPr>
                <w:spacing w:val="7"/>
              </w:rPr>
              <w:t>产品名称</w:t>
            </w:r>
          </w:p>
        </w:tc>
        <w:tc>
          <w:tcPr>
            <w:tcW w:w="791" w:type="dxa"/>
            <w:vAlign w:val="top"/>
            <w:tcBorders>
              <w:top w:val="single" w:color="000000" w:sz="10" w:space="0"/>
            </w:tcBorders>
          </w:tcPr>
          <w:p>
            <w:pPr>
              <w:pStyle w:val="TableText"/>
              <w:ind w:left="171"/>
              <w:spacing w:before="61" w:line="228" w:lineRule="auto"/>
              <w:rPr/>
            </w:pPr>
            <w:r>
              <w:rPr>
                <w:spacing w:val="3"/>
              </w:rPr>
              <w:t>单位</w:t>
            </w:r>
          </w:p>
        </w:tc>
        <w:tc>
          <w:tcPr>
            <w:tcW w:w="1254" w:type="dxa"/>
            <w:vAlign w:val="top"/>
            <w:gridSpan w:val="3"/>
            <w:tcBorders>
              <w:top w:val="single" w:color="000000" w:sz="10" w:space="0"/>
            </w:tcBorders>
          </w:tcPr>
          <w:p>
            <w:pPr>
              <w:pStyle w:val="TableText"/>
              <w:ind w:left="418"/>
              <w:spacing w:before="60" w:line="228" w:lineRule="auto"/>
              <w:rPr/>
            </w:pPr>
            <w:r>
              <w:rPr>
                <w:spacing w:val="4"/>
              </w:rPr>
              <w:t>产量</w:t>
            </w:r>
          </w:p>
        </w:tc>
        <w:tc>
          <w:tcPr>
            <w:tcW w:w="4475" w:type="dxa"/>
            <w:vAlign w:val="top"/>
            <w:gridSpan w:val="6"/>
            <w:tcBorders>
              <w:top w:val="single" w:color="000000" w:sz="10" w:space="0"/>
            </w:tcBorders>
          </w:tcPr>
          <w:p>
            <w:pPr>
              <w:pStyle w:val="TableText"/>
              <w:ind w:left="1972"/>
              <w:spacing w:before="61" w:line="229" w:lineRule="auto"/>
              <w:rPr/>
            </w:pPr>
            <w:r>
              <w:rPr>
                <w:spacing w:val="3"/>
              </w:rPr>
              <w:t>备注</w:t>
            </w:r>
          </w:p>
        </w:tc>
      </w:tr>
      <w:tr>
        <w:trPr>
          <w:trHeight w:val="559" w:hRule="atLeast"/>
        </w:trPr>
        <w:tc>
          <w:tcPr>
            <w:tcW w:w="434" w:type="dxa"/>
            <w:vAlign w:val="top"/>
            <w:vMerge w:val="continue"/>
            <w:tcBorders>
              <w:left w:val="single" w:color="000000" w:sz="6" w:space="0"/>
              <w:top w:val="nil"/>
              <w:bottom w:val="nil"/>
            </w:tcBorders>
          </w:tcPr>
          <w:p>
            <w:pPr>
              <w:rPr>
                <w:rFonts w:ascii="Arial"/>
                <w:sz w:val="21"/>
              </w:rPr>
            </w:pPr>
            <w:r/>
          </w:p>
        </w:tc>
        <w:tc>
          <w:tcPr>
            <w:tcW w:w="789" w:type="dxa"/>
            <w:vAlign w:val="top"/>
            <w:tcBorders>
              <w:bottom w:val="single" w:color="000000" w:sz="10" w:space="0"/>
            </w:tcBorders>
          </w:tcPr>
          <w:p>
            <w:pPr>
              <w:ind w:left="418"/>
              <w:spacing w:before="2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22" w:type="dxa"/>
            <w:vAlign w:val="top"/>
            <w:gridSpan w:val="3"/>
            <w:tcBorders>
              <w:bottom w:val="single" w:color="000000" w:sz="10" w:space="0"/>
            </w:tcBorders>
          </w:tcPr>
          <w:p>
            <w:pPr>
              <w:pStyle w:val="TableText"/>
              <w:ind w:left="332"/>
              <w:spacing w:before="172" w:line="228" w:lineRule="auto"/>
              <w:rPr/>
            </w:pPr>
            <w:r>
              <w:rPr>
                <w:spacing w:val="7"/>
              </w:rPr>
              <w:t>搅拌车</w:t>
            </w:r>
          </w:p>
        </w:tc>
        <w:tc>
          <w:tcPr>
            <w:tcW w:w="791" w:type="dxa"/>
            <w:vAlign w:val="top"/>
            <w:tcBorders>
              <w:bottom w:val="single" w:color="000000" w:sz="10" w:space="0"/>
            </w:tcBorders>
          </w:tcPr>
          <w:p>
            <w:pPr>
              <w:pStyle w:val="TableText"/>
              <w:ind w:left="215"/>
              <w:spacing w:before="172" w:line="230" w:lineRule="auto"/>
              <w:rPr>
                <w:rFonts w:ascii="Times New Roman" w:hAnsi="Times New Roman" w:eastAsia="Times New Roman" w:cs="Times New Roman"/>
              </w:rPr>
            </w:pPr>
            <w:r>
              <w:rPr>
                <w:spacing w:val="-4"/>
              </w:rPr>
              <w:t>台</w:t>
            </w:r>
            <w:r>
              <w:rPr>
                <w:rFonts w:ascii="Times New Roman" w:hAnsi="Times New Roman" w:eastAsia="Times New Roman" w:cs="Times New Roman"/>
                <w:spacing w:val="-4"/>
              </w:rPr>
              <w:t>/a</w:t>
            </w:r>
          </w:p>
        </w:tc>
        <w:tc>
          <w:tcPr>
            <w:tcW w:w="1254" w:type="dxa"/>
            <w:vAlign w:val="top"/>
            <w:gridSpan w:val="3"/>
            <w:tcBorders>
              <w:bottom w:val="single" w:color="000000" w:sz="10" w:space="0"/>
            </w:tcBorders>
          </w:tcPr>
          <w:p>
            <w:pPr>
              <w:ind w:left="419"/>
              <w:spacing w:before="2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6000</w:t>
            </w:r>
          </w:p>
        </w:tc>
        <w:tc>
          <w:tcPr>
            <w:tcW w:w="4475" w:type="dxa"/>
            <w:vAlign w:val="top"/>
            <w:gridSpan w:val="6"/>
            <w:tcBorders>
              <w:bottom w:val="single" w:color="000000" w:sz="10" w:space="0"/>
            </w:tcBorders>
          </w:tcPr>
          <w:p>
            <w:pPr>
              <w:pStyle w:val="TableText"/>
              <w:ind w:left="845" w:right="280" w:hanging="683"/>
              <w:spacing w:before="37" w:line="236" w:lineRule="auto"/>
              <w:rPr>
                <w:rFonts w:ascii="Times New Roman" w:hAnsi="Times New Roman" w:eastAsia="Times New Roman" w:cs="Times New Roman"/>
              </w:rPr>
            </w:pPr>
            <w:r>
              <w:rPr>
                <w:spacing w:val="5"/>
              </w:rPr>
              <w:t>全厂搅拌车产量为</w:t>
            </w:r>
            <w:r>
              <w:rPr>
                <w:spacing w:val="-34"/>
              </w:rPr>
              <w:t xml:space="preserve"> </w:t>
            </w:r>
            <w:r>
              <w:rPr>
                <w:rFonts w:ascii="Times New Roman" w:hAnsi="Times New Roman" w:eastAsia="Times New Roman" w:cs="Times New Roman"/>
                <w:spacing w:val="5"/>
              </w:rPr>
              <w:t>6000</w:t>
            </w:r>
            <w:r>
              <w:rPr>
                <w:rFonts w:ascii="Times New Roman" w:hAnsi="Times New Roman" w:eastAsia="Times New Roman" w:cs="Times New Roman"/>
                <w:spacing w:val="28"/>
                <w:w w:val="101"/>
              </w:rPr>
              <w:t xml:space="preserve"> </w:t>
            </w:r>
            <w:r>
              <w:rPr>
                <w:spacing w:val="5"/>
              </w:rPr>
              <w:t>台</w:t>
            </w:r>
            <w:r>
              <w:rPr>
                <w:rFonts w:ascii="Times New Roman" w:hAnsi="Times New Roman" w:eastAsia="Times New Roman" w:cs="Times New Roman"/>
                <w:spacing w:val="5"/>
              </w:rPr>
              <w:t>/a</w:t>
            </w:r>
            <w:r>
              <w:rPr>
                <w:rFonts w:ascii="Times New Roman" w:hAnsi="Times New Roman" w:eastAsia="Times New Roman" w:cs="Times New Roman"/>
                <w:spacing w:val="-24"/>
              </w:rPr>
              <w:t xml:space="preserve"> </w:t>
            </w:r>
            <w:r>
              <w:rPr>
                <w:spacing w:val="5"/>
              </w:rPr>
              <w:t>，本项目需进行</w:t>
            </w:r>
            <w:r>
              <w:rPr/>
              <w:t xml:space="preserve"> </w:t>
            </w:r>
            <w:r>
              <w:rPr>
                <w:spacing w:val="5"/>
              </w:rPr>
              <w:t>升温改造的搅拌车为</w:t>
            </w:r>
            <w:r>
              <w:rPr>
                <w:spacing w:val="-39"/>
              </w:rPr>
              <w:t xml:space="preserve"> </w:t>
            </w:r>
            <w:r>
              <w:rPr>
                <w:rFonts w:ascii="Times New Roman" w:hAnsi="Times New Roman" w:eastAsia="Times New Roman" w:cs="Times New Roman"/>
                <w:spacing w:val="5"/>
              </w:rPr>
              <w:t>720</w:t>
            </w:r>
            <w:r>
              <w:rPr>
                <w:rFonts w:ascii="Times New Roman" w:hAnsi="Times New Roman" w:eastAsia="Times New Roman" w:cs="Times New Roman"/>
                <w:spacing w:val="29"/>
              </w:rPr>
              <w:t xml:space="preserve"> </w:t>
            </w:r>
            <w:r>
              <w:rPr>
                <w:spacing w:val="5"/>
              </w:rPr>
              <w:t>台</w:t>
            </w:r>
            <w:r>
              <w:rPr>
                <w:rFonts w:ascii="Times New Roman" w:hAnsi="Times New Roman" w:eastAsia="Times New Roman" w:cs="Times New Roman"/>
                <w:spacing w:val="5"/>
              </w:rPr>
              <w:t>/a</w:t>
            </w:r>
          </w:p>
        </w:tc>
      </w:tr>
      <w:tr>
        <w:trPr>
          <w:trHeight w:val="4750" w:hRule="atLeast"/>
        </w:trPr>
        <w:tc>
          <w:tcPr>
            <w:tcW w:w="434" w:type="dxa"/>
            <w:vAlign w:val="top"/>
            <w:vMerge w:val="continue"/>
            <w:tcBorders>
              <w:left w:val="single" w:color="000000" w:sz="6" w:space="0"/>
              <w:top w:val="nil"/>
            </w:tcBorders>
          </w:tcPr>
          <w:p>
            <w:pPr>
              <w:rPr>
                <w:rFonts w:ascii="Arial"/>
                <w:sz w:val="21"/>
              </w:rPr>
            </w:pPr>
            <w:r/>
          </w:p>
        </w:tc>
        <w:tc>
          <w:tcPr>
            <w:tcW w:w="8631" w:type="dxa"/>
            <w:vAlign w:val="top"/>
            <w:gridSpan w:val="14"/>
            <w:tcBorders>
              <w:top w:val="single" w:color="000000" w:sz="10" w:space="0"/>
            </w:tcBorders>
          </w:tcPr>
          <w:p>
            <w:pPr>
              <w:pStyle w:val="TableText"/>
              <w:ind w:left="536"/>
              <w:spacing w:before="185" w:line="227" w:lineRule="auto"/>
              <w:rPr/>
            </w:pPr>
            <w:r>
              <w:rPr>
                <w:spacing w:val="7"/>
              </w:rPr>
              <w:t>（</w:t>
            </w:r>
            <w:r>
              <w:rPr>
                <w:rFonts w:ascii="Times New Roman" w:hAnsi="Times New Roman" w:eastAsia="Times New Roman" w:cs="Times New Roman"/>
                <w:spacing w:val="7"/>
              </w:rPr>
              <w:t>12</w:t>
            </w:r>
            <w:r>
              <w:rPr>
                <w:spacing w:val="7"/>
              </w:rPr>
              <w:t>）给排水及供热</w:t>
            </w:r>
          </w:p>
          <w:p>
            <w:pPr>
              <w:pStyle w:val="TableText"/>
              <w:ind w:left="106" w:right="108" w:firstLine="419"/>
              <w:spacing w:before="213" w:line="326" w:lineRule="auto"/>
              <w:rPr/>
            </w:pPr>
            <w:r>
              <w:rPr>
                <w:spacing w:val="10"/>
              </w:rPr>
              <w:t>①给排水：本项目无新增劳动定员，无生活污水产生；本次技改不涉及用水，无新增生 </w:t>
            </w:r>
            <w:r>
              <w:rPr>
                <w:spacing w:val="6"/>
              </w:rPr>
              <w:t>产废水排放。</w:t>
            </w:r>
          </w:p>
          <w:p>
            <w:pPr>
              <w:pStyle w:val="TableText"/>
              <w:ind w:left="525"/>
              <w:spacing w:before="214" w:line="225" w:lineRule="auto"/>
              <w:rPr/>
            </w:pPr>
            <w:r>
              <w:rPr>
                <w:spacing w:val="9"/>
              </w:rPr>
              <w:t>②供热：本项目由直燃机燃烧天然气进行供热。</w:t>
            </w:r>
          </w:p>
          <w:p>
            <w:pPr>
              <w:pStyle w:val="TableText"/>
              <w:ind w:left="536"/>
              <w:spacing w:before="231" w:line="227" w:lineRule="auto"/>
              <w:rPr/>
            </w:pPr>
            <w:r>
              <w:rPr>
                <w:spacing w:val="8"/>
              </w:rPr>
              <w:t>（</w:t>
            </w:r>
            <w:r>
              <w:rPr>
                <w:rFonts w:ascii="Times New Roman" w:hAnsi="Times New Roman" w:eastAsia="Times New Roman" w:cs="Times New Roman"/>
                <w:spacing w:val="8"/>
              </w:rPr>
              <w:t>13</w:t>
            </w:r>
            <w:r>
              <w:rPr>
                <w:spacing w:val="8"/>
              </w:rPr>
              <w:t>）项目地理位置、平面布置及周边关系：</w:t>
            </w:r>
          </w:p>
          <w:p>
            <w:pPr>
              <w:pStyle w:val="TableText"/>
              <w:ind w:left="120" w:right="108" w:firstLine="406"/>
              <w:spacing w:before="251" w:line="454" w:lineRule="auto"/>
              <w:rPr/>
            </w:pPr>
            <w:r>
              <w:rPr>
                <w:spacing w:val="10"/>
              </w:rPr>
              <w:t>地理位置：本项目位于唐山市高新技术产业开发区贾庵道，唐山亚特专用汽车有限公司</w:t>
            </w:r>
            <w:r>
              <w:rPr>
                <w:spacing w:val="9"/>
              </w:rPr>
              <w:t xml:space="preserve"> </w:t>
            </w:r>
            <w:r>
              <w:rPr>
                <w:spacing w:val="7"/>
              </w:rPr>
              <w:t>院内，项目地理位置见附图。</w:t>
            </w:r>
          </w:p>
          <w:p>
            <w:pPr>
              <w:pStyle w:val="TableText"/>
              <w:ind w:left="525"/>
              <w:spacing w:before="1" w:line="226" w:lineRule="auto"/>
              <w:rPr/>
            </w:pPr>
            <w:r>
              <w:rPr>
                <w:spacing w:val="9"/>
              </w:rPr>
              <w:t>平面布置：项目建成后厂区平面布置不变，详见附图。本项目在现有车间内进行建设。</w:t>
            </w:r>
          </w:p>
          <w:p>
            <w:pPr>
              <w:pStyle w:val="TableText"/>
              <w:ind w:left="111" w:right="108" w:firstLine="415"/>
              <w:spacing w:before="233" w:line="341" w:lineRule="auto"/>
              <w:rPr/>
            </w:pPr>
            <w:r>
              <w:rPr>
                <w:spacing w:val="10"/>
              </w:rPr>
              <w:t>周边关系：厂区北侧隔道路为嘉华泵业有限公司，西侧隔道路为银河瓷厂，东侧为龙港</w:t>
            </w:r>
            <w:r>
              <w:rPr>
                <w:spacing w:val="9"/>
              </w:rPr>
              <w:t xml:space="preserve"> </w:t>
            </w:r>
            <w:r>
              <w:rPr>
                <w:spacing w:val="7"/>
              </w:rPr>
              <w:t>瓷业，南临贾庵道。</w:t>
            </w:r>
          </w:p>
        </w:tc>
      </w:tr>
      <w:tr>
        <w:trPr>
          <w:trHeight w:val="2466" w:hRule="atLeast"/>
        </w:trPr>
        <w:tc>
          <w:tcPr>
            <w:tcW w:w="434" w:type="dxa"/>
            <w:vAlign w:val="top"/>
            <w:textDirection w:val="tbRlV"/>
            <w:tcBorders>
              <w:left w:val="single" w:color="000000" w:sz="6" w:space="0"/>
              <w:bottom w:val="single" w:color="000000" w:sz="6" w:space="0"/>
            </w:tcBorders>
          </w:tcPr>
          <w:p>
            <w:pPr>
              <w:pStyle w:val="TableText"/>
              <w:ind w:left="43"/>
              <w:spacing w:before="112" w:line="216" w:lineRule="auto"/>
              <w:rPr/>
            </w:pPr>
            <w:r>
              <w:rPr>
                <w:spacing w:val="8"/>
              </w:rPr>
              <w:t>工</w:t>
            </w:r>
            <w:r>
              <w:rPr>
                <w:spacing w:val="-32"/>
              </w:rPr>
              <w:t xml:space="preserve"> </w:t>
            </w:r>
            <w:r>
              <w:rPr>
                <w:spacing w:val="8"/>
              </w:rPr>
              <w:t>艺</w:t>
            </w:r>
            <w:r>
              <w:rPr>
                <w:spacing w:val="-38"/>
              </w:rPr>
              <w:t xml:space="preserve"> </w:t>
            </w:r>
            <w:r>
              <w:rPr>
                <w:spacing w:val="8"/>
              </w:rPr>
              <w:t>流</w:t>
            </w:r>
            <w:r>
              <w:rPr>
                <w:spacing w:val="-35"/>
              </w:rPr>
              <w:t xml:space="preserve"> </w:t>
            </w:r>
            <w:r>
              <w:rPr>
                <w:spacing w:val="8"/>
              </w:rPr>
              <w:t>程</w:t>
            </w:r>
            <w:r>
              <w:rPr>
                <w:spacing w:val="-35"/>
              </w:rPr>
              <w:t xml:space="preserve"> </w:t>
            </w:r>
            <w:r>
              <w:rPr>
                <w:spacing w:val="8"/>
              </w:rPr>
              <w:t>和</w:t>
            </w:r>
            <w:r>
              <w:rPr>
                <w:spacing w:val="-38"/>
              </w:rPr>
              <w:t xml:space="preserve"> </w:t>
            </w:r>
            <w:r>
              <w:rPr>
                <w:spacing w:val="8"/>
              </w:rPr>
              <w:t>产</w:t>
            </w:r>
            <w:r>
              <w:rPr>
                <w:spacing w:val="-35"/>
              </w:rPr>
              <w:t xml:space="preserve"> </w:t>
            </w:r>
            <w:r>
              <w:rPr>
                <w:spacing w:val="8"/>
              </w:rPr>
              <w:t>排</w:t>
            </w:r>
            <w:r>
              <w:rPr>
                <w:spacing w:val="-37"/>
              </w:rPr>
              <w:t xml:space="preserve"> </w:t>
            </w:r>
            <w:r>
              <w:rPr>
                <w:spacing w:val="8"/>
              </w:rPr>
              <w:t>污</w:t>
            </w:r>
            <w:r>
              <w:rPr>
                <w:spacing w:val="-38"/>
              </w:rPr>
              <w:t xml:space="preserve"> </w:t>
            </w:r>
            <w:r>
              <w:rPr>
                <w:spacing w:val="8"/>
              </w:rPr>
              <w:t>环</w:t>
            </w:r>
          </w:p>
        </w:tc>
        <w:tc>
          <w:tcPr>
            <w:tcW w:w="8631" w:type="dxa"/>
            <w:vAlign w:val="top"/>
            <w:gridSpan w:val="14"/>
            <w:tcBorders>
              <w:bottom w:val="single" w:color="000000" w:sz="6" w:space="0"/>
              <w:right w:val="single" w:color="000000" w:sz="6" w:space="0"/>
            </w:tcBorders>
          </w:tcPr>
          <w:p>
            <w:pPr>
              <w:pStyle w:val="TableText"/>
              <w:ind w:left="525"/>
              <w:spacing w:before="200" w:line="228" w:lineRule="auto"/>
              <w:rPr/>
            </w:pPr>
            <w:r>
              <w:rPr>
                <w:b/>
                <w:bCs/>
                <w:spacing w:val="3"/>
              </w:rPr>
              <w:t>施工期：</w:t>
            </w:r>
          </w:p>
          <w:p>
            <w:pPr>
              <w:pStyle w:val="TableText"/>
              <w:ind w:left="106" w:right="103" w:firstLine="420"/>
              <w:spacing w:before="214" w:line="414" w:lineRule="auto"/>
              <w:rPr/>
            </w:pPr>
            <w:r>
              <w:rPr>
                <w:spacing w:val="10"/>
              </w:rPr>
              <w:t>本项目在现有车间内进行建设，主要对现有建构筑物进行改造，购置安装生产设备，土</w:t>
            </w:r>
            <w:r>
              <w:rPr>
                <w:spacing w:val="9"/>
              </w:rPr>
              <w:t xml:space="preserve"> </w:t>
            </w:r>
            <w:r>
              <w:rPr>
                <w:spacing w:val="10"/>
              </w:rPr>
              <w:t>建工程量较小，施工过程中主要是大气环境影响、水环境影响、声环境影响和固体废物环境</w:t>
            </w:r>
            <w:r>
              <w:rPr>
                <w:spacing w:val="9"/>
              </w:rPr>
              <w:t xml:space="preserve"> </w:t>
            </w:r>
            <w:r>
              <w:rPr>
                <w:spacing w:val="10"/>
              </w:rPr>
              <w:t>影响。项目施工期较短，其影响是暂时的、局部的，且其影响会随着施工期的结束而消失。 </w:t>
            </w:r>
            <w:r>
              <w:rPr>
                <w:spacing w:val="9"/>
              </w:rPr>
              <w:t>故项目施工阶段的短暂环境影响不会造成周边环境的影响。</w:t>
            </w:r>
          </w:p>
        </w:tc>
      </w:tr>
    </w:tbl>
    <w:p>
      <w:pPr>
        <w:pStyle w:val="BodyText"/>
        <w:rPr/>
      </w:pPr>
      <w:r/>
    </w:p>
    <w:p>
      <w:pPr>
        <w:sectPr>
          <w:footerReference w:type="default" r:id="rId12"/>
          <w:pgSz w:w="11907" w:h="16840"/>
          <w:pgMar w:top="400" w:right="1413" w:bottom="1088" w:left="1413"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4"/>
        <w:gridCol w:w="8631"/>
      </w:tblGrid>
      <w:tr>
        <w:trPr>
          <w:trHeight w:val="12997" w:hRule="atLeast"/>
        </w:trPr>
        <w:tc>
          <w:tcPr>
            <w:tcW w:w="434" w:type="dxa"/>
            <w:vAlign w:val="top"/>
            <w:tcBorders>
              <w:right w:val="single" w:color="000000" w:sz="2" w:space="0"/>
            </w:tcBorders>
          </w:tcPr>
          <w:p>
            <w:pPr>
              <w:pStyle w:val="TableText"/>
              <w:ind w:left="110"/>
              <w:spacing w:before="25" w:line="228" w:lineRule="auto"/>
              <w:rPr/>
            </w:pPr>
            <w:r>
              <w:rPr/>
              <w:t>节</w:t>
            </w:r>
          </w:p>
        </w:tc>
        <w:tc>
          <w:tcPr>
            <w:tcW w:w="8631" w:type="dxa"/>
            <w:vAlign w:val="top"/>
            <w:tcBorders>
              <w:left w:val="single" w:color="000000" w:sz="2" w:space="0"/>
            </w:tcBorders>
          </w:tcPr>
          <w:p>
            <w:pPr>
              <w:pStyle w:val="TableText"/>
              <w:ind w:left="533"/>
              <w:spacing w:before="184" w:line="228" w:lineRule="auto"/>
              <w:rPr/>
            </w:pPr>
            <w:r>
              <w:rPr>
                <w:b/>
                <w:bCs/>
                <w:spacing w:val="2"/>
              </w:rPr>
              <w:t>营运期：</w:t>
            </w:r>
          </w:p>
          <w:p>
            <w:pPr>
              <w:pStyle w:val="TableText"/>
              <w:ind w:left="107" w:right="103" w:firstLine="420"/>
              <w:spacing w:before="209" w:line="425" w:lineRule="auto"/>
              <w:jc w:val="both"/>
              <w:rPr/>
            </w:pPr>
            <w:r>
              <w:rPr>
                <w:spacing w:val="10"/>
              </w:rPr>
              <w:t>本次技改项目在唐山亚特专用汽车有限公司现有车间内进行，主要为提升冬季喷涂整体</w:t>
            </w:r>
            <w:r>
              <w:rPr>
                <w:spacing w:val="9"/>
              </w:rPr>
              <w:t xml:space="preserve"> </w:t>
            </w:r>
            <w:r>
              <w:rPr>
                <w:spacing w:val="10"/>
              </w:rPr>
              <w:t>质量而对现有涂装生产线加装升温系统，现有涂装生产工艺保持不变，技改完成后产品及产</w:t>
            </w:r>
            <w:r>
              <w:rPr>
                <w:spacing w:val="9"/>
              </w:rPr>
              <w:t xml:space="preserve"> </w:t>
            </w:r>
            <w:r>
              <w:rPr>
                <w:spacing w:val="9"/>
              </w:rPr>
              <w:t>能保持不变。本次主要对涉及加装升温系统的工艺流程进行简述，如下：</w:t>
            </w:r>
          </w:p>
          <w:p>
            <w:pPr>
              <w:pStyle w:val="TableText"/>
              <w:ind w:left="543"/>
              <w:spacing w:line="228" w:lineRule="auto"/>
              <w:rPr/>
            </w:pPr>
            <w:r>
              <w:rPr>
                <w:rFonts w:ascii="Times New Roman" w:hAnsi="Times New Roman" w:eastAsia="Times New Roman" w:cs="Times New Roman"/>
                <w:spacing w:val="2"/>
              </w:rPr>
              <w:t>1</w:t>
            </w:r>
            <w:r>
              <w:rPr>
                <w:rFonts w:ascii="Times New Roman" w:hAnsi="Times New Roman" w:eastAsia="Times New Roman" w:cs="Times New Roman"/>
                <w:spacing w:val="-27"/>
              </w:rPr>
              <w:t xml:space="preserve"> </w:t>
            </w:r>
            <w:r>
              <w:rPr>
                <w:spacing w:val="2"/>
              </w:rPr>
              <w:t>、底漆前预热</w:t>
            </w:r>
          </w:p>
          <w:p>
            <w:pPr>
              <w:pStyle w:val="TableText"/>
              <w:ind w:left="107" w:right="103" w:firstLine="420"/>
              <w:spacing w:before="213" w:line="425" w:lineRule="auto"/>
              <w:rPr/>
            </w:pPr>
            <w:r>
              <w:rPr>
                <w:spacing w:val="10"/>
              </w:rPr>
              <w:t>罐体预热：经抛丸处理后的搅拌车罐体由叉车送入底漆前预热室内，对搅拌车罐体进行</w:t>
            </w:r>
            <w:r>
              <w:rPr>
                <w:spacing w:val="8"/>
              </w:rPr>
              <w:t xml:space="preserve"> </w:t>
            </w:r>
            <w:r>
              <w:rPr>
                <w:spacing w:val="9"/>
              </w:rPr>
              <w:t>预热，使工件表面温度升至</w:t>
            </w:r>
            <w:r>
              <w:rPr>
                <w:spacing w:val="-43"/>
              </w:rPr>
              <w:t xml:space="preserve"> </w:t>
            </w:r>
            <w:r>
              <w:rPr>
                <w:rFonts w:ascii="Times New Roman" w:hAnsi="Times New Roman" w:eastAsia="Times New Roman" w:cs="Times New Roman"/>
                <w:spacing w:val="9"/>
              </w:rPr>
              <w:t>20℃</w:t>
            </w:r>
            <w:r>
              <w:rPr>
                <w:spacing w:val="9"/>
              </w:rPr>
              <w:t>左右，以</w:t>
            </w:r>
            <w:r>
              <w:rPr>
                <w:spacing w:val="8"/>
              </w:rPr>
              <w:t>提高漆料在工件表面的附着性能，预热过程热源由</w:t>
            </w:r>
            <w:r>
              <w:rPr/>
              <w:t xml:space="preserve"> </w:t>
            </w:r>
            <w:r>
              <w:rPr>
                <w:spacing w:val="9"/>
              </w:rPr>
              <w:t>燃烧机燃烧天然气提供，加热方式为直接加热。预热后的罐体送入底漆喷漆室。</w:t>
            </w:r>
          </w:p>
          <w:p>
            <w:pPr>
              <w:pStyle w:val="TableText"/>
              <w:ind w:left="107" w:right="103" w:firstLine="420"/>
              <w:spacing w:before="18" w:line="440" w:lineRule="auto"/>
              <w:jc w:val="both"/>
              <w:rPr/>
            </w:pPr>
            <w:r>
              <w:rPr>
                <w:spacing w:val="10"/>
              </w:rPr>
              <w:t>预热室采用下侧送风，上侧回风的烘干方式，即通过风机将外部新鲜空气经初级过滤网</w:t>
            </w:r>
            <w:r>
              <w:rPr>
                <w:spacing w:val="8"/>
              </w:rPr>
              <w:t xml:space="preserve"> </w:t>
            </w:r>
            <w:r>
              <w:rPr>
                <w:spacing w:val="9"/>
              </w:rPr>
              <w:t>过滤净化后，送到预热室底侧部，热空气进入到室内，</w:t>
            </w:r>
            <w:r>
              <w:rPr>
                <w:spacing w:val="-48"/>
              </w:rPr>
              <w:t xml:space="preserve"> </w:t>
            </w:r>
            <w:r>
              <w:rPr>
                <w:spacing w:val="9"/>
              </w:rPr>
              <w:t>自顶侧部排出室体，除吸进少</w:t>
            </w:r>
            <w:r>
              <w:rPr>
                <w:spacing w:val="8"/>
              </w:rPr>
              <w:t>量新鲜</w:t>
            </w:r>
            <w:r>
              <w:rPr/>
              <w:t xml:space="preserve"> </w:t>
            </w:r>
            <w:r>
              <w:rPr>
                <w:spacing w:val="10"/>
              </w:rPr>
              <w:t>空气外，绝大部分热空气通过循环风机回到加热室，被继续加热后再次送入到室体内部，使</w:t>
            </w:r>
            <w:r>
              <w:rPr>
                <w:spacing w:val="9"/>
              </w:rPr>
              <w:t xml:space="preserve"> </w:t>
            </w:r>
            <w:r>
              <w:rPr>
                <w:spacing w:val="10"/>
              </w:rPr>
              <w:t>得室内温度逐步升高，当温度达到设定温度时，加热器自动停机，当温度下降到设定温度以</w:t>
            </w:r>
            <w:r>
              <w:rPr>
                <w:spacing w:val="9"/>
              </w:rPr>
              <w:t xml:space="preserve"> </w:t>
            </w:r>
            <w:r>
              <w:rPr>
                <w:spacing w:val="9"/>
              </w:rPr>
              <w:t>下</w:t>
            </w:r>
            <w:r>
              <w:rPr>
                <w:spacing w:val="-44"/>
              </w:rPr>
              <w:t xml:space="preserve"> </w:t>
            </w:r>
            <w:r>
              <w:rPr>
                <w:rFonts w:ascii="Times New Roman" w:hAnsi="Times New Roman" w:eastAsia="Times New Roman" w:cs="Times New Roman"/>
                <w:spacing w:val="9"/>
              </w:rPr>
              <w:t>4</w:t>
            </w:r>
            <w:r>
              <w:rPr>
                <w:spacing w:val="9"/>
              </w:rPr>
              <w:t>～</w:t>
            </w:r>
            <w:r>
              <w:rPr>
                <w:rFonts w:ascii="Times New Roman" w:hAnsi="Times New Roman" w:eastAsia="Times New Roman" w:cs="Times New Roman"/>
                <w:spacing w:val="9"/>
              </w:rPr>
              <w:t>5</w:t>
            </w:r>
            <w:r>
              <w:rPr>
                <w:spacing w:val="9"/>
              </w:rPr>
              <w:t>℃时，加热器自动开机，使室内温度保持恒定。</w:t>
            </w:r>
            <w:r>
              <w:rPr>
                <w:spacing w:val="8"/>
              </w:rPr>
              <w:t>最后当预热时间达到设定的时间时，</w:t>
            </w:r>
            <w:r>
              <w:rPr/>
              <w:t xml:space="preserve"> </w:t>
            </w:r>
            <w:r>
              <w:rPr>
                <w:spacing w:val="7"/>
              </w:rPr>
              <w:t>自动关机，预热结束。</w:t>
            </w:r>
          </w:p>
          <w:p>
            <w:pPr>
              <w:pStyle w:val="TableText"/>
              <w:ind w:left="110" w:right="103" w:firstLine="421"/>
              <w:spacing w:before="1" w:line="424" w:lineRule="auto"/>
              <w:rPr/>
            </w:pPr>
            <w:r>
              <w:rPr>
                <w:spacing w:val="10"/>
              </w:rPr>
              <w:t>小件（水箱支架、连接吊耳、护栏、泵架等）预热：经打磨后的小件由叉车送入小件预</w:t>
            </w:r>
            <w:r>
              <w:rPr>
                <w:spacing w:val="4"/>
              </w:rPr>
              <w:t xml:space="preserve"> </w:t>
            </w:r>
            <w:r>
              <w:rPr>
                <w:spacing w:val="8"/>
              </w:rPr>
              <w:t>热房进行预热，小件预热房为电加热。</w:t>
            </w:r>
          </w:p>
          <w:p>
            <w:pPr>
              <w:pStyle w:val="TableText"/>
              <w:ind w:left="526"/>
              <w:spacing w:before="1" w:line="226" w:lineRule="auto"/>
              <w:rPr/>
            </w:pPr>
            <w:r>
              <w:rPr>
                <w:b/>
                <w:bCs/>
                <w:spacing w:val="9"/>
              </w:rPr>
              <w:t>排污节点：</w:t>
            </w:r>
            <w:r>
              <w:rPr>
                <w:spacing w:val="9"/>
              </w:rPr>
              <w:t>燃烧机燃烧天然气产生的废气，燃烧机</w:t>
            </w:r>
            <w:r>
              <w:rPr>
                <w:spacing w:val="8"/>
              </w:rPr>
              <w:t>噪声。</w:t>
            </w:r>
          </w:p>
          <w:p>
            <w:pPr>
              <w:pStyle w:val="TableText"/>
              <w:ind w:left="522"/>
              <w:spacing w:before="215" w:line="228" w:lineRule="auto"/>
              <w:rPr/>
            </w:pPr>
            <w:r>
              <w:rPr>
                <w:rFonts w:ascii="Times New Roman" w:hAnsi="Times New Roman" w:eastAsia="Times New Roman" w:cs="Times New Roman"/>
                <w:spacing w:val="3"/>
              </w:rPr>
              <w:t>2</w:t>
            </w:r>
            <w:r>
              <w:rPr>
                <w:rFonts w:ascii="Times New Roman" w:hAnsi="Times New Roman" w:eastAsia="Times New Roman" w:cs="Times New Roman"/>
                <w:spacing w:val="-27"/>
              </w:rPr>
              <w:t xml:space="preserve"> </w:t>
            </w:r>
            <w:r>
              <w:rPr>
                <w:spacing w:val="3"/>
              </w:rPr>
              <w:t>、喷底漆</w:t>
            </w:r>
          </w:p>
          <w:p>
            <w:pPr>
              <w:pStyle w:val="TableText"/>
              <w:ind w:left="106" w:right="39" w:firstLine="421"/>
              <w:spacing w:before="214" w:line="424" w:lineRule="auto"/>
              <w:rPr/>
            </w:pPr>
            <w:r>
              <w:rPr>
                <w:spacing w:val="7"/>
              </w:rPr>
              <w:t>经预热后的罐体</w:t>
            </w:r>
            <w:r>
              <w:rPr>
                <w:rFonts w:ascii="Times New Roman" w:hAnsi="Times New Roman" w:eastAsia="Times New Roman" w:cs="Times New Roman"/>
                <w:spacing w:val="7"/>
              </w:rPr>
              <w:t>/</w:t>
            </w:r>
            <w:r>
              <w:rPr>
                <w:spacing w:val="7"/>
              </w:rPr>
              <w:t>小件由叉车分别送至底漆喷漆室</w:t>
            </w:r>
            <w:r>
              <w:rPr>
                <w:rFonts w:ascii="Times New Roman" w:hAnsi="Times New Roman" w:eastAsia="Times New Roman" w:cs="Times New Roman"/>
                <w:spacing w:val="7"/>
              </w:rPr>
              <w:t>/</w:t>
            </w:r>
            <w:r>
              <w:rPr>
                <w:spacing w:val="7"/>
              </w:rPr>
              <w:t>小件喷漆室喷涂底漆，喷漆采用</w:t>
            </w:r>
            <w:r>
              <w:rPr>
                <w:spacing w:val="6"/>
              </w:rPr>
              <w:t>喷枪进</w:t>
            </w:r>
            <w:r>
              <w:rPr/>
              <w:t xml:space="preserve"> </w:t>
            </w:r>
            <w:r>
              <w:rPr>
                <w:spacing w:val="10"/>
              </w:rPr>
              <w:t>行人工喷涂，本次技改为底漆喷漆室和小件喷漆室加装升温空调（燃烧机燃烧天然气提供热</w:t>
            </w:r>
            <w:r>
              <w:rPr>
                <w:spacing w:val="9"/>
              </w:rPr>
              <w:t xml:space="preserve"> </w:t>
            </w:r>
            <w:r>
              <w:rPr>
                <w:spacing w:val="11"/>
              </w:rPr>
              <w:t>量</w:t>
            </w:r>
            <w:r>
              <w:rPr>
                <w:spacing w:val="-1"/>
              </w:rPr>
              <w:t>）</w:t>
            </w:r>
            <w:r>
              <w:rPr>
                <w:spacing w:val="-59"/>
              </w:rPr>
              <w:t xml:space="preserve"> </w:t>
            </w:r>
            <w:r>
              <w:rPr>
                <w:spacing w:val="-1"/>
              </w:rPr>
              <w:t>，</w:t>
            </w:r>
            <w:r>
              <w:rPr>
                <w:spacing w:val="11"/>
              </w:rPr>
              <w:t>加热方式为间接加热，使底漆喷漆室和小件喷漆室内温度保持在</w:t>
            </w:r>
            <w:r>
              <w:rPr>
                <w:spacing w:val="-41"/>
              </w:rPr>
              <w:t xml:space="preserve"> </w:t>
            </w:r>
            <w:r>
              <w:rPr>
                <w:rFonts w:ascii="Times New Roman" w:hAnsi="Times New Roman" w:eastAsia="Times New Roman" w:cs="Times New Roman"/>
                <w:spacing w:val="11"/>
              </w:rPr>
              <w:t>20-30℃</w:t>
            </w:r>
            <w:r>
              <w:rPr>
                <w:spacing w:val="11"/>
              </w:rPr>
              <w:t>之间，便于</w:t>
            </w:r>
            <w:r>
              <w:rPr/>
              <w:t xml:space="preserve"> </w:t>
            </w:r>
            <w:r>
              <w:rPr>
                <w:spacing w:val="9"/>
              </w:rPr>
              <w:t>漆料在工件表面的附着。喷涂废气经水帘除漆雾后进入活性炭吸附脱附</w:t>
            </w:r>
            <w:r>
              <w:rPr>
                <w:rFonts w:ascii="Times New Roman" w:hAnsi="Times New Roman" w:eastAsia="Times New Roman" w:cs="Times New Roman"/>
                <w:spacing w:val="9"/>
              </w:rPr>
              <w:t>+</w:t>
            </w:r>
            <w:r>
              <w:rPr>
                <w:spacing w:val="9"/>
              </w:rPr>
              <w:t>催</w:t>
            </w:r>
            <w:r>
              <w:rPr>
                <w:spacing w:val="8"/>
              </w:rPr>
              <w:t>化燃烧设备处理。</w:t>
            </w:r>
          </w:p>
          <w:p>
            <w:pPr>
              <w:pStyle w:val="TableText"/>
              <w:ind w:left="109" w:right="103" w:firstLine="417"/>
              <w:spacing w:before="1" w:line="425" w:lineRule="auto"/>
              <w:rPr/>
            </w:pPr>
            <w:r>
              <w:rPr>
                <w:b/>
                <w:bCs/>
                <w:spacing w:val="10"/>
              </w:rPr>
              <w:t>排污节点：</w:t>
            </w:r>
            <w:r>
              <w:rPr>
                <w:spacing w:val="10"/>
              </w:rPr>
              <w:t>燃烧机燃烧天然气产生的废气、喷漆过程产生的颗粒物和有机废气，水帘废</w:t>
            </w:r>
            <w:r>
              <w:rPr/>
              <w:t xml:space="preserve"> </w:t>
            </w:r>
            <w:r>
              <w:rPr>
                <w:spacing w:val="9"/>
              </w:rPr>
              <w:t>水，水帘水池沉淀的漆渣，喷涂过程产生的漆渣、废漆桶，燃烧机噪声。</w:t>
            </w:r>
          </w:p>
          <w:p>
            <w:pPr>
              <w:pStyle w:val="TableText"/>
              <w:ind w:left="527"/>
              <w:spacing w:before="1" w:line="226" w:lineRule="auto"/>
              <w:rPr/>
            </w:pPr>
            <w:r>
              <w:rPr>
                <w:rFonts w:ascii="Times New Roman" w:hAnsi="Times New Roman" w:eastAsia="Times New Roman" w:cs="Times New Roman"/>
                <w:spacing w:val="6"/>
              </w:rPr>
              <w:t>3</w:t>
            </w:r>
            <w:r>
              <w:rPr>
                <w:rFonts w:ascii="Times New Roman" w:hAnsi="Times New Roman" w:eastAsia="Times New Roman" w:cs="Times New Roman"/>
                <w:spacing w:val="-26"/>
              </w:rPr>
              <w:t xml:space="preserve"> </w:t>
            </w:r>
            <w:r>
              <w:rPr>
                <w:spacing w:val="6"/>
              </w:rPr>
              <w:t>、底漆烘干及刮腻子</w:t>
            </w:r>
          </w:p>
          <w:p>
            <w:pPr>
              <w:pStyle w:val="TableText"/>
              <w:ind w:left="105" w:right="103" w:firstLine="428"/>
              <w:spacing w:before="211" w:line="365" w:lineRule="auto"/>
              <w:rPr/>
            </w:pPr>
            <w:r>
              <w:rPr>
                <w:spacing w:val="10"/>
              </w:rPr>
              <w:t>喷完底漆后的工件送入现有烘干室进行烘干，烘干后送入现有腻子房进行刮腻子，刮完</w:t>
            </w:r>
            <w:r>
              <w:rPr>
                <w:spacing w:val="1"/>
              </w:rPr>
              <w:t xml:space="preserve"> </w:t>
            </w:r>
            <w:r>
              <w:rPr>
                <w:spacing w:val="10"/>
              </w:rPr>
              <w:t>腻子后送入下一道工序。底漆烘干及刮腻子工艺均为现有工艺，本次技改不涉及，此处不在 </w:t>
            </w:r>
            <w:r>
              <w:rPr>
                <w:spacing w:val="3"/>
              </w:rPr>
              <w:t>详述。</w:t>
            </w:r>
          </w:p>
        </w:tc>
      </w:tr>
    </w:tbl>
    <w:p>
      <w:pPr>
        <w:pStyle w:val="BodyText"/>
        <w:rPr/>
      </w:pPr>
      <w:r/>
    </w:p>
    <w:p>
      <w:pPr>
        <w:sectPr>
          <w:footerReference w:type="default" r:id="rId13"/>
          <w:pgSz w:w="11907" w:h="16840"/>
          <w:pgMar w:top="400" w:right="1413" w:bottom="1088" w:left="1413"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4"/>
        <w:gridCol w:w="139"/>
        <w:gridCol w:w="503"/>
        <w:gridCol w:w="868"/>
        <w:gridCol w:w="1287"/>
        <w:gridCol w:w="1415"/>
        <w:gridCol w:w="708"/>
        <w:gridCol w:w="3562"/>
        <w:gridCol w:w="149"/>
      </w:tblGrid>
      <w:tr>
        <w:trPr>
          <w:trHeight w:val="3252" w:hRule="atLeast"/>
        </w:trPr>
        <w:tc>
          <w:tcPr>
            <w:tcW w:w="434" w:type="dxa"/>
            <w:vAlign w:val="top"/>
            <w:vMerge w:val="restart"/>
            <w:tcBorders>
              <w:right w:val="single" w:color="000000" w:sz="2" w:space="0"/>
              <w:left w:val="single" w:color="000000" w:sz="6" w:space="0"/>
              <w:bottom w:val="nil"/>
              <w:top w:val="single" w:color="000000" w:sz="6" w:space="0"/>
            </w:tcBorders>
          </w:tcPr>
          <w:p>
            <w:pPr>
              <w:rPr>
                <w:rFonts w:ascii="Arial"/>
                <w:sz w:val="21"/>
              </w:rPr>
            </w:pPr>
            <w:r/>
          </w:p>
        </w:tc>
        <w:tc>
          <w:tcPr>
            <w:tcW w:w="8631" w:type="dxa"/>
            <w:vAlign w:val="top"/>
            <w:gridSpan w:val="8"/>
            <w:tcBorders>
              <w:bottom w:val="nil"/>
              <w:left w:val="single" w:color="000000" w:sz="2" w:space="0"/>
              <w:right w:val="single" w:color="000000" w:sz="6" w:space="0"/>
              <w:top w:val="single" w:color="000000" w:sz="6" w:space="0"/>
            </w:tcBorders>
          </w:tcPr>
          <w:p>
            <w:pPr>
              <w:pStyle w:val="TableText"/>
              <w:ind w:left="521"/>
              <w:spacing w:before="184" w:line="228" w:lineRule="auto"/>
              <w:rPr/>
            </w:pPr>
            <w:r>
              <w:rPr>
                <w:rFonts w:ascii="Times New Roman" w:hAnsi="Times New Roman" w:eastAsia="Times New Roman" w:cs="Times New Roman"/>
                <w:spacing w:val="5"/>
              </w:rPr>
              <w:t>4</w:t>
            </w:r>
            <w:r>
              <w:rPr>
                <w:rFonts w:ascii="Times New Roman" w:hAnsi="Times New Roman" w:eastAsia="Times New Roman" w:cs="Times New Roman"/>
                <w:spacing w:val="-26"/>
              </w:rPr>
              <w:t xml:space="preserve"> </w:t>
            </w:r>
            <w:r>
              <w:rPr>
                <w:spacing w:val="5"/>
              </w:rPr>
              <w:t>、面漆前预热</w:t>
            </w:r>
          </w:p>
          <w:p>
            <w:pPr>
              <w:pStyle w:val="TableText"/>
              <w:ind w:left="102" w:right="48" w:firstLine="423"/>
              <w:spacing w:before="209" w:line="425" w:lineRule="auto"/>
              <w:rPr/>
            </w:pPr>
            <w:r>
              <w:rPr>
                <w:spacing w:val="22"/>
              </w:rPr>
              <w:t>刮完腻子后的工件送入面漆前预热室，对工件再次进行预热，使工件表</w:t>
            </w:r>
            <w:r>
              <w:rPr>
                <w:spacing w:val="21"/>
              </w:rPr>
              <w:t>面温度升至</w:t>
            </w:r>
            <w:r>
              <w:rPr/>
              <w:t xml:space="preserve"> </w:t>
            </w:r>
            <w:r>
              <w:rPr>
                <w:rFonts w:ascii="Times New Roman" w:hAnsi="Times New Roman" w:eastAsia="Times New Roman" w:cs="Times New Roman"/>
                <w:spacing w:val="4"/>
              </w:rPr>
              <w:t>20-30℃</w:t>
            </w:r>
            <w:r>
              <w:rPr>
                <w:rFonts w:ascii="Times New Roman" w:hAnsi="Times New Roman" w:eastAsia="Times New Roman" w:cs="Times New Roman"/>
                <w:spacing w:val="-25"/>
              </w:rPr>
              <w:t xml:space="preserve"> </w:t>
            </w:r>
            <w:r>
              <w:rPr>
                <w:spacing w:val="4"/>
              </w:rPr>
              <w:t>, 以提高面漆在工件表面的附着性能，面漆前预热过程热源由燃烧机</w:t>
            </w:r>
            <w:r>
              <w:rPr>
                <w:spacing w:val="3"/>
              </w:rPr>
              <w:t>燃烧天然气提供，</w:t>
            </w:r>
            <w:r>
              <w:rPr/>
              <w:t xml:space="preserve"> </w:t>
            </w:r>
            <w:r>
              <w:rPr>
                <w:spacing w:val="9"/>
              </w:rPr>
              <w:t>加热方式为直接加热。预热后的工件送入下一道生产工序。</w:t>
            </w:r>
          </w:p>
          <w:p>
            <w:pPr>
              <w:pStyle w:val="TableText"/>
              <w:ind w:left="526"/>
              <w:spacing w:line="226" w:lineRule="auto"/>
              <w:rPr/>
            </w:pPr>
            <w:r>
              <w:rPr>
                <w:b/>
                <w:bCs/>
                <w:spacing w:val="9"/>
              </w:rPr>
              <w:t>排污节点：</w:t>
            </w:r>
            <w:r>
              <w:rPr>
                <w:spacing w:val="9"/>
              </w:rPr>
              <w:t>燃烧天然气产生的废气、工件预热产生的有机废气，燃烧机噪声。</w:t>
            </w:r>
          </w:p>
          <w:p>
            <w:pPr>
              <w:pStyle w:val="TableText"/>
              <w:ind w:left="527"/>
              <w:spacing w:before="231" w:line="227" w:lineRule="auto"/>
              <w:rPr/>
            </w:pPr>
            <w:r>
              <w:rPr>
                <w:spacing w:val="8"/>
              </w:rPr>
              <w:t>本项目工艺流程及排污节点图如下：</w:t>
            </w:r>
          </w:p>
        </w:tc>
      </w:tr>
      <w:tr>
        <w:trPr>
          <w:trHeight w:val="2654"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8631" w:type="dxa"/>
            <w:vAlign w:val="top"/>
            <w:gridSpan w:val="8"/>
            <w:tcBorders>
              <w:bottom w:val="nil"/>
              <w:top w:val="nil"/>
              <w:left w:val="single" w:color="000000" w:sz="2" w:space="0"/>
              <w:right w:val="single" w:color="000000" w:sz="6" w:space="0"/>
            </w:tcBorders>
          </w:tcPr>
          <w:p>
            <w:pPr>
              <w:ind w:firstLine="118"/>
              <w:spacing w:before="3" w:line="2641" w:lineRule="exact"/>
              <w:rPr/>
            </w:pPr>
            <w:r>
              <w:rPr>
                <w:position w:val="-52"/>
              </w:rPr>
              <w:drawing>
                <wp:inline distT="0" distB="0" distL="0" distR="0">
                  <wp:extent cx="5349853" cy="1677019"/>
                  <wp:effectExtent l="0" t="0" r="0" b="0"/>
                  <wp:docPr id="2" name="IM 2"/>
                  <wp:cNvGraphicFramePr/>
                  <a:graphic>
                    <a:graphicData uri="http://schemas.openxmlformats.org/drawingml/2006/picture">
                      <pic:pic>
                        <pic:nvPicPr>
                          <pic:cNvPr id="2" name="IM 2"/>
                          <pic:cNvPicPr/>
                        </pic:nvPicPr>
                        <pic:blipFill>
                          <a:blip r:embed="rId15"/>
                          <a:stretch>
                            <a:fillRect/>
                          </a:stretch>
                        </pic:blipFill>
                        <pic:spPr>
                          <a:xfrm rot="0">
                            <a:off x="0" y="0"/>
                            <a:ext cx="5349853" cy="1677019"/>
                          </a:xfrm>
                          <a:prstGeom prst="rect">
                            <a:avLst/>
                          </a:prstGeom>
                        </pic:spPr>
                      </pic:pic>
                    </a:graphicData>
                  </a:graphic>
                </wp:inline>
              </w:drawing>
            </w:r>
          </w:p>
        </w:tc>
      </w:tr>
      <w:tr>
        <w:trPr>
          <w:trHeight w:val="1143"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8631" w:type="dxa"/>
            <w:vAlign w:val="top"/>
            <w:gridSpan w:val="8"/>
            <w:tcBorders>
              <w:top w:val="nil"/>
              <w:bottom w:val="single" w:color="000000" w:sz="10" w:space="0"/>
              <w:left w:val="single" w:color="000000" w:sz="2" w:space="0"/>
              <w:right w:val="single" w:color="000000" w:sz="6" w:space="0"/>
            </w:tcBorders>
          </w:tcPr>
          <w:p>
            <w:pPr>
              <w:pStyle w:val="TableText"/>
              <w:ind w:left="1852"/>
              <w:spacing w:before="174" w:line="228" w:lineRule="auto"/>
              <w:rPr/>
            </w:pPr>
            <w:r>
              <w:rPr>
                <w:b/>
                <w:bCs/>
                <w:spacing w:val="5"/>
              </w:rPr>
              <w:t>图</w:t>
            </w:r>
            <w:r>
              <w:rPr>
                <w:spacing w:val="-28"/>
              </w:rPr>
              <w:t xml:space="preserve"> </w:t>
            </w:r>
            <w:r>
              <w:rPr>
                <w:rFonts w:ascii="Times New Roman" w:hAnsi="Times New Roman" w:eastAsia="Times New Roman" w:cs="Times New Roman"/>
                <w:b/>
                <w:bCs/>
                <w:spacing w:val="5"/>
              </w:rPr>
              <w:t>2-1        </w:t>
            </w:r>
            <w:r>
              <w:rPr>
                <w:b/>
                <w:bCs/>
                <w:spacing w:val="5"/>
              </w:rPr>
              <w:t>涂装生产线升温改造工艺流程及排污节点图</w:t>
            </w:r>
          </w:p>
          <w:p>
            <w:pPr>
              <w:spacing w:line="396" w:lineRule="auto"/>
              <w:rPr>
                <w:rFonts w:ascii="Arial"/>
                <w:sz w:val="21"/>
              </w:rPr>
            </w:pPr>
            <w:r/>
          </w:p>
          <w:p>
            <w:pPr>
              <w:pStyle w:val="TableText"/>
              <w:ind w:left="2779"/>
              <w:spacing w:before="65" w:line="228" w:lineRule="auto"/>
              <w:rPr/>
            </w:pPr>
            <w:r>
              <w:rPr>
                <w:b/>
                <w:bCs/>
                <w:spacing w:val="5"/>
              </w:rPr>
              <w:t>表</w:t>
            </w:r>
            <w:r>
              <w:rPr>
                <w:spacing w:val="-39"/>
              </w:rPr>
              <w:t xml:space="preserve"> </w:t>
            </w:r>
            <w:r>
              <w:rPr>
                <w:rFonts w:ascii="Times New Roman" w:hAnsi="Times New Roman" w:eastAsia="Times New Roman" w:cs="Times New Roman"/>
                <w:b/>
                <w:bCs/>
                <w:spacing w:val="5"/>
              </w:rPr>
              <w:t>2-8        </w:t>
            </w:r>
            <w:r>
              <w:rPr>
                <w:b/>
                <w:bCs/>
                <w:spacing w:val="5"/>
              </w:rPr>
              <w:t>污染物治理措施一览表</w:t>
            </w:r>
          </w:p>
        </w:tc>
      </w:tr>
      <w:tr>
        <w:trPr>
          <w:trHeight w:val="542"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39" w:type="dxa"/>
            <w:vAlign w:val="top"/>
            <w:tcBorders>
              <w:bottom w:val="nil"/>
              <w:top w:val="nil"/>
              <w:right w:val="single" w:color="000000" w:sz="10" w:space="0"/>
              <w:left w:val="single" w:color="000000" w:sz="2" w:space="0"/>
            </w:tcBorders>
          </w:tcPr>
          <w:p>
            <w:pPr>
              <w:rPr>
                <w:rFonts w:ascii="Arial"/>
                <w:sz w:val="21"/>
              </w:rPr>
            </w:pPr>
            <w:r/>
          </w:p>
        </w:tc>
        <w:tc>
          <w:tcPr>
            <w:tcW w:w="503" w:type="dxa"/>
            <w:vAlign w:val="top"/>
            <w:tcBorders>
              <w:left w:val="single" w:color="000000" w:sz="10" w:space="0"/>
              <w:top w:val="single" w:color="000000" w:sz="10" w:space="0"/>
            </w:tcBorders>
          </w:tcPr>
          <w:p>
            <w:pPr>
              <w:pStyle w:val="TableText"/>
              <w:ind w:left="31"/>
              <w:spacing w:before="29" w:line="228" w:lineRule="auto"/>
              <w:rPr/>
            </w:pPr>
            <w:r>
              <w:rPr>
                <w:spacing w:val="3"/>
              </w:rPr>
              <w:t>污染</w:t>
            </w:r>
          </w:p>
          <w:p>
            <w:pPr>
              <w:pStyle w:val="TableText"/>
              <w:ind w:left="29"/>
              <w:spacing w:before="23" w:line="214" w:lineRule="auto"/>
              <w:rPr/>
            </w:pPr>
            <w:r>
              <w:rPr>
                <w:spacing w:val="4"/>
              </w:rPr>
              <w:t>类型</w:t>
            </w:r>
          </w:p>
        </w:tc>
        <w:tc>
          <w:tcPr>
            <w:tcW w:w="2155" w:type="dxa"/>
            <w:vAlign w:val="top"/>
            <w:gridSpan w:val="2"/>
            <w:tcBorders>
              <w:top w:val="single" w:color="000000" w:sz="10" w:space="0"/>
            </w:tcBorders>
          </w:tcPr>
          <w:p>
            <w:pPr>
              <w:pStyle w:val="TableText"/>
              <w:ind w:left="762"/>
              <w:spacing w:before="163" w:line="228" w:lineRule="auto"/>
              <w:rPr/>
            </w:pPr>
            <w:r>
              <w:rPr>
                <w:spacing w:val="6"/>
              </w:rPr>
              <w:t>污染源</w:t>
            </w:r>
          </w:p>
        </w:tc>
        <w:tc>
          <w:tcPr>
            <w:tcW w:w="1415" w:type="dxa"/>
            <w:vAlign w:val="top"/>
            <w:tcBorders>
              <w:top w:val="single" w:color="000000" w:sz="10" w:space="0"/>
            </w:tcBorders>
          </w:tcPr>
          <w:p>
            <w:pPr>
              <w:pStyle w:val="TableText"/>
              <w:ind w:left="395"/>
              <w:spacing w:before="163" w:line="228" w:lineRule="auto"/>
              <w:rPr/>
            </w:pPr>
            <w:r>
              <w:rPr>
                <w:spacing w:val="6"/>
              </w:rPr>
              <w:t>污染物</w:t>
            </w:r>
          </w:p>
        </w:tc>
        <w:tc>
          <w:tcPr>
            <w:tcW w:w="708" w:type="dxa"/>
            <w:vAlign w:val="top"/>
            <w:tcBorders>
              <w:top w:val="single" w:color="000000" w:sz="10" w:space="0"/>
            </w:tcBorders>
          </w:tcPr>
          <w:p>
            <w:pPr>
              <w:pStyle w:val="TableText"/>
              <w:ind w:left="41"/>
              <w:spacing w:before="28" w:line="228" w:lineRule="auto"/>
              <w:rPr/>
            </w:pPr>
            <w:r>
              <w:rPr>
                <w:spacing w:val="6"/>
              </w:rPr>
              <w:t>排放特</w:t>
            </w:r>
          </w:p>
          <w:p>
            <w:pPr>
              <w:pStyle w:val="TableText"/>
              <w:ind w:left="255"/>
              <w:spacing w:before="24" w:line="214" w:lineRule="auto"/>
              <w:rPr/>
            </w:pPr>
            <w:r>
              <w:rPr/>
              <w:t>征</w:t>
            </w:r>
          </w:p>
        </w:tc>
        <w:tc>
          <w:tcPr>
            <w:tcW w:w="3562" w:type="dxa"/>
            <w:vAlign w:val="top"/>
            <w:tcBorders>
              <w:right w:val="single" w:color="000000" w:sz="10" w:space="0"/>
              <w:top w:val="single" w:color="000000" w:sz="10" w:space="0"/>
            </w:tcBorders>
          </w:tcPr>
          <w:p>
            <w:pPr>
              <w:pStyle w:val="TableText"/>
              <w:ind w:left="1374"/>
              <w:spacing w:before="163" w:line="228" w:lineRule="auto"/>
              <w:rPr/>
            </w:pPr>
            <w:r>
              <w:rPr>
                <w:spacing w:val="6"/>
              </w:rPr>
              <w:t>治理措施</w:t>
            </w:r>
          </w:p>
        </w:tc>
        <w:tc>
          <w:tcPr>
            <w:tcW w:w="149" w:type="dxa"/>
            <w:vAlign w:val="top"/>
            <w:tcBorders>
              <w:bottom w:val="nil"/>
              <w:top w:val="nil"/>
              <w:left w:val="single" w:color="000000" w:sz="10" w:space="0"/>
              <w:right w:val="single" w:color="000000" w:sz="6" w:space="0"/>
            </w:tcBorders>
          </w:tcPr>
          <w:p>
            <w:pPr>
              <w:rPr>
                <w:rFonts w:ascii="Arial"/>
                <w:sz w:val="21"/>
              </w:rPr>
            </w:pPr>
            <w:r/>
          </w:p>
        </w:tc>
      </w:tr>
      <w:tr>
        <w:trPr>
          <w:trHeight w:val="1029"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39" w:type="dxa"/>
            <w:vAlign w:val="top"/>
            <w:tcBorders>
              <w:bottom w:val="nil"/>
              <w:top w:val="nil"/>
              <w:right w:val="single" w:color="000000" w:sz="10" w:space="0"/>
              <w:left w:val="single" w:color="000000" w:sz="2" w:space="0"/>
            </w:tcBorders>
          </w:tcPr>
          <w:p>
            <w:pPr>
              <w:rPr>
                <w:rFonts w:ascii="Arial"/>
                <w:sz w:val="21"/>
              </w:rPr>
            </w:pPr>
            <w:r/>
          </w:p>
        </w:tc>
        <w:tc>
          <w:tcPr>
            <w:tcW w:w="503" w:type="dxa"/>
            <w:vAlign w:val="top"/>
            <w:vMerge w:val="restart"/>
            <w:tcBorders>
              <w:left w:val="single" w:color="000000" w:sz="10" w:space="0"/>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8"/>
              <w:spacing w:before="65" w:line="228" w:lineRule="auto"/>
              <w:rPr/>
            </w:pPr>
            <w:r>
              <w:rPr>
                <w:spacing w:val="5"/>
              </w:rPr>
              <w:t>废气</w:t>
            </w:r>
          </w:p>
        </w:tc>
        <w:tc>
          <w:tcPr>
            <w:tcW w:w="868" w:type="dxa"/>
            <w:vAlign w:val="top"/>
            <w:tcBorders>
              <w:right w:val="single" w:color="000000" w:sz="2" w:space="0"/>
            </w:tcBorders>
          </w:tcPr>
          <w:p>
            <w:pPr>
              <w:pStyle w:val="TableText"/>
              <w:ind w:left="116"/>
              <w:spacing w:before="278" w:line="229" w:lineRule="auto"/>
              <w:rPr/>
            </w:pPr>
            <w:r>
              <w:rPr>
                <w:spacing w:val="7"/>
              </w:rPr>
              <w:t>底漆前</w:t>
            </w:r>
          </w:p>
          <w:p>
            <w:pPr>
              <w:pStyle w:val="TableText"/>
              <w:ind w:left="119"/>
              <w:spacing w:before="23" w:line="228" w:lineRule="auto"/>
              <w:rPr/>
            </w:pPr>
            <w:r>
              <w:rPr>
                <w:spacing w:val="6"/>
              </w:rPr>
              <w:t>预热室</w:t>
            </w:r>
          </w:p>
        </w:tc>
        <w:tc>
          <w:tcPr>
            <w:tcW w:w="1287" w:type="dxa"/>
            <w:vAlign w:val="top"/>
            <w:tcBorders>
              <w:left w:val="single" w:color="000000" w:sz="2" w:space="0"/>
            </w:tcBorders>
          </w:tcPr>
          <w:p>
            <w:pPr>
              <w:spacing w:line="348" w:lineRule="auto"/>
              <w:rPr>
                <w:rFonts w:ascii="Arial"/>
                <w:sz w:val="21"/>
              </w:rPr>
            </w:pPr>
            <w:r/>
          </w:p>
          <w:p>
            <w:pPr>
              <w:pStyle w:val="TableText"/>
              <w:ind w:left="242"/>
              <w:spacing w:before="65" w:line="227" w:lineRule="auto"/>
              <w:rPr/>
            </w:pPr>
            <w:r>
              <w:rPr>
                <w:rFonts w:ascii="Times New Roman" w:hAnsi="Times New Roman" w:eastAsia="Times New Roman" w:cs="Times New Roman"/>
                <w:spacing w:val="2"/>
              </w:rPr>
              <w:t>1#</w:t>
            </w:r>
            <w:r>
              <w:rPr>
                <w:spacing w:val="2"/>
              </w:rPr>
              <w:t>燃烧机</w:t>
            </w:r>
          </w:p>
        </w:tc>
        <w:tc>
          <w:tcPr>
            <w:tcW w:w="1415" w:type="dxa"/>
            <w:vAlign w:val="top"/>
          </w:tcPr>
          <w:p>
            <w:pPr>
              <w:pStyle w:val="TableText"/>
              <w:ind w:left="391" w:right="287" w:hanging="103"/>
              <w:spacing w:before="36" w:line="254" w:lineRule="auto"/>
              <w:rPr/>
            </w:pPr>
            <w:r>
              <w:rPr>
                <w:spacing w:val="7"/>
              </w:rPr>
              <w:t>烟气黑度</w:t>
            </w:r>
            <w:r>
              <w:rPr/>
              <w:t xml:space="preserve"> </w:t>
            </w:r>
            <w:r>
              <w:rPr>
                <w:spacing w:val="7"/>
              </w:rPr>
              <w:t>颗粒物</w:t>
            </w:r>
          </w:p>
          <w:p>
            <w:pPr>
              <w:ind w:left="545"/>
              <w:spacing w:before="15"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p>
            <w:pPr>
              <w:ind w:left="493"/>
              <w:spacing w:before="48" w:line="18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NOx</w:t>
            </w:r>
          </w:p>
        </w:tc>
        <w:tc>
          <w:tcPr>
            <w:tcW w:w="708" w:type="dxa"/>
            <w:vAlign w:val="top"/>
            <w:tcBorders>
              <w:bottom w:val="single" w:color="000000" w:sz="2" w:space="0"/>
            </w:tcBorders>
          </w:tcPr>
          <w:p>
            <w:pPr>
              <w:spacing w:line="348" w:lineRule="auto"/>
              <w:rPr>
                <w:rFonts w:ascii="Arial"/>
                <w:sz w:val="21"/>
              </w:rPr>
            </w:pPr>
            <w:r/>
          </w:p>
          <w:p>
            <w:pPr>
              <w:pStyle w:val="TableText"/>
              <w:ind w:left="148"/>
              <w:spacing w:before="65" w:line="228" w:lineRule="auto"/>
              <w:rPr/>
            </w:pPr>
            <w:r>
              <w:rPr>
                <w:spacing w:val="4"/>
              </w:rPr>
              <w:t>连续</w:t>
            </w:r>
          </w:p>
        </w:tc>
        <w:tc>
          <w:tcPr>
            <w:tcW w:w="3562" w:type="dxa"/>
            <w:vAlign w:val="top"/>
            <w:tcBorders>
              <w:right w:val="single" w:color="000000" w:sz="10" w:space="0"/>
              <w:bottom w:val="single" w:color="000000" w:sz="2" w:space="0"/>
            </w:tcBorders>
          </w:tcPr>
          <w:p>
            <w:pPr>
              <w:spacing w:line="347" w:lineRule="auto"/>
              <w:rPr>
                <w:rFonts w:ascii="Arial"/>
                <w:sz w:val="21"/>
              </w:rPr>
            </w:pPr>
            <w:r/>
          </w:p>
          <w:p>
            <w:pPr>
              <w:pStyle w:val="TableText"/>
              <w:ind w:left="442"/>
              <w:spacing w:before="65" w:line="228" w:lineRule="auto"/>
              <w:rPr/>
            </w:pPr>
            <w:r>
              <w:rPr>
                <w:rFonts w:ascii="Times New Roman" w:hAnsi="Times New Roman" w:eastAsia="Times New Roman" w:cs="Times New Roman"/>
                <w:spacing w:val="4"/>
              </w:rPr>
              <w:t>15m </w:t>
            </w:r>
            <w:r>
              <w:rPr>
                <w:spacing w:val="4"/>
              </w:rPr>
              <w:t>排气筒（</w:t>
            </w:r>
            <w:r>
              <w:rPr>
                <w:rFonts w:ascii="Times New Roman" w:hAnsi="Times New Roman" w:eastAsia="Times New Roman" w:cs="Times New Roman"/>
              </w:rPr>
              <w:t>DA</w:t>
            </w:r>
            <w:r>
              <w:rPr>
                <w:rFonts w:ascii="Times New Roman" w:hAnsi="Times New Roman" w:eastAsia="Times New Roman" w:cs="Times New Roman"/>
                <w:spacing w:val="4"/>
              </w:rPr>
              <w:t>029</w:t>
            </w:r>
            <w:r>
              <w:rPr>
                <w:rFonts w:ascii="Times New Roman" w:hAnsi="Times New Roman" w:eastAsia="Times New Roman" w:cs="Times New Roman"/>
                <w:spacing w:val="-17"/>
              </w:rPr>
              <w:t xml:space="preserve"> </w:t>
            </w:r>
            <w:r>
              <w:rPr>
                <w:spacing w:val="4"/>
              </w:rPr>
              <w:t>，新增）</w:t>
            </w:r>
          </w:p>
        </w:tc>
        <w:tc>
          <w:tcPr>
            <w:tcW w:w="149" w:type="dxa"/>
            <w:vAlign w:val="top"/>
            <w:tcBorders>
              <w:bottom w:val="nil"/>
              <w:top w:val="nil"/>
              <w:left w:val="single" w:color="000000" w:sz="10" w:space="0"/>
              <w:right w:val="single" w:color="000000" w:sz="6" w:space="0"/>
            </w:tcBorders>
          </w:tcPr>
          <w:p>
            <w:pPr>
              <w:rPr>
                <w:rFonts w:ascii="Arial"/>
                <w:sz w:val="21"/>
              </w:rPr>
            </w:pPr>
            <w:r/>
          </w:p>
        </w:tc>
      </w:tr>
      <w:tr>
        <w:trPr>
          <w:trHeight w:val="1013"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39" w:type="dxa"/>
            <w:vAlign w:val="top"/>
            <w:tcBorders>
              <w:bottom w:val="nil"/>
              <w:top w:val="nil"/>
              <w:right w:val="single" w:color="000000" w:sz="10" w:space="0"/>
              <w:left w:val="single" w:color="000000" w:sz="2" w:space="0"/>
            </w:tcBorders>
          </w:tcPr>
          <w:p>
            <w:pPr>
              <w:rPr>
                <w:rFonts w:ascii="Arial"/>
                <w:sz w:val="21"/>
              </w:rPr>
            </w:pPr>
            <w:r/>
          </w:p>
        </w:tc>
        <w:tc>
          <w:tcPr>
            <w:tcW w:w="503" w:type="dxa"/>
            <w:vAlign w:val="top"/>
            <w:vMerge w:val="continue"/>
            <w:tcBorders>
              <w:left w:val="single" w:color="000000" w:sz="10" w:space="0"/>
              <w:top w:val="nil"/>
              <w:bottom w:val="nil"/>
            </w:tcBorders>
          </w:tcPr>
          <w:p>
            <w:pPr>
              <w:rPr>
                <w:rFonts w:ascii="Arial"/>
                <w:sz w:val="21"/>
              </w:rPr>
            </w:pPr>
            <w:r/>
          </w:p>
        </w:tc>
        <w:tc>
          <w:tcPr>
            <w:tcW w:w="868" w:type="dxa"/>
            <w:vAlign w:val="top"/>
            <w:vMerge w:val="restart"/>
            <w:tcBorders>
              <w:right w:val="single" w:color="000000" w:sz="2" w:space="0"/>
              <w:bottom w:val="nil"/>
            </w:tcBorders>
          </w:tcPr>
          <w:p>
            <w:pPr>
              <w:pStyle w:val="TableText"/>
              <w:ind w:left="116"/>
              <w:spacing w:before="288" w:line="228" w:lineRule="auto"/>
              <w:rPr/>
            </w:pPr>
            <w:r>
              <w:rPr>
                <w:spacing w:val="7"/>
              </w:rPr>
              <w:t>底漆喷</w:t>
            </w:r>
          </w:p>
          <w:p>
            <w:pPr>
              <w:pStyle w:val="TableText"/>
              <w:ind w:left="117"/>
              <w:spacing w:before="23" w:line="229" w:lineRule="auto"/>
              <w:rPr/>
            </w:pPr>
            <w:r>
              <w:rPr>
                <w:spacing w:val="6"/>
              </w:rPr>
              <w:t>漆室及</w:t>
            </w:r>
          </w:p>
          <w:p>
            <w:pPr>
              <w:pStyle w:val="TableText"/>
              <w:ind w:left="222" w:right="122" w:hanging="99"/>
              <w:spacing w:before="26" w:line="252" w:lineRule="auto"/>
              <w:rPr/>
            </w:pPr>
            <w:r>
              <w:rPr>
                <w:spacing w:val="5"/>
              </w:rPr>
              <w:t>小件喷</w:t>
            </w:r>
            <w:r>
              <w:rPr/>
              <w:t xml:space="preserve"> </w:t>
            </w:r>
            <w:r>
              <w:rPr>
                <w:spacing w:val="4"/>
              </w:rPr>
              <w:t>漆室</w:t>
            </w:r>
          </w:p>
        </w:tc>
        <w:tc>
          <w:tcPr>
            <w:tcW w:w="1287" w:type="dxa"/>
            <w:vAlign w:val="top"/>
            <w:tcBorders>
              <w:left w:val="single" w:color="000000" w:sz="2" w:space="0"/>
            </w:tcBorders>
          </w:tcPr>
          <w:p>
            <w:pPr>
              <w:spacing w:line="350" w:lineRule="auto"/>
              <w:rPr>
                <w:rFonts w:ascii="Arial"/>
                <w:sz w:val="21"/>
              </w:rPr>
            </w:pPr>
            <w:r/>
          </w:p>
          <w:p>
            <w:pPr>
              <w:pStyle w:val="TableText"/>
              <w:ind w:left="20"/>
              <w:spacing w:before="65" w:line="227" w:lineRule="auto"/>
              <w:rPr/>
            </w:pPr>
            <w:r>
              <w:rPr>
                <w:rFonts w:ascii="Times New Roman" w:hAnsi="Times New Roman" w:eastAsia="Times New Roman" w:cs="Times New Roman"/>
                <w:spacing w:val="1"/>
              </w:rPr>
              <w:t>2#</w:t>
            </w:r>
            <w:r>
              <w:rPr>
                <w:rFonts w:ascii="Times New Roman" w:hAnsi="Times New Roman" w:eastAsia="Times New Roman" w:cs="Times New Roman"/>
                <w:spacing w:val="-23"/>
              </w:rPr>
              <w:t xml:space="preserve"> </w:t>
            </w:r>
            <w:r>
              <w:rPr>
                <w:spacing w:val="1"/>
              </w:rPr>
              <w:t>、</w:t>
            </w:r>
            <w:r>
              <w:rPr>
                <w:rFonts w:ascii="Times New Roman" w:hAnsi="Times New Roman" w:eastAsia="Times New Roman" w:cs="Times New Roman"/>
                <w:spacing w:val="1"/>
              </w:rPr>
              <w:t>3#</w:t>
            </w:r>
            <w:r>
              <w:rPr>
                <w:spacing w:val="1"/>
              </w:rPr>
              <w:t>燃烧机</w:t>
            </w:r>
          </w:p>
        </w:tc>
        <w:tc>
          <w:tcPr>
            <w:tcW w:w="1415" w:type="dxa"/>
            <w:vAlign w:val="top"/>
          </w:tcPr>
          <w:p>
            <w:pPr>
              <w:pStyle w:val="TableText"/>
              <w:ind w:left="391" w:right="287" w:hanging="103"/>
              <w:spacing w:before="41" w:line="252" w:lineRule="auto"/>
              <w:rPr/>
            </w:pPr>
            <w:r>
              <w:rPr>
                <w:spacing w:val="7"/>
              </w:rPr>
              <w:t>烟气黑度</w:t>
            </w:r>
            <w:r>
              <w:rPr/>
              <w:t xml:space="preserve"> </w:t>
            </w:r>
            <w:r>
              <w:rPr>
                <w:spacing w:val="7"/>
              </w:rPr>
              <w:t>颗粒物</w:t>
            </w:r>
          </w:p>
          <w:p>
            <w:pPr>
              <w:ind w:left="545"/>
              <w:spacing w:before="17"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p>
            <w:pPr>
              <w:ind w:left="493"/>
              <w:spacing w:before="48" w:line="16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NOx</w:t>
            </w:r>
          </w:p>
        </w:tc>
        <w:tc>
          <w:tcPr>
            <w:tcW w:w="708" w:type="dxa"/>
            <w:vAlign w:val="top"/>
            <w:tcBorders>
              <w:bottom w:val="single" w:color="000000" w:sz="2" w:space="0"/>
              <w:top w:val="single" w:color="000000" w:sz="2" w:space="0"/>
            </w:tcBorders>
          </w:tcPr>
          <w:p>
            <w:pPr>
              <w:spacing w:line="351" w:lineRule="auto"/>
              <w:rPr>
                <w:rFonts w:ascii="Arial"/>
                <w:sz w:val="21"/>
              </w:rPr>
            </w:pPr>
            <w:r/>
          </w:p>
          <w:p>
            <w:pPr>
              <w:pStyle w:val="TableText"/>
              <w:ind w:left="148"/>
              <w:spacing w:before="65" w:line="228" w:lineRule="auto"/>
              <w:rPr/>
            </w:pPr>
            <w:r>
              <w:rPr>
                <w:spacing w:val="4"/>
              </w:rPr>
              <w:t>连续</w:t>
            </w:r>
          </w:p>
        </w:tc>
        <w:tc>
          <w:tcPr>
            <w:tcW w:w="3562" w:type="dxa"/>
            <w:vAlign w:val="top"/>
            <w:tcBorders>
              <w:right w:val="single" w:color="000000" w:sz="10" w:space="0"/>
              <w:bottom w:val="single" w:color="000000" w:sz="2" w:space="0"/>
              <w:top w:val="single" w:color="000000" w:sz="2" w:space="0"/>
            </w:tcBorders>
          </w:tcPr>
          <w:p>
            <w:pPr>
              <w:pStyle w:val="TableText"/>
              <w:ind w:left="50"/>
              <w:spacing w:before="281" w:line="227" w:lineRule="auto"/>
              <w:rPr/>
            </w:pPr>
            <w:r>
              <w:rPr>
                <w:spacing w:val="6"/>
              </w:rPr>
              <w:t>低氮燃烧器</w:t>
            </w:r>
            <w:r>
              <w:rPr>
                <w:rFonts w:ascii="Times New Roman" w:hAnsi="Times New Roman" w:eastAsia="Times New Roman" w:cs="Times New Roman"/>
                <w:spacing w:val="6"/>
              </w:rPr>
              <w:t>+15m </w:t>
            </w:r>
            <w:r>
              <w:rPr>
                <w:spacing w:val="6"/>
              </w:rPr>
              <w:t>排气筒（</w:t>
            </w:r>
            <w:r>
              <w:rPr>
                <w:rFonts w:ascii="Times New Roman" w:hAnsi="Times New Roman" w:eastAsia="Times New Roman" w:cs="Times New Roman"/>
              </w:rPr>
              <w:t>DA</w:t>
            </w:r>
            <w:r>
              <w:rPr>
                <w:rFonts w:ascii="Times New Roman" w:hAnsi="Times New Roman" w:eastAsia="Times New Roman" w:cs="Times New Roman"/>
                <w:spacing w:val="6"/>
              </w:rPr>
              <w:t>030</w:t>
            </w:r>
            <w:r>
              <w:rPr>
                <w:rFonts w:ascii="Times New Roman" w:hAnsi="Times New Roman" w:eastAsia="Times New Roman" w:cs="Times New Roman"/>
                <w:spacing w:val="-9"/>
              </w:rPr>
              <w:t xml:space="preserve"> </w:t>
            </w:r>
            <w:r>
              <w:rPr>
                <w:spacing w:val="6"/>
              </w:rPr>
              <w:t>，新</w:t>
            </w:r>
          </w:p>
          <w:p>
            <w:pPr>
              <w:pStyle w:val="TableText"/>
              <w:ind w:left="1578"/>
              <w:spacing w:before="25" w:line="229" w:lineRule="auto"/>
              <w:rPr/>
            </w:pPr>
            <w:r>
              <w:rPr/>
              <w:t>增）</w:t>
            </w:r>
          </w:p>
        </w:tc>
        <w:tc>
          <w:tcPr>
            <w:tcW w:w="149" w:type="dxa"/>
            <w:vAlign w:val="top"/>
            <w:tcBorders>
              <w:bottom w:val="nil"/>
              <w:top w:val="nil"/>
              <w:left w:val="single" w:color="000000" w:sz="10" w:space="0"/>
              <w:right w:val="single" w:color="000000" w:sz="6" w:space="0"/>
            </w:tcBorders>
          </w:tcPr>
          <w:p>
            <w:pPr>
              <w:rPr>
                <w:rFonts w:ascii="Arial"/>
                <w:sz w:val="21"/>
              </w:rPr>
            </w:pPr>
            <w:r/>
          </w:p>
        </w:tc>
      </w:tr>
      <w:tr>
        <w:trPr>
          <w:trHeight w:val="562"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39" w:type="dxa"/>
            <w:vAlign w:val="top"/>
            <w:tcBorders>
              <w:bottom w:val="nil"/>
              <w:top w:val="nil"/>
              <w:right w:val="single" w:color="000000" w:sz="10" w:space="0"/>
              <w:left w:val="single" w:color="000000" w:sz="2" w:space="0"/>
            </w:tcBorders>
          </w:tcPr>
          <w:p>
            <w:pPr>
              <w:rPr>
                <w:rFonts w:ascii="Arial"/>
                <w:sz w:val="21"/>
              </w:rPr>
            </w:pPr>
            <w:r/>
          </w:p>
        </w:tc>
        <w:tc>
          <w:tcPr>
            <w:tcW w:w="503" w:type="dxa"/>
            <w:vAlign w:val="top"/>
            <w:vMerge w:val="continue"/>
            <w:tcBorders>
              <w:left w:val="single" w:color="000000" w:sz="10" w:space="0"/>
              <w:top w:val="nil"/>
              <w:bottom w:val="nil"/>
            </w:tcBorders>
          </w:tcPr>
          <w:p>
            <w:pPr>
              <w:rPr>
                <w:rFonts w:ascii="Arial"/>
                <w:sz w:val="21"/>
              </w:rPr>
            </w:pPr>
            <w:r/>
          </w:p>
        </w:tc>
        <w:tc>
          <w:tcPr>
            <w:tcW w:w="868" w:type="dxa"/>
            <w:vAlign w:val="top"/>
            <w:vMerge w:val="continue"/>
            <w:tcBorders>
              <w:right w:val="single" w:color="000000" w:sz="2" w:space="0"/>
              <w:top w:val="nil"/>
            </w:tcBorders>
          </w:tcPr>
          <w:p>
            <w:pPr>
              <w:rPr>
                <w:rFonts w:ascii="Arial"/>
                <w:sz w:val="21"/>
              </w:rPr>
            </w:pPr>
            <w:r/>
          </w:p>
        </w:tc>
        <w:tc>
          <w:tcPr>
            <w:tcW w:w="1287" w:type="dxa"/>
            <w:vAlign w:val="top"/>
            <w:tcBorders>
              <w:left w:val="single" w:color="000000" w:sz="2" w:space="0"/>
            </w:tcBorders>
          </w:tcPr>
          <w:p>
            <w:pPr>
              <w:pStyle w:val="TableText"/>
              <w:ind w:left="234"/>
              <w:spacing w:before="194" w:line="228" w:lineRule="auto"/>
              <w:rPr/>
            </w:pPr>
            <w:r>
              <w:rPr>
                <w:spacing w:val="5"/>
              </w:rPr>
              <w:t>喷涂过程</w:t>
            </w:r>
          </w:p>
        </w:tc>
        <w:tc>
          <w:tcPr>
            <w:tcW w:w="1415" w:type="dxa"/>
            <w:vAlign w:val="top"/>
          </w:tcPr>
          <w:p>
            <w:pPr>
              <w:pStyle w:val="TableText"/>
              <w:ind w:left="392" w:right="179" w:hanging="204"/>
              <w:spacing w:before="60" w:line="227" w:lineRule="auto"/>
              <w:rPr/>
            </w:pPr>
            <w:r>
              <w:rPr>
                <w:spacing w:val="7"/>
              </w:rPr>
              <w:t>非甲烷总烃</w:t>
            </w:r>
            <w:r>
              <w:rPr>
                <w:spacing w:val="1"/>
              </w:rPr>
              <w:t xml:space="preserve"> </w:t>
            </w:r>
            <w:r>
              <w:rPr>
                <w:spacing w:val="7"/>
              </w:rPr>
              <w:t>颗粒物</w:t>
            </w:r>
          </w:p>
        </w:tc>
        <w:tc>
          <w:tcPr>
            <w:tcW w:w="708" w:type="dxa"/>
            <w:vAlign w:val="top"/>
            <w:tcBorders>
              <w:top w:val="single" w:color="000000" w:sz="2" w:space="0"/>
            </w:tcBorders>
          </w:tcPr>
          <w:p>
            <w:pPr>
              <w:pStyle w:val="TableText"/>
              <w:ind w:left="148"/>
              <w:spacing w:before="194" w:line="228" w:lineRule="auto"/>
              <w:rPr/>
            </w:pPr>
            <w:r>
              <w:rPr>
                <w:spacing w:val="4"/>
              </w:rPr>
              <w:t>连续</w:t>
            </w:r>
          </w:p>
        </w:tc>
        <w:tc>
          <w:tcPr>
            <w:tcW w:w="3562" w:type="dxa"/>
            <w:vAlign w:val="top"/>
            <w:tcBorders>
              <w:right w:val="single" w:color="000000" w:sz="10" w:space="0"/>
              <w:top w:val="single" w:color="000000" w:sz="2" w:space="0"/>
            </w:tcBorders>
          </w:tcPr>
          <w:p>
            <w:pPr>
              <w:pStyle w:val="TableText"/>
              <w:ind w:left="97"/>
              <w:spacing w:before="59" w:line="227" w:lineRule="auto"/>
              <w:rPr/>
            </w:pPr>
            <w:r>
              <w:rPr>
                <w:spacing w:val="8"/>
              </w:rPr>
              <w:t>水帘</w:t>
            </w:r>
            <w:r>
              <w:rPr>
                <w:rFonts w:ascii="Times New Roman" w:hAnsi="Times New Roman" w:eastAsia="Times New Roman" w:cs="Times New Roman"/>
                <w:spacing w:val="8"/>
              </w:rPr>
              <w:t>+</w:t>
            </w:r>
            <w:r>
              <w:rPr>
                <w:spacing w:val="8"/>
              </w:rPr>
              <w:t>活性炭吸附脱附</w:t>
            </w:r>
            <w:r>
              <w:rPr>
                <w:rFonts w:ascii="Times New Roman" w:hAnsi="Times New Roman" w:eastAsia="Times New Roman" w:cs="Times New Roman"/>
                <w:spacing w:val="8"/>
              </w:rPr>
              <w:t>+</w:t>
            </w:r>
            <w:r>
              <w:rPr>
                <w:spacing w:val="8"/>
              </w:rPr>
              <w:t>催化燃烧设备</w:t>
            </w:r>
          </w:p>
          <w:p>
            <w:pPr>
              <w:pStyle w:val="TableText"/>
              <w:ind w:left="572"/>
              <w:spacing w:before="27" w:line="202" w:lineRule="auto"/>
              <w:rPr/>
            </w:pPr>
            <w:r>
              <w:rPr>
                <w:rFonts w:ascii="Times New Roman" w:hAnsi="Times New Roman" w:eastAsia="Times New Roman" w:cs="Times New Roman"/>
                <w:spacing w:val="7"/>
              </w:rPr>
              <w:t>+15m </w:t>
            </w:r>
            <w:r>
              <w:rPr>
                <w:spacing w:val="7"/>
              </w:rPr>
              <w:t>高排气筒（</w:t>
            </w:r>
            <w:r>
              <w:rPr>
                <w:rFonts w:ascii="Times New Roman" w:hAnsi="Times New Roman" w:eastAsia="Times New Roman" w:cs="Times New Roman"/>
              </w:rPr>
              <w:t>DA</w:t>
            </w:r>
            <w:r>
              <w:rPr>
                <w:rFonts w:ascii="Times New Roman" w:hAnsi="Times New Roman" w:eastAsia="Times New Roman" w:cs="Times New Roman"/>
                <w:spacing w:val="7"/>
              </w:rPr>
              <w:t>019</w:t>
            </w:r>
            <w:r>
              <w:rPr>
                <w:spacing w:val="7"/>
              </w:rPr>
              <w:t>）</w:t>
            </w:r>
          </w:p>
        </w:tc>
        <w:tc>
          <w:tcPr>
            <w:tcW w:w="149" w:type="dxa"/>
            <w:vAlign w:val="top"/>
            <w:tcBorders>
              <w:bottom w:val="nil"/>
              <w:top w:val="nil"/>
              <w:left w:val="single" w:color="000000" w:sz="10" w:space="0"/>
              <w:right w:val="single" w:color="000000" w:sz="6" w:space="0"/>
            </w:tcBorders>
          </w:tcPr>
          <w:p>
            <w:pPr>
              <w:rPr>
                <w:rFonts w:ascii="Arial"/>
                <w:sz w:val="21"/>
              </w:rPr>
            </w:pPr>
            <w:r/>
          </w:p>
        </w:tc>
      </w:tr>
      <w:tr>
        <w:trPr>
          <w:trHeight w:val="1022"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39" w:type="dxa"/>
            <w:vAlign w:val="top"/>
            <w:tcBorders>
              <w:bottom w:val="nil"/>
              <w:top w:val="nil"/>
              <w:right w:val="single" w:color="000000" w:sz="10" w:space="0"/>
              <w:left w:val="single" w:color="000000" w:sz="2" w:space="0"/>
            </w:tcBorders>
          </w:tcPr>
          <w:p>
            <w:pPr>
              <w:rPr>
                <w:rFonts w:ascii="Arial"/>
                <w:sz w:val="21"/>
              </w:rPr>
            </w:pPr>
            <w:r/>
          </w:p>
        </w:tc>
        <w:tc>
          <w:tcPr>
            <w:tcW w:w="503" w:type="dxa"/>
            <w:vAlign w:val="top"/>
            <w:vMerge w:val="continue"/>
            <w:tcBorders>
              <w:left w:val="single" w:color="000000" w:sz="10" w:space="0"/>
              <w:top w:val="nil"/>
              <w:bottom w:val="nil"/>
            </w:tcBorders>
          </w:tcPr>
          <w:p>
            <w:pPr>
              <w:rPr>
                <w:rFonts w:ascii="Arial"/>
                <w:sz w:val="21"/>
              </w:rPr>
            </w:pPr>
            <w:r/>
          </w:p>
        </w:tc>
        <w:tc>
          <w:tcPr>
            <w:tcW w:w="868" w:type="dxa"/>
            <w:vAlign w:val="top"/>
            <w:vMerge w:val="restart"/>
            <w:tcBorders>
              <w:right w:val="single" w:color="000000" w:sz="2" w:space="0"/>
              <w:bottom w:val="nil"/>
            </w:tcBorders>
          </w:tcPr>
          <w:p>
            <w:pPr>
              <w:spacing w:line="428" w:lineRule="auto"/>
              <w:rPr>
                <w:rFonts w:ascii="Arial"/>
                <w:sz w:val="21"/>
              </w:rPr>
            </w:pPr>
            <w:r/>
          </w:p>
          <w:p>
            <w:pPr>
              <w:pStyle w:val="TableText"/>
              <w:ind w:left="118"/>
              <w:spacing w:before="65" w:line="229" w:lineRule="auto"/>
              <w:rPr/>
            </w:pPr>
            <w:r>
              <w:rPr>
                <w:spacing w:val="6"/>
              </w:rPr>
              <w:t>面漆前</w:t>
            </w:r>
          </w:p>
          <w:p>
            <w:pPr>
              <w:pStyle w:val="TableText"/>
              <w:ind w:left="119"/>
              <w:spacing w:before="23" w:line="228" w:lineRule="auto"/>
              <w:rPr/>
            </w:pPr>
            <w:r>
              <w:rPr>
                <w:spacing w:val="6"/>
              </w:rPr>
              <w:t>预热室</w:t>
            </w:r>
          </w:p>
        </w:tc>
        <w:tc>
          <w:tcPr>
            <w:tcW w:w="1287" w:type="dxa"/>
            <w:vAlign w:val="top"/>
            <w:tcBorders>
              <w:left w:val="single" w:color="000000" w:sz="2" w:space="0"/>
            </w:tcBorders>
          </w:tcPr>
          <w:p>
            <w:pPr>
              <w:spacing w:line="358" w:lineRule="auto"/>
              <w:rPr>
                <w:rFonts w:ascii="Arial"/>
                <w:sz w:val="21"/>
              </w:rPr>
            </w:pPr>
            <w:r/>
          </w:p>
          <w:p>
            <w:pPr>
              <w:pStyle w:val="TableText"/>
              <w:ind w:left="221"/>
              <w:spacing w:before="65" w:line="227" w:lineRule="auto"/>
              <w:rPr/>
            </w:pPr>
            <w:r>
              <w:rPr>
                <w:rFonts w:ascii="Times New Roman" w:hAnsi="Times New Roman" w:eastAsia="Times New Roman" w:cs="Times New Roman"/>
                <w:spacing w:val="6"/>
              </w:rPr>
              <w:t>4#</w:t>
            </w:r>
            <w:r>
              <w:rPr>
                <w:spacing w:val="6"/>
              </w:rPr>
              <w:t>燃烧机</w:t>
            </w:r>
          </w:p>
        </w:tc>
        <w:tc>
          <w:tcPr>
            <w:tcW w:w="1415" w:type="dxa"/>
            <w:vAlign w:val="top"/>
          </w:tcPr>
          <w:p>
            <w:pPr>
              <w:pStyle w:val="TableText"/>
              <w:ind w:left="391" w:right="287" w:hanging="103"/>
              <w:spacing w:before="49" w:line="252" w:lineRule="auto"/>
              <w:rPr/>
            </w:pPr>
            <w:r>
              <w:rPr>
                <w:spacing w:val="7"/>
              </w:rPr>
              <w:t>烟气黑度</w:t>
            </w:r>
            <w:r>
              <w:rPr/>
              <w:t xml:space="preserve"> </w:t>
            </w:r>
            <w:r>
              <w:rPr>
                <w:spacing w:val="7"/>
              </w:rPr>
              <w:t>颗粒物</w:t>
            </w:r>
          </w:p>
          <w:p>
            <w:pPr>
              <w:ind w:left="545"/>
              <w:spacing w:before="17"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p>
            <w:pPr>
              <w:ind w:left="493"/>
              <w:spacing w:before="48" w:line="16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NOx</w:t>
            </w:r>
          </w:p>
        </w:tc>
        <w:tc>
          <w:tcPr>
            <w:tcW w:w="708" w:type="dxa"/>
            <w:vAlign w:val="top"/>
            <w:vMerge w:val="restart"/>
            <w:tcBorders>
              <w:bottom w:val="nil"/>
            </w:tcBorders>
          </w:tcPr>
          <w:p>
            <w:pPr>
              <w:spacing w:line="281" w:lineRule="auto"/>
              <w:rPr>
                <w:rFonts w:ascii="Arial"/>
                <w:sz w:val="21"/>
              </w:rPr>
            </w:pPr>
            <w:r/>
          </w:p>
          <w:p>
            <w:pPr>
              <w:spacing w:line="281" w:lineRule="auto"/>
              <w:rPr>
                <w:rFonts w:ascii="Arial"/>
                <w:sz w:val="21"/>
              </w:rPr>
            </w:pPr>
            <w:r/>
          </w:p>
          <w:p>
            <w:pPr>
              <w:pStyle w:val="TableText"/>
              <w:ind w:left="148"/>
              <w:spacing w:before="65" w:line="228" w:lineRule="auto"/>
              <w:rPr/>
            </w:pPr>
            <w:r>
              <w:rPr>
                <w:spacing w:val="4"/>
              </w:rPr>
              <w:t>连续</w:t>
            </w:r>
          </w:p>
        </w:tc>
        <w:tc>
          <w:tcPr>
            <w:tcW w:w="3562" w:type="dxa"/>
            <w:vAlign w:val="top"/>
            <w:vMerge w:val="restart"/>
            <w:tcBorders>
              <w:right w:val="single" w:color="000000" w:sz="10" w:space="0"/>
              <w:bottom w:val="nil"/>
            </w:tcBorders>
          </w:tcPr>
          <w:p>
            <w:pPr>
              <w:spacing w:line="428" w:lineRule="auto"/>
              <w:rPr>
                <w:rFonts w:ascii="Arial"/>
                <w:sz w:val="21"/>
              </w:rPr>
            </w:pPr>
            <w:r/>
          </w:p>
          <w:p>
            <w:pPr>
              <w:pStyle w:val="TableText"/>
              <w:ind w:left="97"/>
              <w:spacing w:before="65" w:line="227" w:lineRule="auto"/>
              <w:rPr/>
            </w:pPr>
            <w:r>
              <w:rPr>
                <w:spacing w:val="8"/>
              </w:rPr>
              <w:t>水帘</w:t>
            </w:r>
            <w:r>
              <w:rPr>
                <w:rFonts w:ascii="Times New Roman" w:hAnsi="Times New Roman" w:eastAsia="Times New Roman" w:cs="Times New Roman"/>
                <w:spacing w:val="8"/>
              </w:rPr>
              <w:t>+</w:t>
            </w:r>
            <w:r>
              <w:rPr>
                <w:spacing w:val="8"/>
              </w:rPr>
              <w:t>活性炭吸附脱附</w:t>
            </w:r>
            <w:r>
              <w:rPr>
                <w:rFonts w:ascii="Times New Roman" w:hAnsi="Times New Roman" w:eastAsia="Times New Roman" w:cs="Times New Roman"/>
                <w:spacing w:val="8"/>
              </w:rPr>
              <w:t>+</w:t>
            </w:r>
            <w:r>
              <w:rPr>
                <w:spacing w:val="8"/>
              </w:rPr>
              <w:t>催化燃烧设备</w:t>
            </w:r>
          </w:p>
          <w:p>
            <w:pPr>
              <w:pStyle w:val="TableText"/>
              <w:ind w:left="572"/>
              <w:spacing w:before="25" w:line="228" w:lineRule="auto"/>
              <w:rPr/>
            </w:pPr>
            <w:r>
              <w:rPr>
                <w:rFonts w:ascii="Times New Roman" w:hAnsi="Times New Roman" w:eastAsia="Times New Roman" w:cs="Times New Roman"/>
                <w:spacing w:val="7"/>
              </w:rPr>
              <w:t>+15m </w:t>
            </w:r>
            <w:r>
              <w:rPr>
                <w:spacing w:val="7"/>
              </w:rPr>
              <w:t>高排气筒（</w:t>
            </w:r>
            <w:r>
              <w:rPr>
                <w:rFonts w:ascii="Times New Roman" w:hAnsi="Times New Roman" w:eastAsia="Times New Roman" w:cs="Times New Roman"/>
              </w:rPr>
              <w:t>DA</w:t>
            </w:r>
            <w:r>
              <w:rPr>
                <w:rFonts w:ascii="Times New Roman" w:hAnsi="Times New Roman" w:eastAsia="Times New Roman" w:cs="Times New Roman"/>
                <w:spacing w:val="7"/>
              </w:rPr>
              <w:t>027</w:t>
            </w:r>
            <w:r>
              <w:rPr>
                <w:spacing w:val="7"/>
              </w:rPr>
              <w:t>）</w:t>
            </w:r>
          </w:p>
        </w:tc>
        <w:tc>
          <w:tcPr>
            <w:tcW w:w="149" w:type="dxa"/>
            <w:vAlign w:val="top"/>
            <w:tcBorders>
              <w:bottom w:val="nil"/>
              <w:top w:val="nil"/>
              <w:left w:val="single" w:color="000000" w:sz="10" w:space="0"/>
              <w:right w:val="single" w:color="000000" w:sz="6" w:space="0"/>
            </w:tcBorders>
          </w:tcPr>
          <w:p>
            <w:pPr>
              <w:rPr>
                <w:rFonts w:ascii="Arial"/>
                <w:sz w:val="21"/>
              </w:rPr>
            </w:pPr>
            <w:r/>
          </w:p>
        </w:tc>
      </w:tr>
      <w:tr>
        <w:trPr>
          <w:trHeight w:val="418"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39" w:type="dxa"/>
            <w:vAlign w:val="top"/>
            <w:tcBorders>
              <w:bottom w:val="nil"/>
              <w:top w:val="nil"/>
              <w:right w:val="single" w:color="000000" w:sz="10" w:space="0"/>
              <w:left w:val="single" w:color="000000" w:sz="2" w:space="0"/>
            </w:tcBorders>
          </w:tcPr>
          <w:p>
            <w:pPr>
              <w:rPr>
                <w:rFonts w:ascii="Arial"/>
                <w:sz w:val="21"/>
              </w:rPr>
            </w:pPr>
            <w:r/>
          </w:p>
        </w:tc>
        <w:tc>
          <w:tcPr>
            <w:tcW w:w="503" w:type="dxa"/>
            <w:vAlign w:val="top"/>
            <w:vMerge w:val="continue"/>
            <w:tcBorders>
              <w:left w:val="single" w:color="000000" w:sz="10" w:space="0"/>
              <w:top w:val="nil"/>
            </w:tcBorders>
          </w:tcPr>
          <w:p>
            <w:pPr>
              <w:rPr>
                <w:rFonts w:ascii="Arial"/>
                <w:sz w:val="21"/>
              </w:rPr>
            </w:pPr>
            <w:r/>
          </w:p>
        </w:tc>
        <w:tc>
          <w:tcPr>
            <w:tcW w:w="868" w:type="dxa"/>
            <w:vAlign w:val="top"/>
            <w:vMerge w:val="continue"/>
            <w:tcBorders>
              <w:right w:val="single" w:color="000000" w:sz="2" w:space="0"/>
              <w:top w:val="nil"/>
            </w:tcBorders>
          </w:tcPr>
          <w:p>
            <w:pPr>
              <w:rPr>
                <w:rFonts w:ascii="Arial"/>
                <w:sz w:val="21"/>
              </w:rPr>
            </w:pPr>
            <w:r/>
          </w:p>
        </w:tc>
        <w:tc>
          <w:tcPr>
            <w:tcW w:w="1287" w:type="dxa"/>
            <w:vAlign w:val="top"/>
            <w:tcBorders>
              <w:left w:val="single" w:color="000000" w:sz="2" w:space="0"/>
            </w:tcBorders>
          </w:tcPr>
          <w:p>
            <w:pPr>
              <w:pStyle w:val="TableText"/>
              <w:ind w:left="228"/>
              <w:spacing w:before="121" w:line="228" w:lineRule="auto"/>
              <w:rPr/>
            </w:pPr>
            <w:r>
              <w:rPr>
                <w:spacing w:val="6"/>
              </w:rPr>
              <w:t>预热过程</w:t>
            </w:r>
          </w:p>
        </w:tc>
        <w:tc>
          <w:tcPr>
            <w:tcW w:w="1415" w:type="dxa"/>
            <w:vAlign w:val="top"/>
          </w:tcPr>
          <w:p>
            <w:pPr>
              <w:pStyle w:val="TableText"/>
              <w:ind w:left="188"/>
              <w:spacing w:before="121" w:line="228" w:lineRule="auto"/>
              <w:rPr/>
            </w:pPr>
            <w:r>
              <w:rPr>
                <w:spacing w:val="7"/>
              </w:rPr>
              <w:t>非甲烷总烃</w:t>
            </w:r>
          </w:p>
        </w:tc>
        <w:tc>
          <w:tcPr>
            <w:tcW w:w="708" w:type="dxa"/>
            <w:vAlign w:val="top"/>
            <w:vMerge w:val="continue"/>
            <w:tcBorders>
              <w:top w:val="nil"/>
            </w:tcBorders>
          </w:tcPr>
          <w:p>
            <w:pPr>
              <w:rPr>
                <w:rFonts w:ascii="Arial"/>
                <w:sz w:val="21"/>
              </w:rPr>
            </w:pPr>
            <w:r/>
          </w:p>
        </w:tc>
        <w:tc>
          <w:tcPr>
            <w:tcW w:w="3562" w:type="dxa"/>
            <w:vAlign w:val="top"/>
            <w:vMerge w:val="continue"/>
            <w:tcBorders>
              <w:right w:val="single" w:color="000000" w:sz="10" w:space="0"/>
              <w:top w:val="nil"/>
            </w:tcBorders>
          </w:tcPr>
          <w:p>
            <w:pPr>
              <w:rPr>
                <w:rFonts w:ascii="Arial"/>
                <w:sz w:val="21"/>
              </w:rPr>
            </w:pPr>
            <w:r/>
          </w:p>
        </w:tc>
        <w:tc>
          <w:tcPr>
            <w:tcW w:w="149" w:type="dxa"/>
            <w:vAlign w:val="top"/>
            <w:tcBorders>
              <w:bottom w:val="nil"/>
              <w:top w:val="nil"/>
              <w:left w:val="single" w:color="000000" w:sz="10" w:space="0"/>
              <w:right w:val="single" w:color="000000" w:sz="6" w:space="0"/>
            </w:tcBorders>
          </w:tcPr>
          <w:p>
            <w:pPr>
              <w:rPr>
                <w:rFonts w:ascii="Arial"/>
                <w:sz w:val="21"/>
              </w:rPr>
            </w:pPr>
            <w:r/>
          </w:p>
        </w:tc>
      </w:tr>
      <w:tr>
        <w:trPr>
          <w:trHeight w:val="292"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39" w:type="dxa"/>
            <w:vAlign w:val="top"/>
            <w:tcBorders>
              <w:bottom w:val="nil"/>
              <w:top w:val="nil"/>
              <w:right w:val="single" w:color="000000" w:sz="10" w:space="0"/>
              <w:left w:val="single" w:color="000000" w:sz="2" w:space="0"/>
            </w:tcBorders>
          </w:tcPr>
          <w:p>
            <w:pPr>
              <w:rPr>
                <w:rFonts w:ascii="Arial"/>
                <w:sz w:val="21"/>
              </w:rPr>
            </w:pPr>
            <w:r/>
          </w:p>
        </w:tc>
        <w:tc>
          <w:tcPr>
            <w:tcW w:w="503" w:type="dxa"/>
            <w:vAlign w:val="top"/>
            <w:tcBorders>
              <w:left w:val="single" w:color="000000" w:sz="10" w:space="0"/>
            </w:tcBorders>
          </w:tcPr>
          <w:p>
            <w:pPr>
              <w:pStyle w:val="TableText"/>
              <w:ind w:left="28"/>
              <w:spacing w:before="49" w:line="215" w:lineRule="auto"/>
              <w:rPr/>
            </w:pPr>
            <w:r>
              <w:rPr>
                <w:spacing w:val="5"/>
              </w:rPr>
              <w:t>废水</w:t>
            </w:r>
          </w:p>
        </w:tc>
        <w:tc>
          <w:tcPr>
            <w:tcW w:w="2155" w:type="dxa"/>
            <w:vAlign w:val="top"/>
            <w:gridSpan w:val="2"/>
          </w:tcPr>
          <w:p>
            <w:pPr>
              <w:pStyle w:val="TableText"/>
              <w:ind w:left="868"/>
              <w:spacing w:before="49" w:line="215" w:lineRule="auto"/>
              <w:rPr/>
            </w:pPr>
            <w:r>
              <w:rPr>
                <w:spacing w:val="3"/>
              </w:rPr>
              <w:t>水帘</w:t>
            </w:r>
          </w:p>
        </w:tc>
        <w:tc>
          <w:tcPr>
            <w:tcW w:w="1415" w:type="dxa"/>
            <w:vAlign w:val="top"/>
          </w:tcPr>
          <w:p>
            <w:pPr>
              <w:pStyle w:val="TableText"/>
              <w:ind w:left="465"/>
              <w:spacing w:before="49" w:line="215" w:lineRule="auto"/>
              <w:rPr/>
            </w:pPr>
            <w:r>
              <w:rPr>
                <w:rFonts w:ascii="Times New Roman" w:hAnsi="Times New Roman" w:eastAsia="Times New Roman" w:cs="Times New Roman"/>
                <w:spacing w:val="-2"/>
              </w:rPr>
              <w:t>SS</w:t>
            </w:r>
            <w:r>
              <w:rPr>
                <w:rFonts w:ascii="Times New Roman" w:hAnsi="Times New Roman" w:eastAsia="Times New Roman" w:cs="Times New Roman"/>
                <w:spacing w:val="14"/>
                <w:w w:val="101"/>
              </w:rPr>
              <w:t xml:space="preserve"> </w:t>
            </w:r>
            <w:r>
              <w:rPr>
                <w:spacing w:val="-2"/>
              </w:rPr>
              <w:t>等</w:t>
            </w:r>
          </w:p>
        </w:tc>
        <w:tc>
          <w:tcPr>
            <w:tcW w:w="708" w:type="dxa"/>
            <w:vAlign w:val="top"/>
          </w:tcPr>
          <w:p>
            <w:pPr>
              <w:pStyle w:val="TableText"/>
              <w:ind w:left="163"/>
              <w:spacing w:before="49" w:line="215" w:lineRule="auto"/>
              <w:rPr/>
            </w:pPr>
            <w:r>
              <w:rPr>
                <w:spacing w:val="-4"/>
              </w:rPr>
              <w:t>间断</w:t>
            </w:r>
          </w:p>
        </w:tc>
        <w:tc>
          <w:tcPr>
            <w:tcW w:w="3562" w:type="dxa"/>
            <w:vAlign w:val="top"/>
            <w:tcBorders>
              <w:right w:val="single" w:color="000000" w:sz="10" w:space="0"/>
            </w:tcBorders>
          </w:tcPr>
          <w:p>
            <w:pPr>
              <w:pStyle w:val="TableText"/>
              <w:ind w:left="845"/>
              <w:spacing w:before="49" w:line="215" w:lineRule="auto"/>
              <w:rPr/>
            </w:pPr>
            <w:r>
              <w:rPr>
                <w:spacing w:val="8"/>
              </w:rPr>
              <w:t>经沉淀后回用于水帘</w:t>
            </w:r>
          </w:p>
        </w:tc>
        <w:tc>
          <w:tcPr>
            <w:tcW w:w="149" w:type="dxa"/>
            <w:vAlign w:val="top"/>
            <w:tcBorders>
              <w:bottom w:val="nil"/>
              <w:top w:val="nil"/>
              <w:left w:val="single" w:color="000000" w:sz="10" w:space="0"/>
              <w:right w:val="single" w:color="000000" w:sz="6" w:space="0"/>
            </w:tcBorders>
          </w:tcPr>
          <w:p>
            <w:pPr>
              <w:rPr>
                <w:rFonts w:ascii="Arial"/>
                <w:sz w:val="21"/>
              </w:rPr>
            </w:pPr>
            <w:r/>
          </w:p>
        </w:tc>
      </w:tr>
      <w:tr>
        <w:trPr>
          <w:trHeight w:val="292"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39" w:type="dxa"/>
            <w:vAlign w:val="top"/>
            <w:tcBorders>
              <w:bottom w:val="nil"/>
              <w:top w:val="nil"/>
              <w:right w:val="single" w:color="000000" w:sz="10" w:space="0"/>
              <w:left w:val="single" w:color="000000" w:sz="2" w:space="0"/>
            </w:tcBorders>
          </w:tcPr>
          <w:p>
            <w:pPr>
              <w:rPr>
                <w:rFonts w:ascii="Arial"/>
                <w:sz w:val="21"/>
              </w:rPr>
            </w:pPr>
            <w:r/>
          </w:p>
        </w:tc>
        <w:tc>
          <w:tcPr>
            <w:tcW w:w="503" w:type="dxa"/>
            <w:vAlign w:val="top"/>
            <w:tcBorders>
              <w:left w:val="single" w:color="000000" w:sz="10" w:space="0"/>
            </w:tcBorders>
          </w:tcPr>
          <w:p>
            <w:pPr>
              <w:pStyle w:val="TableText"/>
              <w:ind w:left="39"/>
              <w:spacing w:before="49" w:line="215" w:lineRule="auto"/>
              <w:rPr/>
            </w:pPr>
            <w:r>
              <w:rPr>
                <w:spacing w:val="-1"/>
              </w:rPr>
              <w:t>噪声</w:t>
            </w:r>
          </w:p>
        </w:tc>
        <w:tc>
          <w:tcPr>
            <w:tcW w:w="2155" w:type="dxa"/>
            <w:vAlign w:val="top"/>
            <w:gridSpan w:val="2"/>
          </w:tcPr>
          <w:p>
            <w:pPr>
              <w:pStyle w:val="TableText"/>
              <w:ind w:left="552"/>
              <w:spacing w:before="49" w:line="215" w:lineRule="auto"/>
              <w:rPr/>
            </w:pPr>
            <w:r>
              <w:rPr>
                <w:spacing w:val="7"/>
              </w:rPr>
              <w:t>燃烧机运行</w:t>
            </w:r>
          </w:p>
        </w:tc>
        <w:tc>
          <w:tcPr>
            <w:tcW w:w="1415" w:type="dxa"/>
            <w:vAlign w:val="top"/>
          </w:tcPr>
          <w:p>
            <w:pPr>
              <w:pStyle w:val="TableText"/>
              <w:ind w:left="509"/>
              <w:spacing w:before="49" w:line="215" w:lineRule="auto"/>
              <w:rPr/>
            </w:pPr>
            <w:r>
              <w:rPr>
                <w:spacing w:val="-1"/>
              </w:rPr>
              <w:t>噪声</w:t>
            </w:r>
          </w:p>
        </w:tc>
        <w:tc>
          <w:tcPr>
            <w:tcW w:w="708" w:type="dxa"/>
            <w:vAlign w:val="top"/>
          </w:tcPr>
          <w:p>
            <w:pPr>
              <w:pStyle w:val="TableText"/>
              <w:ind w:left="148"/>
              <w:spacing w:before="49" w:line="215" w:lineRule="auto"/>
              <w:rPr/>
            </w:pPr>
            <w:r>
              <w:rPr>
                <w:spacing w:val="4"/>
              </w:rPr>
              <w:t>连续</w:t>
            </w:r>
          </w:p>
        </w:tc>
        <w:tc>
          <w:tcPr>
            <w:tcW w:w="3562" w:type="dxa"/>
            <w:vAlign w:val="top"/>
            <w:tcBorders>
              <w:right w:val="single" w:color="000000" w:sz="10" w:space="0"/>
            </w:tcBorders>
          </w:tcPr>
          <w:p>
            <w:pPr>
              <w:pStyle w:val="TableText"/>
              <w:ind w:left="632"/>
              <w:spacing w:before="49" w:line="215" w:lineRule="auto"/>
              <w:rPr/>
            </w:pPr>
            <w:r>
              <w:rPr>
                <w:spacing w:val="9"/>
              </w:rPr>
              <w:t>产噪设备置于封闭车间内</w:t>
            </w:r>
          </w:p>
        </w:tc>
        <w:tc>
          <w:tcPr>
            <w:tcW w:w="149" w:type="dxa"/>
            <w:vAlign w:val="top"/>
            <w:tcBorders>
              <w:bottom w:val="nil"/>
              <w:top w:val="nil"/>
              <w:left w:val="single" w:color="000000" w:sz="10" w:space="0"/>
              <w:right w:val="single" w:color="000000" w:sz="6" w:space="0"/>
            </w:tcBorders>
          </w:tcPr>
          <w:p>
            <w:pPr>
              <w:rPr>
                <w:rFonts w:ascii="Arial"/>
                <w:sz w:val="21"/>
              </w:rPr>
            </w:pPr>
            <w:r/>
          </w:p>
        </w:tc>
      </w:tr>
      <w:tr>
        <w:trPr>
          <w:trHeight w:val="258" w:hRule="atLeast"/>
        </w:trPr>
        <w:tc>
          <w:tcPr>
            <w:tcW w:w="434" w:type="dxa"/>
            <w:vAlign w:val="top"/>
            <w:vMerge w:val="continue"/>
            <w:tcBorders>
              <w:right w:val="single" w:color="000000" w:sz="2" w:space="0"/>
              <w:left w:val="single" w:color="000000" w:sz="6" w:space="0"/>
              <w:bottom w:val="nil"/>
              <w:top w:val="nil"/>
            </w:tcBorders>
          </w:tcPr>
          <w:p>
            <w:pPr>
              <w:rPr>
                <w:rFonts w:ascii="Arial"/>
                <w:sz w:val="21"/>
              </w:rPr>
            </w:pPr>
            <w:r/>
          </w:p>
        </w:tc>
        <w:tc>
          <w:tcPr>
            <w:tcW w:w="139" w:type="dxa"/>
            <w:vAlign w:val="top"/>
            <w:tcBorders>
              <w:bottom w:val="nil"/>
              <w:top w:val="nil"/>
              <w:right w:val="single" w:color="000000" w:sz="10" w:space="0"/>
              <w:left w:val="single" w:color="000000" w:sz="2" w:space="0"/>
            </w:tcBorders>
          </w:tcPr>
          <w:p>
            <w:pPr>
              <w:rPr>
                <w:rFonts w:ascii="Arial"/>
                <w:sz w:val="21"/>
              </w:rPr>
            </w:pPr>
            <w:r/>
          </w:p>
        </w:tc>
        <w:tc>
          <w:tcPr>
            <w:tcW w:w="503" w:type="dxa"/>
            <w:vAlign w:val="top"/>
            <w:vMerge w:val="restart"/>
            <w:tcBorders>
              <w:left w:val="single" w:color="000000" w:sz="10" w:space="0"/>
              <w:bottom w:val="nil"/>
            </w:tcBorders>
          </w:tcPr>
          <w:p>
            <w:pPr>
              <w:pStyle w:val="TableText"/>
              <w:ind w:left="47"/>
              <w:spacing w:before="225" w:line="228" w:lineRule="auto"/>
              <w:rPr/>
            </w:pPr>
            <w:r>
              <w:rPr>
                <w:spacing w:val="-5"/>
              </w:rPr>
              <w:t>固废</w:t>
            </w:r>
          </w:p>
        </w:tc>
        <w:tc>
          <w:tcPr>
            <w:tcW w:w="2155" w:type="dxa"/>
            <w:vAlign w:val="top"/>
            <w:gridSpan w:val="2"/>
            <w:tcBorders>
              <w:bottom w:val="single" w:color="000000" w:sz="2" w:space="0"/>
            </w:tcBorders>
          </w:tcPr>
          <w:p>
            <w:pPr>
              <w:pStyle w:val="TableText"/>
              <w:ind w:left="657"/>
              <w:spacing w:before="51" w:line="181" w:lineRule="auto"/>
              <w:rPr/>
            </w:pPr>
            <w:r>
              <w:rPr>
                <w:spacing w:val="6"/>
              </w:rPr>
              <w:t>水帘水池</w:t>
            </w:r>
          </w:p>
        </w:tc>
        <w:tc>
          <w:tcPr>
            <w:tcW w:w="1415" w:type="dxa"/>
            <w:vAlign w:val="top"/>
            <w:tcBorders>
              <w:bottom w:val="single" w:color="000000" w:sz="2" w:space="0"/>
            </w:tcBorders>
          </w:tcPr>
          <w:p>
            <w:pPr>
              <w:pStyle w:val="TableText"/>
              <w:ind w:left="288"/>
              <w:spacing w:before="51" w:line="181" w:lineRule="auto"/>
              <w:rPr/>
            </w:pPr>
            <w:r>
              <w:rPr>
                <w:spacing w:val="7"/>
              </w:rPr>
              <w:t>池底漆渣</w:t>
            </w:r>
          </w:p>
        </w:tc>
        <w:tc>
          <w:tcPr>
            <w:tcW w:w="708" w:type="dxa"/>
            <w:vAlign w:val="top"/>
          </w:tcPr>
          <w:p>
            <w:pPr>
              <w:pStyle w:val="TableText"/>
              <w:ind w:left="163"/>
              <w:spacing w:before="51" w:line="181" w:lineRule="auto"/>
              <w:rPr/>
            </w:pPr>
            <w:r>
              <w:rPr>
                <w:spacing w:val="-4"/>
              </w:rPr>
              <w:t>间断</w:t>
            </w:r>
          </w:p>
        </w:tc>
        <w:tc>
          <w:tcPr>
            <w:tcW w:w="3562" w:type="dxa"/>
            <w:vAlign w:val="top"/>
            <w:vMerge w:val="restart"/>
            <w:tcBorders>
              <w:right w:val="single" w:color="000000" w:sz="10" w:space="0"/>
              <w:bottom w:val="nil"/>
            </w:tcBorders>
          </w:tcPr>
          <w:p>
            <w:pPr>
              <w:pStyle w:val="TableText"/>
              <w:ind w:right="4"/>
              <w:spacing w:before="87" w:line="228" w:lineRule="auto"/>
              <w:jc w:val="right"/>
              <w:rPr/>
            </w:pPr>
            <w:r>
              <w:rPr>
                <w:spacing w:val="6"/>
              </w:rPr>
              <w:t>暂存现有工程危废间，定期委托有资质</w:t>
            </w:r>
          </w:p>
          <w:p>
            <w:pPr>
              <w:pStyle w:val="TableText"/>
              <w:ind w:left="1159"/>
              <w:spacing w:before="27" w:line="228" w:lineRule="auto"/>
              <w:rPr/>
            </w:pPr>
            <w:r>
              <w:rPr>
                <w:spacing w:val="7"/>
              </w:rPr>
              <w:t>单位进行处置</w:t>
            </w:r>
          </w:p>
        </w:tc>
        <w:tc>
          <w:tcPr>
            <w:tcW w:w="149" w:type="dxa"/>
            <w:vAlign w:val="top"/>
            <w:tcBorders>
              <w:bottom w:val="nil"/>
              <w:top w:val="nil"/>
              <w:left w:val="single" w:color="000000" w:sz="10" w:space="0"/>
              <w:right w:val="single" w:color="000000" w:sz="6" w:space="0"/>
            </w:tcBorders>
          </w:tcPr>
          <w:p>
            <w:pPr>
              <w:rPr>
                <w:rFonts w:ascii="Arial"/>
                <w:sz w:val="21"/>
              </w:rPr>
            </w:pPr>
            <w:r/>
          </w:p>
        </w:tc>
      </w:tr>
      <w:tr>
        <w:trPr>
          <w:trHeight w:val="384" w:hRule="atLeast"/>
        </w:trPr>
        <w:tc>
          <w:tcPr>
            <w:tcW w:w="434" w:type="dxa"/>
            <w:vAlign w:val="top"/>
            <w:vMerge w:val="continue"/>
            <w:tcBorders>
              <w:right w:val="single" w:color="000000" w:sz="2" w:space="0"/>
              <w:left w:val="single" w:color="000000" w:sz="6" w:space="0"/>
              <w:bottom w:val="single" w:color="000000" w:sz="6" w:space="0"/>
              <w:top w:val="nil"/>
            </w:tcBorders>
          </w:tcPr>
          <w:p>
            <w:pPr>
              <w:rPr>
                <w:rFonts w:ascii="Arial"/>
                <w:sz w:val="21"/>
              </w:rPr>
            </w:pPr>
            <w:r/>
          </w:p>
        </w:tc>
        <w:tc>
          <w:tcPr>
            <w:tcW w:w="139" w:type="dxa"/>
            <w:vAlign w:val="top"/>
            <w:tcBorders>
              <w:top w:val="nil"/>
              <w:right w:val="single" w:color="000000" w:sz="10" w:space="0"/>
              <w:left w:val="single" w:color="000000" w:sz="2" w:space="0"/>
              <w:bottom w:val="single" w:color="000000" w:sz="6" w:space="0"/>
            </w:tcBorders>
          </w:tcPr>
          <w:p>
            <w:pPr>
              <w:rPr>
                <w:rFonts w:ascii="Arial"/>
                <w:sz w:val="21"/>
              </w:rPr>
            </w:pPr>
            <w:r/>
          </w:p>
        </w:tc>
        <w:tc>
          <w:tcPr>
            <w:tcW w:w="503" w:type="dxa"/>
            <w:vAlign w:val="top"/>
            <w:vMerge w:val="continue"/>
            <w:tcBorders>
              <w:left w:val="single" w:color="000000" w:sz="10" w:space="0"/>
              <w:bottom w:val="single" w:color="000000" w:sz="6" w:space="0"/>
              <w:top w:val="nil"/>
            </w:tcBorders>
          </w:tcPr>
          <w:p>
            <w:pPr>
              <w:rPr>
                <w:rFonts w:ascii="Arial"/>
                <w:sz w:val="21"/>
              </w:rPr>
            </w:pPr>
            <w:r/>
          </w:p>
        </w:tc>
        <w:tc>
          <w:tcPr>
            <w:tcW w:w="2155" w:type="dxa"/>
            <w:vAlign w:val="top"/>
            <w:gridSpan w:val="2"/>
            <w:tcBorders>
              <w:top w:val="single" w:color="000000" w:sz="2" w:space="0"/>
              <w:bottom w:val="single" w:color="000000" w:sz="6" w:space="0"/>
            </w:tcBorders>
          </w:tcPr>
          <w:p>
            <w:pPr>
              <w:pStyle w:val="TableText"/>
              <w:ind w:left="663"/>
              <w:spacing w:before="110" w:line="228" w:lineRule="auto"/>
              <w:rPr/>
            </w:pPr>
            <w:r>
              <w:rPr>
                <w:spacing w:val="5"/>
              </w:rPr>
              <w:t>喷涂工序</w:t>
            </w:r>
          </w:p>
        </w:tc>
        <w:tc>
          <w:tcPr>
            <w:tcW w:w="1415" w:type="dxa"/>
            <w:vAlign w:val="top"/>
            <w:tcBorders>
              <w:top w:val="single" w:color="000000" w:sz="2" w:space="0"/>
              <w:bottom w:val="single" w:color="000000" w:sz="6" w:space="0"/>
            </w:tcBorders>
          </w:tcPr>
          <w:p>
            <w:pPr>
              <w:pStyle w:val="TableText"/>
              <w:ind w:left="24"/>
              <w:spacing w:before="109" w:line="228" w:lineRule="auto"/>
              <w:rPr>
                <w:rFonts w:ascii="Times New Roman" w:hAnsi="Times New Roman" w:eastAsia="Times New Roman" w:cs="Times New Roman"/>
              </w:rPr>
            </w:pPr>
            <w:r>
              <w:rPr>
                <w:spacing w:val="-5"/>
              </w:rPr>
              <w:t>漆渣</w:t>
            </w:r>
            <w:r>
              <w:rPr>
                <w:rFonts w:ascii="Times New Roman" w:hAnsi="Times New Roman" w:eastAsia="Times New Roman" w:cs="Times New Roman"/>
                <w:spacing w:val="-5"/>
              </w:rPr>
              <w:t>*</w:t>
            </w:r>
            <w:r>
              <w:rPr>
                <w:spacing w:val="-5"/>
              </w:rPr>
              <w:t>、废漆桶</w:t>
            </w:r>
            <w:r>
              <w:rPr>
                <w:rFonts w:ascii="Times New Roman" w:hAnsi="Times New Roman" w:eastAsia="Times New Roman" w:cs="Times New Roman"/>
                <w:spacing w:val="-5"/>
              </w:rPr>
              <w:t>*</w:t>
            </w:r>
          </w:p>
        </w:tc>
        <w:tc>
          <w:tcPr>
            <w:tcW w:w="708" w:type="dxa"/>
            <w:vAlign w:val="top"/>
            <w:tcBorders>
              <w:bottom w:val="single" w:color="000000" w:sz="6" w:space="0"/>
            </w:tcBorders>
          </w:tcPr>
          <w:p>
            <w:pPr>
              <w:pStyle w:val="TableText"/>
              <w:ind w:left="163"/>
              <w:spacing w:before="109" w:line="228" w:lineRule="auto"/>
              <w:rPr/>
            </w:pPr>
            <w:r>
              <w:rPr>
                <w:spacing w:val="-4"/>
              </w:rPr>
              <w:t>间断</w:t>
            </w:r>
          </w:p>
        </w:tc>
        <w:tc>
          <w:tcPr>
            <w:tcW w:w="3562" w:type="dxa"/>
            <w:vAlign w:val="top"/>
            <w:vMerge w:val="continue"/>
            <w:tcBorders>
              <w:right w:val="single" w:color="000000" w:sz="10" w:space="0"/>
              <w:bottom w:val="single" w:color="000000" w:sz="6" w:space="0"/>
              <w:top w:val="nil"/>
            </w:tcBorders>
          </w:tcPr>
          <w:p>
            <w:pPr>
              <w:rPr>
                <w:rFonts w:ascii="Arial"/>
                <w:sz w:val="21"/>
              </w:rPr>
            </w:pPr>
            <w:r/>
          </w:p>
        </w:tc>
        <w:tc>
          <w:tcPr>
            <w:tcW w:w="149" w:type="dxa"/>
            <w:vAlign w:val="top"/>
            <w:tcBorders>
              <w:top w:val="nil"/>
              <w:left w:val="single" w:color="000000" w:sz="10" w:space="0"/>
              <w:bottom w:val="single" w:color="000000" w:sz="6" w:space="0"/>
              <w:right w:val="single" w:color="000000" w:sz="6" w:space="0"/>
            </w:tcBorders>
          </w:tcPr>
          <w:p>
            <w:pPr>
              <w:rPr>
                <w:rFonts w:ascii="Arial"/>
                <w:sz w:val="21"/>
              </w:rPr>
            </w:pPr>
            <w:r/>
          </w:p>
        </w:tc>
      </w:tr>
    </w:tbl>
    <w:p>
      <w:pPr>
        <w:pStyle w:val="BodyText"/>
        <w:rPr/>
      </w:pPr>
      <w:r/>
    </w:p>
    <w:p>
      <w:pPr>
        <w:sectPr>
          <w:footerReference w:type="default" r:id="rId14"/>
          <w:pgSz w:w="11907" w:h="16840"/>
          <w:pgMar w:top="400" w:right="1413" w:bottom="1088" w:left="1413" w:header="0" w:footer="926" w:gutter="0"/>
        </w:sectPr>
        <w:rPr/>
      </w:pPr>
    </w:p>
    <w:p>
      <w:pPr>
        <w:spacing w:before="19"/>
        <w:rPr/>
      </w:pPr>
      <w:r>
        <w:pict>
          <v:shape id="_x0000_s32" style="position:absolute;margin-left:102.77pt;margin-top:731.05pt;mso-position-vertical-relative:page;mso-position-horizontal-relative:page;width:412.55pt;height:0.5pt;z-index:251687936;" o:allowincell="f" filled="false" strokecolor="#000000" strokeweight="0.48pt" coordsize="8250,10" coordorigin="0,0" path="m0,4l8250,4e">
            <v:stroke joinstyle="bevel" miterlimit="2"/>
          </v:shape>
        </w:pict>
      </w:r>
      <w:r>
        <w:pict>
          <v:shape id="_x0000_s34" style="position:absolute;margin-left:101.33pt;margin-top:310.85pt;mso-position-vertical-relative:page;mso-position-horizontal-relative:page;width:1.45pt;height:420.7pt;z-index:251688960;" o:allowincell="f" filled="false" strokecolor="#000000" strokeweight="1.44pt" coordsize="29,8414" coordorigin="0,0" path="m14,0l14,8413e">
            <v:stroke joinstyle="bevel" miterlimit="2"/>
          </v:shape>
        </w:pict>
      </w:r>
      <w:r>
        <w:pict>
          <v:shape id="_x0000_s36" style="position:absolute;margin-left:515.28pt;margin-top:312.29pt;mso-position-vertical-relative:page;mso-position-horizontal-relative:page;width:1.45pt;height:419.25pt;z-index:251686912;" o:allowincell="f" filled="false" strokecolor="#000000" strokeweight="1.44pt" coordsize="29,8385" coordorigin="0,0" path="m14,0l14,8384e">
            <v:stroke joinstyle="bevel" miterlimit="2"/>
          </v:shape>
        </w:pict>
      </w: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4"/>
        <w:gridCol w:w="642"/>
        <w:gridCol w:w="2155"/>
        <w:gridCol w:w="70"/>
        <w:gridCol w:w="1345"/>
        <w:gridCol w:w="708"/>
        <w:gridCol w:w="1344"/>
        <w:gridCol w:w="2367"/>
      </w:tblGrid>
      <w:tr>
        <w:trPr>
          <w:trHeight w:val="584" w:hRule="atLeast"/>
        </w:trPr>
        <w:tc>
          <w:tcPr>
            <w:tcW w:w="434" w:type="dxa"/>
            <w:vAlign w:val="top"/>
            <w:vMerge w:val="restart"/>
            <w:tcBorders>
              <w:left w:val="single" w:color="000000" w:sz="6" w:space="0"/>
              <w:top w:val="single" w:color="000000" w:sz="6" w:space="0"/>
              <w:bottom w:val="nil"/>
            </w:tcBorders>
          </w:tcPr>
          <w:p>
            <w:pPr>
              <w:rPr>
                <w:rFonts w:ascii="Arial"/>
                <w:sz w:val="21"/>
              </w:rPr>
            </w:pPr>
            <w:r/>
          </w:p>
        </w:tc>
        <w:tc>
          <w:tcPr>
            <w:tcW w:w="642" w:type="dxa"/>
            <w:vAlign w:val="top"/>
            <w:tcBorders>
              <w:top w:val="single" w:color="000000" w:sz="6" w:space="0"/>
              <w:bottom w:val="single" w:color="000000" w:sz="10" w:space="0"/>
              <w:right w:val="single" w:color="000000" w:sz="4" w:space="0"/>
            </w:tcBorders>
          </w:tcPr>
          <w:p>
            <w:pPr>
              <w:ind w:firstLine="115"/>
              <w:spacing w:line="574" w:lineRule="exact"/>
              <w:rPr/>
            </w:pPr>
            <w:r>
              <w:rPr>
                <w:position w:val="-11"/>
              </w:rPr>
              <w:drawing>
                <wp:inline distT="0" distB="0" distL="0" distR="0">
                  <wp:extent cx="18288" cy="364490"/>
                  <wp:effectExtent l="0" t="0" r="0" b="0"/>
                  <wp:docPr id="4" name="IM 4"/>
                  <wp:cNvGraphicFramePr/>
                  <a:graphic>
                    <a:graphicData uri="http://schemas.openxmlformats.org/drawingml/2006/picture">
                      <pic:pic>
                        <pic:nvPicPr>
                          <pic:cNvPr id="4" name="IM 4"/>
                          <pic:cNvPicPr/>
                        </pic:nvPicPr>
                        <pic:blipFill>
                          <a:blip r:embed="rId17"/>
                          <a:stretch>
                            <a:fillRect/>
                          </a:stretch>
                        </pic:blipFill>
                        <pic:spPr>
                          <a:xfrm rot="0">
                            <a:off x="0" y="0"/>
                            <a:ext cx="18288" cy="364490"/>
                          </a:xfrm>
                          <a:prstGeom prst="rect">
                            <a:avLst/>
                          </a:prstGeom>
                        </pic:spPr>
                      </pic:pic>
                    </a:graphicData>
                  </a:graphic>
                </wp:inline>
              </w:drawing>
            </w:r>
          </w:p>
        </w:tc>
        <w:tc>
          <w:tcPr>
            <w:tcW w:w="2155" w:type="dxa"/>
            <w:vAlign w:val="top"/>
            <w:tcBorders>
              <w:top w:val="single" w:color="000000" w:sz="6" w:space="0"/>
              <w:bottom w:val="single" w:color="000000" w:sz="10" w:space="0"/>
              <w:left w:val="single" w:color="000000" w:sz="4" w:space="0"/>
              <w:right w:val="single" w:color="000000" w:sz="4" w:space="0"/>
            </w:tcBorders>
          </w:tcPr>
          <w:p>
            <w:pPr>
              <w:pStyle w:val="TableText"/>
              <w:ind w:left="447"/>
              <w:spacing w:before="190" w:line="227" w:lineRule="auto"/>
              <w:rPr/>
            </w:pPr>
            <w:r>
              <w:rPr>
                <w:spacing w:val="8"/>
              </w:rPr>
              <w:t>有机废气治理</w:t>
            </w:r>
          </w:p>
        </w:tc>
        <w:tc>
          <w:tcPr>
            <w:tcW w:w="1415" w:type="dxa"/>
            <w:vAlign w:val="top"/>
            <w:gridSpan w:val="2"/>
            <w:tcBorders>
              <w:top w:val="single" w:color="000000" w:sz="6" w:space="0"/>
              <w:bottom w:val="single" w:color="000000" w:sz="10" w:space="0"/>
              <w:left w:val="single" w:color="000000" w:sz="4" w:space="0"/>
              <w:right w:val="single" w:color="000000" w:sz="4" w:space="0"/>
            </w:tcBorders>
          </w:tcPr>
          <w:p>
            <w:pPr>
              <w:pStyle w:val="TableText"/>
              <w:ind w:left="23"/>
              <w:spacing w:before="56" w:line="227" w:lineRule="auto"/>
              <w:rPr/>
            </w:pPr>
            <w:r>
              <w:rPr>
                <w:spacing w:val="-6"/>
              </w:rPr>
              <w:t>废催化剂、废活</w:t>
            </w:r>
          </w:p>
          <w:p>
            <w:pPr>
              <w:pStyle w:val="TableText"/>
              <w:ind w:left="26"/>
              <w:spacing w:before="25" w:line="227" w:lineRule="auto"/>
              <w:rPr/>
            </w:pPr>
            <w:r>
              <w:rPr>
                <w:spacing w:val="-7"/>
              </w:rPr>
              <w:t>性炭、废过滤棉</w:t>
            </w:r>
          </w:p>
        </w:tc>
        <w:tc>
          <w:tcPr>
            <w:tcW w:w="708" w:type="dxa"/>
            <w:vAlign w:val="top"/>
            <w:tcBorders>
              <w:top w:val="single" w:color="000000" w:sz="6" w:space="0"/>
              <w:bottom w:val="single" w:color="000000" w:sz="10" w:space="0"/>
              <w:left w:val="single" w:color="000000" w:sz="4" w:space="0"/>
              <w:right w:val="single" w:color="000000" w:sz="4" w:space="0"/>
            </w:tcBorders>
          </w:tcPr>
          <w:p>
            <w:pPr>
              <w:pStyle w:val="TableText"/>
              <w:ind w:left="163"/>
              <w:spacing w:before="190" w:line="228" w:lineRule="auto"/>
              <w:rPr/>
            </w:pPr>
            <w:r>
              <w:rPr>
                <w:spacing w:val="-4"/>
              </w:rPr>
              <w:t>间断</w:t>
            </w:r>
          </w:p>
        </w:tc>
        <w:tc>
          <w:tcPr>
            <w:tcW w:w="3711" w:type="dxa"/>
            <w:vAlign w:val="top"/>
            <w:gridSpan w:val="2"/>
            <w:tcBorders>
              <w:right w:val="single" w:color="000000" w:sz="6" w:space="0"/>
              <w:top w:val="single" w:color="000000" w:sz="6" w:space="0"/>
              <w:bottom w:val="single" w:color="000000" w:sz="10" w:space="0"/>
              <w:left w:val="single" w:color="000000" w:sz="4" w:space="0"/>
            </w:tcBorders>
          </w:tcPr>
          <w:p>
            <w:pPr>
              <w:ind w:firstLine="3549"/>
              <w:spacing w:before="23" w:line="551" w:lineRule="exact"/>
              <w:rPr/>
            </w:pPr>
            <w:r>
              <w:rPr>
                <w:position w:val="-13"/>
              </w:rPr>
              <w:pict>
                <v:shape id="_x0000_s38" style="mso-position-vertical-relative:line;mso-position-horizontal-relative:char;width:1.45pt;height:28.75pt;" filled="false" strokecolor="#000000" strokeweight="1.44pt" coordsize="29,575" coordorigin="0,0" path="m14,0l14,575e">
                  <v:stroke joinstyle="bevel" miterlimit="2"/>
                </v:shape>
              </w:pict>
            </w:r>
          </w:p>
        </w:tc>
      </w:tr>
      <w:tr>
        <w:trPr>
          <w:trHeight w:val="539" w:hRule="atLeast"/>
        </w:trPr>
        <w:tc>
          <w:tcPr>
            <w:tcW w:w="434" w:type="dxa"/>
            <w:vAlign w:val="top"/>
            <w:vMerge w:val="continue"/>
            <w:tcBorders>
              <w:left w:val="single" w:color="000000" w:sz="6" w:space="0"/>
              <w:top w:val="nil"/>
            </w:tcBorders>
          </w:tcPr>
          <w:p>
            <w:pPr>
              <w:rPr>
                <w:rFonts w:ascii="Arial"/>
                <w:sz w:val="21"/>
              </w:rPr>
            </w:pPr>
            <w:r/>
          </w:p>
        </w:tc>
        <w:tc>
          <w:tcPr>
            <w:tcW w:w="8631" w:type="dxa"/>
            <w:vAlign w:val="top"/>
            <w:gridSpan w:val="7"/>
            <w:tcBorders>
              <w:right w:val="single" w:color="000000" w:sz="6" w:space="0"/>
              <w:top w:val="single" w:color="000000" w:sz="10" w:space="0"/>
            </w:tcBorders>
          </w:tcPr>
          <w:p>
            <w:pPr>
              <w:pStyle w:val="TableText"/>
              <w:ind w:left="108" w:right="105" w:hanging="2"/>
              <w:spacing w:before="22" w:line="234" w:lineRule="auto"/>
              <w:rPr/>
            </w:pPr>
            <w:r>
              <w:rPr>
                <w:b/>
                <w:bCs/>
                <w:spacing w:val="11"/>
              </w:rPr>
              <w:t>注：</w:t>
            </w:r>
            <w:r>
              <w:rPr>
                <w:rFonts w:ascii="Times New Roman" w:hAnsi="Times New Roman" w:eastAsia="Times New Roman" w:cs="Times New Roman"/>
                <w:b/>
                <w:bCs/>
                <w:spacing w:val="11"/>
              </w:rPr>
              <w:t>*</w:t>
            </w:r>
            <w:r>
              <w:rPr>
                <w:b/>
                <w:bCs/>
                <w:spacing w:val="11"/>
              </w:rPr>
              <w:t>现有工程涂装生产线包括水性漆和部分油漆，因此</w:t>
            </w:r>
            <w:r>
              <w:rPr>
                <w:b/>
                <w:bCs/>
                <w:spacing w:val="10"/>
              </w:rPr>
              <w:t>，喷涂工序产生的漆渣、废漆桶为</w:t>
            </w:r>
            <w:r>
              <w:rPr/>
              <w:t xml:space="preserve"> </w:t>
            </w:r>
            <w:r>
              <w:rPr>
                <w:b/>
                <w:bCs/>
                <w:spacing w:val="7"/>
              </w:rPr>
              <w:t>水性漆和油漆混合物，本项目仅涉及水性漆。</w:t>
            </w:r>
          </w:p>
        </w:tc>
      </w:tr>
      <w:tr>
        <w:trPr>
          <w:trHeight w:val="3358" w:hRule="atLeast"/>
        </w:trPr>
        <w:tc>
          <w:tcPr>
            <w:tcW w:w="434" w:type="dxa"/>
            <w:vAlign w:val="top"/>
            <w:vMerge w:val="restart"/>
            <w:textDirection w:val="tbRlV"/>
            <w:tcBorders>
              <w:left w:val="single" w:color="000000" w:sz="6" w:space="0"/>
              <w:bottom w:val="nil"/>
            </w:tcBorders>
          </w:tcPr>
          <w:p>
            <w:pPr>
              <w:pStyle w:val="TableText"/>
              <w:ind w:left="4008"/>
              <w:spacing w:before="112" w:line="207" w:lineRule="auto"/>
              <w:rPr/>
            </w:pPr>
            <w:r>
              <w:rPr>
                <w:spacing w:val="8"/>
              </w:rPr>
              <w:t>与</w:t>
            </w:r>
            <w:r>
              <w:rPr>
                <w:spacing w:val="-28"/>
              </w:rPr>
              <w:t xml:space="preserve"> </w:t>
            </w:r>
            <w:r>
              <w:rPr>
                <w:spacing w:val="8"/>
              </w:rPr>
              <w:t>项</w:t>
            </w:r>
            <w:r>
              <w:rPr>
                <w:spacing w:val="-38"/>
              </w:rPr>
              <w:t xml:space="preserve"> </w:t>
            </w:r>
            <w:r>
              <w:rPr>
                <w:spacing w:val="8"/>
                <w:position w:val="1"/>
              </w:rPr>
              <w:t>目</w:t>
            </w:r>
            <w:r>
              <w:rPr>
                <w:spacing w:val="-35"/>
                <w:position w:val="1"/>
              </w:rPr>
              <w:t xml:space="preserve"> </w:t>
            </w:r>
            <w:r>
              <w:rPr>
                <w:spacing w:val="8"/>
              </w:rPr>
              <w:t>有</w:t>
            </w:r>
            <w:r>
              <w:rPr>
                <w:spacing w:val="-37"/>
              </w:rPr>
              <w:t xml:space="preserve"> </w:t>
            </w:r>
            <w:r>
              <w:rPr>
                <w:spacing w:val="8"/>
              </w:rPr>
              <w:t>关</w:t>
            </w:r>
            <w:r>
              <w:rPr>
                <w:spacing w:val="-36"/>
              </w:rPr>
              <w:t xml:space="preserve"> </w:t>
            </w:r>
            <w:r>
              <w:rPr>
                <w:spacing w:val="8"/>
              </w:rPr>
              <w:t>的</w:t>
            </w:r>
            <w:r>
              <w:rPr>
                <w:spacing w:val="-37"/>
              </w:rPr>
              <w:t xml:space="preserve"> </w:t>
            </w:r>
            <w:r>
              <w:rPr>
                <w:spacing w:val="8"/>
              </w:rPr>
              <w:t>原</w:t>
            </w:r>
            <w:r>
              <w:rPr>
                <w:spacing w:val="-35"/>
              </w:rPr>
              <w:t xml:space="preserve"> </w:t>
            </w:r>
            <w:r>
              <w:rPr>
                <w:spacing w:val="8"/>
              </w:rPr>
              <w:t>有</w:t>
            </w:r>
            <w:r>
              <w:rPr>
                <w:spacing w:val="-38"/>
              </w:rPr>
              <w:t xml:space="preserve"> </w:t>
            </w:r>
            <w:r>
              <w:rPr>
                <w:spacing w:val="8"/>
              </w:rPr>
              <w:t>环</w:t>
            </w:r>
            <w:r>
              <w:rPr>
                <w:spacing w:val="-35"/>
              </w:rPr>
              <w:t xml:space="preserve"> </w:t>
            </w:r>
            <w:r>
              <w:rPr>
                <w:spacing w:val="8"/>
              </w:rPr>
              <w:t>境</w:t>
            </w:r>
            <w:r>
              <w:rPr>
                <w:spacing w:val="-38"/>
              </w:rPr>
              <w:t xml:space="preserve"> </w:t>
            </w:r>
            <w:r>
              <w:rPr>
                <w:spacing w:val="8"/>
              </w:rPr>
              <w:t>污</w:t>
            </w:r>
            <w:r>
              <w:rPr>
                <w:spacing w:val="-37"/>
              </w:rPr>
              <w:t xml:space="preserve"> </w:t>
            </w:r>
            <w:r>
              <w:rPr>
                <w:spacing w:val="8"/>
              </w:rPr>
              <w:t>染</w:t>
            </w:r>
            <w:r>
              <w:rPr>
                <w:spacing w:val="-36"/>
              </w:rPr>
              <w:t xml:space="preserve"> </w:t>
            </w:r>
            <w:r>
              <w:rPr>
                <w:spacing w:val="8"/>
              </w:rPr>
              <w:t>问</w:t>
            </w:r>
            <w:r>
              <w:rPr>
                <w:spacing w:val="-35"/>
              </w:rPr>
              <w:t xml:space="preserve"> </w:t>
            </w:r>
            <w:r>
              <w:rPr>
                <w:spacing w:val="8"/>
              </w:rPr>
              <w:t>题</w:t>
            </w:r>
          </w:p>
        </w:tc>
        <w:tc>
          <w:tcPr>
            <w:tcW w:w="8631" w:type="dxa"/>
            <w:vAlign w:val="top"/>
            <w:gridSpan w:val="7"/>
            <w:tcBorders>
              <w:right w:val="single" w:color="000000" w:sz="6" w:space="0"/>
              <w:bottom w:val="single" w:color="000000" w:sz="10" w:space="0"/>
            </w:tcBorders>
          </w:tcPr>
          <w:p>
            <w:pPr>
              <w:pStyle w:val="TableText"/>
              <w:ind w:left="102" w:right="105" w:firstLine="438"/>
              <w:spacing w:before="204" w:line="428" w:lineRule="auto"/>
              <w:rPr/>
            </w:pPr>
            <w:r>
              <w:rPr>
                <w:spacing w:val="7"/>
              </w:rPr>
              <w:t>唐山亚特专用汽车有限公司成立于</w:t>
            </w:r>
            <w:r>
              <w:rPr>
                <w:spacing w:val="-43"/>
              </w:rPr>
              <w:t xml:space="preserve"> </w:t>
            </w:r>
            <w:r>
              <w:rPr>
                <w:rFonts w:ascii="Times New Roman" w:hAnsi="Times New Roman" w:eastAsia="Times New Roman" w:cs="Times New Roman"/>
                <w:spacing w:val="7"/>
              </w:rPr>
              <w:t>2004</w:t>
            </w:r>
            <w:r>
              <w:rPr>
                <w:rFonts w:ascii="Times New Roman" w:hAnsi="Times New Roman" w:eastAsia="Times New Roman" w:cs="Times New Roman"/>
                <w:spacing w:val="6"/>
              </w:rPr>
              <w:t xml:space="preserve"> </w:t>
            </w:r>
            <w:r>
              <w:rPr>
                <w:spacing w:val="6"/>
              </w:rPr>
              <w:t>年，成立至今历经多次技改、改扩建工程，企业</w:t>
            </w:r>
            <w:r>
              <w:rPr/>
              <w:t xml:space="preserve"> </w:t>
            </w:r>
            <w:r>
              <w:rPr>
                <w:spacing w:val="6"/>
              </w:rPr>
              <w:t>持有排污许可证，许可证编号</w:t>
            </w:r>
            <w:r>
              <w:rPr>
                <w:spacing w:val="-37"/>
              </w:rPr>
              <w:t xml:space="preserve"> </w:t>
            </w:r>
            <w:r>
              <w:rPr>
                <w:rFonts w:ascii="Times New Roman" w:hAnsi="Times New Roman" w:eastAsia="Times New Roman" w:cs="Times New Roman"/>
                <w:spacing w:val="6"/>
              </w:rPr>
              <w:t>911302937634193953001</w:t>
            </w:r>
            <w:r>
              <w:rPr>
                <w:rFonts w:ascii="Times New Roman" w:hAnsi="Times New Roman" w:eastAsia="Times New Roman" w:cs="Times New Roman"/>
                <w:spacing w:val="5"/>
              </w:rPr>
              <w:t>V</w:t>
            </w:r>
            <w:r>
              <w:rPr>
                <w:rFonts w:ascii="Times New Roman" w:hAnsi="Times New Roman" w:eastAsia="Times New Roman" w:cs="Times New Roman"/>
                <w:spacing w:val="-22"/>
              </w:rPr>
              <w:t xml:space="preserve"> </w:t>
            </w:r>
            <w:r>
              <w:rPr>
                <w:spacing w:val="5"/>
              </w:rPr>
              <w:t>，有效期限：</w:t>
            </w:r>
            <w:r>
              <w:rPr>
                <w:rFonts w:ascii="Times New Roman" w:hAnsi="Times New Roman" w:eastAsia="Times New Roman" w:cs="Times New Roman"/>
                <w:spacing w:val="5"/>
              </w:rPr>
              <w:t>2019</w:t>
            </w:r>
            <w:r>
              <w:rPr>
                <w:rFonts w:ascii="Times New Roman" w:hAnsi="Times New Roman" w:eastAsia="Times New Roman" w:cs="Times New Roman"/>
                <w:spacing w:val="16"/>
              </w:rPr>
              <w:t xml:space="preserve"> </w:t>
            </w:r>
            <w:r>
              <w:rPr>
                <w:spacing w:val="5"/>
              </w:rPr>
              <w:t>年</w:t>
            </w:r>
            <w:r>
              <w:rPr>
                <w:spacing w:val="-19"/>
              </w:rPr>
              <w:t xml:space="preserve"> </w:t>
            </w:r>
            <w:r>
              <w:rPr>
                <w:rFonts w:ascii="Times New Roman" w:hAnsi="Times New Roman" w:eastAsia="Times New Roman" w:cs="Times New Roman"/>
                <w:spacing w:val="5"/>
              </w:rPr>
              <w:t>12</w:t>
            </w:r>
            <w:r>
              <w:rPr>
                <w:rFonts w:ascii="Times New Roman" w:hAnsi="Times New Roman" w:eastAsia="Times New Roman" w:cs="Times New Roman"/>
                <w:spacing w:val="17"/>
                <w:w w:val="101"/>
              </w:rPr>
              <w:t xml:space="preserve"> </w:t>
            </w:r>
            <w:r>
              <w:rPr>
                <w:spacing w:val="5"/>
              </w:rPr>
              <w:t>月</w:t>
            </w:r>
            <w:r>
              <w:rPr>
                <w:spacing w:val="-38"/>
              </w:rPr>
              <w:t xml:space="preserve"> </w:t>
            </w:r>
            <w:r>
              <w:rPr>
                <w:rFonts w:ascii="Times New Roman" w:hAnsi="Times New Roman" w:eastAsia="Times New Roman" w:cs="Times New Roman"/>
                <w:spacing w:val="5"/>
              </w:rPr>
              <w:t>28</w:t>
            </w:r>
            <w:r>
              <w:rPr>
                <w:rFonts w:ascii="Times New Roman" w:hAnsi="Times New Roman" w:eastAsia="Times New Roman" w:cs="Times New Roman"/>
              </w:rPr>
              <w:t xml:space="preserve">  </w:t>
            </w:r>
            <w:r>
              <w:rPr>
                <w:spacing w:val="5"/>
              </w:rPr>
              <w:t>日至</w:t>
            </w:r>
            <w:r>
              <w:rPr/>
              <w:t xml:space="preserve"> </w:t>
            </w:r>
            <w:r>
              <w:rPr>
                <w:rFonts w:ascii="Times New Roman" w:hAnsi="Times New Roman" w:eastAsia="Times New Roman" w:cs="Times New Roman"/>
                <w:spacing w:val="-3"/>
              </w:rPr>
              <w:t>2022</w:t>
            </w:r>
            <w:r>
              <w:rPr>
                <w:rFonts w:ascii="Times New Roman" w:hAnsi="Times New Roman" w:eastAsia="Times New Roman" w:cs="Times New Roman"/>
                <w:spacing w:val="62"/>
                <w:w w:val="101"/>
              </w:rPr>
              <w:t xml:space="preserve"> </w:t>
            </w:r>
            <w:r>
              <w:rPr>
                <w:spacing w:val="-3"/>
              </w:rPr>
              <w:t>年 </w:t>
            </w:r>
            <w:r>
              <w:rPr>
                <w:rFonts w:ascii="Times New Roman" w:hAnsi="Times New Roman" w:eastAsia="Times New Roman" w:cs="Times New Roman"/>
                <w:spacing w:val="-3"/>
              </w:rPr>
              <w:t>12  </w:t>
            </w:r>
            <w:r>
              <w:rPr>
                <w:spacing w:val="-3"/>
              </w:rPr>
              <w:t>月 </w:t>
            </w:r>
            <w:r>
              <w:rPr>
                <w:rFonts w:ascii="Times New Roman" w:hAnsi="Times New Roman" w:eastAsia="Times New Roman" w:cs="Times New Roman"/>
                <w:spacing w:val="-3"/>
              </w:rPr>
              <w:t>27</w:t>
            </w:r>
            <w:r>
              <w:rPr>
                <w:rFonts w:ascii="Times New Roman" w:hAnsi="Times New Roman" w:eastAsia="Times New Roman" w:cs="Times New Roman"/>
                <w:spacing w:val="14"/>
                <w:w w:val="101"/>
              </w:rPr>
              <w:t xml:space="preserve">  </w:t>
            </w:r>
            <w:r>
              <w:rPr>
                <w:spacing w:val="-3"/>
              </w:rPr>
              <w:t>日</w:t>
            </w:r>
            <w:r>
              <w:rPr>
                <w:spacing w:val="-38"/>
              </w:rPr>
              <w:t xml:space="preserve"> </w:t>
            </w:r>
            <w:r>
              <w:rPr>
                <w:spacing w:val="-3"/>
              </w:rPr>
              <w:t>；</w:t>
            </w:r>
            <w:r>
              <w:rPr>
                <w:spacing w:val="-49"/>
              </w:rPr>
              <w:t xml:space="preserve"> </w:t>
            </w:r>
            <w:r>
              <w:rPr>
                <w:spacing w:val="-3"/>
              </w:rPr>
              <w:t>企</w:t>
            </w:r>
            <w:r>
              <w:rPr>
                <w:spacing w:val="-57"/>
              </w:rPr>
              <w:t xml:space="preserve"> </w:t>
            </w:r>
            <w:r>
              <w:rPr>
                <w:spacing w:val="-3"/>
              </w:rPr>
              <w:t>业</w:t>
            </w:r>
            <w:r>
              <w:rPr>
                <w:spacing w:val="-49"/>
              </w:rPr>
              <w:t xml:space="preserve"> </w:t>
            </w:r>
            <w:r>
              <w:rPr>
                <w:spacing w:val="-3"/>
              </w:rPr>
              <w:t>突</w:t>
            </w:r>
            <w:r>
              <w:rPr>
                <w:spacing w:val="-52"/>
              </w:rPr>
              <w:t xml:space="preserve"> </w:t>
            </w:r>
            <w:r>
              <w:rPr>
                <w:spacing w:val="-3"/>
              </w:rPr>
              <w:t>发</w:t>
            </w:r>
            <w:r>
              <w:rPr>
                <w:spacing w:val="-59"/>
              </w:rPr>
              <w:t xml:space="preserve"> </w:t>
            </w:r>
            <w:r>
              <w:rPr>
                <w:spacing w:val="-3"/>
              </w:rPr>
              <w:t>环</w:t>
            </w:r>
            <w:r>
              <w:rPr>
                <w:spacing w:val="-55"/>
              </w:rPr>
              <w:t xml:space="preserve"> </w:t>
            </w:r>
            <w:r>
              <w:rPr>
                <w:spacing w:val="-3"/>
              </w:rPr>
              <w:t>境</w:t>
            </w:r>
            <w:r>
              <w:rPr>
                <w:spacing w:val="-56"/>
              </w:rPr>
              <w:t xml:space="preserve"> </w:t>
            </w:r>
            <w:r>
              <w:rPr>
                <w:spacing w:val="-3"/>
              </w:rPr>
              <w:t>应</w:t>
            </w:r>
            <w:r>
              <w:rPr>
                <w:spacing w:val="-50"/>
              </w:rPr>
              <w:t xml:space="preserve"> </w:t>
            </w:r>
            <w:r>
              <w:rPr>
                <w:spacing w:val="-3"/>
              </w:rPr>
              <w:t>急</w:t>
            </w:r>
            <w:r>
              <w:rPr>
                <w:spacing w:val="-56"/>
              </w:rPr>
              <w:t xml:space="preserve"> </w:t>
            </w:r>
            <w:r>
              <w:rPr>
                <w:spacing w:val="-3"/>
              </w:rPr>
              <w:t>预</w:t>
            </w:r>
            <w:r>
              <w:rPr>
                <w:spacing w:val="-55"/>
              </w:rPr>
              <w:t xml:space="preserve"> </w:t>
            </w:r>
            <w:r>
              <w:rPr>
                <w:spacing w:val="-3"/>
              </w:rPr>
              <w:t>案</w:t>
            </w:r>
            <w:r>
              <w:rPr>
                <w:spacing w:val="-52"/>
              </w:rPr>
              <w:t xml:space="preserve"> </w:t>
            </w:r>
            <w:r>
              <w:rPr>
                <w:spacing w:val="-3"/>
              </w:rPr>
              <w:t>于 </w:t>
            </w:r>
            <w:r>
              <w:rPr>
                <w:rFonts w:ascii="Times New Roman" w:hAnsi="Times New Roman" w:eastAsia="Times New Roman" w:cs="Times New Roman"/>
                <w:spacing w:val="-3"/>
              </w:rPr>
              <w:t>2020  </w:t>
            </w:r>
            <w:r>
              <w:rPr>
                <w:spacing w:val="-3"/>
              </w:rPr>
              <w:t>年 </w:t>
            </w:r>
            <w:r>
              <w:rPr>
                <w:rFonts w:ascii="Times New Roman" w:hAnsi="Times New Roman" w:eastAsia="Times New Roman" w:cs="Times New Roman"/>
                <w:spacing w:val="-3"/>
              </w:rPr>
              <w:t>9  </w:t>
            </w:r>
            <w:r>
              <w:rPr>
                <w:spacing w:val="-3"/>
              </w:rPr>
              <w:t>月 </w:t>
            </w:r>
            <w:r>
              <w:rPr>
                <w:rFonts w:ascii="Times New Roman" w:hAnsi="Times New Roman" w:eastAsia="Times New Roman" w:cs="Times New Roman"/>
                <w:spacing w:val="-3"/>
              </w:rPr>
              <w:t>11  </w:t>
            </w:r>
            <w:r>
              <w:rPr>
                <w:spacing w:val="-3"/>
              </w:rPr>
              <w:t>备</w:t>
            </w:r>
            <w:r>
              <w:rPr>
                <w:spacing w:val="-55"/>
              </w:rPr>
              <w:t xml:space="preserve"> </w:t>
            </w:r>
            <w:r>
              <w:rPr>
                <w:spacing w:val="-3"/>
              </w:rPr>
              <w:t>案</w:t>
            </w:r>
            <w:r>
              <w:rPr>
                <w:spacing w:val="-41"/>
              </w:rPr>
              <w:t xml:space="preserve"> </w:t>
            </w:r>
            <w:r>
              <w:rPr>
                <w:spacing w:val="-3"/>
              </w:rPr>
              <w:t>，</w:t>
            </w:r>
            <w:r>
              <w:rPr>
                <w:spacing w:val="-47"/>
              </w:rPr>
              <w:t xml:space="preserve"> </w:t>
            </w:r>
            <w:r>
              <w:rPr>
                <w:spacing w:val="-3"/>
              </w:rPr>
              <w:t>备</w:t>
            </w:r>
            <w:r>
              <w:rPr>
                <w:spacing w:val="-54"/>
              </w:rPr>
              <w:t xml:space="preserve"> </w:t>
            </w:r>
            <w:r>
              <w:rPr>
                <w:spacing w:val="-3"/>
              </w:rPr>
              <w:t>案</w:t>
            </w:r>
            <w:r>
              <w:rPr>
                <w:spacing w:val="-55"/>
              </w:rPr>
              <w:t xml:space="preserve"> </w:t>
            </w:r>
            <w:r>
              <w:rPr>
                <w:spacing w:val="-3"/>
              </w:rPr>
              <w:t>编</w:t>
            </w:r>
            <w:r>
              <w:rPr>
                <w:spacing w:val="-53"/>
              </w:rPr>
              <w:t xml:space="preserve"> </w:t>
            </w:r>
            <w:r>
              <w:rPr>
                <w:spacing w:val="-3"/>
              </w:rPr>
              <w:t>号</w:t>
            </w:r>
            <w:r>
              <w:rPr>
                <w:spacing w:val="-38"/>
              </w:rPr>
              <w:t xml:space="preserve"> </w:t>
            </w:r>
            <w:r>
              <w:rPr>
                <w:spacing w:val="-3"/>
              </w:rPr>
              <w:t>：</w:t>
            </w:r>
            <w:r>
              <w:rPr/>
              <w:t xml:space="preserve"> </w:t>
            </w:r>
            <w:r>
              <w:rPr>
                <w:rFonts w:ascii="Times New Roman" w:hAnsi="Times New Roman" w:eastAsia="Times New Roman" w:cs="Times New Roman"/>
                <w:spacing w:val="4"/>
              </w:rPr>
              <w:t>130262-2020-025-L</w:t>
            </w:r>
            <w:r>
              <w:rPr>
                <w:spacing w:val="4"/>
              </w:rPr>
              <w:t>。</w:t>
            </w:r>
          </w:p>
          <w:p>
            <w:pPr>
              <w:pStyle w:val="TableText"/>
              <w:ind w:left="530"/>
              <w:spacing w:before="55" w:line="228" w:lineRule="auto"/>
              <w:rPr/>
            </w:pPr>
            <w:r>
              <w:rPr>
                <w:b/>
                <w:bCs/>
                <w:spacing w:val="7"/>
              </w:rPr>
              <w:t>一、现有工程环保手续情况</w:t>
            </w:r>
          </w:p>
          <w:p>
            <w:pPr>
              <w:pStyle w:val="TableText"/>
              <w:ind w:left="528"/>
              <w:spacing w:before="229" w:line="228" w:lineRule="auto"/>
              <w:rPr/>
            </w:pPr>
            <w:r>
              <w:rPr>
                <w:spacing w:val="7"/>
              </w:rPr>
              <w:t>现有工程环保手续履行情况见表</w:t>
            </w:r>
            <w:r>
              <w:rPr>
                <w:spacing w:val="-34"/>
              </w:rPr>
              <w:t xml:space="preserve"> </w:t>
            </w:r>
            <w:r>
              <w:rPr>
                <w:rFonts w:ascii="Times New Roman" w:hAnsi="Times New Roman" w:eastAsia="Times New Roman" w:cs="Times New Roman"/>
                <w:spacing w:val="7"/>
              </w:rPr>
              <w:t>2-9</w:t>
            </w:r>
            <w:r>
              <w:rPr>
                <w:spacing w:val="7"/>
              </w:rPr>
              <w:t>。</w:t>
            </w:r>
          </w:p>
          <w:p>
            <w:pPr>
              <w:pStyle w:val="TableText"/>
              <w:ind w:left="2253"/>
              <w:spacing w:before="234" w:line="228" w:lineRule="auto"/>
              <w:rPr/>
            </w:pPr>
            <w:r>
              <w:rPr>
                <w:b/>
                <w:bCs/>
                <w:spacing w:val="6"/>
              </w:rPr>
              <w:t>表</w:t>
            </w:r>
            <w:r>
              <w:rPr>
                <w:spacing w:val="-43"/>
              </w:rPr>
              <w:t xml:space="preserve"> </w:t>
            </w:r>
            <w:r>
              <w:rPr>
                <w:rFonts w:ascii="Times New Roman" w:hAnsi="Times New Roman" w:eastAsia="Times New Roman" w:cs="Times New Roman"/>
                <w:b/>
                <w:bCs/>
                <w:spacing w:val="6"/>
              </w:rPr>
              <w:t>2-9        </w:t>
            </w:r>
            <w:r>
              <w:rPr>
                <w:b/>
                <w:bCs/>
                <w:spacing w:val="6"/>
              </w:rPr>
              <w:t>现有工程环保手续履行</w:t>
            </w:r>
            <w:r>
              <w:rPr>
                <w:b/>
                <w:bCs/>
                <w:spacing w:val="5"/>
              </w:rPr>
              <w:t>情况一览表</w:t>
            </w:r>
          </w:p>
        </w:tc>
      </w:tr>
      <w:tr>
        <w:trPr>
          <w:trHeight w:val="267"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2867" w:type="dxa"/>
            <w:vAlign w:val="top"/>
            <w:gridSpan w:val="3"/>
            <w:tcBorders>
              <w:top w:val="single" w:color="000000" w:sz="10" w:space="0"/>
            </w:tcBorders>
          </w:tcPr>
          <w:p>
            <w:pPr>
              <w:pStyle w:val="TableText"/>
              <w:ind w:left="1118"/>
              <w:spacing w:before="25" w:line="214" w:lineRule="auto"/>
              <w:rPr/>
            </w:pPr>
            <w:r>
              <w:rPr>
                <w:spacing w:val="6"/>
              </w:rPr>
              <w:t>项目名称</w:t>
            </w:r>
          </w:p>
        </w:tc>
        <w:tc>
          <w:tcPr>
            <w:tcW w:w="3397" w:type="dxa"/>
            <w:vAlign w:val="top"/>
            <w:gridSpan w:val="3"/>
            <w:tcBorders>
              <w:top w:val="single" w:color="000000" w:sz="10" w:space="0"/>
            </w:tcBorders>
          </w:tcPr>
          <w:p>
            <w:pPr>
              <w:pStyle w:val="TableText"/>
              <w:ind w:left="1074"/>
              <w:spacing w:before="25" w:line="214" w:lineRule="auto"/>
              <w:rPr/>
            </w:pPr>
            <w:r>
              <w:rPr>
                <w:spacing w:val="8"/>
              </w:rPr>
              <w:t>环评批复情况</w:t>
            </w:r>
          </w:p>
        </w:tc>
        <w:tc>
          <w:tcPr>
            <w:tcW w:w="2367" w:type="dxa"/>
            <w:vAlign w:val="top"/>
            <w:tcBorders>
              <w:right w:val="single" w:color="000000" w:sz="6" w:space="0"/>
              <w:top w:val="single" w:color="000000" w:sz="10" w:space="0"/>
            </w:tcBorders>
          </w:tcPr>
          <w:p>
            <w:pPr>
              <w:pStyle w:val="TableText"/>
              <w:ind w:left="474"/>
              <w:spacing w:before="25" w:line="214" w:lineRule="auto"/>
              <w:rPr/>
            </w:pPr>
            <w:r>
              <w:rPr>
                <w:spacing w:val="7"/>
              </w:rPr>
              <w:t>项目验收情况</w:t>
            </w:r>
          </w:p>
        </w:tc>
      </w:tr>
      <w:tr>
        <w:trPr>
          <w:trHeight w:val="724"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2867" w:type="dxa"/>
            <w:vAlign w:val="top"/>
            <w:gridSpan w:val="3"/>
          </w:tcPr>
          <w:p>
            <w:pPr>
              <w:pStyle w:val="TableText"/>
              <w:ind w:left="275"/>
              <w:spacing w:before="122" w:line="228" w:lineRule="auto"/>
              <w:rPr/>
            </w:pPr>
            <w:r>
              <w:rPr>
                <w:spacing w:val="9"/>
              </w:rPr>
              <w:t>唐山专用汽车产业园区一期</w:t>
            </w:r>
          </w:p>
          <w:p>
            <w:pPr>
              <w:pStyle w:val="TableText"/>
              <w:ind w:left="1117"/>
              <w:spacing w:before="24" w:line="228" w:lineRule="auto"/>
              <w:rPr/>
            </w:pPr>
            <w:r>
              <w:rPr>
                <w:spacing w:val="6"/>
              </w:rPr>
              <w:t>工程项目</w:t>
            </w:r>
          </w:p>
        </w:tc>
        <w:tc>
          <w:tcPr>
            <w:tcW w:w="3397" w:type="dxa"/>
            <w:vAlign w:val="top"/>
            <w:gridSpan w:val="3"/>
          </w:tcPr>
          <w:p>
            <w:pPr>
              <w:pStyle w:val="TableText"/>
              <w:ind w:left="11" w:right="1"/>
              <w:spacing w:before="123" w:line="252" w:lineRule="auto"/>
              <w:rPr/>
            </w:pPr>
            <w:r>
              <w:rPr>
                <w:spacing w:val="5"/>
              </w:rPr>
              <w:t>于</w:t>
            </w:r>
            <w:r>
              <w:rPr>
                <w:spacing w:val="-26"/>
              </w:rPr>
              <w:t xml:space="preserve"> </w:t>
            </w:r>
            <w:r>
              <w:rPr>
                <w:rFonts w:ascii="Times New Roman" w:hAnsi="Times New Roman" w:eastAsia="Times New Roman" w:cs="Times New Roman"/>
                <w:spacing w:val="5"/>
              </w:rPr>
              <w:t>2004</w:t>
            </w:r>
            <w:r>
              <w:rPr>
                <w:rFonts w:ascii="Times New Roman" w:hAnsi="Times New Roman" w:eastAsia="Times New Roman" w:cs="Times New Roman"/>
                <w:spacing w:val="15"/>
                <w:w w:val="101"/>
              </w:rPr>
              <w:t xml:space="preserve"> </w:t>
            </w:r>
            <w:r>
              <w:rPr>
                <w:spacing w:val="5"/>
              </w:rPr>
              <w:t>年</w:t>
            </w:r>
            <w:r>
              <w:rPr>
                <w:spacing w:val="-21"/>
              </w:rPr>
              <w:t xml:space="preserve"> </w:t>
            </w:r>
            <w:r>
              <w:rPr>
                <w:rFonts w:ascii="Times New Roman" w:hAnsi="Times New Roman" w:eastAsia="Times New Roman" w:cs="Times New Roman"/>
                <w:spacing w:val="5"/>
              </w:rPr>
              <w:t>12</w:t>
            </w:r>
            <w:r>
              <w:rPr>
                <w:rFonts w:ascii="Times New Roman" w:hAnsi="Times New Roman" w:eastAsia="Times New Roman" w:cs="Times New Roman"/>
                <w:spacing w:val="17"/>
                <w:w w:val="101"/>
              </w:rPr>
              <w:t xml:space="preserve"> </w:t>
            </w:r>
            <w:r>
              <w:rPr>
                <w:spacing w:val="5"/>
              </w:rPr>
              <w:t>月取得唐山市环境保护</w:t>
            </w:r>
            <w:r>
              <w:rPr/>
              <w:t xml:space="preserve"> </w:t>
            </w:r>
            <w:r>
              <w:rPr>
                <w:spacing w:val="6"/>
              </w:rPr>
              <w:t>局批复</w:t>
            </w:r>
          </w:p>
        </w:tc>
        <w:tc>
          <w:tcPr>
            <w:tcW w:w="2367" w:type="dxa"/>
            <w:vAlign w:val="top"/>
            <w:tcBorders>
              <w:right w:val="single" w:color="000000" w:sz="6" w:space="0"/>
            </w:tcBorders>
          </w:tcPr>
          <w:p>
            <w:pPr>
              <w:pStyle w:val="TableText"/>
              <w:ind w:left="267" w:right="175" w:hanging="251"/>
              <w:spacing w:before="122" w:line="252" w:lineRule="auto"/>
              <w:rPr/>
            </w:pPr>
            <w:r>
              <w:rPr>
                <w:spacing w:val="4"/>
              </w:rPr>
              <w:t>于</w:t>
            </w:r>
            <w:r>
              <w:rPr>
                <w:spacing w:val="-41"/>
              </w:rPr>
              <w:t xml:space="preserve"> </w:t>
            </w:r>
            <w:r>
              <w:rPr>
                <w:rFonts w:ascii="Times New Roman" w:hAnsi="Times New Roman" w:eastAsia="Times New Roman" w:cs="Times New Roman"/>
                <w:spacing w:val="4"/>
              </w:rPr>
              <w:t>2006 </w:t>
            </w:r>
            <w:r>
              <w:rPr>
                <w:spacing w:val="4"/>
              </w:rPr>
              <w:t>年</w:t>
            </w:r>
            <w:r>
              <w:rPr>
                <w:spacing w:val="-51"/>
              </w:rPr>
              <w:t xml:space="preserve"> </w:t>
            </w:r>
            <w:r>
              <w:rPr>
                <w:rFonts w:ascii="Times New Roman" w:hAnsi="Times New Roman" w:eastAsia="Times New Roman" w:cs="Times New Roman"/>
                <w:spacing w:val="4"/>
              </w:rPr>
              <w:t>4 </w:t>
            </w:r>
            <w:r>
              <w:rPr>
                <w:spacing w:val="4"/>
              </w:rPr>
              <w:t>月通过唐山</w:t>
            </w:r>
            <w:r>
              <w:rPr/>
              <w:t xml:space="preserve"> </w:t>
            </w:r>
            <w:r>
              <w:rPr>
                <w:spacing w:val="7"/>
              </w:rPr>
              <w:t>市环境保护局验收</w:t>
            </w:r>
          </w:p>
        </w:tc>
      </w:tr>
      <w:tr>
        <w:trPr>
          <w:trHeight w:val="821"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2867" w:type="dxa"/>
            <w:vAlign w:val="top"/>
            <w:gridSpan w:val="3"/>
          </w:tcPr>
          <w:p>
            <w:pPr>
              <w:spacing w:line="241" w:lineRule="auto"/>
              <w:rPr>
                <w:rFonts w:ascii="Arial"/>
                <w:sz w:val="21"/>
              </w:rPr>
            </w:pPr>
            <w:r/>
          </w:p>
          <w:p>
            <w:pPr>
              <w:pStyle w:val="TableText"/>
              <w:ind w:left="275"/>
              <w:spacing w:before="65" w:line="228" w:lineRule="auto"/>
              <w:rPr/>
            </w:pPr>
            <w:r>
              <w:rPr>
                <w:spacing w:val="9"/>
              </w:rPr>
              <w:t>专用汽车生产车间扩建项目</w:t>
            </w:r>
          </w:p>
        </w:tc>
        <w:tc>
          <w:tcPr>
            <w:tcW w:w="3397" w:type="dxa"/>
            <w:vAlign w:val="top"/>
            <w:gridSpan w:val="3"/>
          </w:tcPr>
          <w:p>
            <w:pPr>
              <w:pStyle w:val="TableText"/>
              <w:ind w:left="8" w:firstLine="4"/>
              <w:spacing w:before="174" w:line="251" w:lineRule="auto"/>
              <w:rPr/>
            </w:pPr>
            <w:r>
              <w:rPr>
                <w:spacing w:val="6"/>
              </w:rPr>
              <w:t>于</w:t>
            </w:r>
            <w:r>
              <w:rPr>
                <w:rFonts w:ascii="Times New Roman" w:hAnsi="Times New Roman" w:eastAsia="Times New Roman" w:cs="Times New Roman"/>
                <w:spacing w:val="6"/>
              </w:rPr>
              <w:t>2007 </w:t>
            </w:r>
            <w:r>
              <w:rPr>
                <w:spacing w:val="6"/>
              </w:rPr>
              <w:t>年</w:t>
            </w:r>
            <w:r>
              <w:rPr>
                <w:spacing w:val="-42"/>
              </w:rPr>
              <w:t xml:space="preserve"> </w:t>
            </w:r>
            <w:r>
              <w:rPr>
                <w:rFonts w:ascii="Times New Roman" w:hAnsi="Times New Roman" w:eastAsia="Times New Roman" w:cs="Times New Roman"/>
                <w:spacing w:val="6"/>
              </w:rPr>
              <w:t>6 </w:t>
            </w:r>
            <w:r>
              <w:rPr>
                <w:spacing w:val="6"/>
              </w:rPr>
              <w:t>月取得唐山市高新技术产</w:t>
            </w:r>
            <w:r>
              <w:rPr/>
              <w:t xml:space="preserve"> </w:t>
            </w:r>
            <w:r>
              <w:rPr>
                <w:spacing w:val="9"/>
              </w:rPr>
              <w:t>业园区管理委员会批复</w:t>
            </w:r>
          </w:p>
        </w:tc>
        <w:tc>
          <w:tcPr>
            <w:tcW w:w="2367" w:type="dxa"/>
            <w:vAlign w:val="top"/>
            <w:tcBorders>
              <w:right w:val="single" w:color="000000" w:sz="6" w:space="0"/>
            </w:tcBorders>
          </w:tcPr>
          <w:p>
            <w:pPr>
              <w:pStyle w:val="TableText"/>
              <w:ind w:left="69" w:right="215" w:hanging="15"/>
              <w:spacing w:before="37" w:line="238" w:lineRule="auto"/>
              <w:jc w:val="both"/>
              <w:rPr/>
            </w:pPr>
            <w:r>
              <w:rPr>
                <w:spacing w:val="2"/>
              </w:rPr>
              <w:t>于</w:t>
            </w:r>
            <w:r>
              <w:rPr>
                <w:spacing w:val="-33"/>
              </w:rPr>
              <w:t xml:space="preserve"> </w:t>
            </w:r>
            <w:r>
              <w:rPr>
                <w:rFonts w:ascii="Times New Roman" w:hAnsi="Times New Roman" w:eastAsia="Times New Roman" w:cs="Times New Roman"/>
                <w:spacing w:val="2"/>
              </w:rPr>
              <w:t>2008 </w:t>
            </w:r>
            <w:r>
              <w:rPr>
                <w:spacing w:val="2"/>
              </w:rPr>
              <w:t>年</w:t>
            </w:r>
            <w:r>
              <w:rPr>
                <w:spacing w:val="-23"/>
              </w:rPr>
              <w:t xml:space="preserve"> </w:t>
            </w:r>
            <w:r>
              <w:rPr>
                <w:rFonts w:ascii="Times New Roman" w:hAnsi="Times New Roman" w:eastAsia="Times New Roman" w:cs="Times New Roman"/>
                <w:spacing w:val="2"/>
              </w:rPr>
              <w:t>12</w:t>
            </w:r>
            <w:r>
              <w:rPr>
                <w:rFonts w:ascii="Times New Roman" w:hAnsi="Times New Roman" w:eastAsia="Times New Roman" w:cs="Times New Roman"/>
                <w:spacing w:val="15"/>
              </w:rPr>
              <w:t xml:space="preserve"> </w:t>
            </w:r>
            <w:r>
              <w:rPr>
                <w:spacing w:val="2"/>
              </w:rPr>
              <w:t>月通过唐</w:t>
            </w:r>
            <w:r>
              <w:rPr/>
              <w:t xml:space="preserve"> </w:t>
            </w:r>
            <w:r>
              <w:rPr>
                <w:spacing w:val="7"/>
              </w:rPr>
              <w:t>山市高新技术产业园区</w:t>
            </w:r>
            <w:r>
              <w:rPr/>
              <w:t xml:space="preserve"> </w:t>
            </w:r>
            <w:r>
              <w:rPr>
                <w:spacing w:val="18"/>
              </w:rPr>
              <w:t>城市建设管理局验收</w:t>
            </w:r>
          </w:p>
        </w:tc>
      </w:tr>
      <w:tr>
        <w:trPr>
          <w:trHeight w:val="821"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2867" w:type="dxa"/>
            <w:vAlign w:val="top"/>
            <w:gridSpan w:val="3"/>
          </w:tcPr>
          <w:p>
            <w:pPr>
              <w:pStyle w:val="TableText"/>
              <w:ind w:left="697" w:right="77" w:hanging="422"/>
              <w:spacing w:before="173" w:line="254" w:lineRule="auto"/>
              <w:rPr/>
            </w:pPr>
            <w:r>
              <w:rPr>
                <w:spacing w:val="9"/>
              </w:rPr>
              <w:t>唐山亚特三期技术改造工程</w:t>
            </w:r>
            <w:r>
              <w:rPr/>
              <w:t xml:space="preserve"> </w:t>
            </w:r>
            <w:r>
              <w:rPr>
                <w:spacing w:val="8"/>
              </w:rPr>
              <w:t>油罐制造车间项目</w:t>
            </w:r>
          </w:p>
        </w:tc>
        <w:tc>
          <w:tcPr>
            <w:tcW w:w="3397" w:type="dxa"/>
            <w:vAlign w:val="top"/>
            <w:gridSpan w:val="3"/>
          </w:tcPr>
          <w:p>
            <w:pPr>
              <w:pStyle w:val="TableText"/>
              <w:ind w:left="9" w:right="1" w:firstLine="3"/>
              <w:spacing w:before="172" w:line="254" w:lineRule="auto"/>
              <w:rPr/>
            </w:pPr>
            <w:r>
              <w:rPr>
                <w:spacing w:val="5"/>
              </w:rPr>
              <w:t>于</w:t>
            </w:r>
            <w:r>
              <w:rPr>
                <w:spacing w:val="-26"/>
              </w:rPr>
              <w:t xml:space="preserve"> </w:t>
            </w:r>
            <w:r>
              <w:rPr>
                <w:rFonts w:ascii="Times New Roman" w:hAnsi="Times New Roman" w:eastAsia="Times New Roman" w:cs="Times New Roman"/>
                <w:spacing w:val="5"/>
              </w:rPr>
              <w:t>2008</w:t>
            </w:r>
            <w:r>
              <w:rPr>
                <w:rFonts w:ascii="Times New Roman" w:hAnsi="Times New Roman" w:eastAsia="Times New Roman" w:cs="Times New Roman"/>
                <w:spacing w:val="15"/>
                <w:w w:val="101"/>
              </w:rPr>
              <w:t xml:space="preserve"> </w:t>
            </w:r>
            <w:r>
              <w:rPr>
                <w:spacing w:val="5"/>
              </w:rPr>
              <w:t>年</w:t>
            </w:r>
            <w:r>
              <w:rPr>
                <w:spacing w:val="-21"/>
              </w:rPr>
              <w:t xml:space="preserve"> </w:t>
            </w:r>
            <w:r>
              <w:rPr>
                <w:rFonts w:ascii="Times New Roman" w:hAnsi="Times New Roman" w:eastAsia="Times New Roman" w:cs="Times New Roman"/>
                <w:spacing w:val="5"/>
              </w:rPr>
              <w:t>12</w:t>
            </w:r>
            <w:r>
              <w:rPr>
                <w:rFonts w:ascii="Times New Roman" w:hAnsi="Times New Roman" w:eastAsia="Times New Roman" w:cs="Times New Roman"/>
                <w:spacing w:val="17"/>
                <w:w w:val="101"/>
              </w:rPr>
              <w:t xml:space="preserve"> </w:t>
            </w:r>
            <w:r>
              <w:rPr>
                <w:spacing w:val="5"/>
              </w:rPr>
              <w:t>月取得唐山市高新技术</w:t>
            </w:r>
            <w:r>
              <w:rPr/>
              <w:t xml:space="preserve"> </w:t>
            </w:r>
            <w:r>
              <w:rPr>
                <w:spacing w:val="9"/>
              </w:rPr>
              <w:t>产业园区管理委员会批复</w:t>
            </w:r>
          </w:p>
        </w:tc>
        <w:tc>
          <w:tcPr>
            <w:tcW w:w="2367" w:type="dxa"/>
            <w:vAlign w:val="top"/>
            <w:tcBorders>
              <w:right w:val="single" w:color="000000" w:sz="6" w:space="0"/>
            </w:tcBorders>
          </w:tcPr>
          <w:p>
            <w:pPr>
              <w:pStyle w:val="TableText"/>
              <w:ind w:left="16"/>
              <w:spacing w:before="38" w:line="228" w:lineRule="auto"/>
              <w:rPr/>
            </w:pPr>
            <w:r>
              <w:rPr>
                <w:spacing w:val="4"/>
              </w:rPr>
              <w:t>于</w:t>
            </w:r>
            <w:r>
              <w:rPr>
                <w:spacing w:val="-45"/>
              </w:rPr>
              <w:t xml:space="preserve"> </w:t>
            </w:r>
            <w:r>
              <w:rPr>
                <w:rFonts w:ascii="Times New Roman" w:hAnsi="Times New Roman" w:eastAsia="Times New Roman" w:cs="Times New Roman"/>
                <w:spacing w:val="4"/>
              </w:rPr>
              <w:t>2011 </w:t>
            </w:r>
            <w:r>
              <w:rPr>
                <w:spacing w:val="4"/>
              </w:rPr>
              <w:t>年</w:t>
            </w:r>
            <w:r>
              <w:rPr>
                <w:spacing w:val="-47"/>
              </w:rPr>
              <w:t xml:space="preserve"> </w:t>
            </w:r>
            <w:r>
              <w:rPr>
                <w:rFonts w:ascii="Times New Roman" w:hAnsi="Times New Roman" w:eastAsia="Times New Roman" w:cs="Times New Roman"/>
                <w:spacing w:val="4"/>
              </w:rPr>
              <w:t>7 </w:t>
            </w:r>
            <w:r>
              <w:rPr>
                <w:spacing w:val="4"/>
              </w:rPr>
              <w:t>月通过河北</w:t>
            </w:r>
          </w:p>
          <w:p>
            <w:pPr>
              <w:pStyle w:val="TableText"/>
              <w:ind w:left="52"/>
              <w:spacing w:before="24" w:line="228" w:lineRule="auto"/>
              <w:rPr/>
            </w:pPr>
            <w:r>
              <w:rPr>
                <w:spacing w:val="8"/>
              </w:rPr>
              <w:t>唐山高新技术产业园区</w:t>
            </w:r>
          </w:p>
          <w:p>
            <w:pPr>
              <w:pStyle w:val="TableText"/>
              <w:ind w:left="368"/>
              <w:spacing w:before="24" w:line="212" w:lineRule="auto"/>
              <w:rPr/>
            </w:pPr>
            <w:r>
              <w:rPr>
                <w:spacing w:val="8"/>
              </w:rPr>
              <w:t>环境保护局验收</w:t>
            </w:r>
          </w:p>
        </w:tc>
      </w:tr>
      <w:tr>
        <w:trPr>
          <w:trHeight w:val="549"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2867" w:type="dxa"/>
            <w:vAlign w:val="top"/>
            <w:gridSpan w:val="3"/>
          </w:tcPr>
          <w:p>
            <w:pPr>
              <w:pStyle w:val="TableText"/>
              <w:ind w:left="275"/>
              <w:spacing w:before="38" w:line="228" w:lineRule="auto"/>
              <w:rPr/>
            </w:pPr>
            <w:r>
              <w:rPr>
                <w:spacing w:val="9"/>
              </w:rPr>
              <w:t>铝罐式集装箱及专用半挂车</w:t>
            </w:r>
          </w:p>
          <w:p>
            <w:pPr>
              <w:pStyle w:val="TableText"/>
              <w:ind w:left="1329"/>
              <w:spacing w:before="27" w:line="209" w:lineRule="auto"/>
              <w:rPr/>
            </w:pPr>
            <w:r>
              <w:rPr>
                <w:spacing w:val="3"/>
              </w:rPr>
              <w:t>项目</w:t>
            </w:r>
          </w:p>
        </w:tc>
        <w:tc>
          <w:tcPr>
            <w:tcW w:w="3397" w:type="dxa"/>
            <w:vAlign w:val="top"/>
            <w:gridSpan w:val="3"/>
          </w:tcPr>
          <w:p>
            <w:pPr>
              <w:pStyle w:val="TableText"/>
              <w:ind w:left="8" w:right="1" w:hanging="3"/>
              <w:spacing w:before="38" w:line="231" w:lineRule="auto"/>
              <w:rPr/>
            </w:pPr>
            <w:r>
              <w:rPr>
                <w:rFonts w:ascii="Times New Roman" w:hAnsi="Times New Roman" w:eastAsia="Times New Roman" w:cs="Times New Roman"/>
                <w:spacing w:val="2"/>
              </w:rPr>
              <w:t>2010 </w:t>
            </w:r>
            <w:r>
              <w:rPr>
                <w:spacing w:val="2"/>
              </w:rPr>
              <w:t>年</w:t>
            </w:r>
            <w:r>
              <w:rPr>
                <w:spacing w:val="-18"/>
              </w:rPr>
              <w:t xml:space="preserve"> </w:t>
            </w:r>
            <w:r>
              <w:rPr>
                <w:rFonts w:ascii="Times New Roman" w:hAnsi="Times New Roman" w:eastAsia="Times New Roman" w:cs="Times New Roman"/>
                <w:spacing w:val="2"/>
              </w:rPr>
              <w:t>11 </w:t>
            </w:r>
            <w:r>
              <w:rPr>
                <w:spacing w:val="2"/>
              </w:rPr>
              <w:t>月</w:t>
            </w:r>
            <w:r>
              <w:rPr>
                <w:spacing w:val="-45"/>
              </w:rPr>
              <w:t xml:space="preserve"> </w:t>
            </w:r>
            <w:r>
              <w:rPr>
                <w:rFonts w:ascii="Times New Roman" w:hAnsi="Times New Roman" w:eastAsia="Times New Roman" w:cs="Times New Roman"/>
                <w:spacing w:val="2"/>
              </w:rPr>
              <w:t>24  </w:t>
            </w:r>
            <w:r>
              <w:rPr>
                <w:spacing w:val="2"/>
              </w:rPr>
              <w:t>日取得唐山高新技术</w:t>
            </w:r>
            <w:r>
              <w:rPr/>
              <w:t xml:space="preserve"> </w:t>
            </w:r>
            <w:r>
              <w:rPr>
                <w:spacing w:val="9"/>
              </w:rPr>
              <w:t>产业开发区环境保护局审批意见</w:t>
            </w:r>
          </w:p>
        </w:tc>
        <w:tc>
          <w:tcPr>
            <w:tcW w:w="2367" w:type="dxa"/>
            <w:vAlign w:val="top"/>
            <w:tcBorders>
              <w:right w:val="single" w:color="000000" w:sz="6" w:space="0"/>
            </w:tcBorders>
          </w:tcPr>
          <w:p>
            <w:pPr>
              <w:pStyle w:val="TableText"/>
              <w:ind w:left="471" w:right="175" w:hanging="455"/>
              <w:spacing w:before="38" w:line="231" w:lineRule="auto"/>
              <w:rPr/>
            </w:pPr>
            <w:r>
              <w:rPr>
                <w:spacing w:val="5"/>
              </w:rPr>
              <w:t>该生产线已于</w:t>
            </w:r>
            <w:r>
              <w:rPr>
                <w:spacing w:val="-51"/>
              </w:rPr>
              <w:t xml:space="preserve"> </w:t>
            </w:r>
            <w:r>
              <w:rPr>
                <w:rFonts w:ascii="Times New Roman" w:hAnsi="Times New Roman" w:eastAsia="Times New Roman" w:cs="Times New Roman"/>
                <w:spacing w:val="5"/>
              </w:rPr>
              <w:t>2013 </w:t>
            </w:r>
            <w:r>
              <w:rPr>
                <w:spacing w:val="5"/>
              </w:rPr>
              <w:t>年淘</w:t>
            </w:r>
            <w:r>
              <w:rPr/>
              <w:t xml:space="preserve"> </w:t>
            </w:r>
            <w:r>
              <w:rPr>
                <w:spacing w:val="8"/>
              </w:rPr>
              <w:t>汰，不再生产</w:t>
            </w:r>
          </w:p>
        </w:tc>
      </w:tr>
      <w:tr>
        <w:trPr>
          <w:trHeight w:val="821"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2867" w:type="dxa"/>
            <w:vAlign w:val="top"/>
            <w:gridSpan w:val="3"/>
          </w:tcPr>
          <w:p>
            <w:pPr>
              <w:pStyle w:val="TableText"/>
              <w:ind w:left="275"/>
              <w:spacing w:before="175" w:line="228" w:lineRule="auto"/>
              <w:rPr/>
            </w:pPr>
            <w:r>
              <w:rPr>
                <w:spacing w:val="9"/>
              </w:rPr>
              <w:t>唐山亚特专用汽车有限公司</w:t>
            </w:r>
          </w:p>
          <w:p>
            <w:pPr>
              <w:pStyle w:val="TableText"/>
              <w:ind w:left="1115"/>
              <w:spacing w:before="24" w:line="228" w:lineRule="auto"/>
              <w:rPr/>
            </w:pPr>
            <w:r>
              <w:rPr>
                <w:spacing w:val="7"/>
              </w:rPr>
              <w:t>技改项目</w:t>
            </w:r>
          </w:p>
        </w:tc>
        <w:tc>
          <w:tcPr>
            <w:tcW w:w="3397" w:type="dxa"/>
            <w:vAlign w:val="top"/>
            <w:gridSpan w:val="3"/>
          </w:tcPr>
          <w:p>
            <w:pPr>
              <w:pStyle w:val="TableText"/>
              <w:ind w:left="8" w:firstLine="4"/>
              <w:spacing w:before="40" w:line="237" w:lineRule="auto"/>
              <w:jc w:val="both"/>
              <w:rPr/>
            </w:pPr>
            <w:r>
              <w:rPr>
                <w:spacing w:val="3"/>
              </w:rPr>
              <w:t>于</w:t>
            </w:r>
            <w:r>
              <w:rPr>
                <w:spacing w:val="-35"/>
              </w:rPr>
              <w:t xml:space="preserve"> </w:t>
            </w:r>
            <w:r>
              <w:rPr>
                <w:rFonts w:ascii="Times New Roman" w:hAnsi="Times New Roman" w:eastAsia="Times New Roman" w:cs="Times New Roman"/>
                <w:spacing w:val="3"/>
              </w:rPr>
              <w:t>2018</w:t>
            </w:r>
            <w:r>
              <w:rPr>
                <w:rFonts w:ascii="Times New Roman" w:hAnsi="Times New Roman" w:eastAsia="Times New Roman" w:cs="Times New Roman"/>
                <w:spacing w:val="16"/>
              </w:rPr>
              <w:t xml:space="preserve"> </w:t>
            </w:r>
            <w:r>
              <w:rPr>
                <w:spacing w:val="3"/>
              </w:rPr>
              <w:t>年</w:t>
            </w:r>
            <w:r>
              <w:rPr>
                <w:spacing w:val="-36"/>
              </w:rPr>
              <w:t xml:space="preserve"> </w:t>
            </w:r>
            <w:r>
              <w:rPr>
                <w:rFonts w:ascii="Times New Roman" w:hAnsi="Times New Roman" w:eastAsia="Times New Roman" w:cs="Times New Roman"/>
                <w:spacing w:val="3"/>
              </w:rPr>
              <w:t>6</w:t>
            </w:r>
            <w:r>
              <w:rPr>
                <w:rFonts w:ascii="Times New Roman" w:hAnsi="Times New Roman" w:eastAsia="Times New Roman" w:cs="Times New Roman"/>
                <w:spacing w:val="19"/>
                <w:w w:val="101"/>
              </w:rPr>
              <w:t xml:space="preserve"> </w:t>
            </w:r>
            <w:r>
              <w:rPr>
                <w:spacing w:val="3"/>
              </w:rPr>
              <w:t>月</w:t>
            </w:r>
            <w:r>
              <w:rPr>
                <w:spacing w:val="-41"/>
              </w:rPr>
              <w:t xml:space="preserve"> </w:t>
            </w:r>
            <w:r>
              <w:rPr>
                <w:rFonts w:ascii="Times New Roman" w:hAnsi="Times New Roman" w:eastAsia="Times New Roman" w:cs="Times New Roman"/>
                <w:spacing w:val="3"/>
              </w:rPr>
              <w:t>20</w:t>
            </w:r>
            <w:r>
              <w:rPr>
                <w:rFonts w:ascii="Times New Roman" w:hAnsi="Times New Roman" w:eastAsia="Times New Roman" w:cs="Times New Roman"/>
              </w:rPr>
              <w:t xml:space="preserve">  </w:t>
            </w:r>
            <w:r>
              <w:rPr>
                <w:spacing w:val="3"/>
              </w:rPr>
              <w:t>日取得唐山市环境</w:t>
            </w:r>
            <w:r>
              <w:rPr/>
              <w:t xml:space="preserve"> </w:t>
            </w:r>
            <w:r>
              <w:rPr>
                <w:spacing w:val="11"/>
              </w:rPr>
              <w:t>保护局高新技术产业开发区分局的审</w:t>
            </w:r>
            <w:r>
              <w:rPr>
                <w:spacing w:val="6"/>
              </w:rPr>
              <w:t xml:space="preserve"> </w:t>
            </w:r>
            <w:r>
              <w:rPr>
                <w:spacing w:val="6"/>
              </w:rPr>
              <w:t>批意见（唐高环评表</w:t>
            </w:r>
            <w:r>
              <w:rPr>
                <w:rFonts w:ascii="Times New Roman" w:hAnsi="Times New Roman" w:eastAsia="Times New Roman" w:cs="Times New Roman"/>
                <w:spacing w:val="6"/>
              </w:rPr>
              <w:t>[2018]34 </w:t>
            </w:r>
            <w:r>
              <w:rPr>
                <w:spacing w:val="6"/>
              </w:rPr>
              <w:t>号）</w:t>
            </w:r>
          </w:p>
        </w:tc>
        <w:tc>
          <w:tcPr>
            <w:tcW w:w="2367" w:type="dxa"/>
            <w:vAlign w:val="top"/>
            <w:tcBorders>
              <w:right w:val="single" w:color="000000" w:sz="6" w:space="0"/>
            </w:tcBorders>
          </w:tcPr>
          <w:p>
            <w:pPr>
              <w:pStyle w:val="TableText"/>
              <w:ind w:left="716" w:right="175" w:hanging="700"/>
              <w:spacing w:before="175" w:line="252" w:lineRule="auto"/>
              <w:rPr/>
            </w:pPr>
            <w:r>
              <w:rPr>
                <w:spacing w:val="-1"/>
              </w:rPr>
              <w:t>于</w:t>
            </w:r>
            <w:r>
              <w:rPr>
                <w:spacing w:val="-45"/>
              </w:rPr>
              <w:t xml:space="preserve"> </w:t>
            </w:r>
            <w:r>
              <w:rPr>
                <w:rFonts w:ascii="Times New Roman" w:hAnsi="Times New Roman" w:eastAsia="Times New Roman" w:cs="Times New Roman"/>
                <w:spacing w:val="-1"/>
              </w:rPr>
              <w:t>2018 </w:t>
            </w:r>
            <w:r>
              <w:rPr>
                <w:spacing w:val="-1"/>
              </w:rPr>
              <w:t>年</w:t>
            </w:r>
            <w:r>
              <w:rPr>
                <w:spacing w:val="-39"/>
              </w:rPr>
              <w:t xml:space="preserve"> </w:t>
            </w:r>
            <w:r>
              <w:rPr>
                <w:rFonts w:ascii="Times New Roman" w:hAnsi="Times New Roman" w:eastAsia="Times New Roman" w:cs="Times New Roman"/>
                <w:spacing w:val="-1"/>
              </w:rPr>
              <w:t>8</w:t>
            </w:r>
            <w:r>
              <w:rPr>
                <w:rFonts w:ascii="Times New Roman" w:hAnsi="Times New Roman" w:eastAsia="Times New Roman" w:cs="Times New Roman"/>
                <w:spacing w:val="12"/>
              </w:rPr>
              <w:t xml:space="preserve"> </w:t>
            </w:r>
            <w:r>
              <w:rPr>
                <w:spacing w:val="-1"/>
              </w:rPr>
              <w:t>月</w:t>
            </w:r>
            <w:r>
              <w:rPr>
                <w:spacing w:val="-49"/>
              </w:rPr>
              <w:t xml:space="preserve"> </w:t>
            </w:r>
            <w:r>
              <w:rPr>
                <w:rFonts w:ascii="Times New Roman" w:hAnsi="Times New Roman" w:eastAsia="Times New Roman" w:cs="Times New Roman"/>
                <w:spacing w:val="-1"/>
              </w:rPr>
              <w:t>4  </w:t>
            </w:r>
            <w:r>
              <w:rPr>
                <w:spacing w:val="-1"/>
              </w:rPr>
              <w:t>日通过</w:t>
            </w:r>
            <w:r>
              <w:rPr/>
              <w:t xml:space="preserve"> </w:t>
            </w:r>
            <w:r>
              <w:rPr>
                <w:spacing w:val="-2"/>
              </w:rPr>
              <w:t>自主验收</w:t>
            </w:r>
          </w:p>
        </w:tc>
      </w:tr>
      <w:tr>
        <w:trPr>
          <w:trHeight w:val="821"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2867" w:type="dxa"/>
            <w:vAlign w:val="top"/>
            <w:gridSpan w:val="3"/>
          </w:tcPr>
          <w:p>
            <w:pPr>
              <w:pStyle w:val="TableText"/>
              <w:ind w:left="694" w:right="77" w:hanging="419"/>
              <w:spacing w:before="177" w:line="252" w:lineRule="auto"/>
              <w:rPr/>
            </w:pPr>
            <w:r>
              <w:rPr>
                <w:spacing w:val="9"/>
              </w:rPr>
              <w:t>唐山亚特专用汽车有限公司</w:t>
            </w:r>
            <w:r>
              <w:rPr/>
              <w:t xml:space="preserve"> </w:t>
            </w:r>
            <w:r>
              <w:rPr>
                <w:spacing w:val="8"/>
              </w:rPr>
              <w:t>环保除尘工程项目</w:t>
            </w:r>
          </w:p>
        </w:tc>
        <w:tc>
          <w:tcPr>
            <w:tcW w:w="3397" w:type="dxa"/>
            <w:vAlign w:val="top"/>
            <w:gridSpan w:val="3"/>
          </w:tcPr>
          <w:p>
            <w:pPr>
              <w:pStyle w:val="TableText"/>
              <w:ind w:left="8" w:firstLine="4"/>
              <w:spacing w:before="40" w:line="237" w:lineRule="auto"/>
              <w:jc w:val="both"/>
              <w:rPr/>
            </w:pPr>
            <w:r>
              <w:rPr>
                <w:spacing w:val="3"/>
              </w:rPr>
              <w:t>于</w:t>
            </w:r>
            <w:r>
              <w:rPr>
                <w:spacing w:val="-34"/>
              </w:rPr>
              <w:t xml:space="preserve"> </w:t>
            </w:r>
            <w:r>
              <w:rPr>
                <w:rFonts w:ascii="Times New Roman" w:hAnsi="Times New Roman" w:eastAsia="Times New Roman" w:cs="Times New Roman"/>
                <w:spacing w:val="3"/>
              </w:rPr>
              <w:t>2018</w:t>
            </w:r>
            <w:r>
              <w:rPr>
                <w:rFonts w:ascii="Times New Roman" w:hAnsi="Times New Roman" w:eastAsia="Times New Roman" w:cs="Times New Roman"/>
                <w:spacing w:val="15"/>
                <w:w w:val="101"/>
              </w:rPr>
              <w:t xml:space="preserve"> </w:t>
            </w:r>
            <w:r>
              <w:rPr>
                <w:spacing w:val="3"/>
              </w:rPr>
              <w:t>年</w:t>
            </w:r>
            <w:r>
              <w:rPr>
                <w:spacing w:val="-37"/>
              </w:rPr>
              <w:t xml:space="preserve"> </w:t>
            </w:r>
            <w:r>
              <w:rPr>
                <w:rFonts w:ascii="Times New Roman" w:hAnsi="Times New Roman" w:eastAsia="Times New Roman" w:cs="Times New Roman"/>
                <w:spacing w:val="3"/>
              </w:rPr>
              <w:t>9</w:t>
            </w:r>
            <w:r>
              <w:rPr>
                <w:rFonts w:ascii="Times New Roman" w:hAnsi="Times New Roman" w:eastAsia="Times New Roman" w:cs="Times New Roman"/>
                <w:spacing w:val="20"/>
              </w:rPr>
              <w:t xml:space="preserve"> </w:t>
            </w:r>
            <w:r>
              <w:rPr>
                <w:spacing w:val="3"/>
              </w:rPr>
              <w:t>月</w:t>
            </w:r>
            <w:r>
              <w:rPr>
                <w:spacing w:val="-41"/>
              </w:rPr>
              <w:t xml:space="preserve"> </w:t>
            </w:r>
            <w:r>
              <w:rPr>
                <w:rFonts w:ascii="Times New Roman" w:hAnsi="Times New Roman" w:eastAsia="Times New Roman" w:cs="Times New Roman"/>
                <w:spacing w:val="3"/>
              </w:rPr>
              <w:t>20</w:t>
            </w:r>
            <w:r>
              <w:rPr>
                <w:rFonts w:ascii="Times New Roman" w:hAnsi="Times New Roman" w:eastAsia="Times New Roman" w:cs="Times New Roman"/>
              </w:rPr>
              <w:t xml:space="preserve">  </w:t>
            </w:r>
            <w:r>
              <w:rPr>
                <w:spacing w:val="3"/>
              </w:rPr>
              <w:t>日取得唐山市环境</w:t>
            </w:r>
            <w:r>
              <w:rPr/>
              <w:t xml:space="preserve"> </w:t>
            </w:r>
            <w:r>
              <w:rPr>
                <w:spacing w:val="11"/>
              </w:rPr>
              <w:t>保护局高新技术产业开发区分局的审</w:t>
            </w:r>
            <w:r>
              <w:rPr>
                <w:spacing w:val="6"/>
              </w:rPr>
              <w:t xml:space="preserve"> </w:t>
            </w:r>
            <w:r>
              <w:rPr>
                <w:spacing w:val="6"/>
              </w:rPr>
              <w:t>批意见（唐高环评表</w:t>
            </w:r>
            <w:r>
              <w:rPr>
                <w:rFonts w:ascii="Times New Roman" w:hAnsi="Times New Roman" w:eastAsia="Times New Roman" w:cs="Times New Roman"/>
                <w:spacing w:val="6"/>
              </w:rPr>
              <w:t>[2018]72 </w:t>
            </w:r>
            <w:r>
              <w:rPr>
                <w:spacing w:val="6"/>
              </w:rPr>
              <w:t>号）</w:t>
            </w:r>
          </w:p>
        </w:tc>
        <w:tc>
          <w:tcPr>
            <w:tcW w:w="2367" w:type="dxa"/>
            <w:vAlign w:val="top"/>
            <w:tcBorders>
              <w:right w:val="single" w:color="000000" w:sz="6" w:space="0"/>
            </w:tcBorders>
          </w:tcPr>
          <w:p>
            <w:pPr>
              <w:spacing w:line="245" w:lineRule="auto"/>
              <w:rPr>
                <w:rFonts w:ascii="Arial"/>
                <w:sz w:val="21"/>
              </w:rPr>
            </w:pPr>
            <w:r/>
          </w:p>
          <w:p>
            <w:pPr>
              <w:pStyle w:val="TableText"/>
              <w:ind w:left="791"/>
              <w:spacing w:before="65" w:line="228" w:lineRule="auto"/>
              <w:rPr/>
            </w:pPr>
            <w:r>
              <w:rPr>
                <w:spacing w:val="5"/>
              </w:rPr>
              <w:t>未验收</w:t>
            </w:r>
          </w:p>
        </w:tc>
      </w:tr>
      <w:tr>
        <w:trPr>
          <w:trHeight w:val="821"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2867" w:type="dxa"/>
            <w:vAlign w:val="top"/>
            <w:gridSpan w:val="3"/>
          </w:tcPr>
          <w:p>
            <w:pPr>
              <w:pStyle w:val="TableText"/>
              <w:ind w:left="590" w:right="77" w:hanging="315"/>
              <w:spacing w:before="177" w:line="254" w:lineRule="auto"/>
              <w:rPr/>
            </w:pPr>
            <w:r>
              <w:rPr>
                <w:spacing w:val="9"/>
              </w:rPr>
              <w:t>唐山亚特专用汽车有限公司</w:t>
            </w:r>
            <w:r>
              <w:rPr/>
              <w:t xml:space="preserve"> </w:t>
            </w:r>
            <w:r>
              <w:rPr>
                <w:spacing w:val="9"/>
              </w:rPr>
              <w:t>旅居车技术改造项目</w:t>
            </w:r>
          </w:p>
        </w:tc>
        <w:tc>
          <w:tcPr>
            <w:tcW w:w="3397" w:type="dxa"/>
            <w:vAlign w:val="top"/>
            <w:gridSpan w:val="3"/>
          </w:tcPr>
          <w:p>
            <w:pPr>
              <w:pStyle w:val="TableText"/>
              <w:ind w:left="8" w:firstLine="4"/>
              <w:spacing w:before="44" w:line="236" w:lineRule="auto"/>
              <w:jc w:val="both"/>
              <w:rPr/>
            </w:pPr>
            <w:r>
              <w:rPr>
                <w:spacing w:val="3"/>
              </w:rPr>
              <w:t>于</w:t>
            </w:r>
            <w:r>
              <w:rPr>
                <w:spacing w:val="-34"/>
              </w:rPr>
              <w:t xml:space="preserve"> </w:t>
            </w:r>
            <w:r>
              <w:rPr>
                <w:rFonts w:ascii="Times New Roman" w:hAnsi="Times New Roman" w:eastAsia="Times New Roman" w:cs="Times New Roman"/>
                <w:spacing w:val="3"/>
              </w:rPr>
              <w:t>2018</w:t>
            </w:r>
            <w:r>
              <w:rPr>
                <w:rFonts w:ascii="Times New Roman" w:hAnsi="Times New Roman" w:eastAsia="Times New Roman" w:cs="Times New Roman"/>
                <w:spacing w:val="15"/>
                <w:w w:val="101"/>
              </w:rPr>
              <w:t xml:space="preserve"> </w:t>
            </w:r>
            <w:r>
              <w:rPr>
                <w:spacing w:val="3"/>
              </w:rPr>
              <w:t>年</w:t>
            </w:r>
            <w:r>
              <w:rPr>
                <w:spacing w:val="-37"/>
              </w:rPr>
              <w:t xml:space="preserve"> </w:t>
            </w:r>
            <w:r>
              <w:rPr>
                <w:rFonts w:ascii="Times New Roman" w:hAnsi="Times New Roman" w:eastAsia="Times New Roman" w:cs="Times New Roman"/>
                <w:spacing w:val="3"/>
              </w:rPr>
              <w:t>9</w:t>
            </w:r>
            <w:r>
              <w:rPr>
                <w:rFonts w:ascii="Times New Roman" w:hAnsi="Times New Roman" w:eastAsia="Times New Roman" w:cs="Times New Roman"/>
                <w:spacing w:val="20"/>
              </w:rPr>
              <w:t xml:space="preserve"> </w:t>
            </w:r>
            <w:r>
              <w:rPr>
                <w:spacing w:val="3"/>
              </w:rPr>
              <w:t>月</w:t>
            </w:r>
            <w:r>
              <w:rPr>
                <w:spacing w:val="-41"/>
              </w:rPr>
              <w:t xml:space="preserve"> </w:t>
            </w:r>
            <w:r>
              <w:rPr>
                <w:rFonts w:ascii="Times New Roman" w:hAnsi="Times New Roman" w:eastAsia="Times New Roman" w:cs="Times New Roman"/>
                <w:spacing w:val="3"/>
              </w:rPr>
              <w:t>20</w:t>
            </w:r>
            <w:r>
              <w:rPr>
                <w:rFonts w:ascii="Times New Roman" w:hAnsi="Times New Roman" w:eastAsia="Times New Roman" w:cs="Times New Roman"/>
              </w:rPr>
              <w:t xml:space="preserve">  </w:t>
            </w:r>
            <w:r>
              <w:rPr>
                <w:spacing w:val="3"/>
              </w:rPr>
              <w:t>日取得唐山市环境</w:t>
            </w:r>
            <w:r>
              <w:rPr/>
              <w:t xml:space="preserve"> </w:t>
            </w:r>
            <w:r>
              <w:rPr>
                <w:spacing w:val="11"/>
              </w:rPr>
              <w:t>保护局高新技术产业开发区分局的审</w:t>
            </w:r>
            <w:r>
              <w:rPr>
                <w:spacing w:val="6"/>
              </w:rPr>
              <w:t xml:space="preserve"> </w:t>
            </w:r>
            <w:r>
              <w:rPr>
                <w:spacing w:val="6"/>
              </w:rPr>
              <w:t>批意见（唐高环评表</w:t>
            </w:r>
            <w:r>
              <w:rPr>
                <w:rFonts w:ascii="Times New Roman" w:hAnsi="Times New Roman" w:eastAsia="Times New Roman" w:cs="Times New Roman"/>
                <w:spacing w:val="6"/>
              </w:rPr>
              <w:t>[2018]73 </w:t>
            </w:r>
            <w:r>
              <w:rPr>
                <w:spacing w:val="6"/>
              </w:rPr>
              <w:t>号）</w:t>
            </w:r>
          </w:p>
        </w:tc>
        <w:tc>
          <w:tcPr>
            <w:tcW w:w="2367" w:type="dxa"/>
            <w:vAlign w:val="top"/>
            <w:tcBorders>
              <w:right w:val="single" w:color="000000" w:sz="6" w:space="0"/>
            </w:tcBorders>
          </w:tcPr>
          <w:p>
            <w:pPr>
              <w:pStyle w:val="TableText"/>
              <w:ind w:left="577" w:right="215" w:hanging="523"/>
              <w:spacing w:before="177" w:line="254" w:lineRule="auto"/>
              <w:rPr/>
            </w:pPr>
            <w:r>
              <w:rPr>
                <w:spacing w:val="-3"/>
              </w:rPr>
              <w:t>于</w:t>
            </w:r>
            <w:r>
              <w:rPr>
                <w:spacing w:val="-39"/>
              </w:rPr>
              <w:t xml:space="preserve"> </w:t>
            </w:r>
            <w:r>
              <w:rPr>
                <w:rFonts w:ascii="Times New Roman" w:hAnsi="Times New Roman" w:eastAsia="Times New Roman" w:cs="Times New Roman"/>
                <w:spacing w:val="-3"/>
              </w:rPr>
              <w:t>2019</w:t>
            </w:r>
            <w:r>
              <w:rPr>
                <w:rFonts w:ascii="Times New Roman" w:hAnsi="Times New Roman" w:eastAsia="Times New Roman" w:cs="Times New Roman"/>
                <w:spacing w:val="13"/>
                <w:w w:val="101"/>
              </w:rPr>
              <w:t xml:space="preserve"> </w:t>
            </w:r>
            <w:r>
              <w:rPr>
                <w:spacing w:val="-3"/>
              </w:rPr>
              <w:t>年</w:t>
            </w:r>
            <w:r>
              <w:rPr>
                <w:spacing w:val="-23"/>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17"/>
              </w:rPr>
              <w:t xml:space="preserve"> </w:t>
            </w:r>
            <w:r>
              <w:rPr>
                <w:spacing w:val="-3"/>
              </w:rPr>
              <w:t>月</w:t>
            </w:r>
            <w:r>
              <w:rPr>
                <w:spacing w:val="-43"/>
              </w:rPr>
              <w:t xml:space="preserve"> </w:t>
            </w:r>
            <w:r>
              <w:rPr>
                <w:rFonts w:ascii="Times New Roman" w:hAnsi="Times New Roman" w:eastAsia="Times New Roman" w:cs="Times New Roman"/>
                <w:spacing w:val="-3"/>
              </w:rPr>
              <w:t>22</w:t>
            </w:r>
            <w:r>
              <w:rPr>
                <w:rFonts w:ascii="Times New Roman" w:hAnsi="Times New Roman" w:eastAsia="Times New Roman" w:cs="Times New Roman"/>
                <w:spacing w:val="45"/>
                <w:w w:val="101"/>
              </w:rPr>
              <w:t xml:space="preserve"> </w:t>
            </w:r>
            <w:r>
              <w:rPr>
                <w:spacing w:val="-3"/>
              </w:rPr>
              <w:t>日通</w:t>
            </w:r>
            <w:r>
              <w:rPr/>
              <w:t xml:space="preserve"> </w:t>
            </w:r>
            <w:r>
              <w:rPr>
                <w:spacing w:val="7"/>
              </w:rPr>
              <w:t>过自主验收</w:t>
            </w:r>
          </w:p>
        </w:tc>
      </w:tr>
      <w:tr>
        <w:trPr>
          <w:trHeight w:val="821"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2867" w:type="dxa"/>
            <w:vAlign w:val="top"/>
            <w:gridSpan w:val="3"/>
          </w:tcPr>
          <w:p>
            <w:pPr>
              <w:pStyle w:val="TableText"/>
              <w:ind w:left="275" w:right="77"/>
              <w:spacing w:before="179" w:line="252" w:lineRule="auto"/>
              <w:rPr/>
            </w:pPr>
            <w:r>
              <w:rPr>
                <w:spacing w:val="9"/>
              </w:rPr>
              <w:t>唐山亚特专用汽车有限公司</w:t>
            </w:r>
            <w:r>
              <w:rPr/>
              <w:t xml:space="preserve"> </w:t>
            </w:r>
            <w:r>
              <w:rPr>
                <w:spacing w:val="9"/>
              </w:rPr>
              <w:t>专用车智能生产线技改项目</w:t>
            </w:r>
          </w:p>
        </w:tc>
        <w:tc>
          <w:tcPr>
            <w:tcW w:w="3397" w:type="dxa"/>
            <w:vAlign w:val="top"/>
            <w:gridSpan w:val="3"/>
          </w:tcPr>
          <w:p>
            <w:pPr>
              <w:pStyle w:val="TableText"/>
              <w:ind w:left="10" w:firstLine="2"/>
              <w:spacing w:before="44" w:line="236" w:lineRule="auto"/>
              <w:jc w:val="both"/>
              <w:rPr/>
            </w:pPr>
            <w:r>
              <w:rPr>
                <w:spacing w:val="1"/>
              </w:rPr>
              <w:t>于</w:t>
            </w:r>
            <w:r>
              <w:rPr>
                <w:spacing w:val="-47"/>
              </w:rPr>
              <w:t xml:space="preserve"> </w:t>
            </w:r>
            <w:r>
              <w:rPr>
                <w:rFonts w:ascii="Times New Roman" w:hAnsi="Times New Roman" w:eastAsia="Times New Roman" w:cs="Times New Roman"/>
                <w:spacing w:val="1"/>
              </w:rPr>
              <w:t>2019 </w:t>
            </w:r>
            <w:r>
              <w:rPr>
                <w:spacing w:val="1"/>
              </w:rPr>
              <w:t>年</w:t>
            </w:r>
            <w:r>
              <w:rPr>
                <w:spacing w:val="-46"/>
              </w:rPr>
              <w:t xml:space="preserve"> </w:t>
            </w:r>
            <w:r>
              <w:rPr>
                <w:rFonts w:ascii="Times New Roman" w:hAnsi="Times New Roman" w:eastAsia="Times New Roman" w:cs="Times New Roman"/>
                <w:spacing w:val="1"/>
              </w:rPr>
              <w:t>8 </w:t>
            </w:r>
            <w:r>
              <w:rPr>
                <w:spacing w:val="1"/>
              </w:rPr>
              <w:t>月</w:t>
            </w:r>
            <w:r>
              <w:rPr>
                <w:spacing w:val="-35"/>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6"/>
              </w:rPr>
              <w:t xml:space="preserve"> </w:t>
            </w:r>
            <w:r>
              <w:rPr>
                <w:spacing w:val="1"/>
              </w:rPr>
              <w:t>日取得唐山市生态环</w:t>
            </w:r>
            <w:r>
              <w:rPr/>
              <w:t xml:space="preserve"> </w:t>
            </w:r>
            <w:r>
              <w:rPr>
                <w:spacing w:val="11"/>
              </w:rPr>
              <w:t>境局高新技术产业开发区分局的审批</w:t>
            </w:r>
            <w:r>
              <w:rPr>
                <w:spacing w:val="4"/>
              </w:rPr>
              <w:t xml:space="preserve"> </w:t>
            </w:r>
            <w:r>
              <w:rPr>
                <w:spacing w:val="6"/>
              </w:rPr>
              <w:t>意见（唐高环评表</w:t>
            </w:r>
            <w:r>
              <w:rPr>
                <w:rFonts w:ascii="Times New Roman" w:hAnsi="Times New Roman" w:eastAsia="Times New Roman" w:cs="Times New Roman"/>
                <w:spacing w:val="6"/>
              </w:rPr>
              <w:t>[2019]54 </w:t>
            </w:r>
            <w:r>
              <w:rPr>
                <w:spacing w:val="6"/>
              </w:rPr>
              <w:t>号）</w:t>
            </w:r>
          </w:p>
        </w:tc>
        <w:tc>
          <w:tcPr>
            <w:tcW w:w="2367" w:type="dxa"/>
            <w:vAlign w:val="top"/>
            <w:tcBorders>
              <w:right w:val="single" w:color="000000" w:sz="6" w:space="0"/>
            </w:tcBorders>
          </w:tcPr>
          <w:p>
            <w:pPr>
              <w:pStyle w:val="TableText"/>
              <w:ind w:left="577" w:right="215" w:hanging="523"/>
              <w:spacing w:before="179" w:line="252" w:lineRule="auto"/>
              <w:rPr/>
            </w:pPr>
            <w:r>
              <w:rPr>
                <w:spacing w:val="-2"/>
              </w:rPr>
              <w:t>于</w:t>
            </w:r>
            <w:r>
              <w:rPr>
                <w:spacing w:val="-39"/>
              </w:rPr>
              <w:t xml:space="preserve"> </w:t>
            </w:r>
            <w:r>
              <w:rPr>
                <w:rFonts w:ascii="Times New Roman" w:hAnsi="Times New Roman" w:eastAsia="Times New Roman" w:cs="Times New Roman"/>
                <w:spacing w:val="-2"/>
              </w:rPr>
              <w:t>2019</w:t>
            </w:r>
            <w:r>
              <w:rPr>
                <w:rFonts w:ascii="Times New Roman" w:hAnsi="Times New Roman" w:eastAsia="Times New Roman" w:cs="Times New Roman"/>
                <w:spacing w:val="13"/>
              </w:rPr>
              <w:t xml:space="preserve"> </w:t>
            </w:r>
            <w:r>
              <w:rPr>
                <w:spacing w:val="-2"/>
              </w:rPr>
              <w:t>年</w:t>
            </w:r>
            <w:r>
              <w:rPr>
                <w:spacing w:val="-35"/>
              </w:rPr>
              <w:t xml:space="preserve"> </w:t>
            </w:r>
            <w:r>
              <w:rPr>
                <w:rFonts w:ascii="Times New Roman" w:hAnsi="Times New Roman" w:eastAsia="Times New Roman" w:cs="Times New Roman"/>
                <w:spacing w:val="-2"/>
              </w:rPr>
              <w:t>8</w:t>
            </w:r>
            <w:r>
              <w:rPr>
                <w:rFonts w:ascii="Times New Roman" w:hAnsi="Times New Roman" w:eastAsia="Times New Roman" w:cs="Times New Roman"/>
                <w:spacing w:val="17"/>
                <w:w w:val="101"/>
              </w:rPr>
              <w:t xml:space="preserve"> </w:t>
            </w:r>
            <w:r>
              <w:rPr>
                <w:spacing w:val="-2"/>
              </w:rPr>
              <w:t>月</w:t>
            </w:r>
            <w:r>
              <w:rPr>
                <w:spacing w:val="-43"/>
              </w:rPr>
              <w:t xml:space="preserve"> </w:t>
            </w:r>
            <w:r>
              <w:rPr>
                <w:rFonts w:ascii="Times New Roman" w:hAnsi="Times New Roman" w:eastAsia="Times New Roman" w:cs="Times New Roman"/>
                <w:spacing w:val="-2"/>
              </w:rPr>
              <w:t>29</w:t>
            </w:r>
            <w:r>
              <w:rPr>
                <w:rFonts w:ascii="Times New Roman" w:hAnsi="Times New Roman" w:eastAsia="Times New Roman" w:cs="Times New Roman"/>
                <w:spacing w:val="45"/>
                <w:w w:val="101"/>
              </w:rPr>
              <w:t xml:space="preserve"> </w:t>
            </w:r>
            <w:r>
              <w:rPr>
                <w:spacing w:val="-2"/>
              </w:rPr>
              <w:t>日通</w:t>
            </w:r>
            <w:r>
              <w:rPr/>
              <w:t xml:space="preserve"> </w:t>
            </w:r>
            <w:r>
              <w:rPr>
                <w:spacing w:val="7"/>
              </w:rPr>
              <w:t>过自主验收</w:t>
            </w:r>
          </w:p>
        </w:tc>
      </w:tr>
      <w:tr>
        <w:trPr>
          <w:trHeight w:val="821"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2867" w:type="dxa"/>
            <w:vAlign w:val="top"/>
            <w:gridSpan w:val="3"/>
          </w:tcPr>
          <w:p>
            <w:pPr>
              <w:spacing w:line="249" w:lineRule="auto"/>
              <w:rPr>
                <w:rFonts w:ascii="Arial"/>
                <w:sz w:val="21"/>
              </w:rPr>
            </w:pPr>
            <w:r/>
          </w:p>
          <w:p>
            <w:pPr>
              <w:pStyle w:val="TableText"/>
              <w:ind w:left="274"/>
              <w:spacing w:before="65" w:line="228" w:lineRule="auto"/>
              <w:rPr/>
            </w:pPr>
            <w:r>
              <w:rPr>
                <w:spacing w:val="9"/>
              </w:rPr>
              <w:t>应急装备质量提升技改项目</w:t>
            </w:r>
          </w:p>
        </w:tc>
        <w:tc>
          <w:tcPr>
            <w:tcW w:w="3397" w:type="dxa"/>
            <w:vAlign w:val="top"/>
            <w:gridSpan w:val="3"/>
          </w:tcPr>
          <w:p>
            <w:pPr>
              <w:pStyle w:val="TableText"/>
              <w:ind w:left="11" w:firstLine="1"/>
              <w:spacing w:before="44" w:line="236" w:lineRule="auto"/>
              <w:jc w:val="both"/>
              <w:rPr/>
            </w:pPr>
            <w:r>
              <w:rPr>
                <w:spacing w:val="2"/>
              </w:rPr>
              <w:t>于</w:t>
            </w:r>
            <w:r>
              <w:rPr>
                <w:spacing w:val="-38"/>
              </w:rPr>
              <w:t xml:space="preserve"> </w:t>
            </w:r>
            <w:r>
              <w:rPr>
                <w:rFonts w:ascii="Times New Roman" w:hAnsi="Times New Roman" w:eastAsia="Times New Roman" w:cs="Times New Roman"/>
                <w:spacing w:val="2"/>
              </w:rPr>
              <w:t>2020</w:t>
            </w:r>
            <w:r>
              <w:rPr>
                <w:rFonts w:ascii="Times New Roman" w:hAnsi="Times New Roman" w:eastAsia="Times New Roman" w:cs="Times New Roman"/>
                <w:spacing w:val="15"/>
                <w:w w:val="101"/>
              </w:rPr>
              <w:t xml:space="preserve"> </w:t>
            </w:r>
            <w:r>
              <w:rPr>
                <w:spacing w:val="2"/>
              </w:rPr>
              <w:t>年</w:t>
            </w:r>
            <w:r>
              <w:rPr>
                <w:spacing w:val="-35"/>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19"/>
                <w:w w:val="101"/>
              </w:rPr>
              <w:t xml:space="preserve"> </w:t>
            </w:r>
            <w:r>
              <w:rPr>
                <w:spacing w:val="2"/>
              </w:rPr>
              <w:t>月</w:t>
            </w:r>
            <w:r>
              <w:rPr>
                <w:spacing w:val="-21"/>
              </w:rPr>
              <w:t xml:space="preserve"> </w:t>
            </w:r>
            <w:r>
              <w:rPr>
                <w:rFonts w:ascii="Times New Roman" w:hAnsi="Times New Roman" w:eastAsia="Times New Roman" w:cs="Times New Roman"/>
                <w:spacing w:val="2"/>
              </w:rPr>
              <w:t>14</w:t>
            </w:r>
            <w:r>
              <w:rPr>
                <w:rFonts w:ascii="Times New Roman" w:hAnsi="Times New Roman" w:eastAsia="Times New Roman" w:cs="Times New Roman"/>
              </w:rPr>
              <w:t xml:space="preserve">  </w:t>
            </w:r>
            <w:r>
              <w:rPr>
                <w:spacing w:val="2"/>
              </w:rPr>
              <w:t>日取得唐山高新技</w:t>
            </w:r>
            <w:r>
              <w:rPr>
                <w:spacing w:val="1"/>
              </w:rPr>
              <w:t xml:space="preserve"> </w:t>
            </w:r>
            <w:r>
              <w:rPr>
                <w:spacing w:val="11"/>
              </w:rPr>
              <w:t>术产业开发区行政审批局的审批意见</w:t>
            </w:r>
            <w:r>
              <w:rPr>
                <w:spacing w:val="3"/>
              </w:rPr>
              <w:t xml:space="preserve"> </w:t>
            </w:r>
            <w:r>
              <w:rPr>
                <w:spacing w:val="5"/>
              </w:rPr>
              <w:t>（唐高行审环表</w:t>
            </w:r>
            <w:r>
              <w:rPr>
                <w:rFonts w:ascii="Times New Roman" w:hAnsi="Times New Roman" w:eastAsia="Times New Roman" w:cs="Times New Roman"/>
                <w:spacing w:val="5"/>
              </w:rPr>
              <w:t>[2020]11 </w:t>
            </w:r>
            <w:r>
              <w:rPr>
                <w:spacing w:val="5"/>
              </w:rPr>
              <w:t>号）</w:t>
            </w:r>
          </w:p>
        </w:tc>
        <w:tc>
          <w:tcPr>
            <w:tcW w:w="2367" w:type="dxa"/>
            <w:vAlign w:val="top"/>
            <w:tcBorders>
              <w:right w:val="single" w:color="000000" w:sz="6" w:space="0"/>
            </w:tcBorders>
          </w:tcPr>
          <w:p>
            <w:pPr>
              <w:pStyle w:val="TableText"/>
              <w:ind w:left="577" w:right="215" w:hanging="523"/>
              <w:spacing w:before="179" w:line="254" w:lineRule="auto"/>
              <w:rPr/>
            </w:pPr>
            <w:r>
              <w:rPr>
                <w:spacing w:val="-2"/>
              </w:rPr>
              <w:t>于</w:t>
            </w:r>
            <w:r>
              <w:rPr>
                <w:spacing w:val="-39"/>
              </w:rPr>
              <w:t xml:space="preserve"> </w:t>
            </w:r>
            <w:r>
              <w:rPr>
                <w:rFonts w:ascii="Times New Roman" w:hAnsi="Times New Roman" w:eastAsia="Times New Roman" w:cs="Times New Roman"/>
                <w:spacing w:val="-2"/>
              </w:rPr>
              <w:t>2021</w:t>
            </w:r>
            <w:r>
              <w:rPr>
                <w:rFonts w:ascii="Times New Roman" w:hAnsi="Times New Roman" w:eastAsia="Times New Roman" w:cs="Times New Roman"/>
                <w:spacing w:val="13"/>
              </w:rPr>
              <w:t xml:space="preserve"> </w:t>
            </w:r>
            <w:r>
              <w:rPr>
                <w:spacing w:val="-2"/>
              </w:rPr>
              <w:t>年</w:t>
            </w:r>
            <w:r>
              <w:rPr>
                <w:spacing w:val="-35"/>
              </w:rPr>
              <w:t xml:space="preserve"> </w:t>
            </w:r>
            <w:r>
              <w:rPr>
                <w:rFonts w:ascii="Times New Roman" w:hAnsi="Times New Roman" w:eastAsia="Times New Roman" w:cs="Times New Roman"/>
                <w:spacing w:val="-2"/>
              </w:rPr>
              <w:t>8</w:t>
            </w:r>
            <w:r>
              <w:rPr>
                <w:rFonts w:ascii="Times New Roman" w:hAnsi="Times New Roman" w:eastAsia="Times New Roman" w:cs="Times New Roman"/>
                <w:spacing w:val="17"/>
                <w:w w:val="101"/>
              </w:rPr>
              <w:t xml:space="preserve"> </w:t>
            </w:r>
            <w:r>
              <w:rPr>
                <w:spacing w:val="-2"/>
              </w:rPr>
              <w:t>月</w:t>
            </w:r>
            <w:r>
              <w:rPr>
                <w:spacing w:val="-43"/>
              </w:rPr>
              <w:t xml:space="preserve"> </w:t>
            </w:r>
            <w:r>
              <w:rPr>
                <w:rFonts w:ascii="Times New Roman" w:hAnsi="Times New Roman" w:eastAsia="Times New Roman" w:cs="Times New Roman"/>
                <w:spacing w:val="-2"/>
              </w:rPr>
              <w:t>28</w:t>
            </w:r>
            <w:r>
              <w:rPr>
                <w:rFonts w:ascii="Times New Roman" w:hAnsi="Times New Roman" w:eastAsia="Times New Roman" w:cs="Times New Roman"/>
                <w:spacing w:val="45"/>
                <w:w w:val="101"/>
              </w:rPr>
              <w:t xml:space="preserve"> </w:t>
            </w:r>
            <w:r>
              <w:rPr>
                <w:spacing w:val="-2"/>
              </w:rPr>
              <w:t>日通</w:t>
            </w:r>
            <w:r>
              <w:rPr/>
              <w:t xml:space="preserve"> </w:t>
            </w:r>
            <w:r>
              <w:rPr>
                <w:spacing w:val="7"/>
              </w:rPr>
              <w:t>过自主验收</w:t>
            </w:r>
          </w:p>
        </w:tc>
      </w:tr>
      <w:tr>
        <w:trPr>
          <w:trHeight w:val="549"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2867" w:type="dxa"/>
            <w:vAlign w:val="top"/>
            <w:gridSpan w:val="3"/>
          </w:tcPr>
          <w:p>
            <w:pPr>
              <w:pStyle w:val="TableText"/>
              <w:ind w:left="232"/>
              <w:spacing w:before="44" w:line="228" w:lineRule="auto"/>
              <w:rPr/>
            </w:pPr>
            <w:r>
              <w:rPr>
                <w:rFonts w:ascii="Times New Roman" w:hAnsi="Times New Roman" w:eastAsia="Times New Roman" w:cs="Times New Roman"/>
              </w:rPr>
              <w:t>VOC</w:t>
            </w:r>
            <w:r>
              <w:rPr>
                <w:rFonts w:ascii="Times New Roman" w:hAnsi="Times New Roman" w:eastAsia="Times New Roman" w:cs="Times New Roman"/>
                <w:spacing w:val="10"/>
              </w:rPr>
              <w:t xml:space="preserve"> </w:t>
            </w:r>
            <w:r>
              <w:rPr>
                <w:spacing w:val="10"/>
              </w:rPr>
              <w:t>大气污染治理项目环境</w:t>
            </w:r>
          </w:p>
          <w:p>
            <w:pPr>
              <w:pStyle w:val="TableText"/>
              <w:ind w:left="1011"/>
              <w:spacing w:before="26" w:line="204" w:lineRule="auto"/>
              <w:rPr/>
            </w:pPr>
            <w:r>
              <w:rPr>
                <w:spacing w:val="8"/>
              </w:rPr>
              <w:t>影响登记表</w:t>
            </w:r>
          </w:p>
        </w:tc>
        <w:tc>
          <w:tcPr>
            <w:tcW w:w="3397" w:type="dxa"/>
            <w:vAlign w:val="top"/>
            <w:gridSpan w:val="3"/>
          </w:tcPr>
          <w:p>
            <w:pPr>
              <w:pStyle w:val="TableText"/>
              <w:spacing w:before="44" w:line="228" w:lineRule="auto"/>
              <w:jc w:val="right"/>
              <w:rPr/>
            </w:pPr>
            <w:r>
              <w:rPr>
                <w:spacing w:val="2"/>
              </w:rPr>
              <w:t>于</w:t>
            </w:r>
            <w:r>
              <w:rPr>
                <w:spacing w:val="-51"/>
              </w:rPr>
              <w:t xml:space="preserve"> </w:t>
            </w:r>
            <w:r>
              <w:rPr>
                <w:rFonts w:ascii="Times New Roman" w:hAnsi="Times New Roman" w:eastAsia="Times New Roman" w:cs="Times New Roman"/>
                <w:spacing w:val="2"/>
              </w:rPr>
              <w:t>2021 </w:t>
            </w:r>
            <w:r>
              <w:rPr>
                <w:spacing w:val="2"/>
              </w:rPr>
              <w:t>年</w:t>
            </w:r>
            <w:r>
              <w:rPr>
                <w:spacing w:val="-47"/>
              </w:rPr>
              <w:t xml:space="preserve"> </w:t>
            </w:r>
            <w:r>
              <w:rPr>
                <w:rFonts w:ascii="Times New Roman" w:hAnsi="Times New Roman" w:eastAsia="Times New Roman" w:cs="Times New Roman"/>
                <w:spacing w:val="2"/>
              </w:rPr>
              <w:t>8 </w:t>
            </w:r>
            <w:r>
              <w:rPr>
                <w:spacing w:val="2"/>
              </w:rPr>
              <w:t>月</w:t>
            </w:r>
            <w:r>
              <w:rPr>
                <w:spacing w:val="-50"/>
              </w:rPr>
              <w:t xml:space="preserve"> </w:t>
            </w:r>
            <w:r>
              <w:rPr>
                <w:rFonts w:ascii="Times New Roman" w:hAnsi="Times New Roman" w:eastAsia="Times New Roman" w:cs="Times New Roman"/>
                <w:spacing w:val="2"/>
              </w:rPr>
              <w:t>6</w:t>
            </w:r>
            <w:r>
              <w:rPr>
                <w:rFonts w:ascii="Times New Roman" w:hAnsi="Times New Roman" w:eastAsia="Times New Roman" w:cs="Times New Roman"/>
                <w:spacing w:val="36"/>
              </w:rPr>
              <w:t xml:space="preserve"> </w:t>
            </w:r>
            <w:r>
              <w:rPr>
                <w:spacing w:val="2"/>
              </w:rPr>
              <w:t>日填写了环境影响登</w:t>
            </w:r>
          </w:p>
          <w:p>
            <w:pPr>
              <w:pStyle w:val="TableText"/>
              <w:ind w:left="1494"/>
              <w:spacing w:before="26" w:line="204" w:lineRule="auto"/>
              <w:rPr/>
            </w:pPr>
            <w:r>
              <w:rPr>
                <w:spacing w:val="5"/>
              </w:rPr>
              <w:t>记表</w:t>
            </w:r>
          </w:p>
        </w:tc>
        <w:tc>
          <w:tcPr>
            <w:tcW w:w="2367" w:type="dxa"/>
            <w:vAlign w:val="top"/>
            <w:tcBorders>
              <w:right w:val="single" w:color="000000" w:sz="6" w:space="0"/>
            </w:tcBorders>
          </w:tcPr>
          <w:p>
            <w:pPr>
              <w:ind w:left="1065"/>
              <w:spacing w:before="21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512" w:hRule="atLeast"/>
        </w:trPr>
        <w:tc>
          <w:tcPr>
            <w:tcW w:w="434" w:type="dxa"/>
            <w:vAlign w:val="top"/>
            <w:vMerge w:val="continue"/>
            <w:textDirection w:val="tbRlV"/>
            <w:tcBorders>
              <w:left w:val="single" w:color="000000" w:sz="6" w:space="0"/>
              <w:bottom w:val="single" w:color="000000" w:sz="6" w:space="0"/>
              <w:top w:val="nil"/>
            </w:tcBorders>
          </w:tcPr>
          <w:p>
            <w:pPr>
              <w:rPr>
                <w:rFonts w:ascii="Arial"/>
                <w:sz w:val="21"/>
              </w:rPr>
            </w:pPr>
            <w:r/>
          </w:p>
        </w:tc>
        <w:tc>
          <w:tcPr>
            <w:tcW w:w="2867" w:type="dxa"/>
            <w:vAlign w:val="top"/>
            <w:gridSpan w:val="3"/>
            <w:tcBorders>
              <w:bottom w:val="single" w:color="000000" w:sz="6" w:space="0"/>
            </w:tcBorders>
          </w:tcPr>
          <w:p>
            <w:pPr>
              <w:pStyle w:val="TableText"/>
              <w:ind w:left="493"/>
              <w:spacing w:before="140" w:line="228" w:lineRule="auto"/>
              <w:rPr/>
            </w:pPr>
            <w:r>
              <w:rPr>
                <w:spacing w:val="8"/>
              </w:rPr>
              <w:t>突发环境事件应急预案</w:t>
            </w:r>
          </w:p>
        </w:tc>
        <w:tc>
          <w:tcPr>
            <w:tcW w:w="5764" w:type="dxa"/>
            <w:vAlign w:val="top"/>
            <w:gridSpan w:val="4"/>
            <w:tcBorders>
              <w:bottom w:val="single" w:color="000000" w:sz="6" w:space="0"/>
              <w:right w:val="single" w:color="000000" w:sz="6" w:space="0"/>
            </w:tcBorders>
          </w:tcPr>
          <w:p>
            <w:pPr>
              <w:pStyle w:val="TableText"/>
              <w:ind w:left="269"/>
              <w:spacing w:before="140" w:line="228" w:lineRule="auto"/>
              <w:rPr>
                <w:rFonts w:ascii="Times New Roman" w:hAnsi="Times New Roman" w:eastAsia="Times New Roman" w:cs="Times New Roman"/>
              </w:rPr>
            </w:pPr>
            <w:r>
              <w:rPr>
                <w:spacing w:val="5"/>
              </w:rPr>
              <w:t>于</w:t>
            </w:r>
            <w:r>
              <w:rPr>
                <w:spacing w:val="-43"/>
              </w:rPr>
              <w:t xml:space="preserve"> </w:t>
            </w:r>
            <w:r>
              <w:rPr>
                <w:rFonts w:ascii="Times New Roman" w:hAnsi="Times New Roman" w:eastAsia="Times New Roman" w:cs="Times New Roman"/>
                <w:spacing w:val="5"/>
              </w:rPr>
              <w:t>2020 </w:t>
            </w:r>
            <w:r>
              <w:rPr>
                <w:spacing w:val="5"/>
              </w:rPr>
              <w:t>年</w:t>
            </w:r>
            <w:r>
              <w:rPr>
                <w:spacing w:val="-37"/>
              </w:rPr>
              <w:t xml:space="preserve"> </w:t>
            </w:r>
            <w:r>
              <w:rPr>
                <w:rFonts w:ascii="Times New Roman" w:hAnsi="Times New Roman" w:eastAsia="Times New Roman" w:cs="Times New Roman"/>
                <w:spacing w:val="5"/>
              </w:rPr>
              <w:t>9 </w:t>
            </w:r>
            <w:r>
              <w:rPr>
                <w:spacing w:val="5"/>
              </w:rPr>
              <w:t>月</w:t>
            </w:r>
            <w:r>
              <w:rPr>
                <w:spacing w:val="-20"/>
              </w:rPr>
              <w:t xml:space="preserve"> </w:t>
            </w:r>
            <w:r>
              <w:rPr>
                <w:rFonts w:ascii="Times New Roman" w:hAnsi="Times New Roman" w:eastAsia="Times New Roman" w:cs="Times New Roman"/>
                <w:spacing w:val="5"/>
              </w:rPr>
              <w:t>11 </w:t>
            </w:r>
            <w:r>
              <w:rPr>
                <w:spacing w:val="5"/>
              </w:rPr>
              <w:t>备案，备案编号：</w:t>
            </w:r>
            <w:r>
              <w:rPr>
                <w:rFonts w:ascii="Times New Roman" w:hAnsi="Times New Roman" w:eastAsia="Times New Roman" w:cs="Times New Roman"/>
                <w:spacing w:val="5"/>
              </w:rPr>
              <w:t>1302</w:t>
            </w:r>
            <w:r>
              <w:rPr>
                <w:rFonts w:ascii="Times New Roman" w:hAnsi="Times New Roman" w:eastAsia="Times New Roman" w:cs="Times New Roman"/>
                <w:spacing w:val="4"/>
              </w:rPr>
              <w:t>62-2020-025-L</w:t>
            </w:r>
          </w:p>
        </w:tc>
      </w:tr>
    </w:tbl>
    <w:p>
      <w:pPr>
        <w:pStyle w:val="BodyText"/>
        <w:rPr/>
      </w:pPr>
      <w:r/>
    </w:p>
    <w:p>
      <w:pPr>
        <w:sectPr>
          <w:footerReference w:type="default" r:id="rId16"/>
          <w:pgSz w:w="11907" w:h="16840"/>
          <w:pgMar w:top="400" w:right="1413" w:bottom="1088" w:left="1413"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4"/>
        <w:gridCol w:w="193"/>
        <w:gridCol w:w="8265"/>
        <w:gridCol w:w="173"/>
      </w:tblGrid>
      <w:tr>
        <w:trPr>
          <w:trHeight w:val="564" w:hRule="atLeast"/>
        </w:trPr>
        <w:tc>
          <w:tcPr>
            <w:tcW w:w="434" w:type="dxa"/>
            <w:vAlign w:val="top"/>
            <w:vMerge w:val="restart"/>
            <w:tcBorders>
              <w:right w:val="single" w:color="000000" w:sz="2" w:space="0"/>
              <w:bottom w:val="nil"/>
            </w:tcBorders>
          </w:tcPr>
          <w:p>
            <w:pPr>
              <w:rPr>
                <w:rFonts w:ascii="Arial"/>
                <w:sz w:val="21"/>
              </w:rPr>
            </w:pPr>
            <w:r/>
          </w:p>
        </w:tc>
        <w:tc>
          <w:tcPr>
            <w:tcW w:w="193" w:type="dxa"/>
            <w:vAlign w:val="top"/>
            <w:tcBorders>
              <w:bottom w:val="single" w:color="000000" w:sz="10" w:space="0"/>
              <w:right w:val="single" w:color="000000" w:sz="10" w:space="0"/>
              <w:left w:val="single" w:color="000000" w:sz="2" w:space="0"/>
            </w:tcBorders>
          </w:tcPr>
          <w:p>
            <w:pPr>
              <w:rPr>
                <w:rFonts w:ascii="Arial"/>
                <w:sz w:val="21"/>
              </w:rPr>
            </w:pPr>
            <w:r/>
          </w:p>
        </w:tc>
        <w:tc>
          <w:tcPr>
            <w:tcW w:w="8265" w:type="dxa"/>
            <w:vAlign w:val="top"/>
            <w:tcBorders>
              <w:left w:val="single" w:color="000000" w:sz="10" w:space="0"/>
              <w:bottom w:val="single" w:color="000000" w:sz="10" w:space="0"/>
              <w:right w:val="single" w:color="000000" w:sz="10" w:space="0"/>
            </w:tcBorders>
          </w:tcPr>
          <w:p>
            <w:pPr>
              <w:pStyle w:val="TableText"/>
              <w:spacing w:before="37" w:line="228" w:lineRule="auto"/>
              <w:jc w:val="right"/>
              <w:rPr>
                <w:rFonts w:ascii="Times New Roman" w:hAnsi="Times New Roman" w:eastAsia="Times New Roman" w:cs="Times New Roman"/>
              </w:rPr>
            </w:pPr>
            <w:r>
              <w:rPr>
                <w:spacing w:val="3"/>
              </w:rPr>
              <w:t>排污许可证编号为</w:t>
            </w:r>
            <w:r>
              <w:rPr>
                <w:spacing w:val="-39"/>
              </w:rPr>
              <w:t xml:space="preserve"> </w:t>
            </w:r>
            <w:r>
              <w:rPr>
                <w:rFonts w:ascii="Times New Roman" w:hAnsi="Times New Roman" w:eastAsia="Times New Roman" w:cs="Times New Roman"/>
                <w:spacing w:val="3"/>
              </w:rPr>
              <w:t>911302937634193953001V</w:t>
            </w:r>
            <w:r>
              <w:rPr>
                <w:rFonts w:ascii="Times New Roman" w:hAnsi="Times New Roman" w:eastAsia="Times New Roman" w:cs="Times New Roman"/>
                <w:spacing w:val="-24"/>
              </w:rPr>
              <w:t xml:space="preserve"> </w:t>
            </w:r>
            <w:r>
              <w:rPr>
                <w:spacing w:val="3"/>
              </w:rPr>
              <w:t>，有效期限：</w:t>
            </w:r>
            <w:r>
              <w:rPr>
                <w:rFonts w:ascii="Times New Roman" w:hAnsi="Times New Roman" w:eastAsia="Times New Roman" w:cs="Times New Roman"/>
                <w:spacing w:val="3"/>
              </w:rPr>
              <w:t>2019 </w:t>
            </w:r>
            <w:r>
              <w:rPr>
                <w:spacing w:val="3"/>
              </w:rPr>
              <w:t>年</w:t>
            </w:r>
            <w:r>
              <w:rPr>
                <w:spacing w:val="-21"/>
              </w:rPr>
              <w:t xml:space="preserve"> </w:t>
            </w:r>
            <w:r>
              <w:rPr>
                <w:rFonts w:ascii="Times New Roman" w:hAnsi="Times New Roman" w:eastAsia="Times New Roman" w:cs="Times New Roman"/>
                <w:spacing w:val="3"/>
              </w:rPr>
              <w:t>12</w:t>
            </w:r>
            <w:r>
              <w:rPr>
                <w:rFonts w:ascii="Times New Roman" w:hAnsi="Times New Roman" w:eastAsia="Times New Roman" w:cs="Times New Roman"/>
                <w:spacing w:val="15"/>
              </w:rPr>
              <w:t xml:space="preserve"> </w:t>
            </w:r>
            <w:r>
              <w:rPr>
                <w:spacing w:val="3"/>
              </w:rPr>
              <w:t>月</w:t>
            </w:r>
            <w:r>
              <w:rPr>
                <w:spacing w:val="-41"/>
              </w:rPr>
              <w:t xml:space="preserve"> </w:t>
            </w:r>
            <w:r>
              <w:rPr>
                <w:rFonts w:ascii="Times New Roman" w:hAnsi="Times New Roman" w:eastAsia="Times New Roman" w:cs="Times New Roman"/>
                <w:spacing w:val="2"/>
              </w:rPr>
              <w:t>28  </w:t>
            </w:r>
            <w:r>
              <w:rPr>
                <w:spacing w:val="2"/>
              </w:rPr>
              <w:t>日至</w:t>
            </w:r>
            <w:r>
              <w:rPr>
                <w:spacing w:val="-40"/>
              </w:rPr>
              <w:t xml:space="preserve"> </w:t>
            </w:r>
            <w:r>
              <w:rPr>
                <w:rFonts w:ascii="Times New Roman" w:hAnsi="Times New Roman" w:eastAsia="Times New Roman" w:cs="Times New Roman"/>
                <w:spacing w:val="2"/>
              </w:rPr>
              <w:t>2022 </w:t>
            </w:r>
            <w:r>
              <w:rPr>
                <w:spacing w:val="2"/>
              </w:rPr>
              <w:t>年</w:t>
            </w:r>
            <w:r>
              <w:rPr>
                <w:spacing w:val="-23"/>
              </w:rPr>
              <w:t xml:space="preserve"> </w:t>
            </w:r>
            <w:r>
              <w:rPr>
                <w:rFonts w:ascii="Times New Roman" w:hAnsi="Times New Roman" w:eastAsia="Times New Roman" w:cs="Times New Roman"/>
                <w:spacing w:val="2"/>
              </w:rPr>
              <w:t>12</w:t>
            </w:r>
          </w:p>
          <w:p>
            <w:pPr>
              <w:pStyle w:val="TableText"/>
              <w:ind w:left="3659"/>
              <w:spacing w:before="25" w:line="226" w:lineRule="auto"/>
              <w:rPr/>
            </w:pPr>
            <w:r>
              <w:rPr>
                <w:spacing w:val="-6"/>
              </w:rPr>
              <w:t>月</w:t>
            </w:r>
            <w:r>
              <w:rPr>
                <w:spacing w:val="-38"/>
              </w:rPr>
              <w:t xml:space="preserve"> </w:t>
            </w:r>
            <w:r>
              <w:rPr>
                <w:rFonts w:ascii="Times New Roman" w:hAnsi="Times New Roman" w:eastAsia="Times New Roman" w:cs="Times New Roman"/>
                <w:spacing w:val="-6"/>
              </w:rPr>
              <w:t>27  </w:t>
            </w:r>
            <w:r>
              <w:rPr>
                <w:spacing w:val="-6"/>
              </w:rPr>
              <w:t>日。</w:t>
            </w:r>
          </w:p>
        </w:tc>
        <w:tc>
          <w:tcPr>
            <w:tcW w:w="173" w:type="dxa"/>
            <w:vAlign w:val="top"/>
            <w:tcBorders>
              <w:left w:val="single" w:color="000000" w:sz="10" w:space="0"/>
              <w:bottom w:val="single" w:color="000000" w:sz="10" w:space="0"/>
            </w:tcBorders>
          </w:tcPr>
          <w:p>
            <w:pPr>
              <w:rPr>
                <w:rFonts w:ascii="Arial"/>
                <w:sz w:val="21"/>
              </w:rPr>
            </w:pPr>
            <w:r/>
          </w:p>
        </w:tc>
      </w:tr>
      <w:tr>
        <w:trPr>
          <w:trHeight w:val="12730" w:hRule="atLeast"/>
        </w:trPr>
        <w:tc>
          <w:tcPr>
            <w:tcW w:w="434" w:type="dxa"/>
            <w:vAlign w:val="top"/>
            <w:vMerge w:val="continue"/>
            <w:tcBorders>
              <w:right w:val="single" w:color="000000" w:sz="2" w:space="0"/>
              <w:top w:val="nil"/>
            </w:tcBorders>
          </w:tcPr>
          <w:p>
            <w:pPr>
              <w:rPr>
                <w:rFonts w:ascii="Arial"/>
                <w:sz w:val="21"/>
              </w:rPr>
            </w:pPr>
            <w:r/>
          </w:p>
        </w:tc>
        <w:tc>
          <w:tcPr>
            <w:tcW w:w="8631" w:type="dxa"/>
            <w:vAlign w:val="top"/>
            <w:gridSpan w:val="3"/>
            <w:tcBorders>
              <w:top w:val="single" w:color="000000" w:sz="10" w:space="0"/>
              <w:left w:val="single" w:color="000000" w:sz="2" w:space="0"/>
            </w:tcBorders>
          </w:tcPr>
          <w:p>
            <w:pPr>
              <w:pStyle w:val="TableText"/>
              <w:ind w:left="530"/>
              <w:spacing w:before="195" w:line="228" w:lineRule="auto"/>
              <w:rPr/>
            </w:pPr>
            <w:r>
              <w:rPr>
                <w:spacing w:val="9"/>
              </w:rPr>
              <w:t>二、现有工程工艺流程及污染物治理措施</w:t>
            </w:r>
          </w:p>
          <w:p>
            <w:pPr>
              <w:pStyle w:val="TableText"/>
              <w:ind w:left="110" w:right="103" w:firstLine="417"/>
              <w:spacing w:before="229" w:line="441" w:lineRule="auto"/>
              <w:rPr/>
            </w:pPr>
            <w:r>
              <w:rPr>
                <w:spacing w:val="10"/>
              </w:rPr>
              <w:t>本项目为涂装生产线升温改造项目，与本项目相关的为涂装工序，现对其工艺流程及污</w:t>
            </w:r>
            <w:r>
              <w:rPr>
                <w:spacing w:val="9"/>
              </w:rPr>
              <w:t xml:space="preserve"> </w:t>
            </w:r>
            <w:r>
              <w:rPr>
                <w:spacing w:val="8"/>
              </w:rPr>
              <w:t>染物治理措施进行简要介绍。</w:t>
            </w:r>
          </w:p>
          <w:p>
            <w:pPr>
              <w:pStyle w:val="TableText"/>
              <w:ind w:left="105" w:right="103" w:firstLine="423"/>
              <w:spacing w:before="1" w:line="441" w:lineRule="auto"/>
              <w:jc w:val="both"/>
              <w:rPr/>
            </w:pPr>
            <w:r>
              <w:rPr>
                <w:b/>
                <w:bCs/>
                <w:spacing w:val="8"/>
              </w:rPr>
              <w:t>工件喷涂工艺流程：</w:t>
            </w:r>
            <w:r>
              <w:rPr>
                <w:spacing w:val="8"/>
              </w:rPr>
              <w:t>将抛丸后的工件送至涂装生产线，工件首先在底漆喷漆室</w:t>
            </w:r>
            <w:r>
              <w:rPr>
                <w:rFonts w:ascii="Times New Roman" w:hAnsi="Times New Roman" w:eastAsia="Times New Roman" w:cs="Times New Roman"/>
                <w:spacing w:val="8"/>
              </w:rPr>
              <w:t>/</w:t>
            </w:r>
            <w:r>
              <w:rPr>
                <w:spacing w:val="8"/>
              </w:rPr>
              <w:t>小件</w:t>
            </w:r>
            <w:r>
              <w:rPr>
                <w:spacing w:val="7"/>
              </w:rPr>
              <w:t>喷漆</w:t>
            </w:r>
            <w:r>
              <w:rPr/>
              <w:t xml:space="preserve"> </w:t>
            </w:r>
            <w:r>
              <w:rPr>
                <w:spacing w:val="7"/>
              </w:rPr>
              <w:t>室喷涂底漆，喷漆采用喷枪进行人工喷涂，喷涂完成</w:t>
            </w:r>
            <w:r>
              <w:rPr>
                <w:spacing w:val="6"/>
              </w:rPr>
              <w:t>后送入</w:t>
            </w:r>
            <w:r>
              <w:rPr>
                <w:spacing w:val="-22"/>
              </w:rPr>
              <w:t xml:space="preserve"> </w:t>
            </w:r>
            <w:r>
              <w:rPr>
                <w:rFonts w:ascii="Times New Roman" w:hAnsi="Times New Roman" w:eastAsia="Times New Roman" w:cs="Times New Roman"/>
                <w:spacing w:val="6"/>
              </w:rPr>
              <w:t>1#</w:t>
            </w:r>
            <w:r>
              <w:rPr>
                <w:spacing w:val="6"/>
              </w:rPr>
              <w:t>烘干房</w:t>
            </w:r>
            <w:r>
              <w:rPr>
                <w:rFonts w:ascii="Times New Roman" w:hAnsi="Times New Roman" w:eastAsia="Times New Roman" w:cs="Times New Roman"/>
                <w:spacing w:val="6"/>
              </w:rPr>
              <w:t>/</w:t>
            </w:r>
            <w:r>
              <w:rPr>
                <w:spacing w:val="6"/>
              </w:rPr>
              <w:t>小件烘干房进行底漆烘</w:t>
            </w:r>
            <w:r>
              <w:rPr/>
              <w:t xml:space="preserve"> </w:t>
            </w:r>
            <w:r>
              <w:rPr>
                <w:spacing w:val="10"/>
              </w:rPr>
              <w:t>干（热源由天然气燃烧机提供</w:t>
            </w:r>
            <w:r>
              <w:rPr>
                <w:spacing w:val="15"/>
              </w:rPr>
              <w:t>），</w:t>
            </w:r>
            <w:r>
              <w:rPr>
                <w:spacing w:val="10"/>
              </w:rPr>
              <w:t>烘干后送入腻子房刮腻子，刮腻子后的工件送入面漆喷漆</w:t>
            </w:r>
            <w:r>
              <w:rPr/>
              <w:t xml:space="preserve"> </w:t>
            </w:r>
            <w:r>
              <w:rPr>
                <w:spacing w:val="8"/>
              </w:rPr>
              <w:t>室喷涂面漆，喷完后送入</w:t>
            </w:r>
            <w:r>
              <w:rPr>
                <w:spacing w:val="-26"/>
              </w:rPr>
              <w:t xml:space="preserve"> </w:t>
            </w:r>
            <w:r>
              <w:rPr>
                <w:rFonts w:ascii="Times New Roman" w:hAnsi="Times New Roman" w:eastAsia="Times New Roman" w:cs="Times New Roman"/>
                <w:spacing w:val="8"/>
              </w:rPr>
              <w:t>2#</w:t>
            </w:r>
            <w:r>
              <w:rPr>
                <w:spacing w:val="8"/>
              </w:rPr>
              <w:t>烘干房、</w:t>
            </w:r>
            <w:r>
              <w:rPr>
                <w:rFonts w:ascii="Times New Roman" w:hAnsi="Times New Roman" w:eastAsia="Times New Roman" w:cs="Times New Roman"/>
                <w:spacing w:val="8"/>
              </w:rPr>
              <w:t>3#</w:t>
            </w:r>
            <w:r>
              <w:rPr>
                <w:spacing w:val="8"/>
              </w:rPr>
              <w:t>烘干房进行烘干，烘干后的工件进入后续组装工序进</w:t>
            </w:r>
            <w:r>
              <w:rPr/>
              <w:t xml:space="preserve"> </w:t>
            </w:r>
            <w:r>
              <w:rPr>
                <w:spacing w:val="5"/>
              </w:rPr>
              <w:t>行加工。</w:t>
            </w:r>
          </w:p>
          <w:p>
            <w:pPr>
              <w:pStyle w:val="TableText"/>
              <w:ind w:left="106" w:right="103" w:firstLine="420"/>
              <w:spacing w:before="3" w:line="419" w:lineRule="auto"/>
              <w:rPr/>
            </w:pPr>
            <w:r>
              <w:rPr>
                <w:spacing w:val="10"/>
              </w:rPr>
              <w:t>排污节点：主要为燃烧机燃烧天然气产生的废气、喷涂过程产生的颗粒物及有机废气、</w:t>
            </w:r>
            <w:r>
              <w:rPr>
                <w:spacing w:val="9"/>
              </w:rPr>
              <w:t xml:space="preserve"> </w:t>
            </w:r>
            <w:r>
              <w:rPr>
                <w:spacing w:val="10"/>
              </w:rPr>
              <w:t>刮腻子及打磨过程产生的颗粒物、烘干过程产生的有机废气，设备运行产生的噪声，水帘废</w:t>
            </w:r>
            <w:r>
              <w:rPr>
                <w:spacing w:val="9"/>
              </w:rPr>
              <w:t xml:space="preserve"> </w:t>
            </w:r>
            <w:r>
              <w:rPr>
                <w:spacing w:val="10"/>
              </w:rPr>
              <w:t>水，水帘水池沉淀的漆渣，喷涂过程产生的漆渣、废漆桶，有机废气治理设备产生的废活性</w:t>
            </w:r>
            <w:r>
              <w:rPr>
                <w:spacing w:val="9"/>
              </w:rPr>
              <w:t xml:space="preserve"> </w:t>
            </w:r>
            <w:r>
              <w:rPr>
                <w:spacing w:val="8"/>
              </w:rPr>
              <w:t>炭、废催化剂、废过滤棉。</w:t>
            </w:r>
          </w:p>
          <w:p>
            <w:pPr>
              <w:pStyle w:val="TableText"/>
              <w:ind w:left="1884"/>
              <w:spacing w:before="1" w:line="226" w:lineRule="auto"/>
              <w:rPr/>
            </w:pPr>
            <w:r>
              <w:rPr>
                <w:b/>
                <w:bCs/>
                <w:spacing w:val="6"/>
              </w:rPr>
              <w:t>表</w:t>
            </w:r>
            <w:r>
              <w:rPr>
                <w:spacing w:val="-41"/>
              </w:rPr>
              <w:t xml:space="preserve"> </w:t>
            </w:r>
            <w:r>
              <w:rPr>
                <w:rFonts w:ascii="Times New Roman" w:hAnsi="Times New Roman" w:eastAsia="Times New Roman" w:cs="Times New Roman"/>
                <w:b/>
                <w:bCs/>
                <w:spacing w:val="6"/>
              </w:rPr>
              <w:t>2-10        </w:t>
            </w:r>
            <w:r>
              <w:rPr>
                <w:b/>
                <w:bCs/>
                <w:spacing w:val="6"/>
              </w:rPr>
              <w:t>与本项目相关工序污染物治理措施一览表</w:t>
            </w:r>
          </w:p>
          <w:p>
            <w:pPr>
              <w:spacing w:line="54" w:lineRule="auto"/>
              <w:rPr>
                <w:rFonts w:ascii="Arial"/>
                <w:sz w:val="2"/>
              </w:rPr>
            </w:pPr>
            <w:r>
              <w:rPr>
                <w:rFonts w:ascii="Arial"/>
                <w:sz w:val="2"/>
              </w:rPr>
            </w:r>
          </w:p>
          <w:tbl>
            <w:tblPr>
              <w:tblStyle w:val="TableNormal"/>
              <w:tblW w:w="8360" w:type="dxa"/>
              <w:tblInd w:w="12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17"/>
              <w:gridCol w:w="1714"/>
              <w:gridCol w:w="1993"/>
              <w:gridCol w:w="1130"/>
              <w:gridCol w:w="3006"/>
            </w:tblGrid>
            <w:tr>
              <w:trPr>
                <w:trHeight w:val="555" w:hRule="atLeast"/>
              </w:trPr>
              <w:tc>
                <w:tcPr>
                  <w:tcW w:w="517" w:type="dxa"/>
                  <w:vAlign w:val="top"/>
                  <w:tcBorders>
                    <w:left w:val="single" w:color="000000" w:sz="10" w:space="0"/>
                    <w:top w:val="single" w:color="000000" w:sz="10" w:space="0"/>
                  </w:tcBorders>
                </w:tcPr>
                <w:p>
                  <w:pPr>
                    <w:pStyle w:val="TableText"/>
                    <w:ind w:left="40"/>
                    <w:spacing w:before="36" w:line="228" w:lineRule="auto"/>
                    <w:rPr/>
                  </w:pPr>
                  <w:r>
                    <w:rPr>
                      <w:spacing w:val="3"/>
                    </w:rPr>
                    <w:t>污染</w:t>
                  </w:r>
                </w:p>
                <w:p>
                  <w:pPr>
                    <w:pStyle w:val="TableText"/>
                    <w:ind w:left="38"/>
                    <w:spacing w:before="24" w:line="219" w:lineRule="auto"/>
                    <w:rPr/>
                  </w:pPr>
                  <w:r>
                    <w:rPr>
                      <w:spacing w:val="4"/>
                    </w:rPr>
                    <w:t>类型</w:t>
                  </w:r>
                </w:p>
              </w:tc>
              <w:tc>
                <w:tcPr>
                  <w:tcW w:w="1714" w:type="dxa"/>
                  <w:vAlign w:val="top"/>
                  <w:tcBorders>
                    <w:top w:val="single" w:color="000000" w:sz="10" w:space="0"/>
                  </w:tcBorders>
                </w:tcPr>
                <w:p>
                  <w:pPr>
                    <w:pStyle w:val="TableText"/>
                    <w:ind w:left="538"/>
                    <w:spacing w:before="171" w:line="228" w:lineRule="auto"/>
                    <w:rPr/>
                  </w:pPr>
                  <w:r>
                    <w:rPr>
                      <w:spacing w:val="6"/>
                    </w:rPr>
                    <w:t>污染源</w:t>
                  </w:r>
                </w:p>
              </w:tc>
              <w:tc>
                <w:tcPr>
                  <w:tcW w:w="1993" w:type="dxa"/>
                  <w:vAlign w:val="top"/>
                  <w:tcBorders>
                    <w:top w:val="single" w:color="000000" w:sz="10" w:space="0"/>
                  </w:tcBorders>
                </w:tcPr>
                <w:p>
                  <w:pPr>
                    <w:pStyle w:val="TableText"/>
                    <w:ind w:left="682"/>
                    <w:spacing w:before="171" w:line="228" w:lineRule="auto"/>
                    <w:rPr/>
                  </w:pPr>
                  <w:r>
                    <w:rPr>
                      <w:spacing w:val="6"/>
                    </w:rPr>
                    <w:t>污染物</w:t>
                  </w:r>
                </w:p>
              </w:tc>
              <w:tc>
                <w:tcPr>
                  <w:tcW w:w="1130" w:type="dxa"/>
                  <w:vAlign w:val="top"/>
                  <w:tcBorders>
                    <w:top w:val="single" w:color="000000" w:sz="10" w:space="0"/>
                  </w:tcBorders>
                </w:tcPr>
                <w:p>
                  <w:pPr>
                    <w:pStyle w:val="TableText"/>
                    <w:ind w:left="149"/>
                    <w:spacing w:before="170" w:line="228" w:lineRule="auto"/>
                    <w:rPr/>
                  </w:pPr>
                  <w:r>
                    <w:rPr>
                      <w:spacing w:val="7"/>
                    </w:rPr>
                    <w:t>排放特征</w:t>
                  </w:r>
                </w:p>
              </w:tc>
              <w:tc>
                <w:tcPr>
                  <w:tcW w:w="3006" w:type="dxa"/>
                  <w:vAlign w:val="top"/>
                  <w:tcBorders>
                    <w:right w:val="single" w:color="000000" w:sz="10" w:space="0"/>
                    <w:top w:val="single" w:color="000000" w:sz="10" w:space="0"/>
                  </w:tcBorders>
                </w:tcPr>
                <w:p>
                  <w:pPr>
                    <w:pStyle w:val="TableText"/>
                    <w:ind w:left="1093"/>
                    <w:spacing w:before="171" w:line="228" w:lineRule="auto"/>
                    <w:rPr/>
                  </w:pPr>
                  <w:r>
                    <w:rPr>
                      <w:spacing w:val="6"/>
                    </w:rPr>
                    <w:t>治理措施</w:t>
                  </w:r>
                </w:p>
              </w:tc>
            </w:tr>
            <w:tr>
              <w:trPr>
                <w:trHeight w:val="344" w:hRule="atLeast"/>
              </w:trPr>
              <w:tc>
                <w:tcPr>
                  <w:tcW w:w="517" w:type="dxa"/>
                  <w:vAlign w:val="top"/>
                  <w:vMerge w:val="restart"/>
                  <w:tcBorders>
                    <w:left w:val="single" w:color="000000" w:sz="10" w:space="0"/>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7"/>
                    <w:spacing w:before="65" w:line="228" w:lineRule="auto"/>
                    <w:rPr/>
                  </w:pPr>
                  <w:r>
                    <w:rPr>
                      <w:spacing w:val="5"/>
                    </w:rPr>
                    <w:t>废气</w:t>
                  </w:r>
                </w:p>
              </w:tc>
              <w:tc>
                <w:tcPr>
                  <w:tcW w:w="1714" w:type="dxa"/>
                  <w:vAlign w:val="top"/>
                </w:tcPr>
                <w:p>
                  <w:pPr>
                    <w:pStyle w:val="TableText"/>
                    <w:ind w:left="325"/>
                    <w:spacing w:before="64" w:line="228" w:lineRule="auto"/>
                    <w:rPr/>
                  </w:pPr>
                  <w:r>
                    <w:rPr>
                      <w:spacing w:val="8"/>
                    </w:rPr>
                    <w:t>底漆喷漆室</w:t>
                  </w:r>
                </w:p>
              </w:tc>
              <w:tc>
                <w:tcPr>
                  <w:tcW w:w="1993" w:type="dxa"/>
                  <w:vAlign w:val="top"/>
                  <w:vMerge w:val="restart"/>
                  <w:tcBorders>
                    <w:bottom w:val="nil"/>
                  </w:tcBorders>
                </w:tcPr>
                <w:p>
                  <w:pPr>
                    <w:spacing w:line="257" w:lineRule="auto"/>
                    <w:rPr>
                      <w:rFonts w:ascii="Arial"/>
                      <w:sz w:val="21"/>
                    </w:rPr>
                  </w:pPr>
                  <w:r/>
                </w:p>
                <w:p>
                  <w:pPr>
                    <w:pStyle w:val="TableText"/>
                    <w:spacing w:before="65" w:line="228" w:lineRule="auto"/>
                    <w:jc w:val="right"/>
                    <w:rPr/>
                  </w:pPr>
                  <w:r>
                    <w:rPr>
                      <w:spacing w:val="-8"/>
                    </w:rPr>
                    <w:t>烟气黑度、</w:t>
                  </w:r>
                  <w:r>
                    <w:rPr>
                      <w:rFonts w:ascii="Times New Roman" w:hAnsi="Times New Roman" w:eastAsia="Times New Roman" w:cs="Times New Roman"/>
                      <w:spacing w:val="-8"/>
                    </w:rPr>
                    <w:t>SO</w:t>
                  </w:r>
                  <w:r>
                    <w:rPr>
                      <w:rFonts w:ascii="Times New Roman" w:hAnsi="Times New Roman" w:eastAsia="Times New Roman" w:cs="Times New Roman"/>
                      <w:sz w:val="13"/>
                      <w:szCs w:val="13"/>
                      <w:spacing w:val="-8"/>
                      <w:position w:val="-1"/>
                    </w:rPr>
                    <w:t>2</w:t>
                  </w:r>
                  <w:r>
                    <w:rPr>
                      <w:spacing w:val="-18"/>
                      <w:position w:val="-1"/>
                    </w:rPr>
                    <w:t>、</w:t>
                  </w:r>
                  <w:r>
                    <w:rPr>
                      <w:rFonts w:ascii="Times New Roman" w:hAnsi="Times New Roman" w:eastAsia="Times New Roman" w:cs="Times New Roman"/>
                      <w:spacing w:val="-18"/>
                    </w:rPr>
                    <w:t>NOx</w:t>
                  </w:r>
                  <w:r>
                    <w:rPr>
                      <w:spacing w:val="-18"/>
                    </w:rPr>
                    <w:t>、</w:t>
                  </w:r>
                </w:p>
                <w:p>
                  <w:pPr>
                    <w:pStyle w:val="TableText"/>
                    <w:spacing w:before="14" w:line="228" w:lineRule="auto"/>
                    <w:jc w:val="right"/>
                    <w:rPr/>
                  </w:pPr>
                  <w:r>
                    <w:rPr>
                      <w:spacing w:val="-4"/>
                    </w:rPr>
                    <w:t>颗粒物、非甲烷总烃、</w:t>
                  </w:r>
                </w:p>
                <w:p>
                  <w:pPr>
                    <w:pStyle w:val="TableText"/>
                    <w:ind w:left="205"/>
                    <w:spacing w:before="26" w:line="227" w:lineRule="auto"/>
                    <w:rPr/>
                  </w:pPr>
                  <w:r>
                    <w:rPr>
                      <w:spacing w:val="2"/>
                    </w:rPr>
                    <w:t>苯、</w:t>
                  </w:r>
                  <w:r>
                    <w:rPr>
                      <w:spacing w:val="-54"/>
                    </w:rPr>
                    <w:t xml:space="preserve"> </w:t>
                  </w:r>
                  <w:r>
                    <w:rPr>
                      <w:spacing w:val="2"/>
                    </w:rPr>
                    <w:t>甲苯</w:t>
                  </w:r>
                  <w:r>
                    <w:rPr>
                      <w:rFonts w:ascii="Times New Roman" w:hAnsi="Times New Roman" w:eastAsia="Times New Roman" w:cs="Times New Roman"/>
                      <w:spacing w:val="2"/>
                    </w:rPr>
                    <w:t>+</w:t>
                  </w:r>
                  <w:r>
                    <w:rPr>
                      <w:spacing w:val="2"/>
                    </w:rPr>
                    <w:t>二甲苯</w:t>
                  </w:r>
                </w:p>
              </w:tc>
              <w:tc>
                <w:tcPr>
                  <w:tcW w:w="1130" w:type="dxa"/>
                  <w:vAlign w:val="top"/>
                </w:tcPr>
                <w:p>
                  <w:pPr>
                    <w:pStyle w:val="TableText"/>
                    <w:ind w:left="361"/>
                    <w:spacing w:before="64" w:line="228" w:lineRule="auto"/>
                    <w:rPr/>
                  </w:pPr>
                  <w:r>
                    <w:rPr>
                      <w:spacing w:val="4"/>
                    </w:rPr>
                    <w:t>连续</w:t>
                  </w:r>
                </w:p>
              </w:tc>
              <w:tc>
                <w:tcPr>
                  <w:tcW w:w="3006" w:type="dxa"/>
                  <w:vAlign w:val="top"/>
                  <w:vMerge w:val="restart"/>
                  <w:tcBorders>
                    <w:right w:val="single" w:color="000000" w:sz="10" w:space="0"/>
                    <w:bottom w:val="nil"/>
                  </w:tcBorders>
                </w:tcPr>
                <w:p>
                  <w:pPr>
                    <w:spacing w:line="393" w:lineRule="auto"/>
                    <w:rPr>
                      <w:rFonts w:ascii="Arial"/>
                      <w:sz w:val="21"/>
                    </w:rPr>
                  </w:pPr>
                  <w:r/>
                </w:p>
                <w:p>
                  <w:pPr>
                    <w:pStyle w:val="TableText"/>
                    <w:ind w:left="28" w:firstLine="99"/>
                    <w:spacing w:before="65" w:line="251" w:lineRule="auto"/>
                    <w:rPr/>
                  </w:pPr>
                  <w:r>
                    <w:rPr>
                      <w:spacing w:val="4"/>
                    </w:rPr>
                    <w:t>水帘</w:t>
                  </w:r>
                  <w:r>
                    <w:rPr>
                      <w:rFonts w:ascii="Times New Roman" w:hAnsi="Times New Roman" w:eastAsia="Times New Roman" w:cs="Times New Roman"/>
                      <w:spacing w:val="4"/>
                    </w:rPr>
                    <w:t>+</w:t>
                  </w:r>
                  <w:r>
                    <w:rPr>
                      <w:spacing w:val="4"/>
                    </w:rPr>
                    <w:t>活性炭吸附脱附</w:t>
                  </w:r>
                  <w:r>
                    <w:rPr>
                      <w:rFonts w:ascii="Times New Roman" w:hAnsi="Times New Roman" w:eastAsia="Times New Roman" w:cs="Times New Roman"/>
                      <w:spacing w:val="4"/>
                    </w:rPr>
                    <w:t>+</w:t>
                  </w:r>
                  <w:r>
                    <w:rPr>
                      <w:spacing w:val="4"/>
                    </w:rPr>
                    <w:t>催化燃</w:t>
                  </w:r>
                  <w:r>
                    <w:rPr>
                      <w:spacing w:val="1"/>
                    </w:rPr>
                    <w:t xml:space="preserve">  </w:t>
                  </w:r>
                  <w:r>
                    <w:rPr>
                      <w:spacing w:val="3"/>
                    </w:rPr>
                    <w:t>烧设备</w:t>
                  </w:r>
                  <w:r>
                    <w:rPr>
                      <w:rFonts w:ascii="Times New Roman" w:hAnsi="Times New Roman" w:eastAsia="Times New Roman" w:cs="Times New Roman"/>
                      <w:spacing w:val="3"/>
                    </w:rPr>
                    <w:t>+15m </w:t>
                  </w:r>
                  <w:r>
                    <w:rPr>
                      <w:spacing w:val="3"/>
                    </w:rPr>
                    <w:t>高排气筒（</w:t>
                  </w:r>
                  <w:r>
                    <w:rPr>
                      <w:rFonts w:ascii="Times New Roman" w:hAnsi="Times New Roman" w:eastAsia="Times New Roman" w:cs="Times New Roman"/>
                    </w:rPr>
                    <w:t>DA</w:t>
                  </w:r>
                  <w:r>
                    <w:rPr>
                      <w:rFonts w:ascii="Times New Roman" w:hAnsi="Times New Roman" w:eastAsia="Times New Roman" w:cs="Times New Roman"/>
                      <w:spacing w:val="3"/>
                    </w:rPr>
                    <w:t>019</w:t>
                  </w:r>
                  <w:r>
                    <w:rPr>
                      <w:spacing w:val="3"/>
                    </w:rPr>
                    <w:t>）</w:t>
                  </w:r>
                </w:p>
              </w:tc>
            </w:tr>
            <w:tr>
              <w:trPr>
                <w:trHeight w:val="344" w:hRule="atLeast"/>
              </w:trPr>
              <w:tc>
                <w:tcPr>
                  <w:tcW w:w="517" w:type="dxa"/>
                  <w:vAlign w:val="top"/>
                  <w:vMerge w:val="continue"/>
                  <w:tcBorders>
                    <w:left w:val="single" w:color="000000" w:sz="10" w:space="0"/>
                    <w:top w:val="nil"/>
                    <w:bottom w:val="nil"/>
                  </w:tcBorders>
                </w:tcPr>
                <w:p>
                  <w:pPr>
                    <w:rPr>
                      <w:rFonts w:ascii="Arial"/>
                      <w:sz w:val="21"/>
                    </w:rPr>
                  </w:pPr>
                  <w:r/>
                </w:p>
              </w:tc>
              <w:tc>
                <w:tcPr>
                  <w:tcW w:w="1714" w:type="dxa"/>
                  <w:vAlign w:val="top"/>
                </w:tcPr>
                <w:p>
                  <w:pPr>
                    <w:pStyle w:val="TableText"/>
                    <w:ind w:left="331"/>
                    <w:spacing w:before="64" w:line="228" w:lineRule="auto"/>
                    <w:rPr/>
                  </w:pPr>
                  <w:r>
                    <w:rPr>
                      <w:spacing w:val="7"/>
                    </w:rPr>
                    <w:t>小件喷漆室</w:t>
                  </w:r>
                </w:p>
              </w:tc>
              <w:tc>
                <w:tcPr>
                  <w:tcW w:w="1993" w:type="dxa"/>
                  <w:vAlign w:val="top"/>
                  <w:vMerge w:val="continue"/>
                  <w:tcBorders>
                    <w:bottom w:val="nil"/>
                    <w:top w:val="nil"/>
                  </w:tcBorders>
                </w:tcPr>
                <w:p>
                  <w:pPr>
                    <w:rPr>
                      <w:rFonts w:ascii="Arial"/>
                      <w:sz w:val="21"/>
                    </w:rPr>
                  </w:pPr>
                  <w:r/>
                </w:p>
              </w:tc>
              <w:tc>
                <w:tcPr>
                  <w:tcW w:w="1130" w:type="dxa"/>
                  <w:vAlign w:val="top"/>
                </w:tcPr>
                <w:p>
                  <w:pPr>
                    <w:pStyle w:val="TableText"/>
                    <w:ind w:left="361"/>
                    <w:spacing w:before="65" w:line="228" w:lineRule="auto"/>
                    <w:rPr/>
                  </w:pPr>
                  <w:r>
                    <w:rPr>
                      <w:spacing w:val="4"/>
                    </w:rPr>
                    <w:t>连续</w:t>
                  </w:r>
                </w:p>
              </w:tc>
              <w:tc>
                <w:tcPr>
                  <w:tcW w:w="3006" w:type="dxa"/>
                  <w:vAlign w:val="top"/>
                  <w:vMerge w:val="continue"/>
                  <w:tcBorders>
                    <w:right w:val="single" w:color="000000" w:sz="10" w:space="0"/>
                    <w:top w:val="nil"/>
                    <w:bottom w:val="nil"/>
                  </w:tcBorders>
                </w:tcPr>
                <w:p>
                  <w:pPr>
                    <w:rPr>
                      <w:rFonts w:ascii="Arial"/>
                      <w:sz w:val="21"/>
                    </w:rPr>
                  </w:pPr>
                  <w:r/>
                </w:p>
              </w:tc>
            </w:tr>
            <w:tr>
              <w:trPr>
                <w:trHeight w:val="344" w:hRule="atLeast"/>
              </w:trPr>
              <w:tc>
                <w:tcPr>
                  <w:tcW w:w="517" w:type="dxa"/>
                  <w:vAlign w:val="top"/>
                  <w:vMerge w:val="continue"/>
                  <w:tcBorders>
                    <w:left w:val="single" w:color="000000" w:sz="10" w:space="0"/>
                    <w:top w:val="nil"/>
                    <w:bottom w:val="nil"/>
                  </w:tcBorders>
                </w:tcPr>
                <w:p>
                  <w:pPr>
                    <w:rPr>
                      <w:rFonts w:ascii="Arial"/>
                      <w:sz w:val="21"/>
                    </w:rPr>
                  </w:pPr>
                  <w:r/>
                </w:p>
              </w:tc>
              <w:tc>
                <w:tcPr>
                  <w:tcW w:w="1714" w:type="dxa"/>
                  <w:vAlign w:val="top"/>
                </w:tcPr>
                <w:p>
                  <w:pPr>
                    <w:pStyle w:val="TableText"/>
                    <w:ind w:left="447"/>
                    <w:spacing w:before="66" w:line="227" w:lineRule="auto"/>
                    <w:rPr/>
                  </w:pPr>
                  <w:r>
                    <w:rPr>
                      <w:rFonts w:ascii="Times New Roman" w:hAnsi="Times New Roman" w:eastAsia="Times New Roman" w:cs="Times New Roman"/>
                      <w:spacing w:val="2"/>
                    </w:rPr>
                    <w:t>1#</w:t>
                  </w:r>
                  <w:r>
                    <w:rPr>
                      <w:spacing w:val="2"/>
                    </w:rPr>
                    <w:t>烘干室</w:t>
                  </w:r>
                </w:p>
              </w:tc>
              <w:tc>
                <w:tcPr>
                  <w:tcW w:w="1993" w:type="dxa"/>
                  <w:vAlign w:val="top"/>
                  <w:vMerge w:val="continue"/>
                  <w:tcBorders>
                    <w:bottom w:val="nil"/>
                    <w:top w:val="nil"/>
                  </w:tcBorders>
                </w:tcPr>
                <w:p>
                  <w:pPr>
                    <w:rPr>
                      <w:rFonts w:ascii="Arial"/>
                      <w:sz w:val="21"/>
                    </w:rPr>
                  </w:pPr>
                  <w:r/>
                </w:p>
              </w:tc>
              <w:tc>
                <w:tcPr>
                  <w:tcW w:w="1130" w:type="dxa"/>
                  <w:vAlign w:val="top"/>
                </w:tcPr>
                <w:p>
                  <w:pPr>
                    <w:pStyle w:val="TableText"/>
                    <w:ind w:left="361"/>
                    <w:spacing w:before="66" w:line="228" w:lineRule="auto"/>
                    <w:rPr/>
                  </w:pPr>
                  <w:r>
                    <w:rPr>
                      <w:spacing w:val="4"/>
                    </w:rPr>
                    <w:t>连续</w:t>
                  </w:r>
                </w:p>
              </w:tc>
              <w:tc>
                <w:tcPr>
                  <w:tcW w:w="3006" w:type="dxa"/>
                  <w:vAlign w:val="top"/>
                  <w:vMerge w:val="continue"/>
                  <w:tcBorders>
                    <w:right w:val="single" w:color="000000" w:sz="10" w:space="0"/>
                    <w:top w:val="nil"/>
                    <w:bottom w:val="nil"/>
                  </w:tcBorders>
                </w:tcPr>
                <w:p>
                  <w:pPr>
                    <w:rPr>
                      <w:rFonts w:ascii="Arial"/>
                      <w:sz w:val="21"/>
                    </w:rPr>
                  </w:pPr>
                  <w:r/>
                </w:p>
              </w:tc>
            </w:tr>
            <w:tr>
              <w:trPr>
                <w:trHeight w:val="342" w:hRule="atLeast"/>
              </w:trPr>
              <w:tc>
                <w:tcPr>
                  <w:tcW w:w="517" w:type="dxa"/>
                  <w:vAlign w:val="top"/>
                  <w:vMerge w:val="continue"/>
                  <w:tcBorders>
                    <w:left w:val="single" w:color="000000" w:sz="10" w:space="0"/>
                    <w:top w:val="nil"/>
                    <w:bottom w:val="nil"/>
                  </w:tcBorders>
                </w:tcPr>
                <w:p>
                  <w:pPr>
                    <w:rPr>
                      <w:rFonts w:ascii="Arial"/>
                      <w:sz w:val="21"/>
                    </w:rPr>
                  </w:pPr>
                  <w:r/>
                </w:p>
              </w:tc>
              <w:tc>
                <w:tcPr>
                  <w:tcW w:w="1714" w:type="dxa"/>
                  <w:vAlign w:val="top"/>
                  <w:tcBorders>
                    <w:bottom w:val="single" w:color="000000" w:sz="2" w:space="0"/>
                  </w:tcBorders>
                </w:tcPr>
                <w:p>
                  <w:pPr>
                    <w:pStyle w:val="TableText"/>
                    <w:ind w:left="331"/>
                    <w:spacing w:before="65" w:line="227" w:lineRule="auto"/>
                    <w:rPr/>
                  </w:pPr>
                  <w:r>
                    <w:rPr>
                      <w:spacing w:val="7"/>
                    </w:rPr>
                    <w:t>小件烘干房</w:t>
                  </w:r>
                </w:p>
              </w:tc>
              <w:tc>
                <w:tcPr>
                  <w:tcW w:w="1993" w:type="dxa"/>
                  <w:vAlign w:val="top"/>
                  <w:vMerge w:val="continue"/>
                  <w:tcBorders>
                    <w:bottom w:val="single" w:color="000000" w:sz="2" w:space="0"/>
                    <w:top w:val="nil"/>
                  </w:tcBorders>
                </w:tcPr>
                <w:p>
                  <w:pPr>
                    <w:rPr>
                      <w:rFonts w:ascii="Arial"/>
                      <w:sz w:val="21"/>
                    </w:rPr>
                  </w:pPr>
                  <w:r/>
                </w:p>
              </w:tc>
              <w:tc>
                <w:tcPr>
                  <w:tcW w:w="1130" w:type="dxa"/>
                  <w:vAlign w:val="top"/>
                </w:tcPr>
                <w:p>
                  <w:pPr>
                    <w:pStyle w:val="TableText"/>
                    <w:ind w:left="361"/>
                    <w:spacing w:before="65" w:line="228" w:lineRule="auto"/>
                    <w:rPr/>
                  </w:pPr>
                  <w:r>
                    <w:rPr>
                      <w:spacing w:val="4"/>
                    </w:rPr>
                    <w:t>连续</w:t>
                  </w:r>
                </w:p>
              </w:tc>
              <w:tc>
                <w:tcPr>
                  <w:tcW w:w="3006" w:type="dxa"/>
                  <w:vAlign w:val="top"/>
                  <w:vMerge w:val="continue"/>
                  <w:tcBorders>
                    <w:right w:val="single" w:color="000000" w:sz="10" w:space="0"/>
                    <w:top w:val="nil"/>
                  </w:tcBorders>
                </w:tcPr>
                <w:p>
                  <w:pPr>
                    <w:rPr>
                      <w:rFonts w:ascii="Arial"/>
                      <w:sz w:val="21"/>
                    </w:rPr>
                  </w:pPr>
                  <w:r/>
                </w:p>
              </w:tc>
            </w:tr>
            <w:tr>
              <w:trPr>
                <w:trHeight w:val="545" w:hRule="atLeast"/>
              </w:trPr>
              <w:tc>
                <w:tcPr>
                  <w:tcW w:w="517" w:type="dxa"/>
                  <w:vAlign w:val="top"/>
                  <w:vMerge w:val="continue"/>
                  <w:tcBorders>
                    <w:left w:val="single" w:color="000000" w:sz="10" w:space="0"/>
                    <w:top w:val="nil"/>
                    <w:bottom w:val="nil"/>
                  </w:tcBorders>
                </w:tcPr>
                <w:p>
                  <w:pPr>
                    <w:rPr>
                      <w:rFonts w:ascii="Arial"/>
                      <w:sz w:val="21"/>
                    </w:rPr>
                  </w:pPr>
                  <w:r/>
                </w:p>
              </w:tc>
              <w:tc>
                <w:tcPr>
                  <w:tcW w:w="1714" w:type="dxa"/>
                  <w:vAlign w:val="top"/>
                  <w:tcBorders>
                    <w:bottom w:val="single" w:color="000000" w:sz="2" w:space="0"/>
                    <w:top w:val="single" w:color="000000" w:sz="2" w:space="0"/>
                  </w:tcBorders>
                </w:tcPr>
                <w:p>
                  <w:pPr>
                    <w:pStyle w:val="TableText"/>
                    <w:ind w:left="326"/>
                    <w:spacing w:before="172" w:line="228" w:lineRule="auto"/>
                    <w:rPr/>
                  </w:pPr>
                  <w:r>
                    <w:rPr>
                      <w:spacing w:val="7"/>
                    </w:rPr>
                    <w:t>面漆喷漆室</w:t>
                  </w:r>
                </w:p>
              </w:tc>
              <w:tc>
                <w:tcPr>
                  <w:tcW w:w="1993" w:type="dxa"/>
                  <w:vAlign w:val="top"/>
                  <w:tcBorders>
                    <w:bottom w:val="single" w:color="000000" w:sz="2" w:space="0"/>
                    <w:top w:val="single" w:color="000000" w:sz="2" w:space="0"/>
                  </w:tcBorders>
                </w:tcPr>
                <w:p>
                  <w:pPr>
                    <w:pStyle w:val="TableText"/>
                    <w:ind w:left="199" w:hanging="180"/>
                    <w:spacing w:before="36" w:line="230" w:lineRule="auto"/>
                    <w:rPr/>
                  </w:pPr>
                  <w:r>
                    <w:rPr>
                      <w:spacing w:val="-4"/>
                    </w:rPr>
                    <w:t>颗粒物、非甲烷总烃、</w:t>
                  </w:r>
                  <w:r>
                    <w:rPr>
                      <w:spacing w:val="2"/>
                    </w:rPr>
                    <w:t xml:space="preserve"> </w:t>
                  </w:r>
                  <w:r>
                    <w:rPr>
                      <w:spacing w:val="2"/>
                    </w:rPr>
                    <w:t>苯、甲苯</w:t>
                  </w:r>
                  <w:r>
                    <w:rPr>
                      <w:rFonts w:ascii="Times New Roman" w:hAnsi="Times New Roman" w:eastAsia="Times New Roman" w:cs="Times New Roman"/>
                      <w:spacing w:val="2"/>
                    </w:rPr>
                    <w:t>+</w:t>
                  </w:r>
                  <w:r>
                    <w:rPr>
                      <w:spacing w:val="2"/>
                    </w:rPr>
                    <w:t>二甲苯</w:t>
                  </w:r>
                </w:p>
              </w:tc>
              <w:tc>
                <w:tcPr>
                  <w:tcW w:w="1130" w:type="dxa"/>
                  <w:vAlign w:val="top"/>
                  <w:tcBorders>
                    <w:bottom w:val="single" w:color="000000" w:sz="2" w:space="0"/>
                  </w:tcBorders>
                </w:tcPr>
                <w:p>
                  <w:pPr>
                    <w:pStyle w:val="TableText"/>
                    <w:ind w:left="361"/>
                    <w:spacing w:before="172" w:line="228" w:lineRule="auto"/>
                    <w:rPr/>
                  </w:pPr>
                  <w:r>
                    <w:rPr>
                      <w:spacing w:val="4"/>
                    </w:rPr>
                    <w:t>连续</w:t>
                  </w:r>
                </w:p>
              </w:tc>
              <w:tc>
                <w:tcPr>
                  <w:tcW w:w="3006" w:type="dxa"/>
                  <w:vAlign w:val="top"/>
                  <w:vMerge w:val="restart"/>
                  <w:tcBorders>
                    <w:right w:val="single" w:color="000000" w:sz="10" w:space="0"/>
                    <w:bottom w:val="nil"/>
                  </w:tcBorders>
                </w:tcPr>
                <w:p>
                  <w:pPr>
                    <w:spacing w:line="385" w:lineRule="auto"/>
                    <w:rPr>
                      <w:rFonts w:ascii="Arial"/>
                      <w:sz w:val="21"/>
                    </w:rPr>
                  </w:pPr>
                  <w:r/>
                </w:p>
                <w:p>
                  <w:pPr>
                    <w:pStyle w:val="TableText"/>
                    <w:ind w:left="28" w:firstLine="99"/>
                    <w:spacing w:before="65" w:line="251" w:lineRule="auto"/>
                    <w:rPr/>
                  </w:pPr>
                  <w:r>
                    <w:rPr>
                      <w:spacing w:val="4"/>
                    </w:rPr>
                    <w:t>水帘</w:t>
                  </w:r>
                  <w:r>
                    <w:rPr>
                      <w:rFonts w:ascii="Times New Roman" w:hAnsi="Times New Roman" w:eastAsia="Times New Roman" w:cs="Times New Roman"/>
                      <w:spacing w:val="4"/>
                    </w:rPr>
                    <w:t>+</w:t>
                  </w:r>
                  <w:r>
                    <w:rPr>
                      <w:spacing w:val="4"/>
                    </w:rPr>
                    <w:t>活性炭吸附脱附</w:t>
                  </w:r>
                  <w:r>
                    <w:rPr>
                      <w:rFonts w:ascii="Times New Roman" w:hAnsi="Times New Roman" w:eastAsia="Times New Roman" w:cs="Times New Roman"/>
                      <w:spacing w:val="4"/>
                    </w:rPr>
                    <w:t>+</w:t>
                  </w:r>
                  <w:r>
                    <w:rPr>
                      <w:spacing w:val="4"/>
                    </w:rPr>
                    <w:t>催化燃</w:t>
                  </w:r>
                  <w:r>
                    <w:rPr>
                      <w:spacing w:val="1"/>
                    </w:rPr>
                    <w:t xml:space="preserve">  </w:t>
                  </w:r>
                  <w:r>
                    <w:rPr>
                      <w:spacing w:val="3"/>
                    </w:rPr>
                    <w:t>烧设备</w:t>
                  </w:r>
                  <w:r>
                    <w:rPr>
                      <w:rFonts w:ascii="Times New Roman" w:hAnsi="Times New Roman" w:eastAsia="Times New Roman" w:cs="Times New Roman"/>
                      <w:spacing w:val="3"/>
                    </w:rPr>
                    <w:t>+15m </w:t>
                  </w:r>
                  <w:r>
                    <w:rPr>
                      <w:spacing w:val="3"/>
                    </w:rPr>
                    <w:t>高排气筒（</w:t>
                  </w:r>
                  <w:r>
                    <w:rPr>
                      <w:rFonts w:ascii="Times New Roman" w:hAnsi="Times New Roman" w:eastAsia="Times New Roman" w:cs="Times New Roman"/>
                    </w:rPr>
                    <w:t>DA</w:t>
                  </w:r>
                  <w:r>
                    <w:rPr>
                      <w:rFonts w:ascii="Times New Roman" w:hAnsi="Times New Roman" w:eastAsia="Times New Roman" w:cs="Times New Roman"/>
                      <w:spacing w:val="3"/>
                    </w:rPr>
                    <w:t>027</w:t>
                  </w:r>
                  <w:r>
                    <w:rPr>
                      <w:spacing w:val="3"/>
                    </w:rPr>
                    <w:t>）</w:t>
                  </w:r>
                </w:p>
              </w:tc>
            </w:tr>
            <w:tr>
              <w:trPr>
                <w:trHeight w:val="351" w:hRule="atLeast"/>
              </w:trPr>
              <w:tc>
                <w:tcPr>
                  <w:tcW w:w="517" w:type="dxa"/>
                  <w:vAlign w:val="top"/>
                  <w:vMerge w:val="continue"/>
                  <w:tcBorders>
                    <w:left w:val="single" w:color="000000" w:sz="10" w:space="0"/>
                    <w:top w:val="nil"/>
                    <w:bottom w:val="nil"/>
                  </w:tcBorders>
                </w:tcPr>
                <w:p>
                  <w:pPr>
                    <w:rPr>
                      <w:rFonts w:ascii="Arial"/>
                      <w:sz w:val="21"/>
                    </w:rPr>
                  </w:pPr>
                  <w:r/>
                </w:p>
              </w:tc>
              <w:tc>
                <w:tcPr>
                  <w:tcW w:w="1714" w:type="dxa"/>
                  <w:vAlign w:val="top"/>
                  <w:tcBorders>
                    <w:top w:val="single" w:color="000000" w:sz="2" w:space="0"/>
                  </w:tcBorders>
                </w:tcPr>
                <w:p>
                  <w:pPr>
                    <w:pStyle w:val="TableText"/>
                    <w:ind w:left="427"/>
                    <w:spacing w:before="79" w:line="227" w:lineRule="auto"/>
                    <w:rPr/>
                  </w:pPr>
                  <w:r>
                    <w:rPr>
                      <w:rFonts w:ascii="Times New Roman" w:hAnsi="Times New Roman" w:eastAsia="Times New Roman" w:cs="Times New Roman"/>
                      <w:spacing w:val="6"/>
                    </w:rPr>
                    <w:t>2#</w:t>
                  </w:r>
                  <w:r>
                    <w:rPr>
                      <w:spacing w:val="6"/>
                    </w:rPr>
                    <w:t>烘干室</w:t>
                  </w:r>
                </w:p>
              </w:tc>
              <w:tc>
                <w:tcPr>
                  <w:tcW w:w="1993" w:type="dxa"/>
                  <w:vAlign w:val="top"/>
                  <w:vMerge w:val="restart"/>
                  <w:tcBorders>
                    <w:top w:val="single" w:color="000000" w:sz="2" w:space="0"/>
                    <w:bottom w:val="nil"/>
                  </w:tcBorders>
                </w:tcPr>
                <w:p>
                  <w:pPr>
                    <w:pStyle w:val="TableText"/>
                    <w:spacing w:before="46" w:line="228" w:lineRule="auto"/>
                    <w:jc w:val="right"/>
                    <w:rPr/>
                  </w:pPr>
                  <w:r>
                    <w:rPr>
                      <w:spacing w:val="-8"/>
                    </w:rPr>
                    <w:t>烟气黑度、</w:t>
                  </w:r>
                  <w:r>
                    <w:rPr>
                      <w:rFonts w:ascii="Times New Roman" w:hAnsi="Times New Roman" w:eastAsia="Times New Roman" w:cs="Times New Roman"/>
                      <w:spacing w:val="-8"/>
                    </w:rPr>
                    <w:t>SO</w:t>
                  </w:r>
                  <w:r>
                    <w:rPr>
                      <w:rFonts w:ascii="Times New Roman" w:hAnsi="Times New Roman" w:eastAsia="Times New Roman" w:cs="Times New Roman"/>
                      <w:sz w:val="13"/>
                      <w:szCs w:val="13"/>
                      <w:spacing w:val="-8"/>
                      <w:position w:val="-1"/>
                    </w:rPr>
                    <w:t>2</w:t>
                  </w:r>
                  <w:r>
                    <w:rPr>
                      <w:spacing w:val="-18"/>
                      <w:position w:val="-1"/>
                    </w:rPr>
                    <w:t>、</w:t>
                  </w:r>
                  <w:r>
                    <w:rPr>
                      <w:rFonts w:ascii="Times New Roman" w:hAnsi="Times New Roman" w:eastAsia="Times New Roman" w:cs="Times New Roman"/>
                      <w:spacing w:val="-18"/>
                    </w:rPr>
                    <w:t>NOx</w:t>
                  </w:r>
                  <w:r>
                    <w:rPr>
                      <w:spacing w:val="-18"/>
                    </w:rPr>
                    <w:t>、</w:t>
                  </w:r>
                </w:p>
                <w:p>
                  <w:pPr>
                    <w:pStyle w:val="TableText"/>
                    <w:spacing w:before="14" w:line="228" w:lineRule="auto"/>
                    <w:jc w:val="right"/>
                    <w:rPr/>
                  </w:pPr>
                  <w:r>
                    <w:rPr>
                      <w:spacing w:val="-4"/>
                    </w:rPr>
                    <w:t>颗粒物、非甲烷总烃、</w:t>
                  </w:r>
                </w:p>
                <w:p>
                  <w:pPr>
                    <w:pStyle w:val="TableText"/>
                    <w:ind w:left="205"/>
                    <w:spacing w:before="25" w:line="207" w:lineRule="auto"/>
                    <w:rPr/>
                  </w:pPr>
                  <w:r>
                    <w:rPr>
                      <w:spacing w:val="2"/>
                    </w:rPr>
                    <w:t>苯、</w:t>
                  </w:r>
                  <w:r>
                    <w:rPr>
                      <w:spacing w:val="-54"/>
                    </w:rPr>
                    <w:t xml:space="preserve"> </w:t>
                  </w:r>
                  <w:r>
                    <w:rPr>
                      <w:spacing w:val="2"/>
                    </w:rPr>
                    <w:t>甲苯</w:t>
                  </w:r>
                  <w:r>
                    <w:rPr>
                      <w:rFonts w:ascii="Times New Roman" w:hAnsi="Times New Roman" w:eastAsia="Times New Roman" w:cs="Times New Roman"/>
                      <w:spacing w:val="2"/>
                    </w:rPr>
                    <w:t>+</w:t>
                  </w:r>
                  <w:r>
                    <w:rPr>
                      <w:spacing w:val="2"/>
                    </w:rPr>
                    <w:t>二甲苯</w:t>
                  </w:r>
                </w:p>
              </w:tc>
              <w:tc>
                <w:tcPr>
                  <w:tcW w:w="1130" w:type="dxa"/>
                  <w:vAlign w:val="top"/>
                  <w:tcBorders>
                    <w:top w:val="single" w:color="000000" w:sz="2" w:space="0"/>
                  </w:tcBorders>
                </w:tcPr>
                <w:p>
                  <w:pPr>
                    <w:pStyle w:val="TableText"/>
                    <w:ind w:left="361"/>
                    <w:spacing w:before="80" w:line="228" w:lineRule="auto"/>
                    <w:rPr/>
                  </w:pPr>
                  <w:r>
                    <w:rPr>
                      <w:spacing w:val="4"/>
                    </w:rPr>
                    <w:t>连续</w:t>
                  </w:r>
                </w:p>
              </w:tc>
              <w:tc>
                <w:tcPr>
                  <w:tcW w:w="3006" w:type="dxa"/>
                  <w:vAlign w:val="top"/>
                  <w:vMerge w:val="continue"/>
                  <w:tcBorders>
                    <w:right w:val="single" w:color="000000" w:sz="10" w:space="0"/>
                    <w:top w:val="nil"/>
                    <w:bottom w:val="nil"/>
                  </w:tcBorders>
                </w:tcPr>
                <w:p>
                  <w:pPr>
                    <w:rPr>
                      <w:rFonts w:ascii="Arial"/>
                      <w:sz w:val="21"/>
                    </w:rPr>
                  </w:pPr>
                  <w:r/>
                </w:p>
              </w:tc>
            </w:tr>
            <w:tr>
              <w:trPr>
                <w:trHeight w:val="464" w:hRule="atLeast"/>
              </w:trPr>
              <w:tc>
                <w:tcPr>
                  <w:tcW w:w="517" w:type="dxa"/>
                  <w:vAlign w:val="top"/>
                  <w:vMerge w:val="continue"/>
                  <w:tcBorders>
                    <w:left w:val="single" w:color="000000" w:sz="10" w:space="0"/>
                    <w:top w:val="nil"/>
                    <w:bottom w:val="nil"/>
                  </w:tcBorders>
                </w:tcPr>
                <w:p>
                  <w:pPr>
                    <w:rPr>
                      <w:rFonts w:ascii="Arial"/>
                      <w:sz w:val="21"/>
                    </w:rPr>
                  </w:pPr>
                  <w:r/>
                </w:p>
              </w:tc>
              <w:tc>
                <w:tcPr>
                  <w:tcW w:w="1714" w:type="dxa"/>
                  <w:vAlign w:val="top"/>
                  <w:tcBorders>
                    <w:bottom w:val="single" w:color="000000" w:sz="2" w:space="0"/>
                  </w:tcBorders>
                </w:tcPr>
                <w:p>
                  <w:pPr>
                    <w:pStyle w:val="TableText"/>
                    <w:ind w:left="431"/>
                    <w:spacing w:before="134" w:line="227" w:lineRule="auto"/>
                    <w:rPr/>
                  </w:pPr>
                  <w:r>
                    <w:rPr>
                      <w:rFonts w:ascii="Times New Roman" w:hAnsi="Times New Roman" w:eastAsia="Times New Roman" w:cs="Times New Roman"/>
                      <w:spacing w:val="5"/>
                    </w:rPr>
                    <w:t>3#</w:t>
                  </w:r>
                  <w:r>
                    <w:rPr>
                      <w:spacing w:val="5"/>
                    </w:rPr>
                    <w:t>烘干室</w:t>
                  </w:r>
                </w:p>
              </w:tc>
              <w:tc>
                <w:tcPr>
                  <w:tcW w:w="1993" w:type="dxa"/>
                  <w:vAlign w:val="top"/>
                  <w:vMerge w:val="continue"/>
                  <w:tcBorders>
                    <w:top w:val="nil"/>
                  </w:tcBorders>
                </w:tcPr>
                <w:p>
                  <w:pPr>
                    <w:rPr>
                      <w:rFonts w:ascii="Arial"/>
                      <w:sz w:val="21"/>
                    </w:rPr>
                  </w:pPr>
                  <w:r/>
                </w:p>
              </w:tc>
              <w:tc>
                <w:tcPr>
                  <w:tcW w:w="1130" w:type="dxa"/>
                  <w:vAlign w:val="top"/>
                </w:tcPr>
                <w:p>
                  <w:pPr>
                    <w:pStyle w:val="TableText"/>
                    <w:ind w:left="361"/>
                    <w:spacing w:before="134" w:line="228" w:lineRule="auto"/>
                    <w:rPr/>
                  </w:pPr>
                  <w:r>
                    <w:rPr>
                      <w:spacing w:val="4"/>
                    </w:rPr>
                    <w:t>连续</w:t>
                  </w:r>
                </w:p>
              </w:tc>
              <w:tc>
                <w:tcPr>
                  <w:tcW w:w="3006" w:type="dxa"/>
                  <w:vAlign w:val="top"/>
                  <w:vMerge w:val="continue"/>
                  <w:tcBorders>
                    <w:right w:val="single" w:color="000000" w:sz="10" w:space="0"/>
                    <w:top w:val="nil"/>
                  </w:tcBorders>
                </w:tcPr>
                <w:p>
                  <w:pPr>
                    <w:rPr>
                      <w:rFonts w:ascii="Arial"/>
                      <w:sz w:val="21"/>
                    </w:rPr>
                  </w:pPr>
                  <w:r/>
                </w:p>
              </w:tc>
            </w:tr>
            <w:tr>
              <w:trPr>
                <w:trHeight w:val="548" w:hRule="atLeast"/>
              </w:trPr>
              <w:tc>
                <w:tcPr>
                  <w:tcW w:w="517" w:type="dxa"/>
                  <w:vAlign w:val="top"/>
                  <w:vMerge w:val="continue"/>
                  <w:tcBorders>
                    <w:left w:val="single" w:color="000000" w:sz="10" w:space="0"/>
                    <w:top w:val="nil"/>
                  </w:tcBorders>
                </w:tcPr>
                <w:p>
                  <w:pPr>
                    <w:rPr>
                      <w:rFonts w:ascii="Arial"/>
                      <w:sz w:val="21"/>
                    </w:rPr>
                  </w:pPr>
                  <w:r/>
                </w:p>
              </w:tc>
              <w:tc>
                <w:tcPr>
                  <w:tcW w:w="1714" w:type="dxa"/>
                  <w:vAlign w:val="top"/>
                  <w:tcBorders>
                    <w:top w:val="single" w:color="000000" w:sz="2" w:space="0"/>
                  </w:tcBorders>
                </w:tcPr>
                <w:p>
                  <w:pPr>
                    <w:pStyle w:val="TableText"/>
                    <w:ind w:left="536"/>
                    <w:spacing w:before="178" w:line="228" w:lineRule="auto"/>
                    <w:rPr/>
                  </w:pPr>
                  <w:r>
                    <w:rPr>
                      <w:spacing w:val="7"/>
                    </w:rPr>
                    <w:t>腻子房</w:t>
                  </w:r>
                </w:p>
              </w:tc>
              <w:tc>
                <w:tcPr>
                  <w:tcW w:w="1993" w:type="dxa"/>
                  <w:vAlign w:val="top"/>
                </w:tcPr>
                <w:p>
                  <w:pPr>
                    <w:pStyle w:val="TableText"/>
                    <w:ind w:left="679"/>
                    <w:spacing w:before="179" w:line="228" w:lineRule="auto"/>
                    <w:rPr/>
                  </w:pPr>
                  <w:r>
                    <w:rPr>
                      <w:spacing w:val="7"/>
                    </w:rPr>
                    <w:t>颗粒物</w:t>
                  </w:r>
                </w:p>
              </w:tc>
              <w:tc>
                <w:tcPr>
                  <w:tcW w:w="1130" w:type="dxa"/>
                  <w:vAlign w:val="top"/>
                </w:tcPr>
                <w:p>
                  <w:pPr>
                    <w:pStyle w:val="TableText"/>
                    <w:ind w:left="361"/>
                    <w:spacing w:before="179" w:line="228" w:lineRule="auto"/>
                    <w:rPr/>
                  </w:pPr>
                  <w:r>
                    <w:rPr>
                      <w:spacing w:val="4"/>
                    </w:rPr>
                    <w:t>连续</w:t>
                  </w:r>
                </w:p>
              </w:tc>
              <w:tc>
                <w:tcPr>
                  <w:tcW w:w="3006" w:type="dxa"/>
                  <w:vAlign w:val="top"/>
                  <w:tcBorders>
                    <w:right w:val="single" w:color="000000" w:sz="10" w:space="0"/>
                  </w:tcBorders>
                </w:tcPr>
                <w:p>
                  <w:pPr>
                    <w:pStyle w:val="TableText"/>
                    <w:ind w:left="396"/>
                    <w:spacing w:before="43" w:line="228" w:lineRule="auto"/>
                    <w:rPr/>
                  </w:pPr>
                  <w:r>
                    <w:rPr>
                      <w:spacing w:val="7"/>
                    </w:rPr>
                    <w:t>滤筒除尘器</w:t>
                  </w:r>
                  <w:r>
                    <w:rPr>
                      <w:rFonts w:ascii="Times New Roman" w:hAnsi="Times New Roman" w:eastAsia="Times New Roman" w:cs="Times New Roman"/>
                      <w:spacing w:val="7"/>
                    </w:rPr>
                    <w:t>+15m </w:t>
                  </w:r>
                  <w:r>
                    <w:rPr>
                      <w:spacing w:val="7"/>
                    </w:rPr>
                    <w:t>排气筒</w:t>
                  </w:r>
                </w:p>
                <w:p>
                  <w:pPr>
                    <w:pStyle w:val="TableText"/>
                    <w:ind w:left="997"/>
                    <w:spacing w:before="25" w:line="205" w:lineRule="auto"/>
                    <w:rPr/>
                  </w:pPr>
                  <w:r>
                    <w:rPr>
                      <w:spacing w:val="4"/>
                    </w:rPr>
                    <w:t>（</w:t>
                  </w:r>
                  <w:r>
                    <w:rPr>
                      <w:rFonts w:ascii="Times New Roman" w:hAnsi="Times New Roman" w:eastAsia="Times New Roman" w:cs="Times New Roman"/>
                    </w:rPr>
                    <w:t>DA</w:t>
                  </w:r>
                  <w:r>
                    <w:rPr>
                      <w:rFonts w:ascii="Times New Roman" w:hAnsi="Times New Roman" w:eastAsia="Times New Roman" w:cs="Times New Roman"/>
                      <w:spacing w:val="4"/>
                    </w:rPr>
                    <w:t>020</w:t>
                  </w:r>
                  <w:r>
                    <w:rPr>
                      <w:spacing w:val="4"/>
                    </w:rPr>
                    <w:t>）</w:t>
                  </w:r>
                </w:p>
              </w:tc>
            </w:tr>
            <w:tr>
              <w:trPr>
                <w:trHeight w:val="548" w:hRule="atLeast"/>
              </w:trPr>
              <w:tc>
                <w:tcPr>
                  <w:tcW w:w="517" w:type="dxa"/>
                  <w:vAlign w:val="top"/>
                  <w:tcBorders>
                    <w:left w:val="single" w:color="000000" w:sz="10" w:space="0"/>
                  </w:tcBorders>
                </w:tcPr>
                <w:p>
                  <w:pPr>
                    <w:pStyle w:val="TableText"/>
                    <w:ind w:left="37"/>
                    <w:spacing w:before="179" w:line="228" w:lineRule="auto"/>
                    <w:rPr/>
                  </w:pPr>
                  <w:r>
                    <w:rPr>
                      <w:spacing w:val="5"/>
                    </w:rPr>
                    <w:t>废水</w:t>
                  </w:r>
                </w:p>
              </w:tc>
              <w:tc>
                <w:tcPr>
                  <w:tcW w:w="1714" w:type="dxa"/>
                  <w:vAlign w:val="top"/>
                </w:tcPr>
                <w:p>
                  <w:pPr>
                    <w:pStyle w:val="TableText"/>
                    <w:ind w:left="545" w:right="25" w:hanging="532"/>
                    <w:spacing w:before="46" w:line="227" w:lineRule="auto"/>
                    <w:rPr/>
                  </w:pPr>
                  <w:r>
                    <w:rPr>
                      <w:spacing w:val="8"/>
                    </w:rPr>
                    <w:t>底漆喷漆室、面漆</w:t>
                  </w:r>
                  <w:r>
                    <w:rPr/>
                    <w:t xml:space="preserve"> </w:t>
                  </w:r>
                  <w:r>
                    <w:rPr>
                      <w:spacing w:val="4"/>
                    </w:rPr>
                    <w:t>喷漆室</w:t>
                  </w:r>
                </w:p>
              </w:tc>
              <w:tc>
                <w:tcPr>
                  <w:tcW w:w="1993" w:type="dxa"/>
                  <w:vAlign w:val="top"/>
                </w:tcPr>
                <w:p>
                  <w:pPr>
                    <w:pStyle w:val="TableText"/>
                    <w:ind w:left="752"/>
                    <w:spacing w:before="179" w:line="228" w:lineRule="auto"/>
                    <w:rPr/>
                  </w:pPr>
                  <w:r>
                    <w:rPr>
                      <w:rFonts w:ascii="Times New Roman" w:hAnsi="Times New Roman" w:eastAsia="Times New Roman" w:cs="Times New Roman"/>
                      <w:spacing w:val="-2"/>
                    </w:rPr>
                    <w:t>SS</w:t>
                  </w:r>
                  <w:r>
                    <w:rPr>
                      <w:rFonts w:ascii="Times New Roman" w:hAnsi="Times New Roman" w:eastAsia="Times New Roman" w:cs="Times New Roman"/>
                      <w:spacing w:val="14"/>
                      <w:w w:val="101"/>
                    </w:rPr>
                    <w:t xml:space="preserve"> </w:t>
                  </w:r>
                  <w:r>
                    <w:rPr>
                      <w:spacing w:val="-2"/>
                    </w:rPr>
                    <w:t>等</w:t>
                  </w:r>
                </w:p>
              </w:tc>
              <w:tc>
                <w:tcPr>
                  <w:tcW w:w="1130" w:type="dxa"/>
                  <w:vAlign w:val="top"/>
                </w:tcPr>
                <w:p>
                  <w:pPr>
                    <w:pStyle w:val="TableText"/>
                    <w:ind w:left="376"/>
                    <w:spacing w:before="179" w:line="228" w:lineRule="auto"/>
                    <w:rPr/>
                  </w:pPr>
                  <w:r>
                    <w:rPr>
                      <w:spacing w:val="-4"/>
                    </w:rPr>
                    <w:t>间断</w:t>
                  </w:r>
                </w:p>
              </w:tc>
              <w:tc>
                <w:tcPr>
                  <w:tcW w:w="3006" w:type="dxa"/>
                  <w:vAlign w:val="top"/>
                  <w:tcBorders>
                    <w:right w:val="single" w:color="000000" w:sz="10" w:space="0"/>
                  </w:tcBorders>
                </w:tcPr>
                <w:p>
                  <w:pPr>
                    <w:pStyle w:val="TableText"/>
                    <w:ind w:left="771"/>
                    <w:spacing w:before="179" w:line="228" w:lineRule="auto"/>
                    <w:rPr/>
                  </w:pPr>
                  <w:r>
                    <w:rPr>
                      <w:spacing w:val="8"/>
                    </w:rPr>
                    <w:t>循环使用不外排</w:t>
                  </w:r>
                </w:p>
              </w:tc>
            </w:tr>
            <w:tr>
              <w:trPr>
                <w:trHeight w:val="344" w:hRule="atLeast"/>
              </w:trPr>
              <w:tc>
                <w:tcPr>
                  <w:tcW w:w="517" w:type="dxa"/>
                  <w:vAlign w:val="top"/>
                  <w:tcBorders>
                    <w:left w:val="single" w:color="000000" w:sz="10" w:space="0"/>
                  </w:tcBorders>
                </w:tcPr>
                <w:p>
                  <w:pPr>
                    <w:pStyle w:val="TableText"/>
                    <w:ind w:left="48"/>
                    <w:spacing w:before="80" w:line="228" w:lineRule="auto"/>
                    <w:rPr/>
                  </w:pPr>
                  <w:r>
                    <w:rPr>
                      <w:spacing w:val="-1"/>
                    </w:rPr>
                    <w:t>噪声</w:t>
                  </w:r>
                </w:p>
              </w:tc>
              <w:tc>
                <w:tcPr>
                  <w:tcW w:w="1714" w:type="dxa"/>
                  <w:vAlign w:val="top"/>
                </w:tcPr>
                <w:p>
                  <w:pPr>
                    <w:pStyle w:val="TableText"/>
                    <w:ind w:left="221"/>
                    <w:spacing w:before="79" w:line="228" w:lineRule="auto"/>
                    <w:rPr/>
                  </w:pPr>
                  <w:r>
                    <w:rPr>
                      <w:spacing w:val="7"/>
                    </w:rPr>
                    <w:t>生产设备运行</w:t>
                  </w:r>
                </w:p>
              </w:tc>
              <w:tc>
                <w:tcPr>
                  <w:tcW w:w="1993" w:type="dxa"/>
                  <w:vAlign w:val="top"/>
                </w:tcPr>
                <w:p>
                  <w:pPr>
                    <w:pStyle w:val="TableText"/>
                    <w:ind w:left="796"/>
                    <w:spacing w:before="80" w:line="228" w:lineRule="auto"/>
                    <w:rPr/>
                  </w:pPr>
                  <w:r>
                    <w:rPr>
                      <w:spacing w:val="-1"/>
                    </w:rPr>
                    <w:t>噪声</w:t>
                  </w:r>
                </w:p>
              </w:tc>
              <w:tc>
                <w:tcPr>
                  <w:tcW w:w="1130" w:type="dxa"/>
                  <w:vAlign w:val="top"/>
                </w:tcPr>
                <w:p>
                  <w:pPr>
                    <w:pStyle w:val="TableText"/>
                    <w:ind w:left="361"/>
                    <w:spacing w:before="80" w:line="228" w:lineRule="auto"/>
                    <w:rPr/>
                  </w:pPr>
                  <w:r>
                    <w:rPr>
                      <w:spacing w:val="4"/>
                    </w:rPr>
                    <w:t>连续</w:t>
                  </w:r>
                </w:p>
              </w:tc>
              <w:tc>
                <w:tcPr>
                  <w:tcW w:w="3006" w:type="dxa"/>
                  <w:vAlign w:val="top"/>
                  <w:tcBorders>
                    <w:right w:val="single" w:color="000000" w:sz="10" w:space="0"/>
                  </w:tcBorders>
                </w:tcPr>
                <w:p>
                  <w:pPr>
                    <w:pStyle w:val="TableText"/>
                    <w:ind w:left="351"/>
                    <w:spacing w:before="79" w:line="228" w:lineRule="auto"/>
                    <w:rPr/>
                  </w:pPr>
                  <w:r>
                    <w:rPr>
                      <w:spacing w:val="9"/>
                    </w:rPr>
                    <w:t>产噪设备置于封闭车间内</w:t>
                  </w:r>
                </w:p>
              </w:tc>
            </w:tr>
            <w:tr>
              <w:trPr>
                <w:trHeight w:val="341" w:hRule="atLeast"/>
              </w:trPr>
              <w:tc>
                <w:tcPr>
                  <w:tcW w:w="517" w:type="dxa"/>
                  <w:vAlign w:val="top"/>
                  <w:vMerge w:val="restart"/>
                  <w:tcBorders>
                    <w:left w:val="single" w:color="000000" w:sz="10" w:space="0"/>
                    <w:bottom w:val="nil"/>
                  </w:tcBorders>
                </w:tcPr>
                <w:p>
                  <w:pPr>
                    <w:spacing w:line="469" w:lineRule="auto"/>
                    <w:rPr>
                      <w:rFonts w:ascii="Arial"/>
                      <w:sz w:val="21"/>
                    </w:rPr>
                  </w:pPr>
                  <w:r/>
                </w:p>
                <w:p>
                  <w:pPr>
                    <w:pStyle w:val="TableText"/>
                    <w:ind w:left="56"/>
                    <w:spacing w:before="65" w:line="228" w:lineRule="auto"/>
                    <w:rPr/>
                  </w:pPr>
                  <w:r>
                    <w:rPr>
                      <w:spacing w:val="-5"/>
                    </w:rPr>
                    <w:t>固废</w:t>
                  </w:r>
                </w:p>
              </w:tc>
              <w:tc>
                <w:tcPr>
                  <w:tcW w:w="1714" w:type="dxa"/>
                  <w:vAlign w:val="top"/>
                  <w:tcBorders>
                    <w:bottom w:val="single" w:color="000000" w:sz="2" w:space="0"/>
                  </w:tcBorders>
                </w:tcPr>
                <w:p>
                  <w:pPr>
                    <w:pStyle w:val="TableText"/>
                    <w:ind w:left="433"/>
                    <w:spacing w:before="81" w:line="228" w:lineRule="auto"/>
                    <w:rPr/>
                  </w:pPr>
                  <w:r>
                    <w:rPr>
                      <w:spacing w:val="6"/>
                    </w:rPr>
                    <w:t>水帘水池</w:t>
                  </w:r>
                </w:p>
              </w:tc>
              <w:tc>
                <w:tcPr>
                  <w:tcW w:w="1993" w:type="dxa"/>
                  <w:vAlign w:val="top"/>
                  <w:tcBorders>
                    <w:bottom w:val="single" w:color="000000" w:sz="2" w:space="0"/>
                  </w:tcBorders>
                </w:tcPr>
                <w:p>
                  <w:pPr>
                    <w:pStyle w:val="TableText"/>
                    <w:ind w:left="575"/>
                    <w:spacing w:before="81" w:line="229" w:lineRule="auto"/>
                    <w:rPr/>
                  </w:pPr>
                  <w:r>
                    <w:rPr>
                      <w:spacing w:val="7"/>
                    </w:rPr>
                    <w:t>池底漆渣</w:t>
                  </w:r>
                </w:p>
              </w:tc>
              <w:tc>
                <w:tcPr>
                  <w:tcW w:w="1130" w:type="dxa"/>
                  <w:vAlign w:val="top"/>
                </w:tcPr>
                <w:p>
                  <w:pPr>
                    <w:pStyle w:val="TableText"/>
                    <w:ind w:left="376"/>
                    <w:spacing w:before="81" w:line="228" w:lineRule="auto"/>
                    <w:rPr/>
                  </w:pPr>
                  <w:r>
                    <w:rPr>
                      <w:spacing w:val="-4"/>
                    </w:rPr>
                    <w:t>间断</w:t>
                  </w:r>
                </w:p>
              </w:tc>
              <w:tc>
                <w:tcPr>
                  <w:tcW w:w="3006" w:type="dxa"/>
                  <w:vAlign w:val="top"/>
                  <w:vMerge w:val="restart"/>
                  <w:tcBorders>
                    <w:bottom w:val="nil"/>
                    <w:right w:val="single" w:color="000000" w:sz="10" w:space="0"/>
                  </w:tcBorders>
                </w:tcPr>
                <w:p>
                  <w:pPr>
                    <w:spacing w:line="333" w:lineRule="auto"/>
                    <w:rPr>
                      <w:rFonts w:ascii="Arial"/>
                      <w:sz w:val="21"/>
                    </w:rPr>
                  </w:pPr>
                  <w:r/>
                </w:p>
                <w:p>
                  <w:pPr>
                    <w:pStyle w:val="TableText"/>
                    <w:ind w:left="37" w:right="22" w:firstLine="5"/>
                    <w:spacing w:before="65" w:line="254" w:lineRule="auto"/>
                    <w:rPr/>
                  </w:pPr>
                  <w:r>
                    <w:rPr>
                      <w:spacing w:val="8"/>
                    </w:rPr>
                    <w:t>暂存现有工程危废间，定期委托</w:t>
                  </w:r>
                  <w:r>
                    <w:rPr>
                      <w:spacing w:val="10"/>
                    </w:rPr>
                    <w:t xml:space="preserve"> </w:t>
                  </w:r>
                  <w:r>
                    <w:rPr>
                      <w:spacing w:val="9"/>
                    </w:rPr>
                    <w:t>唐山洁城危废处理有限公司处置</w:t>
                  </w:r>
                </w:p>
              </w:tc>
            </w:tr>
            <w:tr>
              <w:trPr>
                <w:trHeight w:val="344" w:hRule="atLeast"/>
              </w:trPr>
              <w:tc>
                <w:tcPr>
                  <w:tcW w:w="517" w:type="dxa"/>
                  <w:vAlign w:val="top"/>
                  <w:vMerge w:val="continue"/>
                  <w:tcBorders>
                    <w:left w:val="single" w:color="000000" w:sz="10" w:space="0"/>
                    <w:bottom w:val="nil"/>
                    <w:top w:val="nil"/>
                  </w:tcBorders>
                </w:tcPr>
                <w:p>
                  <w:pPr>
                    <w:rPr>
                      <w:rFonts w:ascii="Arial"/>
                      <w:sz w:val="21"/>
                    </w:rPr>
                  </w:pPr>
                  <w:r/>
                </w:p>
              </w:tc>
              <w:tc>
                <w:tcPr>
                  <w:tcW w:w="1714" w:type="dxa"/>
                  <w:vAlign w:val="top"/>
                  <w:tcBorders>
                    <w:top w:val="single" w:color="000000" w:sz="2" w:space="0"/>
                  </w:tcBorders>
                </w:tcPr>
                <w:p>
                  <w:pPr>
                    <w:pStyle w:val="TableText"/>
                    <w:ind w:left="439"/>
                    <w:spacing w:before="83" w:line="228" w:lineRule="auto"/>
                    <w:rPr/>
                  </w:pPr>
                  <w:r>
                    <w:rPr>
                      <w:spacing w:val="5"/>
                    </w:rPr>
                    <w:t>喷涂工序</w:t>
                  </w:r>
                </w:p>
              </w:tc>
              <w:tc>
                <w:tcPr>
                  <w:tcW w:w="1993" w:type="dxa"/>
                  <w:vAlign w:val="top"/>
                  <w:tcBorders>
                    <w:top w:val="single" w:color="000000" w:sz="2" w:space="0"/>
                  </w:tcBorders>
                </w:tcPr>
                <w:p>
                  <w:pPr>
                    <w:pStyle w:val="TableText"/>
                    <w:ind w:left="366"/>
                    <w:spacing w:before="82" w:line="228" w:lineRule="auto"/>
                    <w:rPr/>
                  </w:pPr>
                  <w:r>
                    <w:rPr>
                      <w:spacing w:val="8"/>
                    </w:rPr>
                    <w:t>漆渣、废漆桶</w:t>
                  </w:r>
                </w:p>
              </w:tc>
              <w:tc>
                <w:tcPr>
                  <w:tcW w:w="1130" w:type="dxa"/>
                  <w:vAlign w:val="top"/>
                </w:tcPr>
                <w:p>
                  <w:pPr>
                    <w:pStyle w:val="TableText"/>
                    <w:ind w:left="376"/>
                    <w:spacing w:before="82" w:line="228" w:lineRule="auto"/>
                    <w:rPr/>
                  </w:pPr>
                  <w:r>
                    <w:rPr>
                      <w:spacing w:val="-4"/>
                    </w:rPr>
                    <w:t>间断</w:t>
                  </w:r>
                </w:p>
              </w:tc>
              <w:tc>
                <w:tcPr>
                  <w:tcW w:w="3006" w:type="dxa"/>
                  <w:vAlign w:val="top"/>
                  <w:vMerge w:val="continue"/>
                  <w:tcBorders>
                    <w:bottom w:val="nil"/>
                    <w:right w:val="single" w:color="000000" w:sz="10" w:space="0"/>
                    <w:top w:val="nil"/>
                  </w:tcBorders>
                </w:tcPr>
                <w:p>
                  <w:pPr>
                    <w:rPr>
                      <w:rFonts w:ascii="Arial"/>
                      <w:sz w:val="21"/>
                    </w:rPr>
                  </w:pPr>
                  <w:r/>
                </w:p>
              </w:tc>
            </w:tr>
            <w:tr>
              <w:trPr>
                <w:trHeight w:val="569" w:hRule="atLeast"/>
              </w:trPr>
              <w:tc>
                <w:tcPr>
                  <w:tcW w:w="517" w:type="dxa"/>
                  <w:vAlign w:val="top"/>
                  <w:vMerge w:val="continue"/>
                  <w:tcBorders>
                    <w:left w:val="single" w:color="000000" w:sz="10" w:space="0"/>
                    <w:bottom w:val="single" w:color="000000" w:sz="10" w:space="0"/>
                    <w:top w:val="nil"/>
                  </w:tcBorders>
                </w:tcPr>
                <w:p>
                  <w:pPr>
                    <w:rPr>
                      <w:rFonts w:ascii="Arial"/>
                      <w:sz w:val="21"/>
                    </w:rPr>
                  </w:pPr>
                  <w:r/>
                </w:p>
              </w:tc>
              <w:tc>
                <w:tcPr>
                  <w:tcW w:w="1714" w:type="dxa"/>
                  <w:vAlign w:val="top"/>
                  <w:tcBorders>
                    <w:bottom w:val="single" w:color="000000" w:sz="10" w:space="0"/>
                  </w:tcBorders>
                </w:tcPr>
                <w:p>
                  <w:pPr>
                    <w:pStyle w:val="TableText"/>
                    <w:ind w:left="221"/>
                    <w:spacing w:before="187" w:line="227" w:lineRule="auto"/>
                    <w:rPr/>
                  </w:pPr>
                  <w:r>
                    <w:rPr>
                      <w:spacing w:val="8"/>
                    </w:rPr>
                    <w:t>有机废气治理</w:t>
                  </w:r>
                </w:p>
              </w:tc>
              <w:tc>
                <w:tcPr>
                  <w:tcW w:w="1993" w:type="dxa"/>
                  <w:vAlign w:val="top"/>
                  <w:tcBorders>
                    <w:bottom w:val="single" w:color="000000" w:sz="10" w:space="0"/>
                  </w:tcBorders>
                </w:tcPr>
                <w:p>
                  <w:pPr>
                    <w:pStyle w:val="TableText"/>
                    <w:ind w:left="559" w:hanging="540"/>
                    <w:spacing w:before="54" w:line="233" w:lineRule="auto"/>
                    <w:rPr/>
                  </w:pPr>
                  <w:r>
                    <w:rPr>
                      <w:spacing w:val="-4"/>
                    </w:rPr>
                    <w:t>废催化剂、废活性炭、</w:t>
                  </w:r>
                  <w:r>
                    <w:rPr>
                      <w:spacing w:val="2"/>
                    </w:rPr>
                    <w:t xml:space="preserve"> </w:t>
                  </w:r>
                  <w:r>
                    <w:rPr>
                      <w:spacing w:val="2"/>
                    </w:rPr>
                    <w:t>废过滤棉</w:t>
                  </w:r>
                </w:p>
              </w:tc>
              <w:tc>
                <w:tcPr>
                  <w:tcW w:w="1130" w:type="dxa"/>
                  <w:vAlign w:val="top"/>
                  <w:tcBorders>
                    <w:bottom w:val="single" w:color="000000" w:sz="10" w:space="0"/>
                  </w:tcBorders>
                </w:tcPr>
                <w:p>
                  <w:pPr>
                    <w:pStyle w:val="TableText"/>
                    <w:ind w:left="376"/>
                    <w:spacing w:before="187" w:line="228" w:lineRule="auto"/>
                    <w:rPr/>
                  </w:pPr>
                  <w:r>
                    <w:rPr>
                      <w:spacing w:val="-4"/>
                    </w:rPr>
                    <w:t>间断</w:t>
                  </w:r>
                </w:p>
              </w:tc>
              <w:tc>
                <w:tcPr>
                  <w:tcW w:w="3006" w:type="dxa"/>
                  <w:vAlign w:val="top"/>
                  <w:vMerge w:val="continue"/>
                  <w:tcBorders>
                    <w:bottom w:val="single" w:color="000000" w:sz="10" w:space="0"/>
                    <w:right w:val="single" w:color="000000" w:sz="10" w:space="0"/>
                    <w:top w:val="nil"/>
                  </w:tcBorders>
                </w:tcPr>
                <w:p>
                  <w:pPr>
                    <w:rPr>
                      <w:rFonts w:ascii="Arial"/>
                      <w:sz w:val="21"/>
                    </w:rPr>
                  </w:pPr>
                  <w:r/>
                </w:p>
              </w:tc>
            </w:tr>
          </w:tbl>
          <w:p>
            <w:pPr>
              <w:pStyle w:val="TableText"/>
              <w:ind w:left="526"/>
              <w:spacing w:before="190" w:line="228" w:lineRule="auto"/>
              <w:rPr/>
            </w:pPr>
            <w:r>
              <w:rPr>
                <w:spacing w:val="8"/>
              </w:rPr>
              <w:t>三、</w:t>
            </w:r>
            <w:r>
              <w:rPr>
                <w:b/>
                <w:bCs/>
                <w:spacing w:val="8"/>
              </w:rPr>
              <w:t>现有工程污染物排放、控制情况</w:t>
            </w:r>
          </w:p>
        </w:tc>
      </w:tr>
    </w:tbl>
    <w:p>
      <w:pPr>
        <w:pStyle w:val="BodyText"/>
        <w:rPr/>
      </w:pPr>
      <w:r/>
    </w:p>
    <w:p>
      <w:pPr>
        <w:sectPr>
          <w:footerReference w:type="default" r:id="rId18"/>
          <w:pgSz w:w="11907" w:h="16840"/>
          <w:pgMar w:top="400" w:right="1413" w:bottom="1088" w:left="1413"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4"/>
        <w:gridCol w:w="8631"/>
      </w:tblGrid>
      <w:tr>
        <w:trPr>
          <w:trHeight w:val="13357" w:hRule="atLeast"/>
        </w:trPr>
        <w:tc>
          <w:tcPr>
            <w:tcW w:w="434" w:type="dxa"/>
            <w:vAlign w:val="top"/>
            <w:tcBorders>
              <w:right w:val="single" w:color="000000" w:sz="2" w:space="0"/>
            </w:tcBorders>
          </w:tcPr>
          <w:p>
            <w:pPr>
              <w:rPr>
                <w:rFonts w:ascii="Arial"/>
                <w:sz w:val="21"/>
              </w:rPr>
            </w:pPr>
            <w:r/>
          </w:p>
        </w:tc>
        <w:tc>
          <w:tcPr>
            <w:tcW w:w="8631" w:type="dxa"/>
            <w:vAlign w:val="top"/>
            <w:tcBorders>
              <w:left w:val="single" w:color="000000" w:sz="2" w:space="0"/>
            </w:tcBorders>
          </w:tcPr>
          <w:p>
            <w:pPr>
              <w:pStyle w:val="TableText"/>
              <w:ind w:left="110" w:right="103" w:firstLine="418"/>
              <w:spacing w:before="184" w:line="424" w:lineRule="auto"/>
              <w:rPr/>
            </w:pPr>
            <w:r>
              <w:rPr>
                <w:spacing w:val="10"/>
              </w:rPr>
              <w:t>现有工程污染物排放、控制情况调查全厂污染物排放、控制情况，包括本项目相关、和</w:t>
            </w:r>
            <w:r>
              <w:rPr>
                <w:spacing w:val="8"/>
              </w:rPr>
              <w:t xml:space="preserve"> </w:t>
            </w:r>
            <w:r>
              <w:rPr>
                <w:spacing w:val="6"/>
              </w:rPr>
              <w:t>不相关工序。</w:t>
            </w:r>
          </w:p>
          <w:p>
            <w:pPr>
              <w:pStyle w:val="TableText"/>
              <w:ind w:left="106" w:right="32" w:firstLine="443"/>
              <w:spacing w:before="2" w:line="424" w:lineRule="auto"/>
              <w:jc w:val="both"/>
              <w:rPr/>
            </w:pPr>
            <w:r>
              <w:rPr>
                <w:spacing w:val="6"/>
              </w:rPr>
              <w:t>以下检测数据，未明确检测报告编号的，均引自唐山亚特专业汽车有限公司</w:t>
            </w:r>
            <w:r>
              <w:rPr>
                <w:spacing w:val="-30"/>
              </w:rPr>
              <w:t xml:space="preserve"> </w:t>
            </w:r>
            <w:r>
              <w:rPr>
                <w:rFonts w:ascii="Times New Roman" w:hAnsi="Times New Roman" w:eastAsia="Times New Roman" w:cs="Times New Roman"/>
                <w:spacing w:val="6"/>
              </w:rPr>
              <w:t>2021 </w:t>
            </w:r>
            <w:r>
              <w:rPr>
                <w:spacing w:val="6"/>
              </w:rPr>
              <w:t>年年度</w:t>
            </w:r>
            <w:r>
              <w:rPr/>
              <w:t xml:space="preserve"> </w:t>
            </w:r>
            <w:r>
              <w:rPr>
                <w:spacing w:val="9"/>
              </w:rPr>
              <w:t>检测报告（报告编号：</w:t>
            </w:r>
            <w:r>
              <w:rPr>
                <w:rFonts w:ascii="Times New Roman" w:hAnsi="Times New Roman" w:eastAsia="Times New Roman" w:cs="Times New Roman"/>
              </w:rPr>
              <w:t>YFJC</w:t>
            </w:r>
            <w:r>
              <w:rPr>
                <w:rFonts w:ascii="Times New Roman" w:hAnsi="Times New Roman" w:eastAsia="Times New Roman" w:cs="Times New Roman"/>
                <w:spacing w:val="9"/>
              </w:rPr>
              <w:t>-2021-1401</w:t>
            </w:r>
            <w:r>
              <w:rPr>
                <w:spacing w:val="20"/>
              </w:rPr>
              <w:t>），</w:t>
            </w:r>
            <w:r>
              <w:rPr>
                <w:spacing w:val="9"/>
              </w:rPr>
              <w:t>检测单位：唐山一方检测技术有限公司，检测时</w:t>
            </w:r>
            <w:r>
              <w:rPr/>
              <w:t xml:space="preserve"> </w:t>
            </w:r>
            <w:r>
              <w:rPr>
                <w:spacing w:val="1"/>
              </w:rPr>
              <w:t>间</w:t>
            </w:r>
            <w:r>
              <w:rPr>
                <w:spacing w:val="-43"/>
              </w:rPr>
              <w:t xml:space="preserve"> </w:t>
            </w:r>
            <w:r>
              <w:rPr>
                <w:rFonts w:ascii="Times New Roman" w:hAnsi="Times New Roman" w:eastAsia="Times New Roman" w:cs="Times New Roman"/>
                <w:spacing w:val="1"/>
              </w:rPr>
              <w:t>2021 </w:t>
            </w:r>
            <w:r>
              <w:rPr>
                <w:spacing w:val="1"/>
              </w:rPr>
              <w:t>年</w:t>
            </w:r>
            <w:r>
              <w:rPr>
                <w:spacing w:val="-23"/>
              </w:rPr>
              <w:t xml:space="preserve"> </w:t>
            </w:r>
            <w:r>
              <w:rPr>
                <w:rFonts w:ascii="Times New Roman" w:hAnsi="Times New Roman" w:eastAsia="Times New Roman" w:cs="Times New Roman"/>
                <w:spacing w:val="1"/>
              </w:rPr>
              <w:t>11</w:t>
            </w:r>
            <w:r>
              <w:rPr>
                <w:rFonts w:ascii="Times New Roman" w:hAnsi="Times New Roman" w:eastAsia="Times New Roman" w:cs="Times New Roman"/>
                <w:spacing w:val="15"/>
              </w:rPr>
              <w:t xml:space="preserve"> </w:t>
            </w:r>
            <w:r>
              <w:rPr>
                <w:spacing w:val="1"/>
              </w:rPr>
              <w:t>月</w:t>
            </w:r>
            <w:r>
              <w:rPr>
                <w:spacing w:val="-23"/>
              </w:rPr>
              <w:t xml:space="preserve"> </w:t>
            </w:r>
            <w:r>
              <w:rPr>
                <w:rFonts w:ascii="Times New Roman" w:hAnsi="Times New Roman" w:eastAsia="Times New Roman" w:cs="Times New Roman"/>
                <w:spacing w:val="1"/>
              </w:rPr>
              <w:t>17  </w:t>
            </w:r>
            <w:r>
              <w:rPr>
                <w:spacing w:val="1"/>
              </w:rPr>
              <w:t>日、</w:t>
            </w:r>
            <w:r>
              <w:rPr>
                <w:rFonts w:ascii="Times New Roman" w:hAnsi="Times New Roman" w:eastAsia="Times New Roman" w:cs="Times New Roman"/>
                <w:spacing w:val="1"/>
              </w:rPr>
              <w:t>11 </w:t>
            </w:r>
            <w:r>
              <w:rPr>
                <w:spacing w:val="1"/>
              </w:rPr>
              <w:t>月</w:t>
            </w:r>
            <w:r>
              <w:rPr>
                <w:spacing w:val="-43"/>
              </w:rPr>
              <w:t xml:space="preserve"> </w:t>
            </w:r>
            <w:r>
              <w:rPr>
                <w:rFonts w:ascii="Times New Roman" w:hAnsi="Times New Roman" w:eastAsia="Times New Roman" w:cs="Times New Roman"/>
                <w:spacing w:val="1"/>
              </w:rPr>
              <w:t>23  </w:t>
            </w:r>
            <w:r>
              <w:rPr>
                <w:spacing w:val="1"/>
              </w:rPr>
              <w:t>日、</w:t>
            </w:r>
            <w:r>
              <w:rPr>
                <w:rFonts w:ascii="Times New Roman" w:hAnsi="Times New Roman" w:eastAsia="Times New Roman" w:cs="Times New Roman"/>
                <w:spacing w:val="1"/>
              </w:rPr>
              <w:t>11 </w:t>
            </w:r>
            <w:r>
              <w:rPr>
                <w:spacing w:val="1"/>
              </w:rPr>
              <w:t>月</w:t>
            </w:r>
            <w:r>
              <w:rPr>
                <w:spacing w:val="-36"/>
              </w:rPr>
              <w:t xml:space="preserve"> </w:t>
            </w:r>
            <w:r>
              <w:rPr>
                <w:rFonts w:ascii="Times New Roman" w:hAnsi="Times New Roman" w:eastAsia="Times New Roman" w:cs="Times New Roman"/>
                <w:spacing w:val="1"/>
              </w:rPr>
              <w:t>30  </w:t>
            </w:r>
            <w:r>
              <w:rPr/>
              <w:t>日；其他检测数据均在文中标明检测报告编号。</w:t>
            </w:r>
          </w:p>
          <w:p>
            <w:pPr>
              <w:pStyle w:val="TableText"/>
              <w:ind w:left="123"/>
              <w:spacing w:line="228" w:lineRule="auto"/>
              <w:rPr/>
            </w:pPr>
            <w:r>
              <w:rPr>
                <w:rFonts w:ascii="Times New Roman" w:hAnsi="Times New Roman" w:eastAsia="Times New Roman" w:cs="Times New Roman"/>
                <w:spacing w:val="-4"/>
              </w:rPr>
              <w:t>1</w:t>
            </w:r>
            <w:r>
              <w:rPr>
                <w:rFonts w:ascii="Times New Roman" w:hAnsi="Times New Roman" w:eastAsia="Times New Roman" w:cs="Times New Roman"/>
                <w:spacing w:val="-25"/>
              </w:rPr>
              <w:t xml:space="preserve"> </w:t>
            </w:r>
            <w:r>
              <w:rPr>
                <w:spacing w:val="-4"/>
              </w:rPr>
              <w:t>、废气</w:t>
            </w:r>
          </w:p>
          <w:p>
            <w:pPr>
              <w:pStyle w:val="TableText"/>
              <w:ind w:left="536"/>
              <w:spacing w:before="213" w:line="228" w:lineRule="auto"/>
              <w:rPr/>
            </w:pPr>
            <w:r>
              <w:rPr>
                <w:spacing w:val="6"/>
              </w:rPr>
              <w:t>（</w:t>
            </w:r>
            <w:r>
              <w:rPr>
                <w:rFonts w:ascii="Times New Roman" w:hAnsi="Times New Roman" w:eastAsia="Times New Roman" w:cs="Times New Roman"/>
                <w:spacing w:val="6"/>
              </w:rPr>
              <w:t>1</w:t>
            </w:r>
            <w:r>
              <w:rPr>
                <w:spacing w:val="6"/>
              </w:rPr>
              <w:t>）有组织废气</w:t>
            </w:r>
          </w:p>
          <w:p>
            <w:pPr>
              <w:pStyle w:val="TableText"/>
              <w:ind w:left="540"/>
              <w:spacing w:before="211" w:line="225" w:lineRule="auto"/>
              <w:rPr/>
            </w:pPr>
            <w:r>
              <w:rPr>
                <w:spacing w:val="8"/>
              </w:rPr>
              <w:t>①</w:t>
            </w:r>
            <w:r>
              <w:rPr>
                <w:rFonts w:ascii="Times New Roman" w:hAnsi="Times New Roman" w:eastAsia="Times New Roman" w:cs="Times New Roman"/>
                <w:spacing w:val="8"/>
              </w:rPr>
              <w:t>1#</w:t>
            </w:r>
            <w:r>
              <w:rPr>
                <w:spacing w:val="8"/>
              </w:rPr>
              <w:t>等离子切割机产生的废气</w:t>
            </w:r>
          </w:p>
          <w:p>
            <w:pPr>
              <w:pStyle w:val="TableText"/>
              <w:ind w:left="105" w:right="103" w:firstLine="438"/>
              <w:spacing w:before="216" w:line="424" w:lineRule="auto"/>
              <w:jc w:val="both"/>
              <w:rPr/>
            </w:pPr>
            <w:r>
              <w:rPr>
                <w:spacing w:val="10"/>
              </w:rPr>
              <w:t>制三车间第一跨</w:t>
            </w:r>
            <w:r>
              <w:rPr>
                <w:spacing w:val="-18"/>
              </w:rPr>
              <w:t xml:space="preserve"> </w:t>
            </w:r>
            <w:r>
              <w:rPr>
                <w:rFonts w:ascii="Times New Roman" w:hAnsi="Times New Roman" w:eastAsia="Times New Roman" w:cs="Times New Roman"/>
                <w:spacing w:val="10"/>
              </w:rPr>
              <w:t>1#</w:t>
            </w:r>
            <w:r>
              <w:rPr>
                <w:spacing w:val="10"/>
              </w:rPr>
              <w:t>数控切割机切割过程产生的颗粒物经滤筒除尘器处理</w:t>
            </w:r>
            <w:r>
              <w:rPr>
                <w:spacing w:val="9"/>
              </w:rPr>
              <w:t>后由</w:t>
            </w:r>
            <w:r>
              <w:rPr>
                <w:spacing w:val="-18"/>
              </w:rPr>
              <w:t xml:space="preserve"> </w:t>
            </w:r>
            <w:r>
              <w:rPr>
                <w:rFonts w:ascii="Times New Roman" w:hAnsi="Times New Roman" w:eastAsia="Times New Roman" w:cs="Times New Roman"/>
                <w:spacing w:val="9"/>
              </w:rPr>
              <w:t>15m</w:t>
            </w:r>
            <w:r>
              <w:rPr>
                <w:rFonts w:ascii="Times New Roman" w:hAnsi="Times New Roman" w:eastAsia="Times New Roman" w:cs="Times New Roman"/>
                <w:spacing w:val="20"/>
              </w:rPr>
              <w:t xml:space="preserve"> </w:t>
            </w:r>
            <w:r>
              <w:rPr>
                <w:spacing w:val="9"/>
              </w:rPr>
              <w:t>高排</w:t>
            </w:r>
            <w:r>
              <w:rPr/>
              <w:t xml:space="preserve"> </w:t>
            </w:r>
            <w:r>
              <w:rPr>
                <w:spacing w:val="8"/>
              </w:rPr>
              <w:t>气筒（</w:t>
            </w:r>
            <w:r>
              <w:rPr>
                <w:rFonts w:ascii="Times New Roman" w:hAnsi="Times New Roman" w:eastAsia="Times New Roman" w:cs="Times New Roman"/>
              </w:rPr>
              <w:t>DA</w:t>
            </w:r>
            <w:r>
              <w:rPr>
                <w:rFonts w:ascii="Times New Roman" w:hAnsi="Times New Roman" w:eastAsia="Times New Roman" w:cs="Times New Roman"/>
                <w:spacing w:val="8"/>
              </w:rPr>
              <w:t>001</w:t>
            </w:r>
            <w:r>
              <w:rPr>
                <w:spacing w:val="8"/>
              </w:rPr>
              <w:t>）排放，根据检测报告可知，颗粒物排放浓度为</w:t>
            </w:r>
            <w:r>
              <w:rPr>
                <w:spacing w:val="-37"/>
              </w:rPr>
              <w:t xml:space="preserve"> </w:t>
            </w:r>
            <w:r>
              <w:rPr>
                <w:rFonts w:ascii="Times New Roman" w:hAnsi="Times New Roman" w:eastAsia="Times New Roman" w:cs="Times New Roman"/>
                <w:spacing w:val="8"/>
              </w:rPr>
              <w:t>5.</w:t>
            </w:r>
            <w:r>
              <w:rPr>
                <w:rFonts w:ascii="Times New Roman" w:hAnsi="Times New Roman" w:eastAsia="Times New Roman" w:cs="Times New Roman"/>
                <w:spacing w:val="-25"/>
              </w:rPr>
              <w:t xml:space="preserve"> </w:t>
            </w:r>
            <w:r>
              <w:rPr>
                <w:rFonts w:ascii="Times New Roman" w:hAnsi="Times New Roman" w:eastAsia="Times New Roman" w:cs="Times New Roman"/>
                <w:spacing w:val="8"/>
              </w:rPr>
              <w:t>1</w:t>
            </w:r>
            <w:r>
              <w:rPr>
                <w:rFonts w:ascii="Times New Roman" w:hAnsi="Times New Roman" w:eastAsia="Times New Roman" w:cs="Times New Roman"/>
              </w:rPr>
              <w:t>mg</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spacing w:val="8"/>
              </w:rPr>
              <w:t>～</w:t>
            </w:r>
            <w:r>
              <w:rPr>
                <w:rFonts w:ascii="Times New Roman" w:hAnsi="Times New Roman" w:eastAsia="Times New Roman" w:cs="Times New Roman"/>
                <w:spacing w:val="8"/>
              </w:rPr>
              <w:t>5.</w:t>
            </w:r>
            <w:r>
              <w:rPr>
                <w:rFonts w:ascii="Times New Roman" w:hAnsi="Times New Roman" w:eastAsia="Times New Roman" w:cs="Times New Roman"/>
                <w:spacing w:val="7"/>
              </w:rPr>
              <w:t>3</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9"/>
                <w:position w:val="6"/>
              </w:rPr>
              <w:t xml:space="preserve"> </w:t>
            </w:r>
            <w:r>
              <w:rPr>
                <w:spacing w:val="7"/>
              </w:rPr>
              <w:t>，排放浓</w:t>
            </w:r>
            <w:r>
              <w:rPr/>
              <w:t xml:space="preserve"> </w:t>
            </w:r>
            <w:r>
              <w:rPr>
                <w:spacing w:val="8"/>
              </w:rPr>
              <w:t>度满足《钢铁工业大气污染物超低排放标准》（</w:t>
            </w:r>
            <w:r>
              <w:rPr>
                <w:rFonts w:ascii="Times New Roman" w:hAnsi="Times New Roman" w:eastAsia="Times New Roman" w:cs="Times New Roman"/>
              </w:rPr>
              <w:t>DB</w:t>
            </w:r>
            <w:r>
              <w:rPr>
                <w:rFonts w:ascii="Times New Roman" w:hAnsi="Times New Roman" w:eastAsia="Times New Roman" w:cs="Times New Roman"/>
                <w:spacing w:val="8"/>
              </w:rPr>
              <w:t>13/2169-2018</w:t>
            </w:r>
            <w:r>
              <w:rPr>
                <w:spacing w:val="8"/>
              </w:rPr>
              <w:t>）表</w:t>
            </w:r>
            <w:r>
              <w:rPr>
                <w:spacing w:val="-7"/>
              </w:rPr>
              <w:t xml:space="preserve"> </w:t>
            </w:r>
            <w:r>
              <w:rPr>
                <w:rFonts w:ascii="Times New Roman" w:hAnsi="Times New Roman" w:eastAsia="Times New Roman" w:cs="Times New Roman"/>
                <w:spacing w:val="8"/>
              </w:rPr>
              <w:t>1 </w:t>
            </w:r>
            <w:r>
              <w:rPr>
                <w:spacing w:val="8"/>
              </w:rPr>
              <w:t>轧钢中焊接机颗粒物</w:t>
            </w:r>
            <w:r>
              <w:rPr/>
              <w:t xml:space="preserve"> </w:t>
            </w:r>
            <w:r>
              <w:rPr>
                <w:spacing w:val="4"/>
              </w:rPr>
              <w:t>排放限值</w:t>
            </w:r>
            <w:r>
              <w:rPr>
                <w:spacing w:val="-20"/>
              </w:rPr>
              <w:t xml:space="preserve"> </w:t>
            </w:r>
            <w:r>
              <w:rPr>
                <w:rFonts w:ascii="Times New Roman" w:hAnsi="Times New Roman" w:eastAsia="Times New Roman" w:cs="Times New Roman"/>
                <w:spacing w:val="4"/>
              </w:rPr>
              <w:t>10</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13"/>
                <w:szCs w:val="13"/>
                <w:spacing w:val="11"/>
                <w:w w:val="102"/>
                <w:position w:val="6"/>
              </w:rPr>
              <w:t xml:space="preserve"> </w:t>
            </w:r>
            <w:r>
              <w:rPr>
                <w:spacing w:val="4"/>
              </w:rPr>
              <w:t>要求。</w:t>
            </w:r>
          </w:p>
          <w:p>
            <w:pPr>
              <w:pStyle w:val="TableText"/>
              <w:ind w:left="539"/>
              <w:spacing w:before="4" w:line="225" w:lineRule="auto"/>
              <w:rPr/>
            </w:pPr>
            <w:r>
              <w:rPr>
                <w:spacing w:val="8"/>
              </w:rPr>
              <w:t>②</w:t>
            </w:r>
            <w:r>
              <w:rPr>
                <w:rFonts w:ascii="Times New Roman" w:hAnsi="Times New Roman" w:eastAsia="Times New Roman" w:cs="Times New Roman"/>
                <w:spacing w:val="8"/>
              </w:rPr>
              <w:t>2#</w:t>
            </w:r>
            <w:r>
              <w:rPr>
                <w:spacing w:val="8"/>
              </w:rPr>
              <w:t>等离子切割机产生的废气</w:t>
            </w:r>
          </w:p>
          <w:p>
            <w:pPr>
              <w:pStyle w:val="TableText"/>
              <w:ind w:left="105" w:right="103" w:firstLine="438"/>
              <w:spacing w:before="214" w:line="424" w:lineRule="auto"/>
              <w:rPr/>
            </w:pPr>
            <w:r>
              <w:rPr>
                <w:spacing w:val="10"/>
              </w:rPr>
              <w:t>制三车间第一跨</w:t>
            </w:r>
            <w:r>
              <w:rPr>
                <w:spacing w:val="-25"/>
              </w:rPr>
              <w:t xml:space="preserve"> </w:t>
            </w:r>
            <w:r>
              <w:rPr>
                <w:rFonts w:ascii="Times New Roman" w:hAnsi="Times New Roman" w:eastAsia="Times New Roman" w:cs="Times New Roman"/>
                <w:spacing w:val="10"/>
              </w:rPr>
              <w:t>2#</w:t>
            </w:r>
            <w:r>
              <w:rPr>
                <w:spacing w:val="10"/>
              </w:rPr>
              <w:t>数控切割机切割过程产生的颗粒物经滤筒除尘器处理后由</w:t>
            </w:r>
            <w:r>
              <w:rPr>
                <w:spacing w:val="-18"/>
              </w:rPr>
              <w:t xml:space="preserve"> </w:t>
            </w:r>
            <w:r>
              <w:rPr>
                <w:rFonts w:ascii="Times New Roman" w:hAnsi="Times New Roman" w:eastAsia="Times New Roman" w:cs="Times New Roman"/>
                <w:spacing w:val="10"/>
              </w:rPr>
              <w:t>15m</w:t>
            </w:r>
            <w:r>
              <w:rPr>
                <w:rFonts w:ascii="Times New Roman" w:hAnsi="Times New Roman" w:eastAsia="Times New Roman" w:cs="Times New Roman"/>
                <w:spacing w:val="20"/>
              </w:rPr>
              <w:t xml:space="preserve"> </w:t>
            </w:r>
            <w:r>
              <w:rPr>
                <w:spacing w:val="10"/>
              </w:rPr>
              <w:t>高排</w:t>
            </w:r>
            <w:r>
              <w:rPr/>
              <w:t xml:space="preserve"> </w:t>
            </w:r>
            <w:r>
              <w:rPr>
                <w:spacing w:val="8"/>
              </w:rPr>
              <w:t>气筒（</w:t>
            </w:r>
            <w:r>
              <w:rPr>
                <w:rFonts w:ascii="Times New Roman" w:hAnsi="Times New Roman" w:eastAsia="Times New Roman" w:cs="Times New Roman"/>
              </w:rPr>
              <w:t>DA</w:t>
            </w:r>
            <w:r>
              <w:rPr>
                <w:rFonts w:ascii="Times New Roman" w:hAnsi="Times New Roman" w:eastAsia="Times New Roman" w:cs="Times New Roman"/>
                <w:spacing w:val="8"/>
              </w:rPr>
              <w:t>002</w:t>
            </w:r>
            <w:r>
              <w:rPr>
                <w:spacing w:val="8"/>
              </w:rPr>
              <w:t>）排放，根据检测报告可知，颗粒物排放浓度为</w:t>
            </w:r>
            <w:r>
              <w:rPr>
                <w:spacing w:val="-20"/>
              </w:rPr>
              <w:t xml:space="preserve"> </w:t>
            </w:r>
            <w:r>
              <w:rPr>
                <w:rFonts w:ascii="Times New Roman" w:hAnsi="Times New Roman" w:eastAsia="Times New Roman" w:cs="Times New Roman"/>
                <w:spacing w:val="8"/>
              </w:rPr>
              <w:t>5.6</w:t>
            </w:r>
            <w:r>
              <w:rPr>
                <w:rFonts w:ascii="Times New Roman" w:hAnsi="Times New Roman" w:eastAsia="Times New Roman" w:cs="Times New Roman"/>
              </w:rPr>
              <w:t>mg</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spacing w:val="8"/>
              </w:rPr>
              <w:t>～</w:t>
            </w:r>
            <w:r>
              <w:rPr>
                <w:rFonts w:ascii="Times New Roman" w:hAnsi="Times New Roman" w:eastAsia="Times New Roman" w:cs="Times New Roman"/>
                <w:spacing w:val="8"/>
              </w:rPr>
              <w:t>6.0</w:t>
            </w:r>
            <w:r>
              <w:rPr>
                <w:rFonts w:ascii="Times New Roman" w:hAnsi="Times New Roman" w:eastAsia="Times New Roman" w:cs="Times New Roman"/>
              </w:rPr>
              <w:t>mg</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rFonts w:ascii="Times New Roman" w:hAnsi="Times New Roman" w:eastAsia="Times New Roman" w:cs="Times New Roman"/>
                <w:sz w:val="13"/>
                <w:szCs w:val="13"/>
                <w:spacing w:val="-9"/>
                <w:position w:val="6"/>
              </w:rPr>
              <w:t xml:space="preserve"> </w:t>
            </w:r>
            <w:r>
              <w:rPr>
                <w:spacing w:val="8"/>
              </w:rPr>
              <w:t>，排放浓</w:t>
            </w:r>
            <w:r>
              <w:rPr/>
              <w:t xml:space="preserve"> </w:t>
            </w:r>
            <w:r>
              <w:rPr>
                <w:spacing w:val="8"/>
              </w:rPr>
              <w:t>度满足《钢铁工业大气污染物超低排放标准》（</w:t>
            </w:r>
            <w:r>
              <w:rPr>
                <w:rFonts w:ascii="Times New Roman" w:hAnsi="Times New Roman" w:eastAsia="Times New Roman" w:cs="Times New Roman"/>
              </w:rPr>
              <w:t>DB</w:t>
            </w:r>
            <w:r>
              <w:rPr>
                <w:rFonts w:ascii="Times New Roman" w:hAnsi="Times New Roman" w:eastAsia="Times New Roman" w:cs="Times New Roman"/>
                <w:spacing w:val="8"/>
              </w:rPr>
              <w:t>13/2169-2018</w:t>
            </w:r>
            <w:r>
              <w:rPr>
                <w:spacing w:val="8"/>
              </w:rPr>
              <w:t>）表</w:t>
            </w:r>
            <w:r>
              <w:rPr>
                <w:spacing w:val="-7"/>
              </w:rPr>
              <w:t xml:space="preserve"> </w:t>
            </w:r>
            <w:r>
              <w:rPr>
                <w:rFonts w:ascii="Times New Roman" w:hAnsi="Times New Roman" w:eastAsia="Times New Roman" w:cs="Times New Roman"/>
                <w:spacing w:val="8"/>
              </w:rPr>
              <w:t>1 </w:t>
            </w:r>
            <w:r>
              <w:rPr>
                <w:spacing w:val="8"/>
              </w:rPr>
              <w:t>轧钢中焊接机颗粒物</w:t>
            </w:r>
            <w:r>
              <w:rPr/>
              <w:t xml:space="preserve"> </w:t>
            </w:r>
            <w:r>
              <w:rPr>
                <w:spacing w:val="4"/>
              </w:rPr>
              <w:t>排放限值</w:t>
            </w:r>
            <w:r>
              <w:rPr>
                <w:spacing w:val="-20"/>
              </w:rPr>
              <w:t xml:space="preserve"> </w:t>
            </w:r>
            <w:r>
              <w:rPr>
                <w:rFonts w:ascii="Times New Roman" w:hAnsi="Times New Roman" w:eastAsia="Times New Roman" w:cs="Times New Roman"/>
                <w:spacing w:val="4"/>
              </w:rPr>
              <w:t>10</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13"/>
                <w:szCs w:val="13"/>
                <w:spacing w:val="11"/>
                <w:w w:val="102"/>
                <w:position w:val="6"/>
              </w:rPr>
              <w:t xml:space="preserve"> </w:t>
            </w:r>
            <w:r>
              <w:rPr>
                <w:spacing w:val="4"/>
              </w:rPr>
              <w:t>要求。</w:t>
            </w:r>
          </w:p>
          <w:p>
            <w:pPr>
              <w:pStyle w:val="TableText"/>
              <w:ind w:left="539"/>
              <w:spacing w:before="4" w:line="225" w:lineRule="auto"/>
              <w:rPr/>
            </w:pPr>
            <w:r>
              <w:rPr>
                <w:spacing w:val="8"/>
              </w:rPr>
              <w:t>③腻子房废气</w:t>
            </w:r>
          </w:p>
          <w:p>
            <w:pPr>
              <w:pStyle w:val="TableText"/>
              <w:ind w:left="106" w:right="103" w:firstLine="435"/>
              <w:spacing w:before="218" w:line="421" w:lineRule="auto"/>
              <w:rPr/>
            </w:pPr>
            <w:r>
              <w:rPr>
                <w:spacing w:val="7"/>
              </w:rPr>
              <w:t>腻子房刮腻子过程产生的颗粒物经滤筒除尘器处理后由</w:t>
            </w:r>
            <w:r>
              <w:rPr>
                <w:spacing w:val="-9"/>
              </w:rPr>
              <w:t xml:space="preserve"> </w:t>
            </w:r>
            <w:r>
              <w:rPr>
                <w:rFonts w:ascii="Times New Roman" w:hAnsi="Times New Roman" w:eastAsia="Times New Roman" w:cs="Times New Roman"/>
                <w:spacing w:val="7"/>
              </w:rPr>
              <w:t>15m</w:t>
            </w:r>
            <w:r>
              <w:rPr>
                <w:rFonts w:ascii="Times New Roman" w:hAnsi="Times New Roman" w:eastAsia="Times New Roman" w:cs="Times New Roman"/>
                <w:spacing w:val="15"/>
                <w:w w:val="101"/>
              </w:rPr>
              <w:t xml:space="preserve"> </w:t>
            </w:r>
            <w:r>
              <w:rPr>
                <w:spacing w:val="7"/>
              </w:rPr>
              <w:t>高排气筒（</w:t>
            </w:r>
            <w:r>
              <w:rPr>
                <w:rFonts w:ascii="Times New Roman" w:hAnsi="Times New Roman" w:eastAsia="Times New Roman" w:cs="Times New Roman"/>
              </w:rPr>
              <w:t>DA</w:t>
            </w:r>
            <w:r>
              <w:rPr>
                <w:rFonts w:ascii="Times New Roman" w:hAnsi="Times New Roman" w:eastAsia="Times New Roman" w:cs="Times New Roman"/>
                <w:spacing w:val="7"/>
              </w:rPr>
              <w:t>020</w:t>
            </w:r>
            <w:r>
              <w:rPr>
                <w:spacing w:val="7"/>
              </w:rPr>
              <w:t>）排放，</w:t>
            </w:r>
            <w:r>
              <w:rPr/>
              <w:t xml:space="preserve"> </w:t>
            </w:r>
            <w:r>
              <w:rPr>
                <w:spacing w:val="8"/>
              </w:rPr>
              <w:t>根据检测报告可知，颗粒物排放浓度为</w:t>
            </w:r>
            <w:r>
              <w:rPr>
                <w:spacing w:val="-30"/>
              </w:rPr>
              <w:t xml:space="preserve"> </w:t>
            </w:r>
            <w:r>
              <w:rPr>
                <w:rFonts w:ascii="Times New Roman" w:hAnsi="Times New Roman" w:eastAsia="Times New Roman" w:cs="Times New Roman"/>
                <w:spacing w:val="8"/>
              </w:rPr>
              <w:t>5.6</w:t>
            </w:r>
            <w:r>
              <w:rPr>
                <w:rFonts w:ascii="Times New Roman" w:hAnsi="Times New Roman" w:eastAsia="Times New Roman" w:cs="Times New Roman"/>
              </w:rPr>
              <w:t>mg</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spacing w:val="8"/>
              </w:rPr>
              <w:t>～</w:t>
            </w:r>
            <w:r>
              <w:rPr>
                <w:rFonts w:ascii="Times New Roman" w:hAnsi="Times New Roman" w:eastAsia="Times New Roman" w:cs="Times New Roman"/>
                <w:spacing w:val="8"/>
              </w:rPr>
              <w:t>5.7</w:t>
            </w:r>
            <w:r>
              <w:rPr>
                <w:rFonts w:ascii="Times New Roman" w:hAnsi="Times New Roman" w:eastAsia="Times New Roman" w:cs="Times New Roman"/>
              </w:rPr>
              <w:t>mg</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rFonts w:ascii="Times New Roman" w:hAnsi="Times New Roman" w:eastAsia="Times New Roman" w:cs="Times New Roman"/>
                <w:sz w:val="13"/>
                <w:szCs w:val="13"/>
                <w:spacing w:val="-8"/>
                <w:position w:val="6"/>
              </w:rPr>
              <w:t xml:space="preserve"> </w:t>
            </w:r>
            <w:r>
              <w:rPr>
                <w:spacing w:val="8"/>
              </w:rPr>
              <w:t>，排放浓度满足《大气污染物综</w:t>
            </w:r>
            <w:r>
              <w:rPr/>
              <w:t xml:space="preserve"> </w:t>
            </w:r>
            <w:r>
              <w:rPr>
                <w:spacing w:val="6"/>
              </w:rPr>
              <w:t>合排放标准》（</w:t>
            </w:r>
            <w:r>
              <w:rPr>
                <w:rFonts w:ascii="Times New Roman" w:hAnsi="Times New Roman" w:eastAsia="Times New Roman" w:cs="Times New Roman"/>
              </w:rPr>
              <w:t>GB</w:t>
            </w:r>
            <w:r>
              <w:rPr>
                <w:rFonts w:ascii="Times New Roman" w:hAnsi="Times New Roman" w:eastAsia="Times New Roman" w:cs="Times New Roman"/>
                <w:spacing w:val="6"/>
              </w:rPr>
              <w:t>16297-1996</w:t>
            </w:r>
            <w:r>
              <w:rPr>
                <w:spacing w:val="6"/>
              </w:rPr>
              <w:t>）表</w:t>
            </w:r>
            <w:r>
              <w:rPr>
                <w:spacing w:val="-26"/>
              </w:rPr>
              <w:t xml:space="preserve"> </w:t>
            </w:r>
            <w:r>
              <w:rPr>
                <w:rFonts w:ascii="Times New Roman" w:hAnsi="Times New Roman" w:eastAsia="Times New Roman" w:cs="Times New Roman"/>
                <w:spacing w:val="6"/>
              </w:rPr>
              <w:t>2 </w:t>
            </w:r>
            <w:r>
              <w:rPr>
                <w:spacing w:val="6"/>
              </w:rPr>
              <w:t>颗粒物排放限值</w:t>
            </w:r>
            <w:r>
              <w:rPr>
                <w:spacing w:val="-21"/>
              </w:rPr>
              <w:t xml:space="preserve"> </w:t>
            </w:r>
            <w:r>
              <w:rPr>
                <w:rFonts w:ascii="Times New Roman" w:hAnsi="Times New Roman" w:eastAsia="Times New Roman" w:cs="Times New Roman"/>
                <w:spacing w:val="6"/>
              </w:rPr>
              <w:t>120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11"/>
                <w:w w:val="102"/>
                <w:position w:val="6"/>
              </w:rPr>
              <w:t xml:space="preserve"> </w:t>
            </w:r>
            <w:r>
              <w:rPr>
                <w:spacing w:val="6"/>
              </w:rPr>
              <w:t>要求。</w:t>
            </w:r>
          </w:p>
          <w:p>
            <w:pPr>
              <w:pStyle w:val="TableText"/>
              <w:ind w:left="539"/>
              <w:spacing w:before="11" w:line="225" w:lineRule="auto"/>
              <w:rPr/>
            </w:pPr>
            <w:r>
              <w:rPr>
                <w:spacing w:val="7"/>
              </w:rPr>
              <w:t>④</w:t>
            </w:r>
            <w:r>
              <w:rPr>
                <w:rFonts w:ascii="Times New Roman" w:hAnsi="Times New Roman" w:eastAsia="Times New Roman" w:cs="Times New Roman"/>
                <w:spacing w:val="7"/>
              </w:rPr>
              <w:t>1#</w:t>
            </w:r>
            <w:r>
              <w:rPr>
                <w:spacing w:val="7"/>
              </w:rPr>
              <w:t>打砂房废气</w:t>
            </w:r>
          </w:p>
          <w:p>
            <w:pPr>
              <w:pStyle w:val="TableText"/>
              <w:ind w:left="105" w:right="103" w:firstLine="453"/>
              <w:spacing w:before="214" w:line="424" w:lineRule="auto"/>
              <w:rPr/>
            </w:pPr>
            <w:r>
              <w:rPr>
                <w:rFonts w:ascii="Times New Roman" w:hAnsi="Times New Roman" w:eastAsia="Times New Roman" w:cs="Times New Roman"/>
                <w:spacing w:val="11"/>
              </w:rPr>
              <w:t>1#</w:t>
            </w:r>
            <w:r>
              <w:rPr>
                <w:spacing w:val="11"/>
              </w:rPr>
              <w:t>打砂房对工件进行打砂表面处理工序产生的颗粒物经袋式除尘器处理后由</w:t>
            </w:r>
            <w:r>
              <w:rPr/>
              <w:t xml:space="preserve"> </w:t>
            </w:r>
            <w:r>
              <w:rPr>
                <w:rFonts w:ascii="Times New Roman" w:hAnsi="Times New Roman" w:eastAsia="Times New Roman" w:cs="Times New Roman"/>
                <w:spacing w:val="11"/>
              </w:rPr>
              <w:t>15m</w:t>
            </w:r>
            <w:r>
              <w:rPr>
                <w:rFonts w:ascii="Times New Roman" w:hAnsi="Times New Roman" w:eastAsia="Times New Roman" w:cs="Times New Roman"/>
                <w:spacing w:val="20"/>
              </w:rPr>
              <w:t xml:space="preserve"> </w:t>
            </w:r>
            <w:r>
              <w:rPr>
                <w:spacing w:val="11"/>
              </w:rPr>
              <w:t>高排</w:t>
            </w:r>
            <w:r>
              <w:rPr/>
              <w:t xml:space="preserve"> </w:t>
            </w:r>
            <w:r>
              <w:rPr>
                <w:spacing w:val="8"/>
              </w:rPr>
              <w:t>气筒（</w:t>
            </w:r>
            <w:r>
              <w:rPr>
                <w:rFonts w:ascii="Times New Roman" w:hAnsi="Times New Roman" w:eastAsia="Times New Roman" w:cs="Times New Roman"/>
              </w:rPr>
              <w:t>DA</w:t>
            </w:r>
            <w:r>
              <w:rPr>
                <w:rFonts w:ascii="Times New Roman" w:hAnsi="Times New Roman" w:eastAsia="Times New Roman" w:cs="Times New Roman"/>
                <w:spacing w:val="8"/>
              </w:rPr>
              <w:t>017</w:t>
            </w:r>
            <w:r>
              <w:rPr>
                <w:spacing w:val="8"/>
              </w:rPr>
              <w:t>）排放，根据检测报告可知，颗粒物排放浓度为</w:t>
            </w:r>
            <w:r>
              <w:rPr>
                <w:spacing w:val="-37"/>
              </w:rPr>
              <w:t xml:space="preserve"> </w:t>
            </w:r>
            <w:r>
              <w:rPr>
                <w:rFonts w:ascii="Times New Roman" w:hAnsi="Times New Roman" w:eastAsia="Times New Roman" w:cs="Times New Roman"/>
                <w:spacing w:val="8"/>
              </w:rPr>
              <w:t>5.</w:t>
            </w:r>
            <w:r>
              <w:rPr>
                <w:rFonts w:ascii="Times New Roman" w:hAnsi="Times New Roman" w:eastAsia="Times New Roman" w:cs="Times New Roman"/>
                <w:spacing w:val="-25"/>
              </w:rPr>
              <w:t xml:space="preserve"> </w:t>
            </w:r>
            <w:r>
              <w:rPr>
                <w:rFonts w:ascii="Times New Roman" w:hAnsi="Times New Roman" w:eastAsia="Times New Roman" w:cs="Times New Roman"/>
                <w:spacing w:val="8"/>
              </w:rPr>
              <w:t>1</w:t>
            </w:r>
            <w:r>
              <w:rPr>
                <w:rFonts w:ascii="Times New Roman" w:hAnsi="Times New Roman" w:eastAsia="Times New Roman" w:cs="Times New Roman"/>
              </w:rPr>
              <w:t>mg</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spacing w:val="8"/>
              </w:rPr>
              <w:t>～</w:t>
            </w:r>
            <w:r>
              <w:rPr>
                <w:rFonts w:ascii="Times New Roman" w:hAnsi="Times New Roman" w:eastAsia="Times New Roman" w:cs="Times New Roman"/>
                <w:spacing w:val="8"/>
              </w:rPr>
              <w:t>5.</w:t>
            </w:r>
            <w:r>
              <w:rPr>
                <w:rFonts w:ascii="Times New Roman" w:hAnsi="Times New Roman" w:eastAsia="Times New Roman" w:cs="Times New Roman"/>
                <w:spacing w:val="7"/>
              </w:rPr>
              <w:t>8</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9"/>
                <w:position w:val="6"/>
              </w:rPr>
              <w:t xml:space="preserve"> </w:t>
            </w:r>
            <w:r>
              <w:rPr>
                <w:spacing w:val="7"/>
              </w:rPr>
              <w:t>，排放浓</w:t>
            </w:r>
            <w:r>
              <w:rPr/>
              <w:t xml:space="preserve"> </w:t>
            </w:r>
            <w:r>
              <w:rPr>
                <w:spacing w:val="8"/>
              </w:rPr>
              <w:t>度满足《钢铁工业大气污染物超低排放标准》（</w:t>
            </w:r>
            <w:r>
              <w:rPr>
                <w:rFonts w:ascii="Times New Roman" w:hAnsi="Times New Roman" w:eastAsia="Times New Roman" w:cs="Times New Roman"/>
              </w:rPr>
              <w:t>DB</w:t>
            </w:r>
            <w:r>
              <w:rPr>
                <w:rFonts w:ascii="Times New Roman" w:hAnsi="Times New Roman" w:eastAsia="Times New Roman" w:cs="Times New Roman"/>
                <w:spacing w:val="8"/>
              </w:rPr>
              <w:t>13/2169-2018</w:t>
            </w:r>
            <w:r>
              <w:rPr>
                <w:spacing w:val="8"/>
              </w:rPr>
              <w:t>）表</w:t>
            </w:r>
            <w:r>
              <w:rPr>
                <w:spacing w:val="-7"/>
              </w:rPr>
              <w:t xml:space="preserve"> </w:t>
            </w:r>
            <w:r>
              <w:rPr>
                <w:rFonts w:ascii="Times New Roman" w:hAnsi="Times New Roman" w:eastAsia="Times New Roman" w:cs="Times New Roman"/>
                <w:spacing w:val="8"/>
              </w:rPr>
              <w:t>1 </w:t>
            </w:r>
            <w:r>
              <w:rPr>
                <w:spacing w:val="8"/>
              </w:rPr>
              <w:t>轧钢抛丸及其他生产</w:t>
            </w:r>
            <w:r>
              <w:rPr/>
              <w:t xml:space="preserve"> </w:t>
            </w:r>
            <w:r>
              <w:rPr>
                <w:spacing w:val="6"/>
              </w:rPr>
              <w:t>设施中颗粒物排放限值</w:t>
            </w:r>
            <w:r>
              <w:rPr>
                <w:spacing w:val="-20"/>
              </w:rPr>
              <w:t xml:space="preserve"> </w:t>
            </w:r>
            <w:r>
              <w:rPr>
                <w:rFonts w:ascii="Times New Roman" w:hAnsi="Times New Roman" w:eastAsia="Times New Roman" w:cs="Times New Roman"/>
                <w:spacing w:val="6"/>
              </w:rPr>
              <w:t>10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11"/>
                <w:w w:val="102"/>
                <w:position w:val="6"/>
              </w:rPr>
              <w:t xml:space="preserve"> </w:t>
            </w:r>
            <w:r>
              <w:rPr>
                <w:spacing w:val="6"/>
              </w:rPr>
              <w:t>要求。</w:t>
            </w:r>
          </w:p>
          <w:p>
            <w:pPr>
              <w:pStyle w:val="TableText"/>
              <w:ind w:left="539"/>
              <w:spacing w:before="4" w:line="225" w:lineRule="auto"/>
              <w:rPr/>
            </w:pPr>
            <w:r>
              <w:rPr>
                <w:spacing w:val="7"/>
              </w:rPr>
              <w:t>⑤</w:t>
            </w:r>
            <w:r>
              <w:rPr>
                <w:rFonts w:ascii="Times New Roman" w:hAnsi="Times New Roman" w:eastAsia="Times New Roman" w:cs="Times New Roman"/>
                <w:spacing w:val="7"/>
              </w:rPr>
              <w:t>2#</w:t>
            </w:r>
            <w:r>
              <w:rPr>
                <w:spacing w:val="7"/>
              </w:rPr>
              <w:t>打砂房废气</w:t>
            </w:r>
          </w:p>
          <w:p>
            <w:pPr>
              <w:pStyle w:val="TableText"/>
              <w:ind w:left="107" w:right="105" w:firstLine="432"/>
              <w:spacing w:before="217" w:line="343" w:lineRule="auto"/>
              <w:rPr/>
            </w:pPr>
            <w:r>
              <w:rPr>
                <w:rFonts w:ascii="Times New Roman" w:hAnsi="Times New Roman" w:eastAsia="Times New Roman" w:cs="Times New Roman"/>
                <w:spacing w:val="12"/>
              </w:rPr>
              <w:t>2#</w:t>
            </w:r>
            <w:r>
              <w:rPr>
                <w:spacing w:val="12"/>
              </w:rPr>
              <w:t>打砂房对工件进行打砂表面处理工序产生的颗粒物经袋式除尘器处理后由</w:t>
            </w:r>
            <w:r>
              <w:rPr>
                <w:spacing w:val="-19"/>
              </w:rPr>
              <w:t xml:space="preserve"> </w:t>
            </w:r>
            <w:r>
              <w:rPr>
                <w:rFonts w:ascii="Times New Roman" w:hAnsi="Times New Roman" w:eastAsia="Times New Roman" w:cs="Times New Roman"/>
                <w:spacing w:val="12"/>
              </w:rPr>
              <w:t>15m</w:t>
            </w:r>
            <w:r>
              <w:rPr>
                <w:rFonts w:ascii="Times New Roman" w:hAnsi="Times New Roman" w:eastAsia="Times New Roman" w:cs="Times New Roman"/>
                <w:spacing w:val="20"/>
              </w:rPr>
              <w:t xml:space="preserve"> </w:t>
            </w:r>
            <w:r>
              <w:rPr>
                <w:spacing w:val="12"/>
              </w:rPr>
              <w:t>高排</w:t>
            </w:r>
            <w:r>
              <w:rPr/>
              <w:t xml:space="preserve"> </w:t>
            </w:r>
            <w:r>
              <w:rPr>
                <w:spacing w:val="8"/>
              </w:rPr>
              <w:t>气筒（</w:t>
            </w:r>
            <w:r>
              <w:rPr>
                <w:rFonts w:ascii="Times New Roman" w:hAnsi="Times New Roman" w:eastAsia="Times New Roman" w:cs="Times New Roman"/>
              </w:rPr>
              <w:t>DA</w:t>
            </w:r>
            <w:r>
              <w:rPr>
                <w:rFonts w:ascii="Times New Roman" w:hAnsi="Times New Roman" w:eastAsia="Times New Roman" w:cs="Times New Roman"/>
                <w:spacing w:val="8"/>
              </w:rPr>
              <w:t>018</w:t>
            </w:r>
            <w:r>
              <w:rPr>
                <w:spacing w:val="8"/>
              </w:rPr>
              <w:t>）排放，根据检测报告可知，颗粒物排放浓度为</w:t>
            </w:r>
            <w:r>
              <w:rPr>
                <w:spacing w:val="-22"/>
              </w:rPr>
              <w:t xml:space="preserve"> </w:t>
            </w:r>
            <w:r>
              <w:rPr>
                <w:rFonts w:ascii="Times New Roman" w:hAnsi="Times New Roman" w:eastAsia="Times New Roman" w:cs="Times New Roman"/>
                <w:spacing w:val="8"/>
              </w:rPr>
              <w:t>5.5</w:t>
            </w:r>
            <w:r>
              <w:rPr>
                <w:rFonts w:ascii="Times New Roman" w:hAnsi="Times New Roman" w:eastAsia="Times New Roman" w:cs="Times New Roman"/>
              </w:rPr>
              <w:t>mg</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spacing w:val="8"/>
              </w:rPr>
              <w:t>～</w:t>
            </w:r>
            <w:r>
              <w:rPr>
                <w:rFonts w:ascii="Times New Roman" w:hAnsi="Times New Roman" w:eastAsia="Times New Roman" w:cs="Times New Roman"/>
                <w:spacing w:val="8"/>
              </w:rPr>
              <w:t>6.2</w:t>
            </w:r>
            <w:r>
              <w:rPr>
                <w:rFonts w:ascii="Times New Roman" w:hAnsi="Times New Roman" w:eastAsia="Times New Roman" w:cs="Times New Roman"/>
              </w:rPr>
              <w:t>mg</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rFonts w:ascii="Times New Roman" w:hAnsi="Times New Roman" w:eastAsia="Times New Roman" w:cs="Times New Roman"/>
                <w:sz w:val="13"/>
                <w:szCs w:val="13"/>
                <w:spacing w:val="-8"/>
                <w:position w:val="6"/>
              </w:rPr>
              <w:t xml:space="preserve"> </w:t>
            </w:r>
            <w:r>
              <w:rPr>
                <w:spacing w:val="8"/>
              </w:rPr>
              <w:t>，排放浓</w:t>
            </w:r>
          </w:p>
        </w:tc>
      </w:tr>
    </w:tbl>
    <w:p>
      <w:pPr>
        <w:pStyle w:val="BodyText"/>
        <w:rPr/>
      </w:pPr>
      <w:r/>
    </w:p>
    <w:p>
      <w:pPr>
        <w:sectPr>
          <w:footerReference w:type="default" r:id="rId19"/>
          <w:pgSz w:w="11907" w:h="16840"/>
          <w:pgMar w:top="400" w:right="1413" w:bottom="1088" w:left="1413"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4"/>
        <w:gridCol w:w="8631"/>
      </w:tblGrid>
      <w:tr>
        <w:trPr>
          <w:trHeight w:val="13357" w:hRule="atLeast"/>
        </w:trPr>
        <w:tc>
          <w:tcPr>
            <w:tcW w:w="434" w:type="dxa"/>
            <w:vAlign w:val="top"/>
            <w:tcBorders>
              <w:right w:val="single" w:color="000000" w:sz="2" w:space="0"/>
            </w:tcBorders>
          </w:tcPr>
          <w:p>
            <w:pPr>
              <w:rPr>
                <w:rFonts w:ascii="Arial"/>
                <w:sz w:val="21"/>
              </w:rPr>
            </w:pPr>
            <w:r/>
          </w:p>
        </w:tc>
        <w:tc>
          <w:tcPr>
            <w:tcW w:w="8631" w:type="dxa"/>
            <w:vAlign w:val="top"/>
            <w:tcBorders>
              <w:left w:val="single" w:color="000000" w:sz="2" w:space="0"/>
            </w:tcBorders>
          </w:tcPr>
          <w:p>
            <w:pPr>
              <w:pStyle w:val="TableText"/>
              <w:ind w:left="109" w:right="103" w:hanging="4"/>
              <w:spacing w:before="184" w:line="424" w:lineRule="auto"/>
              <w:rPr/>
            </w:pPr>
            <w:r>
              <w:rPr>
                <w:spacing w:val="8"/>
              </w:rPr>
              <w:t>度满足《钢铁工业大气污染物超低排放标准》（</w:t>
            </w:r>
            <w:r>
              <w:rPr>
                <w:rFonts w:ascii="Times New Roman" w:hAnsi="Times New Roman" w:eastAsia="Times New Roman" w:cs="Times New Roman"/>
              </w:rPr>
              <w:t>DB</w:t>
            </w:r>
            <w:r>
              <w:rPr>
                <w:rFonts w:ascii="Times New Roman" w:hAnsi="Times New Roman" w:eastAsia="Times New Roman" w:cs="Times New Roman"/>
                <w:spacing w:val="8"/>
              </w:rPr>
              <w:t>13/2169-2018</w:t>
            </w:r>
            <w:r>
              <w:rPr>
                <w:spacing w:val="8"/>
              </w:rPr>
              <w:t>）表</w:t>
            </w:r>
            <w:r>
              <w:rPr>
                <w:spacing w:val="-7"/>
              </w:rPr>
              <w:t xml:space="preserve"> </w:t>
            </w:r>
            <w:r>
              <w:rPr>
                <w:rFonts w:ascii="Times New Roman" w:hAnsi="Times New Roman" w:eastAsia="Times New Roman" w:cs="Times New Roman"/>
                <w:spacing w:val="8"/>
              </w:rPr>
              <w:t>1 </w:t>
            </w:r>
            <w:r>
              <w:rPr>
                <w:spacing w:val="8"/>
              </w:rPr>
              <w:t>轧钢抛丸及其他生产</w:t>
            </w:r>
            <w:r>
              <w:rPr/>
              <w:t xml:space="preserve"> </w:t>
            </w:r>
            <w:r>
              <w:rPr>
                <w:spacing w:val="5"/>
              </w:rPr>
              <w:t>设施中颗粒物排放限值</w:t>
            </w:r>
            <w:r>
              <w:rPr>
                <w:spacing w:val="-6"/>
              </w:rPr>
              <w:t xml:space="preserve"> </w:t>
            </w:r>
            <w:r>
              <w:rPr>
                <w:rFonts w:ascii="Times New Roman" w:hAnsi="Times New Roman" w:eastAsia="Times New Roman" w:cs="Times New Roman"/>
                <w:spacing w:val="5"/>
              </w:rPr>
              <w:t>10</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11"/>
                <w:w w:val="101"/>
                <w:position w:val="6"/>
              </w:rPr>
              <w:t xml:space="preserve"> </w:t>
            </w:r>
            <w:r>
              <w:rPr>
                <w:spacing w:val="5"/>
              </w:rPr>
              <w:t>要求。</w:t>
            </w:r>
          </w:p>
          <w:p>
            <w:pPr>
              <w:pStyle w:val="TableText"/>
              <w:ind w:left="539"/>
              <w:spacing w:line="225" w:lineRule="auto"/>
              <w:rPr/>
            </w:pPr>
            <w:r>
              <w:rPr>
                <w:spacing w:val="8"/>
              </w:rPr>
              <w:t>⑥木工车间废气</w:t>
            </w:r>
          </w:p>
          <w:p>
            <w:pPr>
              <w:pStyle w:val="TableText"/>
              <w:ind w:left="105" w:right="103" w:firstLine="421"/>
              <w:spacing w:before="216" w:line="424" w:lineRule="auto"/>
              <w:rPr/>
            </w:pPr>
            <w:r>
              <w:rPr>
                <w:spacing w:val="10"/>
              </w:rPr>
              <w:t>木工车间各种车床（砂光机、加工中心、台锯、刨床、雕刻机、加工中心、摇臂钻、镂</w:t>
            </w:r>
            <w:r>
              <w:rPr>
                <w:spacing w:val="9"/>
              </w:rPr>
              <w:t xml:space="preserve"> </w:t>
            </w:r>
            <w:r>
              <w:rPr>
                <w:spacing w:val="8"/>
              </w:rPr>
              <w:t>铣机等）设备生产时产生的颗粒物经袋式除尘器处理后由</w:t>
            </w:r>
            <w:r>
              <w:rPr>
                <w:spacing w:val="-23"/>
              </w:rPr>
              <w:t xml:space="preserve"> </w:t>
            </w:r>
            <w:r>
              <w:rPr>
                <w:rFonts w:ascii="Times New Roman" w:hAnsi="Times New Roman" w:eastAsia="Times New Roman" w:cs="Times New Roman"/>
                <w:spacing w:val="8"/>
              </w:rPr>
              <w:t>15m</w:t>
            </w:r>
            <w:r>
              <w:rPr>
                <w:rFonts w:ascii="Times New Roman" w:hAnsi="Times New Roman" w:eastAsia="Times New Roman" w:cs="Times New Roman"/>
                <w:spacing w:val="18"/>
              </w:rPr>
              <w:t xml:space="preserve"> </w:t>
            </w:r>
            <w:r>
              <w:rPr>
                <w:spacing w:val="8"/>
              </w:rPr>
              <w:t>高排气筒</w:t>
            </w:r>
            <w:r>
              <w:rPr>
                <w:spacing w:val="7"/>
              </w:rPr>
              <w:t>（</w:t>
            </w:r>
            <w:r>
              <w:rPr>
                <w:rFonts w:ascii="Times New Roman" w:hAnsi="Times New Roman" w:eastAsia="Times New Roman" w:cs="Times New Roman"/>
              </w:rPr>
              <w:t>DA</w:t>
            </w:r>
            <w:r>
              <w:rPr>
                <w:rFonts w:ascii="Times New Roman" w:hAnsi="Times New Roman" w:eastAsia="Times New Roman" w:cs="Times New Roman"/>
                <w:spacing w:val="7"/>
              </w:rPr>
              <w:t>023</w:t>
            </w:r>
            <w:r>
              <w:rPr>
                <w:spacing w:val="7"/>
              </w:rPr>
              <w:t>）排放，根</w:t>
            </w:r>
            <w:r>
              <w:rPr/>
              <w:t xml:space="preserve"> </w:t>
            </w:r>
            <w:r>
              <w:rPr>
                <w:spacing w:val="7"/>
              </w:rPr>
              <w:t>据检测报告可知，颗粒物排放浓度为</w:t>
            </w:r>
            <w:r>
              <w:rPr>
                <w:spacing w:val="-28"/>
              </w:rPr>
              <w:t xml:space="preserve"> </w:t>
            </w:r>
            <w:r>
              <w:rPr>
                <w:rFonts w:ascii="Times New Roman" w:hAnsi="Times New Roman" w:eastAsia="Times New Roman" w:cs="Times New Roman"/>
                <w:spacing w:val="7"/>
              </w:rPr>
              <w:t>3.</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1</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17"/>
                <w:position w:val="6"/>
              </w:rPr>
              <w:t xml:space="preserve"> </w:t>
            </w:r>
            <w:r>
              <w:rPr>
                <w:spacing w:val="7"/>
              </w:rPr>
              <w:t>～</w:t>
            </w:r>
            <w:r>
              <w:rPr>
                <w:rFonts w:ascii="Times New Roman" w:hAnsi="Times New Roman" w:eastAsia="Times New Roman" w:cs="Times New Roman"/>
                <w:spacing w:val="7"/>
              </w:rPr>
              <w:t>3.8</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6"/>
                <w:position w:val="6"/>
              </w:rPr>
              <w:t xml:space="preserve"> </w:t>
            </w:r>
            <w:r>
              <w:rPr>
                <w:spacing w:val="7"/>
              </w:rPr>
              <w:t>，排放浓度满足《木质家具制造业</w:t>
            </w:r>
            <w:r>
              <w:rPr/>
              <w:t xml:space="preserve"> </w:t>
            </w:r>
            <w:r>
              <w:rPr>
                <w:spacing w:val="7"/>
              </w:rPr>
              <w:t>大气污染物排放标准》（</w:t>
            </w:r>
            <w:r>
              <w:rPr>
                <w:rFonts w:ascii="Times New Roman" w:hAnsi="Times New Roman" w:eastAsia="Times New Roman" w:cs="Times New Roman"/>
              </w:rPr>
              <w:t>DB</w:t>
            </w:r>
            <w:r>
              <w:rPr>
                <w:rFonts w:ascii="Times New Roman" w:hAnsi="Times New Roman" w:eastAsia="Times New Roman" w:cs="Times New Roman"/>
                <w:spacing w:val="7"/>
              </w:rPr>
              <w:t>11/1202-2015</w:t>
            </w:r>
            <w:r>
              <w:rPr>
                <w:spacing w:val="7"/>
              </w:rPr>
              <w:t>）表</w:t>
            </w:r>
            <w:r>
              <w:rPr>
                <w:spacing w:val="-43"/>
              </w:rPr>
              <w:t xml:space="preserve"> </w:t>
            </w:r>
            <w:r>
              <w:rPr>
                <w:rFonts w:ascii="Times New Roman" w:hAnsi="Times New Roman" w:eastAsia="Times New Roman" w:cs="Times New Roman"/>
                <w:spacing w:val="7"/>
              </w:rPr>
              <w:t>2</w:t>
            </w:r>
            <w:r>
              <w:rPr>
                <w:rFonts w:ascii="Times New Roman" w:hAnsi="Times New Roman" w:eastAsia="Times New Roman" w:cs="Times New Roman"/>
                <w:spacing w:val="32"/>
              </w:rPr>
              <w:t xml:space="preserve"> </w:t>
            </w:r>
            <w:r>
              <w:rPr>
                <w:spacing w:val="6"/>
              </w:rPr>
              <w:t>中</w:t>
            </w:r>
            <w:r>
              <w:rPr>
                <w:rFonts w:ascii="Times New Roman" w:hAnsi="Times New Roman" w:eastAsia="Times New Roman" w:cs="Times New Roman"/>
                <w:spacing w:val="6"/>
              </w:rPr>
              <w:t>Ⅱ</w:t>
            </w:r>
            <w:r>
              <w:rPr>
                <w:spacing w:val="6"/>
              </w:rPr>
              <w:t>时段颗粒物排放限值</w:t>
            </w:r>
            <w:r>
              <w:rPr>
                <w:spacing w:val="-38"/>
              </w:rPr>
              <w:t xml:space="preserve"> </w:t>
            </w:r>
            <w:r>
              <w:rPr>
                <w:rFonts w:ascii="Times New Roman" w:hAnsi="Times New Roman" w:eastAsia="Times New Roman" w:cs="Times New Roman"/>
                <w:spacing w:val="6"/>
              </w:rPr>
              <w:t>5</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12"/>
                <w:position w:val="6"/>
              </w:rPr>
              <w:t xml:space="preserve"> </w:t>
            </w:r>
            <w:r>
              <w:rPr>
                <w:spacing w:val="6"/>
              </w:rPr>
              <w:t>要求。</w:t>
            </w:r>
          </w:p>
          <w:p>
            <w:pPr>
              <w:pStyle w:val="TableText"/>
              <w:ind w:left="539"/>
              <w:spacing w:before="1" w:line="225" w:lineRule="auto"/>
              <w:rPr/>
            </w:pPr>
            <w:r>
              <w:rPr>
                <w:spacing w:val="9"/>
              </w:rPr>
              <w:t>⑦玻璃钢、找漆车间废气</w:t>
            </w:r>
          </w:p>
          <w:p>
            <w:pPr>
              <w:pStyle w:val="TableText"/>
              <w:ind w:left="105" w:right="101" w:firstLine="414"/>
              <w:spacing w:before="215" w:line="376" w:lineRule="auto"/>
              <w:rPr/>
            </w:pPr>
            <w:r>
              <w:rPr>
                <w:rFonts w:ascii="Times New Roman" w:hAnsi="Times New Roman" w:eastAsia="Times New Roman" w:cs="Times New Roman"/>
                <w:spacing w:val="8"/>
              </w:rPr>
              <w:t>A</w:t>
            </w:r>
            <w:r>
              <w:rPr>
                <w:rFonts w:ascii="Times New Roman" w:hAnsi="Times New Roman" w:eastAsia="Times New Roman" w:cs="Times New Roman"/>
                <w:spacing w:val="-13"/>
              </w:rPr>
              <w:t xml:space="preserve"> </w:t>
            </w:r>
            <w:r>
              <w:rPr>
                <w:spacing w:val="8"/>
              </w:rPr>
              <w:t>、玻璃钢、找漆车间对工件进行打磨时产生的颗粒物经滤筒除尘器处理后由</w:t>
            </w:r>
            <w:r>
              <w:rPr>
                <w:spacing w:val="-20"/>
              </w:rPr>
              <w:t xml:space="preserve"> </w:t>
            </w:r>
            <w:r>
              <w:rPr>
                <w:rFonts w:ascii="Times New Roman" w:hAnsi="Times New Roman" w:eastAsia="Times New Roman" w:cs="Times New Roman"/>
                <w:spacing w:val="8"/>
              </w:rPr>
              <w:t>15m</w:t>
            </w:r>
            <w:r>
              <w:rPr>
                <w:rFonts w:ascii="Times New Roman" w:hAnsi="Times New Roman" w:eastAsia="Times New Roman" w:cs="Times New Roman"/>
                <w:spacing w:val="17"/>
                <w:w w:val="101"/>
              </w:rPr>
              <w:t xml:space="preserve"> </w:t>
            </w:r>
            <w:r>
              <w:rPr>
                <w:spacing w:val="8"/>
              </w:rPr>
              <w:t>高排</w:t>
            </w:r>
            <w:r>
              <w:rPr/>
              <w:t xml:space="preserve"> </w:t>
            </w:r>
            <w:r>
              <w:rPr>
                <w:spacing w:val="8"/>
              </w:rPr>
              <w:t>气筒（</w:t>
            </w:r>
            <w:r>
              <w:rPr>
                <w:rFonts w:ascii="Times New Roman" w:hAnsi="Times New Roman" w:eastAsia="Times New Roman" w:cs="Times New Roman"/>
              </w:rPr>
              <w:t>DA</w:t>
            </w:r>
            <w:r>
              <w:rPr>
                <w:rFonts w:ascii="Times New Roman" w:hAnsi="Times New Roman" w:eastAsia="Times New Roman" w:cs="Times New Roman"/>
                <w:spacing w:val="8"/>
              </w:rPr>
              <w:t>026</w:t>
            </w:r>
            <w:r>
              <w:rPr>
                <w:spacing w:val="8"/>
              </w:rPr>
              <w:t>）排放，根据检测报告可知，颗粒物排放浓度为</w:t>
            </w:r>
            <w:r>
              <w:rPr>
                <w:spacing w:val="-20"/>
              </w:rPr>
              <w:t xml:space="preserve"> </w:t>
            </w:r>
            <w:r>
              <w:rPr>
                <w:rFonts w:ascii="Times New Roman" w:hAnsi="Times New Roman" w:eastAsia="Times New Roman" w:cs="Times New Roman"/>
                <w:spacing w:val="8"/>
              </w:rPr>
              <w:t>5.3</w:t>
            </w:r>
            <w:r>
              <w:rPr>
                <w:rFonts w:ascii="Times New Roman" w:hAnsi="Times New Roman" w:eastAsia="Times New Roman" w:cs="Times New Roman"/>
              </w:rPr>
              <w:t>mg</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spacing w:val="8"/>
              </w:rPr>
              <w:t>～</w:t>
            </w:r>
            <w:r>
              <w:rPr>
                <w:rFonts w:ascii="Times New Roman" w:hAnsi="Times New Roman" w:eastAsia="Times New Roman" w:cs="Times New Roman"/>
                <w:spacing w:val="8"/>
              </w:rPr>
              <w:t>5.8</w:t>
            </w:r>
            <w:r>
              <w:rPr>
                <w:rFonts w:ascii="Times New Roman" w:hAnsi="Times New Roman" w:eastAsia="Times New Roman" w:cs="Times New Roman"/>
              </w:rPr>
              <w:t>mg</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rFonts w:ascii="Times New Roman" w:hAnsi="Times New Roman" w:eastAsia="Times New Roman" w:cs="Times New Roman"/>
                <w:sz w:val="13"/>
                <w:szCs w:val="13"/>
                <w:spacing w:val="-9"/>
                <w:position w:val="6"/>
              </w:rPr>
              <w:t xml:space="preserve"> </w:t>
            </w:r>
            <w:r>
              <w:rPr>
                <w:spacing w:val="8"/>
              </w:rPr>
              <w:t>，排放浓</w:t>
            </w:r>
            <w:r>
              <w:rPr/>
              <w:t xml:space="preserve"> </w:t>
            </w:r>
            <w:r>
              <w:rPr>
                <w:spacing w:val="6"/>
              </w:rPr>
              <w:t>度满足《合成树脂工业污染物排放标准》（</w:t>
            </w:r>
            <w:r>
              <w:rPr>
                <w:rFonts w:ascii="Times New Roman" w:hAnsi="Times New Roman" w:eastAsia="Times New Roman" w:cs="Times New Roman"/>
              </w:rPr>
              <w:t>GB</w:t>
            </w:r>
            <w:r>
              <w:rPr>
                <w:rFonts w:ascii="Times New Roman" w:hAnsi="Times New Roman" w:eastAsia="Times New Roman" w:cs="Times New Roman"/>
                <w:spacing w:val="6"/>
              </w:rPr>
              <w:t xml:space="preserve"> 31572-2015</w:t>
            </w:r>
            <w:r>
              <w:rPr>
                <w:spacing w:val="6"/>
              </w:rPr>
              <w:t>）表</w:t>
            </w:r>
            <w:r>
              <w:rPr>
                <w:spacing w:val="-32"/>
              </w:rPr>
              <w:t xml:space="preserve"> </w:t>
            </w:r>
            <w:r>
              <w:rPr>
                <w:rFonts w:ascii="Times New Roman" w:hAnsi="Times New Roman" w:eastAsia="Times New Roman" w:cs="Times New Roman"/>
                <w:spacing w:val="6"/>
              </w:rPr>
              <w:t>5</w:t>
            </w:r>
            <w:r>
              <w:rPr>
                <w:rFonts w:ascii="Times New Roman" w:hAnsi="Times New Roman" w:eastAsia="Times New Roman" w:cs="Times New Roman"/>
                <w:spacing w:val="32"/>
                <w:w w:val="101"/>
              </w:rPr>
              <w:t xml:space="preserve"> </w:t>
            </w:r>
            <w:r>
              <w:rPr>
                <w:spacing w:val="6"/>
              </w:rPr>
              <w:t>中颗粒物排放限值</w:t>
            </w:r>
            <w:r>
              <w:rPr>
                <w:spacing w:val="-41"/>
              </w:rPr>
              <w:t xml:space="preserve"> </w:t>
            </w:r>
            <w:r>
              <w:rPr>
                <w:rFonts w:ascii="Times New Roman" w:hAnsi="Times New Roman" w:eastAsia="Times New Roman" w:cs="Times New Roman"/>
                <w:spacing w:val="6"/>
              </w:rPr>
              <w:t>20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position w:val="6"/>
              </w:rPr>
              <w:t xml:space="preserve"> </w:t>
            </w:r>
            <w:r>
              <w:rPr>
                <w:spacing w:val="3"/>
              </w:rPr>
              <w:t>要求。</w:t>
            </w:r>
          </w:p>
          <w:p>
            <w:pPr>
              <w:pStyle w:val="TableText"/>
              <w:ind w:left="105" w:right="18" w:firstLine="416"/>
              <w:spacing w:before="210" w:line="391" w:lineRule="auto"/>
              <w:rPr/>
            </w:pPr>
            <w:r>
              <w:rPr>
                <w:rFonts w:ascii="Times New Roman" w:hAnsi="Times New Roman" w:eastAsia="Times New Roman" w:cs="Times New Roman"/>
                <w:spacing w:val="9"/>
              </w:rPr>
              <w:t>B</w:t>
            </w:r>
            <w:r>
              <w:rPr>
                <w:rFonts w:ascii="Times New Roman" w:hAnsi="Times New Roman" w:eastAsia="Times New Roman" w:cs="Times New Roman"/>
                <w:spacing w:val="-27"/>
              </w:rPr>
              <w:t xml:space="preserve"> </w:t>
            </w:r>
            <w:r>
              <w:rPr>
                <w:spacing w:val="9"/>
              </w:rPr>
              <w:t>、玻璃钢、找漆车间对玻璃钢进行喷涂时产生的废气经</w:t>
            </w:r>
            <w:r>
              <w:rPr>
                <w:rFonts w:ascii="Times New Roman" w:hAnsi="Times New Roman" w:eastAsia="Times New Roman" w:cs="Times New Roman"/>
                <w:spacing w:val="9"/>
              </w:rPr>
              <w:t>“</w:t>
            </w:r>
            <w:r>
              <w:rPr>
                <w:spacing w:val="9"/>
              </w:rPr>
              <w:t>活性</w:t>
            </w:r>
            <w:r>
              <w:rPr>
                <w:spacing w:val="8"/>
              </w:rPr>
              <w:t>炭吸附脱附</w:t>
            </w:r>
            <w:r>
              <w:rPr>
                <w:rFonts w:ascii="Times New Roman" w:hAnsi="Times New Roman" w:eastAsia="Times New Roman" w:cs="Times New Roman"/>
                <w:spacing w:val="8"/>
              </w:rPr>
              <w:t>+</w:t>
            </w:r>
            <w:r>
              <w:rPr>
                <w:spacing w:val="8"/>
              </w:rPr>
              <w:t>催化燃烧</w:t>
            </w:r>
            <w:r>
              <w:rPr>
                <w:rFonts w:ascii="Times New Roman" w:hAnsi="Times New Roman" w:eastAsia="Times New Roman" w:cs="Times New Roman"/>
                <w:spacing w:val="8"/>
              </w:rPr>
              <w:t>”</w:t>
            </w:r>
            <w:r>
              <w:rPr>
                <w:spacing w:val="8"/>
              </w:rPr>
              <w:t>设</w:t>
            </w:r>
            <w:r>
              <w:rPr/>
              <w:t xml:space="preserve">  </w:t>
            </w:r>
            <w:r>
              <w:rPr>
                <w:spacing w:val="8"/>
              </w:rPr>
              <w:t>施治理后由</w:t>
            </w:r>
            <w:r>
              <w:rPr>
                <w:spacing w:val="-23"/>
              </w:rPr>
              <w:t xml:space="preserve"> </w:t>
            </w:r>
            <w:r>
              <w:rPr>
                <w:rFonts w:ascii="Times New Roman" w:hAnsi="Times New Roman" w:eastAsia="Times New Roman" w:cs="Times New Roman"/>
                <w:spacing w:val="8"/>
              </w:rPr>
              <w:t>19m</w:t>
            </w:r>
            <w:r>
              <w:rPr>
                <w:rFonts w:ascii="Times New Roman" w:hAnsi="Times New Roman" w:eastAsia="Times New Roman" w:cs="Times New Roman"/>
                <w:spacing w:val="18"/>
              </w:rPr>
              <w:t xml:space="preserve"> </w:t>
            </w:r>
            <w:r>
              <w:rPr>
                <w:spacing w:val="8"/>
              </w:rPr>
              <w:t>高排气筒（</w:t>
            </w:r>
            <w:r>
              <w:rPr>
                <w:rFonts w:ascii="Times New Roman" w:hAnsi="Times New Roman" w:eastAsia="Times New Roman" w:cs="Times New Roman"/>
              </w:rPr>
              <w:t>DA</w:t>
            </w:r>
            <w:r>
              <w:rPr>
                <w:rFonts w:ascii="Times New Roman" w:hAnsi="Times New Roman" w:eastAsia="Times New Roman" w:cs="Times New Roman"/>
                <w:spacing w:val="8"/>
              </w:rPr>
              <w:t>015</w:t>
            </w:r>
            <w:r>
              <w:rPr>
                <w:spacing w:val="8"/>
              </w:rPr>
              <w:t>）排放，根据检测报告可知，喷涂工</w:t>
            </w:r>
            <w:r>
              <w:rPr>
                <w:spacing w:val="7"/>
              </w:rPr>
              <w:t>序污染物排放浓度分</w:t>
            </w:r>
            <w:r>
              <w:rPr/>
              <w:t xml:space="preserve">  </w:t>
            </w:r>
            <w:r>
              <w:rPr>
                <w:spacing w:val="4"/>
              </w:rPr>
              <w:t>别为：颗粒物</w:t>
            </w:r>
            <w:r>
              <w:rPr>
                <w:spacing w:val="-44"/>
              </w:rPr>
              <w:t xml:space="preserve"> </w:t>
            </w:r>
            <w:r>
              <w:rPr>
                <w:rFonts w:ascii="Times New Roman" w:hAnsi="Times New Roman" w:eastAsia="Times New Roman" w:cs="Times New Roman"/>
                <w:spacing w:val="4"/>
              </w:rPr>
              <w:t>4.4</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spacing w:val="4"/>
              </w:rPr>
              <w:t>～</w:t>
            </w:r>
            <w:r>
              <w:rPr>
                <w:rFonts w:ascii="Times New Roman" w:hAnsi="Times New Roman" w:eastAsia="Times New Roman" w:cs="Times New Roman"/>
                <w:spacing w:val="4"/>
              </w:rPr>
              <w:t>4.6</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spacing w:val="4"/>
              </w:rPr>
              <w:t>，满足《合成树脂工业污染物</w:t>
            </w:r>
            <w:r>
              <w:rPr>
                <w:spacing w:val="3"/>
              </w:rPr>
              <w:t>排放标准》（</w:t>
            </w:r>
            <w:r>
              <w:rPr>
                <w:rFonts w:ascii="Times New Roman" w:hAnsi="Times New Roman" w:eastAsia="Times New Roman" w:cs="Times New Roman"/>
              </w:rPr>
              <w:t>GB</w:t>
            </w:r>
            <w:r>
              <w:rPr>
                <w:rFonts w:ascii="Times New Roman" w:hAnsi="Times New Roman" w:eastAsia="Times New Roman" w:cs="Times New Roman"/>
                <w:spacing w:val="3"/>
              </w:rPr>
              <w:t xml:space="preserve"> 31572-2015</w:t>
            </w:r>
            <w:r>
              <w:rPr>
                <w:spacing w:val="3"/>
              </w:rPr>
              <w:t>）</w:t>
            </w:r>
            <w:r>
              <w:rPr/>
              <w:t xml:space="preserve"> </w:t>
            </w:r>
            <w:r>
              <w:rPr>
                <w:spacing w:val="5"/>
              </w:rPr>
              <w:t>表</w:t>
            </w:r>
            <w:r>
              <w:rPr>
                <w:spacing w:val="-27"/>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32"/>
              </w:rPr>
              <w:t xml:space="preserve"> </w:t>
            </w:r>
            <w:r>
              <w:rPr>
                <w:spacing w:val="5"/>
              </w:rPr>
              <w:t>中颗粒物排放限值</w:t>
            </w:r>
            <w:r>
              <w:rPr>
                <w:spacing w:val="-41"/>
              </w:rPr>
              <w:t xml:space="preserve"> </w:t>
            </w:r>
            <w:r>
              <w:rPr>
                <w:rFonts w:ascii="Times New Roman" w:hAnsi="Times New Roman" w:eastAsia="Times New Roman" w:cs="Times New Roman"/>
                <w:spacing w:val="5"/>
              </w:rPr>
              <w:t>20</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11"/>
                <w:w w:val="102"/>
                <w:position w:val="6"/>
              </w:rPr>
              <w:t xml:space="preserve"> </w:t>
            </w:r>
            <w:r>
              <w:rPr>
                <w:spacing w:val="5"/>
              </w:rPr>
              <w:t>要求；非甲烷总烃</w:t>
            </w:r>
            <w:r>
              <w:rPr>
                <w:spacing w:val="-41"/>
              </w:rPr>
              <w:t xml:space="preserve"> </w:t>
            </w:r>
            <w:r>
              <w:rPr>
                <w:rFonts w:ascii="Times New Roman" w:hAnsi="Times New Roman" w:eastAsia="Times New Roman" w:cs="Times New Roman"/>
                <w:spacing w:val="5"/>
              </w:rPr>
              <w:t>2.67</w:t>
            </w:r>
            <w:r>
              <w:rPr>
                <w:spacing w:val="5"/>
              </w:rPr>
              <w:t>～</w:t>
            </w:r>
            <w:r>
              <w:rPr>
                <w:rFonts w:ascii="Times New Roman" w:hAnsi="Times New Roman" w:eastAsia="Times New Roman" w:cs="Times New Roman"/>
                <w:spacing w:val="5"/>
              </w:rPr>
              <w:t>2.96</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spacing w:val="5"/>
              </w:rPr>
              <w:t>，满足《工业企业挥发性</w:t>
            </w:r>
            <w:r>
              <w:rPr/>
              <w:t xml:space="preserve">  </w:t>
            </w:r>
            <w:r>
              <w:rPr>
                <w:spacing w:val="4"/>
              </w:rPr>
              <w:t>有机物排放控制标准》（</w:t>
            </w:r>
            <w:r>
              <w:rPr>
                <w:rFonts w:ascii="Times New Roman" w:hAnsi="Times New Roman" w:eastAsia="Times New Roman" w:cs="Times New Roman"/>
              </w:rPr>
              <w:t>DB</w:t>
            </w:r>
            <w:r>
              <w:rPr>
                <w:rFonts w:ascii="Times New Roman" w:hAnsi="Times New Roman" w:eastAsia="Times New Roman" w:cs="Times New Roman"/>
                <w:spacing w:val="4"/>
              </w:rPr>
              <w:t>13/2322-2016</w:t>
            </w:r>
            <w:r>
              <w:rPr>
                <w:spacing w:val="4"/>
              </w:rPr>
              <w:t>）表</w:t>
            </w:r>
            <w:r>
              <w:rPr>
                <w:spacing w:val="-5"/>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32"/>
              </w:rPr>
              <w:t xml:space="preserve"> </w:t>
            </w:r>
            <w:r>
              <w:rPr>
                <w:spacing w:val="4"/>
              </w:rPr>
              <w:t>中非甲烷总烃</w:t>
            </w:r>
            <w:r>
              <w:rPr>
                <w:spacing w:val="-38"/>
              </w:rPr>
              <w:t xml:space="preserve"> </w:t>
            </w:r>
            <w:r>
              <w:rPr>
                <w:rFonts w:ascii="Times New Roman" w:hAnsi="Times New Roman" w:eastAsia="Times New Roman" w:cs="Times New Roman"/>
                <w:spacing w:val="4"/>
              </w:rPr>
              <w:t>70</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 </w:t>
            </w:r>
            <w:r>
              <w:rPr>
                <w:spacing w:val="4"/>
              </w:rPr>
              <w:t>要求；苯乙烯未检出，</w:t>
            </w:r>
            <w:r>
              <w:rPr/>
              <w:t xml:space="preserve"> </w:t>
            </w:r>
            <w:r>
              <w:rPr>
                <w:spacing w:val="6"/>
              </w:rPr>
              <w:t>满足《恶臭污染物排放标准》（</w:t>
            </w:r>
            <w:r>
              <w:rPr>
                <w:rFonts w:ascii="Times New Roman" w:hAnsi="Times New Roman" w:eastAsia="Times New Roman" w:cs="Times New Roman"/>
              </w:rPr>
              <w:t>GB</w:t>
            </w:r>
            <w:r>
              <w:rPr>
                <w:rFonts w:ascii="Times New Roman" w:hAnsi="Times New Roman" w:eastAsia="Times New Roman" w:cs="Times New Roman"/>
                <w:spacing w:val="29"/>
                <w:w w:val="101"/>
              </w:rPr>
              <w:t xml:space="preserve"> </w:t>
            </w:r>
            <w:r>
              <w:rPr>
                <w:rFonts w:ascii="Times New Roman" w:hAnsi="Times New Roman" w:eastAsia="Times New Roman" w:cs="Times New Roman"/>
                <w:spacing w:val="6"/>
              </w:rPr>
              <w:t>14554-93</w:t>
            </w:r>
            <w:r>
              <w:rPr>
                <w:spacing w:val="6"/>
              </w:rPr>
              <w:t>）表</w:t>
            </w:r>
            <w:r>
              <w:rPr>
                <w:spacing w:val="-43"/>
              </w:rPr>
              <w:t xml:space="preserve"> </w:t>
            </w:r>
            <w:r>
              <w:rPr>
                <w:rFonts w:ascii="Times New Roman" w:hAnsi="Times New Roman" w:eastAsia="Times New Roman" w:cs="Times New Roman"/>
                <w:spacing w:val="6"/>
              </w:rPr>
              <w:t>2</w:t>
            </w:r>
            <w:r>
              <w:rPr>
                <w:rFonts w:ascii="Times New Roman" w:hAnsi="Times New Roman" w:eastAsia="Times New Roman" w:cs="Times New Roman"/>
                <w:spacing w:val="31"/>
                <w:w w:val="101"/>
              </w:rPr>
              <w:t xml:space="preserve"> </w:t>
            </w:r>
            <w:r>
              <w:rPr>
                <w:spacing w:val="6"/>
              </w:rPr>
              <w:t>中苯乙烯排放量</w:t>
            </w:r>
            <w:r>
              <w:rPr>
                <w:spacing w:val="-23"/>
              </w:rPr>
              <w:t xml:space="preserve"> </w:t>
            </w:r>
            <w:r>
              <w:rPr>
                <w:rFonts w:ascii="Times New Roman" w:hAnsi="Times New Roman" w:eastAsia="Times New Roman" w:cs="Times New Roman"/>
                <w:spacing w:val="6"/>
              </w:rPr>
              <w:t>12</w:t>
            </w:r>
            <w:r>
              <w:rPr>
                <w:rFonts w:ascii="Times New Roman" w:hAnsi="Times New Roman" w:eastAsia="Times New Roman" w:cs="Times New Roman"/>
              </w:rPr>
              <w:t>kg</w:t>
            </w:r>
            <w:r>
              <w:rPr>
                <w:rFonts w:ascii="Times New Roman" w:hAnsi="Times New Roman" w:eastAsia="Times New Roman" w:cs="Times New Roman"/>
                <w:spacing w:val="6"/>
              </w:rPr>
              <w:t>/h </w:t>
            </w:r>
            <w:r>
              <w:rPr>
                <w:spacing w:val="6"/>
              </w:rPr>
              <w:t>要求。</w:t>
            </w:r>
          </w:p>
          <w:p>
            <w:pPr>
              <w:pStyle w:val="TableText"/>
              <w:ind w:left="105" w:right="52" w:firstLine="420"/>
              <w:spacing w:before="217" w:line="396" w:lineRule="auto"/>
              <w:rPr/>
            </w:pPr>
            <w:r>
              <w:rPr>
                <w:rFonts w:ascii="Times New Roman" w:hAnsi="Times New Roman" w:eastAsia="Times New Roman" w:cs="Times New Roman"/>
                <w:spacing w:val="9"/>
              </w:rPr>
              <w:t>C</w:t>
            </w:r>
            <w:r>
              <w:rPr>
                <w:rFonts w:ascii="Times New Roman" w:hAnsi="Times New Roman" w:eastAsia="Times New Roman" w:cs="Times New Roman"/>
                <w:spacing w:val="-27"/>
              </w:rPr>
              <w:t xml:space="preserve"> </w:t>
            </w:r>
            <w:r>
              <w:rPr>
                <w:spacing w:val="9"/>
              </w:rPr>
              <w:t>、找漆喷字房对车辆进行喷字找漆时产生的废气经</w:t>
            </w:r>
            <w:r>
              <w:rPr>
                <w:rFonts w:ascii="Times New Roman" w:hAnsi="Times New Roman" w:eastAsia="Times New Roman" w:cs="Times New Roman"/>
                <w:spacing w:val="9"/>
              </w:rPr>
              <w:t>“</w:t>
            </w:r>
            <w:r>
              <w:rPr>
                <w:spacing w:val="8"/>
              </w:rPr>
              <w:t>活性炭吸附脱附</w:t>
            </w:r>
            <w:r>
              <w:rPr>
                <w:rFonts w:ascii="Times New Roman" w:hAnsi="Times New Roman" w:eastAsia="Times New Roman" w:cs="Times New Roman"/>
                <w:spacing w:val="8"/>
              </w:rPr>
              <w:t>+</w:t>
            </w:r>
            <w:r>
              <w:rPr>
                <w:spacing w:val="8"/>
              </w:rPr>
              <w:t>催化燃烧</w:t>
            </w:r>
            <w:r>
              <w:rPr>
                <w:rFonts w:ascii="Times New Roman" w:hAnsi="Times New Roman" w:eastAsia="Times New Roman" w:cs="Times New Roman"/>
                <w:spacing w:val="8"/>
              </w:rPr>
              <w:t>”</w:t>
            </w:r>
            <w:r>
              <w:rPr>
                <w:spacing w:val="8"/>
              </w:rPr>
              <w:t>设施治</w:t>
            </w:r>
            <w:r>
              <w:rPr/>
              <w:t xml:space="preserve"> </w:t>
            </w:r>
            <w:r>
              <w:rPr>
                <w:spacing w:val="4"/>
              </w:rPr>
              <w:t>理后由</w:t>
            </w:r>
            <w:r>
              <w:rPr>
                <w:spacing w:val="-19"/>
              </w:rPr>
              <w:t xml:space="preserve"> </w:t>
            </w:r>
            <w:r>
              <w:rPr>
                <w:rFonts w:ascii="Times New Roman" w:hAnsi="Times New Roman" w:eastAsia="Times New Roman" w:cs="Times New Roman"/>
                <w:spacing w:val="4"/>
              </w:rPr>
              <w:t>15m</w:t>
            </w:r>
            <w:r>
              <w:rPr>
                <w:rFonts w:ascii="Times New Roman" w:hAnsi="Times New Roman" w:eastAsia="Times New Roman" w:cs="Times New Roman"/>
                <w:spacing w:val="18"/>
              </w:rPr>
              <w:t xml:space="preserve"> </w:t>
            </w:r>
            <w:r>
              <w:rPr>
                <w:spacing w:val="4"/>
              </w:rPr>
              <w:t>高排气筒（</w:t>
            </w:r>
            <w:r>
              <w:rPr>
                <w:rFonts w:ascii="Times New Roman" w:hAnsi="Times New Roman" w:eastAsia="Times New Roman" w:cs="Times New Roman"/>
              </w:rPr>
              <w:t>DA</w:t>
            </w:r>
            <w:r>
              <w:rPr>
                <w:rFonts w:ascii="Times New Roman" w:hAnsi="Times New Roman" w:eastAsia="Times New Roman" w:cs="Times New Roman"/>
                <w:spacing w:val="4"/>
              </w:rPr>
              <w:t>028</w:t>
            </w:r>
            <w:r>
              <w:rPr>
                <w:spacing w:val="4"/>
              </w:rPr>
              <w:t>）排放，根据检测报告可知，喷涂工序污染物排放浓度分别为：</w:t>
            </w:r>
            <w:r>
              <w:rPr/>
              <w:t xml:space="preserve"> </w:t>
            </w:r>
            <w:r>
              <w:rPr>
                <w:spacing w:val="5"/>
              </w:rPr>
              <w:t>颗粒物</w:t>
            </w:r>
            <w:r>
              <w:rPr>
                <w:spacing w:val="-29"/>
              </w:rPr>
              <w:t xml:space="preserve"> </w:t>
            </w:r>
            <w:r>
              <w:rPr>
                <w:rFonts w:ascii="Times New Roman" w:hAnsi="Times New Roman" w:eastAsia="Times New Roman" w:cs="Times New Roman"/>
                <w:spacing w:val="5"/>
              </w:rPr>
              <w:t>5.0</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14"/>
                <w:position w:val="6"/>
              </w:rPr>
              <w:t xml:space="preserve"> </w:t>
            </w:r>
            <w:r>
              <w:rPr>
                <w:spacing w:val="5"/>
              </w:rPr>
              <w:t>～</w:t>
            </w:r>
            <w:r>
              <w:rPr>
                <w:rFonts w:ascii="Times New Roman" w:hAnsi="Times New Roman" w:eastAsia="Times New Roman" w:cs="Times New Roman"/>
                <w:spacing w:val="5"/>
              </w:rPr>
              <w:t>5.4</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7"/>
                <w:position w:val="6"/>
              </w:rPr>
              <w:t xml:space="preserve"> </w:t>
            </w:r>
            <w:r>
              <w:rPr>
                <w:spacing w:val="5"/>
              </w:rPr>
              <w:t>、非甲烷总烃</w:t>
            </w:r>
            <w:r>
              <w:rPr>
                <w:spacing w:val="-31"/>
              </w:rPr>
              <w:t xml:space="preserve"> </w:t>
            </w:r>
            <w:r>
              <w:rPr>
                <w:rFonts w:ascii="Times New Roman" w:hAnsi="Times New Roman" w:eastAsia="Times New Roman" w:cs="Times New Roman"/>
                <w:spacing w:val="5"/>
              </w:rPr>
              <w:t>3.52</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15"/>
                <w:position w:val="6"/>
              </w:rPr>
              <w:t xml:space="preserve"> </w:t>
            </w:r>
            <w:r>
              <w:rPr>
                <w:spacing w:val="5"/>
              </w:rPr>
              <w:t>～</w:t>
            </w:r>
            <w:r>
              <w:rPr>
                <w:rFonts w:ascii="Times New Roman" w:hAnsi="Times New Roman" w:eastAsia="Times New Roman" w:cs="Times New Roman"/>
                <w:spacing w:val="5"/>
              </w:rPr>
              <w:t>3.63</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6"/>
                <w:position w:val="6"/>
              </w:rPr>
              <w:t xml:space="preserve"> </w:t>
            </w:r>
            <w:r>
              <w:rPr>
                <w:spacing w:val="5"/>
              </w:rPr>
              <w:t>、苯</w:t>
            </w:r>
            <w:r>
              <w:rPr>
                <w:rFonts w:ascii="Times New Roman" w:hAnsi="Times New Roman" w:eastAsia="Times New Roman" w:cs="Times New Roman"/>
                <w:spacing w:val="5"/>
              </w:rPr>
              <w:t>&lt;0.0015</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 </w:t>
            </w:r>
            <w:r>
              <w:rPr>
                <w:spacing w:val="5"/>
              </w:rPr>
              <w:t>、</w:t>
            </w:r>
            <w:r>
              <w:rPr>
                <w:spacing w:val="-54"/>
              </w:rPr>
              <w:t xml:space="preserve"> </w:t>
            </w:r>
            <w:r>
              <w:rPr>
                <w:spacing w:val="5"/>
              </w:rPr>
              <w:t>甲苯</w:t>
            </w:r>
            <w:r>
              <w:rPr>
                <w:rFonts w:ascii="Times New Roman" w:hAnsi="Times New Roman" w:eastAsia="Times New Roman" w:cs="Times New Roman"/>
                <w:spacing w:val="5"/>
              </w:rPr>
              <w:t>+</w:t>
            </w:r>
            <w:r>
              <w:rPr>
                <w:rFonts w:ascii="Times New Roman" w:hAnsi="Times New Roman" w:eastAsia="Times New Roman" w:cs="Times New Roman"/>
              </w:rPr>
              <w:t xml:space="preserve">  </w:t>
            </w:r>
            <w:r>
              <w:rPr>
                <w:spacing w:val="15"/>
              </w:rPr>
              <w:t>二甲苯</w:t>
            </w:r>
            <w:r>
              <w:rPr>
                <w:spacing w:val="-18"/>
              </w:rPr>
              <w:t xml:space="preserve"> </w:t>
            </w:r>
            <w:r>
              <w:rPr>
                <w:rFonts w:ascii="Times New Roman" w:hAnsi="Times New Roman" w:eastAsia="Times New Roman" w:cs="Times New Roman"/>
                <w:spacing w:val="15"/>
              </w:rPr>
              <w:t>0.0712</w:t>
            </w:r>
            <w:r>
              <w:rPr>
                <w:rFonts w:ascii="Times New Roman" w:hAnsi="Times New Roman" w:eastAsia="Times New Roman" w:cs="Times New Roman"/>
              </w:rPr>
              <w:t>mg</w:t>
            </w:r>
            <w:r>
              <w:rPr>
                <w:rFonts w:ascii="Times New Roman" w:hAnsi="Times New Roman" w:eastAsia="Times New Roman" w:cs="Times New Roman"/>
                <w:spacing w:val="15"/>
              </w:rPr>
              <w:t>/m</w:t>
            </w:r>
            <w:r>
              <w:rPr>
                <w:rFonts w:ascii="Times New Roman" w:hAnsi="Times New Roman" w:eastAsia="Times New Roman" w:cs="Times New Roman"/>
                <w:sz w:val="13"/>
                <w:szCs w:val="13"/>
                <w:spacing w:val="15"/>
                <w:position w:val="6"/>
              </w:rPr>
              <w:t>3</w:t>
            </w:r>
            <w:r>
              <w:rPr>
                <w:rFonts w:ascii="Times New Roman" w:hAnsi="Times New Roman" w:eastAsia="Times New Roman" w:cs="Times New Roman"/>
                <w:sz w:val="13"/>
                <w:szCs w:val="13"/>
                <w:spacing w:val="-5"/>
                <w:position w:val="6"/>
              </w:rPr>
              <w:t xml:space="preserve"> </w:t>
            </w:r>
            <w:r>
              <w:rPr>
                <w:spacing w:val="15"/>
              </w:rPr>
              <w:t>～</w:t>
            </w:r>
            <w:r>
              <w:rPr>
                <w:rFonts w:ascii="Times New Roman" w:hAnsi="Times New Roman" w:eastAsia="Times New Roman" w:cs="Times New Roman"/>
                <w:spacing w:val="15"/>
              </w:rPr>
              <w:t>0.0786</w:t>
            </w:r>
            <w:r>
              <w:rPr>
                <w:rFonts w:ascii="Times New Roman" w:hAnsi="Times New Roman" w:eastAsia="Times New Roman" w:cs="Times New Roman"/>
              </w:rPr>
              <w:t>mg</w:t>
            </w:r>
            <w:r>
              <w:rPr>
                <w:rFonts w:ascii="Times New Roman" w:hAnsi="Times New Roman" w:eastAsia="Times New Roman" w:cs="Times New Roman"/>
                <w:spacing w:val="15"/>
              </w:rPr>
              <w:t>/m</w:t>
            </w:r>
            <w:r>
              <w:rPr>
                <w:rFonts w:ascii="Times New Roman" w:hAnsi="Times New Roman" w:eastAsia="Times New Roman" w:cs="Times New Roman"/>
                <w:sz w:val="13"/>
                <w:szCs w:val="13"/>
                <w:spacing w:val="15"/>
                <w:position w:val="6"/>
              </w:rPr>
              <w:t>3 </w:t>
            </w:r>
            <w:r>
              <w:rPr>
                <w:spacing w:val="15"/>
              </w:rPr>
              <w:t>，颗粒物排放浓度满足《大气污染物综合排放标准》</w:t>
            </w:r>
            <w:r>
              <w:rPr/>
              <w:t xml:space="preserve"> </w:t>
            </w:r>
            <w:r>
              <w:rPr>
                <w:spacing w:val="7"/>
              </w:rPr>
              <w:t>（</w:t>
            </w:r>
            <w:r>
              <w:rPr>
                <w:rFonts w:ascii="Times New Roman" w:hAnsi="Times New Roman" w:eastAsia="Times New Roman" w:cs="Times New Roman"/>
              </w:rPr>
              <w:t>GB</w:t>
            </w:r>
            <w:r>
              <w:rPr>
                <w:rFonts w:ascii="Times New Roman" w:hAnsi="Times New Roman" w:eastAsia="Times New Roman" w:cs="Times New Roman"/>
                <w:spacing w:val="7"/>
              </w:rPr>
              <w:t>16297-1996</w:t>
            </w:r>
            <w:r>
              <w:rPr>
                <w:spacing w:val="7"/>
              </w:rPr>
              <w:t>）表</w:t>
            </w:r>
            <w:r>
              <w:rPr>
                <w:spacing w:val="-39"/>
              </w:rPr>
              <w:t xml:space="preserve"> </w:t>
            </w:r>
            <w:r>
              <w:rPr>
                <w:rFonts w:ascii="Times New Roman" w:hAnsi="Times New Roman" w:eastAsia="Times New Roman" w:cs="Times New Roman"/>
                <w:spacing w:val="7"/>
              </w:rPr>
              <w:t>2 </w:t>
            </w:r>
            <w:r>
              <w:rPr>
                <w:spacing w:val="7"/>
              </w:rPr>
              <w:t>颗粒物排放限值</w:t>
            </w:r>
            <w:r>
              <w:rPr>
                <w:spacing w:val="-23"/>
              </w:rPr>
              <w:t xml:space="preserve"> </w:t>
            </w:r>
            <w:r>
              <w:rPr>
                <w:rFonts w:ascii="Times New Roman" w:hAnsi="Times New Roman" w:eastAsia="Times New Roman" w:cs="Times New Roman"/>
                <w:spacing w:val="7"/>
              </w:rPr>
              <w:t>18</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8"/>
                <w:position w:val="6"/>
              </w:rPr>
              <w:t xml:space="preserve"> </w:t>
            </w:r>
            <w:r>
              <w:rPr>
                <w:spacing w:val="7"/>
              </w:rPr>
              <w:t>，其他污染物排放浓度均满足《工业企业挥</w:t>
            </w:r>
            <w:r>
              <w:rPr/>
              <w:t xml:space="preserve"> </w:t>
            </w:r>
            <w:r>
              <w:rPr>
                <w:spacing w:val="8"/>
              </w:rPr>
              <w:t>发性有机物排放控制标准》（</w:t>
            </w:r>
            <w:r>
              <w:rPr>
                <w:rFonts w:ascii="Times New Roman" w:hAnsi="Times New Roman" w:eastAsia="Times New Roman" w:cs="Times New Roman"/>
              </w:rPr>
              <w:t>DB</w:t>
            </w:r>
            <w:r>
              <w:rPr>
                <w:rFonts w:ascii="Times New Roman" w:hAnsi="Times New Roman" w:eastAsia="Times New Roman" w:cs="Times New Roman"/>
                <w:spacing w:val="8"/>
              </w:rPr>
              <w:t>13/2322-2016</w:t>
            </w:r>
            <w:r>
              <w:rPr>
                <w:spacing w:val="8"/>
              </w:rPr>
              <w:t>）表</w:t>
            </w:r>
            <w:r>
              <w:rPr>
                <w:spacing w:val="-20"/>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31"/>
                <w:w w:val="101"/>
              </w:rPr>
              <w:t xml:space="preserve"> </w:t>
            </w:r>
            <w:r>
              <w:rPr>
                <w:spacing w:val="8"/>
              </w:rPr>
              <w:t>中大气污染物</w:t>
            </w:r>
            <w:r>
              <w:rPr>
                <w:spacing w:val="7"/>
              </w:rPr>
              <w:t>排放限值要求：非甲烷总</w:t>
            </w:r>
            <w:r>
              <w:rPr/>
              <w:t xml:space="preserve"> </w:t>
            </w:r>
            <w:r>
              <w:rPr>
                <w:spacing w:val="2"/>
              </w:rPr>
              <w:t>烃</w:t>
            </w:r>
            <w:r>
              <w:rPr>
                <w:spacing w:val="-25"/>
              </w:rPr>
              <w:t xml:space="preserve"> </w:t>
            </w:r>
            <w:r>
              <w:rPr>
                <w:rFonts w:ascii="Times New Roman" w:hAnsi="Times New Roman" w:eastAsia="Times New Roman" w:cs="Times New Roman"/>
                <w:spacing w:val="2"/>
              </w:rPr>
              <w:t>60</w:t>
            </w:r>
            <w:r>
              <w:rPr>
                <w:rFonts w:ascii="Times New Roman" w:hAnsi="Times New Roman" w:eastAsia="Times New Roman" w:cs="Times New Roman"/>
              </w:rPr>
              <w:t>mg</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rFonts w:ascii="Times New Roman" w:hAnsi="Times New Roman" w:eastAsia="Times New Roman" w:cs="Times New Roman"/>
                <w:sz w:val="13"/>
                <w:szCs w:val="13"/>
                <w:spacing w:val="-11"/>
                <w:position w:val="6"/>
              </w:rPr>
              <w:t xml:space="preserve"> </w:t>
            </w:r>
            <w:r>
              <w:rPr>
                <w:spacing w:val="2"/>
              </w:rPr>
              <w:t>、苯</w:t>
            </w:r>
            <w:r>
              <w:rPr>
                <w:spacing w:val="-20"/>
              </w:rPr>
              <w:t xml:space="preserve"> </w:t>
            </w:r>
            <w:r>
              <w:rPr>
                <w:rFonts w:ascii="Times New Roman" w:hAnsi="Times New Roman" w:eastAsia="Times New Roman" w:cs="Times New Roman"/>
                <w:spacing w:val="2"/>
              </w:rPr>
              <w:t>1</w:t>
            </w:r>
            <w:r>
              <w:rPr>
                <w:rFonts w:ascii="Times New Roman" w:hAnsi="Times New Roman" w:eastAsia="Times New Roman" w:cs="Times New Roman"/>
              </w:rPr>
              <w:t>mg</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rFonts w:ascii="Times New Roman" w:hAnsi="Times New Roman" w:eastAsia="Times New Roman" w:cs="Times New Roman"/>
                <w:sz w:val="13"/>
                <w:szCs w:val="13"/>
                <w:spacing w:val="-11"/>
                <w:position w:val="6"/>
              </w:rPr>
              <w:t xml:space="preserve"> </w:t>
            </w:r>
            <w:r>
              <w:rPr>
                <w:spacing w:val="2"/>
              </w:rPr>
              <w:t>、</w:t>
            </w:r>
            <w:r>
              <w:rPr>
                <w:spacing w:val="-60"/>
              </w:rPr>
              <w:t xml:space="preserve"> </w:t>
            </w:r>
            <w:r>
              <w:rPr>
                <w:spacing w:val="2"/>
              </w:rPr>
              <w:t>甲苯</w:t>
            </w:r>
            <w:r>
              <w:rPr>
                <w:rFonts w:ascii="Times New Roman" w:hAnsi="Times New Roman" w:eastAsia="Times New Roman" w:cs="Times New Roman"/>
                <w:spacing w:val="2"/>
              </w:rPr>
              <w:t>+</w:t>
            </w:r>
            <w:r>
              <w:rPr>
                <w:spacing w:val="2"/>
              </w:rPr>
              <w:t>二甲苯</w:t>
            </w:r>
            <w:r>
              <w:rPr>
                <w:spacing w:val="-40"/>
              </w:rPr>
              <w:t xml:space="preserve"> </w:t>
            </w:r>
            <w:r>
              <w:rPr>
                <w:rFonts w:ascii="Times New Roman" w:hAnsi="Times New Roman" w:eastAsia="Times New Roman" w:cs="Times New Roman"/>
                <w:spacing w:val="2"/>
              </w:rPr>
              <w:t>20</w:t>
            </w:r>
            <w:r>
              <w:rPr>
                <w:rFonts w:ascii="Times New Roman" w:hAnsi="Times New Roman" w:eastAsia="Times New Roman" w:cs="Times New Roman"/>
              </w:rPr>
              <w:t>mg</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spacing w:val="2"/>
              </w:rPr>
              <w:t>。</w:t>
            </w:r>
          </w:p>
          <w:p>
            <w:pPr>
              <w:pStyle w:val="TableText"/>
              <w:ind w:left="539"/>
              <w:spacing w:before="220" w:line="225" w:lineRule="auto"/>
              <w:rPr/>
            </w:pPr>
            <w:r>
              <w:rPr>
                <w:spacing w:val="9"/>
              </w:rPr>
              <w:t>⑧制一车间第一跨、第二跨二氧化碳气体保护焊机废气</w:t>
            </w:r>
          </w:p>
          <w:p>
            <w:pPr>
              <w:pStyle w:val="TableText"/>
              <w:ind w:left="106" w:right="105" w:firstLine="437"/>
              <w:spacing w:before="218" w:line="370" w:lineRule="auto"/>
              <w:jc w:val="both"/>
              <w:rPr/>
            </w:pPr>
            <w:r>
              <w:rPr>
                <w:spacing w:val="10"/>
              </w:rPr>
              <w:t>制一车间第一跨、第二跨二氧化碳气体保护焊机焊接过程产生的</w:t>
            </w:r>
            <w:r>
              <w:rPr>
                <w:spacing w:val="9"/>
              </w:rPr>
              <w:t>颗粒物经高压静电除尘</w:t>
            </w:r>
            <w:r>
              <w:rPr/>
              <w:t xml:space="preserve"> </w:t>
            </w:r>
            <w:r>
              <w:rPr>
                <w:spacing w:val="3"/>
              </w:rPr>
              <w:t>器处理后由</w:t>
            </w:r>
            <w:r>
              <w:rPr>
                <w:spacing w:val="-23"/>
              </w:rPr>
              <w:t xml:space="preserve"> </w:t>
            </w:r>
            <w:r>
              <w:rPr>
                <w:rFonts w:ascii="Times New Roman" w:hAnsi="Times New Roman" w:eastAsia="Times New Roman" w:cs="Times New Roman"/>
                <w:spacing w:val="3"/>
              </w:rPr>
              <w:t>15m</w:t>
            </w:r>
            <w:r>
              <w:rPr>
                <w:rFonts w:ascii="Times New Roman" w:hAnsi="Times New Roman" w:eastAsia="Times New Roman" w:cs="Times New Roman"/>
                <w:spacing w:val="18"/>
              </w:rPr>
              <w:t xml:space="preserve"> </w:t>
            </w:r>
            <w:r>
              <w:rPr>
                <w:spacing w:val="3"/>
              </w:rPr>
              <w:t>高排气筒（</w:t>
            </w:r>
            <w:r>
              <w:rPr>
                <w:rFonts w:ascii="Times New Roman" w:hAnsi="Times New Roman" w:eastAsia="Times New Roman" w:cs="Times New Roman"/>
              </w:rPr>
              <w:t>DA</w:t>
            </w:r>
            <w:r>
              <w:rPr>
                <w:rFonts w:ascii="Times New Roman" w:hAnsi="Times New Roman" w:eastAsia="Times New Roman" w:cs="Times New Roman"/>
                <w:spacing w:val="3"/>
              </w:rPr>
              <w:t>009</w:t>
            </w:r>
            <w:r>
              <w:rPr>
                <w:spacing w:val="3"/>
              </w:rPr>
              <w:t>）排放，根据检测报告可知</w:t>
            </w:r>
            <w:r>
              <w:rPr>
                <w:spacing w:val="2"/>
              </w:rPr>
              <w:t>，颗粒物排放浓度为</w:t>
            </w:r>
            <w:r>
              <w:rPr>
                <w:spacing w:val="-35"/>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25"/>
              </w:rPr>
              <w:t xml:space="preserve"> </w:t>
            </w:r>
            <w:r>
              <w:rPr>
                <w:rFonts w:ascii="Times New Roman" w:hAnsi="Times New Roman" w:eastAsia="Times New Roman" w:cs="Times New Roman"/>
                <w:spacing w:val="2"/>
              </w:rPr>
              <w:t>1</w:t>
            </w:r>
            <w:r>
              <w:rPr>
                <w:rFonts w:ascii="Times New Roman" w:hAnsi="Times New Roman" w:eastAsia="Times New Roman" w:cs="Times New Roman"/>
              </w:rPr>
              <w:t>mg</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rFonts w:ascii="Times New Roman" w:hAnsi="Times New Roman" w:eastAsia="Times New Roman" w:cs="Times New Roman"/>
                <w:sz w:val="13"/>
                <w:szCs w:val="13"/>
                <w:spacing w:val="-17"/>
                <w:position w:val="6"/>
              </w:rPr>
              <w:t xml:space="preserve"> </w:t>
            </w:r>
            <w:r>
              <w:rPr>
                <w:spacing w:val="2"/>
              </w:rPr>
              <w:t>~</w:t>
            </w:r>
            <w:r>
              <w:rPr/>
              <w:t xml:space="preserve"> </w:t>
            </w:r>
            <w:r>
              <w:rPr>
                <w:rFonts w:ascii="Times New Roman" w:hAnsi="Times New Roman" w:eastAsia="Times New Roman" w:cs="Times New Roman"/>
                <w:spacing w:val="8"/>
              </w:rPr>
              <w:t>5.7</w:t>
            </w:r>
            <w:r>
              <w:rPr>
                <w:rFonts w:ascii="Times New Roman" w:hAnsi="Times New Roman" w:eastAsia="Times New Roman" w:cs="Times New Roman"/>
              </w:rPr>
              <w:t>mg</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rFonts w:ascii="Times New Roman" w:hAnsi="Times New Roman" w:eastAsia="Times New Roman" w:cs="Times New Roman"/>
                <w:sz w:val="13"/>
                <w:szCs w:val="13"/>
                <w:spacing w:val="-6"/>
                <w:position w:val="6"/>
              </w:rPr>
              <w:t xml:space="preserve"> </w:t>
            </w:r>
            <w:r>
              <w:rPr>
                <w:spacing w:val="8"/>
              </w:rPr>
              <w:t>，排放浓度满足《钢铁工业大气污染物超低排放标准》（</w:t>
            </w:r>
            <w:r>
              <w:rPr>
                <w:rFonts w:ascii="Times New Roman" w:hAnsi="Times New Roman" w:eastAsia="Times New Roman" w:cs="Times New Roman"/>
              </w:rPr>
              <w:t>DB</w:t>
            </w:r>
            <w:r>
              <w:rPr>
                <w:rFonts w:ascii="Times New Roman" w:hAnsi="Times New Roman" w:eastAsia="Times New Roman" w:cs="Times New Roman"/>
                <w:spacing w:val="8"/>
              </w:rPr>
              <w:t>13/</w:t>
            </w:r>
            <w:r>
              <w:rPr>
                <w:rFonts w:ascii="Times New Roman" w:hAnsi="Times New Roman" w:eastAsia="Times New Roman" w:cs="Times New Roman"/>
                <w:spacing w:val="7"/>
              </w:rPr>
              <w:t>2169-2018</w:t>
            </w:r>
            <w:r>
              <w:rPr>
                <w:spacing w:val="7"/>
              </w:rPr>
              <w:t>）表</w:t>
            </w:r>
            <w:r>
              <w:rPr>
                <w:spacing w:val="-21"/>
              </w:rPr>
              <w:t xml:space="preserve"> </w:t>
            </w:r>
            <w:r>
              <w:rPr>
                <w:rFonts w:ascii="Times New Roman" w:hAnsi="Times New Roman" w:eastAsia="Times New Roman" w:cs="Times New Roman"/>
                <w:spacing w:val="7"/>
              </w:rPr>
              <w:t>1 </w:t>
            </w:r>
            <w:r>
              <w:rPr>
                <w:spacing w:val="7"/>
              </w:rPr>
              <w:t>轧</w:t>
            </w:r>
          </w:p>
        </w:tc>
      </w:tr>
    </w:tbl>
    <w:p>
      <w:pPr>
        <w:pStyle w:val="BodyText"/>
        <w:rPr/>
      </w:pPr>
      <w:r/>
    </w:p>
    <w:p>
      <w:pPr>
        <w:sectPr>
          <w:footerReference w:type="default" r:id="rId20"/>
          <w:pgSz w:w="11907" w:h="16840"/>
          <w:pgMar w:top="400" w:right="1413" w:bottom="1088" w:left="1413"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4"/>
        <w:gridCol w:w="8631"/>
      </w:tblGrid>
      <w:tr>
        <w:trPr>
          <w:trHeight w:val="13357" w:hRule="atLeast"/>
        </w:trPr>
        <w:tc>
          <w:tcPr>
            <w:tcW w:w="434" w:type="dxa"/>
            <w:vAlign w:val="top"/>
            <w:tcBorders>
              <w:right w:val="single" w:color="000000" w:sz="2" w:space="0"/>
            </w:tcBorders>
          </w:tcPr>
          <w:p>
            <w:pPr>
              <w:rPr>
                <w:rFonts w:ascii="Arial"/>
                <w:sz w:val="21"/>
              </w:rPr>
            </w:pPr>
            <w:r/>
          </w:p>
        </w:tc>
        <w:tc>
          <w:tcPr>
            <w:tcW w:w="8631" w:type="dxa"/>
            <w:vAlign w:val="top"/>
            <w:tcBorders>
              <w:left w:val="single" w:color="000000" w:sz="2" w:space="0"/>
            </w:tcBorders>
          </w:tcPr>
          <w:p>
            <w:pPr>
              <w:pStyle w:val="TableText"/>
              <w:ind w:left="105"/>
              <w:spacing w:before="183" w:line="221" w:lineRule="auto"/>
              <w:rPr/>
            </w:pPr>
            <w:r>
              <w:rPr>
                <w:spacing w:val="6"/>
              </w:rPr>
              <w:t>钢中焊接机颗粒物排放限值</w:t>
            </w:r>
            <w:r>
              <w:rPr>
                <w:spacing w:val="-11"/>
              </w:rPr>
              <w:t xml:space="preserve"> </w:t>
            </w:r>
            <w:r>
              <w:rPr>
                <w:rFonts w:ascii="Times New Roman" w:hAnsi="Times New Roman" w:eastAsia="Times New Roman" w:cs="Times New Roman"/>
                <w:spacing w:val="6"/>
              </w:rPr>
              <w:t>10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11"/>
                <w:w w:val="101"/>
                <w:position w:val="6"/>
              </w:rPr>
              <w:t xml:space="preserve"> </w:t>
            </w:r>
            <w:r>
              <w:rPr>
                <w:spacing w:val="6"/>
              </w:rPr>
              <w:t>要求。</w:t>
            </w:r>
          </w:p>
          <w:p>
            <w:pPr>
              <w:pStyle w:val="TableText"/>
              <w:ind w:left="541"/>
              <w:spacing w:before="219" w:line="225" w:lineRule="auto"/>
              <w:rPr/>
            </w:pPr>
            <w:r>
              <w:rPr>
                <w:spacing w:val="9"/>
              </w:rPr>
              <w:t>⑨锅炉燃烧天然气废气</w:t>
            </w:r>
          </w:p>
          <w:p>
            <w:pPr>
              <w:pStyle w:val="TableText"/>
              <w:ind w:left="116" w:right="105" w:firstLine="403"/>
              <w:spacing w:before="216" w:line="323" w:lineRule="auto"/>
              <w:rPr/>
            </w:pPr>
            <w:r>
              <w:rPr>
                <w:rFonts w:ascii="Times New Roman" w:hAnsi="Times New Roman" w:eastAsia="Times New Roman" w:cs="Times New Roman"/>
                <w:spacing w:val="6"/>
              </w:rPr>
              <w:t>A</w:t>
            </w:r>
            <w:r>
              <w:rPr>
                <w:rFonts w:ascii="Times New Roman" w:hAnsi="Times New Roman" w:eastAsia="Times New Roman" w:cs="Times New Roman"/>
                <w:spacing w:val="-27"/>
              </w:rPr>
              <w:t xml:space="preserve"> </w:t>
            </w:r>
            <w:r>
              <w:rPr>
                <w:spacing w:val="6"/>
              </w:rPr>
              <w:t>、机加工车间</w:t>
            </w:r>
            <w:r>
              <w:rPr>
                <w:spacing w:val="-20"/>
              </w:rPr>
              <w:t xml:space="preserve"> </w:t>
            </w:r>
            <w:r>
              <w:rPr>
                <w:rFonts w:ascii="Times New Roman" w:hAnsi="Times New Roman" w:eastAsia="Times New Roman" w:cs="Times New Roman"/>
                <w:spacing w:val="6"/>
              </w:rPr>
              <w:t>1t </w:t>
            </w:r>
            <w:r>
              <w:rPr>
                <w:spacing w:val="6"/>
              </w:rPr>
              <w:t>燃气锅炉废气：天然气燃烧机安装低氮燃烧器，废气经</w:t>
            </w:r>
            <w:r>
              <w:rPr>
                <w:spacing w:val="-21"/>
              </w:rPr>
              <w:t xml:space="preserve"> </w:t>
            </w:r>
            <w:r>
              <w:rPr>
                <w:rFonts w:ascii="Times New Roman" w:hAnsi="Times New Roman" w:eastAsia="Times New Roman" w:cs="Times New Roman"/>
                <w:spacing w:val="6"/>
              </w:rPr>
              <w:t>17</w:t>
            </w:r>
            <w:r>
              <w:rPr>
                <w:rFonts w:ascii="Times New Roman" w:hAnsi="Times New Roman" w:eastAsia="Times New Roman" w:cs="Times New Roman"/>
                <w:spacing w:val="5"/>
              </w:rPr>
              <w:t>m</w:t>
            </w:r>
            <w:r>
              <w:rPr>
                <w:rFonts w:ascii="Times New Roman" w:hAnsi="Times New Roman" w:eastAsia="Times New Roman" w:cs="Times New Roman"/>
                <w:spacing w:val="15"/>
                <w:w w:val="101"/>
              </w:rPr>
              <w:t xml:space="preserve"> </w:t>
            </w:r>
            <w:r>
              <w:rPr>
                <w:spacing w:val="5"/>
              </w:rPr>
              <w:t>高排气筒</w:t>
            </w:r>
            <w:r>
              <w:rPr/>
              <w:t xml:space="preserve"> </w:t>
            </w:r>
            <w:r>
              <w:rPr>
                <w:spacing w:val="10"/>
              </w:rPr>
              <w:t>（</w:t>
            </w:r>
            <w:r>
              <w:rPr>
                <w:rFonts w:ascii="Times New Roman" w:hAnsi="Times New Roman" w:eastAsia="Times New Roman" w:cs="Times New Roman"/>
              </w:rPr>
              <w:t>DA</w:t>
            </w:r>
            <w:r>
              <w:rPr>
                <w:rFonts w:ascii="Times New Roman" w:hAnsi="Times New Roman" w:eastAsia="Times New Roman" w:cs="Times New Roman"/>
                <w:spacing w:val="10"/>
              </w:rPr>
              <w:t>024</w:t>
            </w:r>
            <w:r>
              <w:rPr>
                <w:spacing w:val="10"/>
              </w:rPr>
              <w:t>）排放。根据检测报告可知，燃气锅炉污染物排放浓度分别为：颗粒</w:t>
            </w:r>
            <w:r>
              <w:rPr>
                <w:spacing w:val="9"/>
              </w:rPr>
              <w:t>物</w:t>
            </w:r>
            <w:r>
              <w:rPr>
                <w:spacing w:val="-41"/>
              </w:rPr>
              <w:t xml:space="preserve"> </w:t>
            </w:r>
            <w:r>
              <w:rPr>
                <w:rFonts w:ascii="Times New Roman" w:hAnsi="Times New Roman" w:eastAsia="Times New Roman" w:cs="Times New Roman"/>
                <w:spacing w:val="9"/>
              </w:rPr>
              <w:t>2.</w:t>
            </w:r>
            <w:r>
              <w:rPr>
                <w:rFonts w:ascii="Times New Roman" w:hAnsi="Times New Roman" w:eastAsia="Times New Roman" w:cs="Times New Roman"/>
                <w:spacing w:val="-25"/>
              </w:rPr>
              <w:t xml:space="preserve"> </w:t>
            </w:r>
            <w:r>
              <w:rPr>
                <w:rFonts w:ascii="Times New Roman" w:hAnsi="Times New Roman" w:eastAsia="Times New Roman" w:cs="Times New Roman"/>
                <w:spacing w:val="9"/>
              </w:rPr>
              <w:t>1</w:t>
            </w:r>
            <w:r>
              <w:rPr>
                <w:rFonts w:ascii="Times New Roman" w:hAnsi="Times New Roman" w:eastAsia="Times New Roman" w:cs="Times New Roman"/>
              </w:rPr>
              <w:t>mg</w:t>
            </w:r>
            <w:r>
              <w:rPr>
                <w:rFonts w:ascii="Times New Roman" w:hAnsi="Times New Roman" w:eastAsia="Times New Roman" w:cs="Times New Roman"/>
                <w:spacing w:val="9"/>
              </w:rPr>
              <w:t>/m</w:t>
            </w:r>
            <w:r>
              <w:rPr>
                <w:rFonts w:ascii="Times New Roman" w:hAnsi="Times New Roman" w:eastAsia="Times New Roman" w:cs="Times New Roman"/>
                <w:sz w:val="13"/>
                <w:szCs w:val="13"/>
                <w:spacing w:val="9"/>
                <w:position w:val="6"/>
              </w:rPr>
              <w:t>3</w:t>
            </w:r>
            <w:r>
              <w:rPr>
                <w:rFonts w:ascii="Times New Roman" w:hAnsi="Times New Roman" w:eastAsia="Times New Roman" w:cs="Times New Roman"/>
                <w:sz w:val="13"/>
                <w:szCs w:val="13"/>
                <w:spacing w:val="-17"/>
                <w:position w:val="6"/>
              </w:rPr>
              <w:t xml:space="preserve"> </w:t>
            </w:r>
            <w:r>
              <w:rPr>
                <w:spacing w:val="9"/>
              </w:rPr>
              <w:t>~</w:t>
            </w:r>
          </w:p>
          <w:p>
            <w:pPr>
              <w:pStyle w:val="TableText"/>
              <w:ind w:left="102"/>
              <w:spacing w:before="219" w:line="221" w:lineRule="auto"/>
              <w:rPr/>
            </w:pPr>
            <w:r>
              <w:rPr>
                <w:rFonts w:ascii="Times New Roman" w:hAnsi="Times New Roman" w:eastAsia="Times New Roman" w:cs="Times New Roman"/>
                <w:spacing w:val="6"/>
              </w:rPr>
              <w:t>2.5</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8"/>
                <w:position w:val="6"/>
              </w:rPr>
              <w:t xml:space="preserve"> </w:t>
            </w:r>
            <w:r>
              <w:rPr>
                <w:spacing w:val="6"/>
              </w:rPr>
              <w:t>、</w:t>
            </w:r>
            <w:r>
              <w:rPr>
                <w:rFonts w:ascii="Times New Roman" w:hAnsi="Times New Roman" w:eastAsia="Times New Roman" w:cs="Times New Roman"/>
              </w:rPr>
              <w:t>NOx</w:t>
            </w:r>
            <w:r>
              <w:rPr>
                <w:rFonts w:ascii="Times New Roman" w:hAnsi="Times New Roman" w:eastAsia="Times New Roman" w:cs="Times New Roman"/>
                <w:spacing w:val="6"/>
              </w:rPr>
              <w:t>22</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spacing w:val="6"/>
              </w:rPr>
              <w:t>～</w:t>
            </w:r>
            <w:r>
              <w:rPr>
                <w:rFonts w:ascii="Times New Roman" w:hAnsi="Times New Roman" w:eastAsia="Times New Roman" w:cs="Times New Roman"/>
                <w:spacing w:val="6"/>
              </w:rPr>
              <w:t>27</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9"/>
                <w:position w:val="6"/>
              </w:rPr>
              <w:t xml:space="preserve"> </w:t>
            </w:r>
            <w:r>
              <w:rPr>
                <w:spacing w:val="6"/>
              </w:rPr>
              <w:t>、</w:t>
            </w:r>
            <w:r>
              <w:rPr>
                <w:rFonts w:ascii="Times New Roman" w:hAnsi="Times New Roman" w:eastAsia="Times New Roman" w:cs="Times New Roman"/>
              </w:rPr>
              <w:t>SO</w:t>
            </w:r>
            <w:r>
              <w:rPr>
                <w:rFonts w:ascii="Times New Roman" w:hAnsi="Times New Roman" w:eastAsia="Times New Roman" w:cs="Times New Roman"/>
                <w:sz w:val="13"/>
                <w:szCs w:val="13"/>
                <w:spacing w:val="6"/>
                <w:position w:val="-2"/>
              </w:rPr>
              <w:t>2</w:t>
            </w:r>
            <w:r>
              <w:rPr>
                <w:rFonts w:ascii="Times New Roman" w:hAnsi="Times New Roman" w:eastAsia="Times New Roman" w:cs="Times New Roman"/>
                <w:sz w:val="13"/>
                <w:szCs w:val="13"/>
                <w:spacing w:val="14"/>
                <w:w w:val="101"/>
                <w:position w:val="-2"/>
              </w:rPr>
              <w:t xml:space="preserve"> </w:t>
            </w:r>
            <w:r>
              <w:rPr>
                <w:spacing w:val="6"/>
              </w:rPr>
              <w:t>未</w:t>
            </w:r>
            <w:r>
              <w:rPr>
                <w:spacing w:val="5"/>
              </w:rPr>
              <w:t>检出，烟气黑度小于</w:t>
            </w:r>
            <w:r>
              <w:rPr>
                <w:spacing w:val="-23"/>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5"/>
                <w:w w:val="101"/>
              </w:rPr>
              <w:t xml:space="preserve"> </w:t>
            </w:r>
            <w:r>
              <w:rPr>
                <w:spacing w:val="5"/>
              </w:rPr>
              <w:t>级。</w:t>
            </w:r>
          </w:p>
          <w:p>
            <w:pPr>
              <w:pStyle w:val="TableText"/>
              <w:ind w:left="116" w:right="103" w:firstLine="405"/>
              <w:spacing w:before="222" w:line="323" w:lineRule="auto"/>
              <w:rPr/>
            </w:pPr>
            <w:r>
              <w:rPr>
                <w:rFonts w:ascii="Times New Roman" w:hAnsi="Times New Roman" w:eastAsia="Times New Roman" w:cs="Times New Roman"/>
                <w:spacing w:val="11"/>
              </w:rPr>
              <w:t>B</w:t>
            </w:r>
            <w:r>
              <w:rPr>
                <w:rFonts w:ascii="Times New Roman" w:hAnsi="Times New Roman" w:eastAsia="Times New Roman" w:cs="Times New Roman"/>
                <w:spacing w:val="-13"/>
              </w:rPr>
              <w:t xml:space="preserve"> </w:t>
            </w:r>
            <w:r>
              <w:rPr>
                <w:spacing w:val="11"/>
              </w:rPr>
              <w:t>、房车车间</w:t>
            </w:r>
            <w:r>
              <w:rPr>
                <w:spacing w:val="-39"/>
              </w:rPr>
              <w:t xml:space="preserve"> </w:t>
            </w:r>
            <w:r>
              <w:rPr>
                <w:rFonts w:ascii="Times New Roman" w:hAnsi="Times New Roman" w:eastAsia="Times New Roman" w:cs="Times New Roman"/>
                <w:spacing w:val="11"/>
              </w:rPr>
              <w:t>2t</w:t>
            </w:r>
            <w:r>
              <w:rPr>
                <w:rFonts w:ascii="Times New Roman" w:hAnsi="Times New Roman" w:eastAsia="Times New Roman" w:cs="Times New Roman"/>
                <w:spacing w:val="19"/>
              </w:rPr>
              <w:t xml:space="preserve"> </w:t>
            </w:r>
            <w:r>
              <w:rPr>
                <w:spacing w:val="11"/>
              </w:rPr>
              <w:t>燃气锅炉废气：天然气燃烧机安装低氮燃烧器，废气经</w:t>
            </w:r>
            <w:r>
              <w:rPr>
                <w:spacing w:val="-18"/>
              </w:rPr>
              <w:t xml:space="preserve"> </w:t>
            </w:r>
            <w:r>
              <w:rPr>
                <w:rFonts w:ascii="Times New Roman" w:hAnsi="Times New Roman" w:eastAsia="Times New Roman" w:cs="Times New Roman"/>
                <w:spacing w:val="11"/>
              </w:rPr>
              <w:t>17m</w:t>
            </w:r>
            <w:r>
              <w:rPr>
                <w:rFonts w:ascii="Times New Roman" w:hAnsi="Times New Roman" w:eastAsia="Times New Roman" w:cs="Times New Roman"/>
                <w:spacing w:val="22"/>
              </w:rPr>
              <w:t xml:space="preserve"> </w:t>
            </w:r>
            <w:r>
              <w:rPr>
                <w:spacing w:val="11"/>
              </w:rPr>
              <w:t>高排气筒</w:t>
            </w:r>
            <w:r>
              <w:rPr/>
              <w:t xml:space="preserve"> </w:t>
            </w:r>
            <w:r>
              <w:rPr>
                <w:spacing w:val="10"/>
              </w:rPr>
              <w:t>（</w:t>
            </w:r>
            <w:r>
              <w:rPr>
                <w:rFonts w:ascii="Times New Roman" w:hAnsi="Times New Roman" w:eastAsia="Times New Roman" w:cs="Times New Roman"/>
              </w:rPr>
              <w:t>DA</w:t>
            </w:r>
            <w:r>
              <w:rPr>
                <w:rFonts w:ascii="Times New Roman" w:hAnsi="Times New Roman" w:eastAsia="Times New Roman" w:cs="Times New Roman"/>
                <w:spacing w:val="10"/>
              </w:rPr>
              <w:t>025</w:t>
            </w:r>
            <w:r>
              <w:rPr>
                <w:spacing w:val="10"/>
              </w:rPr>
              <w:t>）排放。根据检测报告可知，燃气锅炉污染物排放浓度分别为：颗粒物</w:t>
            </w:r>
            <w:r>
              <w:rPr>
                <w:spacing w:val="-24"/>
              </w:rPr>
              <w:t xml:space="preserve"> </w:t>
            </w:r>
            <w:r>
              <w:rPr>
                <w:rFonts w:ascii="Times New Roman" w:hAnsi="Times New Roman" w:eastAsia="Times New Roman" w:cs="Times New Roman"/>
                <w:spacing w:val="10"/>
              </w:rPr>
              <w:t>2.0</w:t>
            </w:r>
            <w:r>
              <w:rPr>
                <w:rFonts w:ascii="Times New Roman" w:hAnsi="Times New Roman" w:eastAsia="Times New Roman" w:cs="Times New Roman"/>
              </w:rPr>
              <w:t>mg</w:t>
            </w:r>
            <w:r>
              <w:rPr>
                <w:rFonts w:ascii="Times New Roman" w:hAnsi="Times New Roman" w:eastAsia="Times New Roman" w:cs="Times New Roman"/>
                <w:spacing w:val="10"/>
              </w:rPr>
              <w:t>/m</w:t>
            </w:r>
            <w:r>
              <w:rPr>
                <w:rFonts w:ascii="Times New Roman" w:hAnsi="Times New Roman" w:eastAsia="Times New Roman" w:cs="Times New Roman"/>
                <w:sz w:val="13"/>
                <w:szCs w:val="13"/>
                <w:spacing w:val="10"/>
                <w:position w:val="6"/>
              </w:rPr>
              <w:t>3</w:t>
            </w:r>
            <w:r>
              <w:rPr>
                <w:rFonts w:ascii="Times New Roman" w:hAnsi="Times New Roman" w:eastAsia="Times New Roman" w:cs="Times New Roman"/>
                <w:sz w:val="13"/>
                <w:szCs w:val="13"/>
                <w:spacing w:val="-17"/>
                <w:position w:val="6"/>
              </w:rPr>
              <w:t xml:space="preserve"> </w:t>
            </w:r>
            <w:r>
              <w:rPr>
                <w:spacing w:val="10"/>
              </w:rPr>
              <w:t>~</w:t>
            </w:r>
          </w:p>
          <w:p>
            <w:pPr>
              <w:pStyle w:val="TableText"/>
              <w:ind w:left="102"/>
              <w:spacing w:before="219" w:line="221" w:lineRule="auto"/>
              <w:rPr/>
            </w:pPr>
            <w:r>
              <w:rPr>
                <w:rFonts w:ascii="Times New Roman" w:hAnsi="Times New Roman" w:eastAsia="Times New Roman" w:cs="Times New Roman"/>
                <w:spacing w:val="6"/>
              </w:rPr>
              <w:t>2.3</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8"/>
                <w:position w:val="6"/>
              </w:rPr>
              <w:t xml:space="preserve"> </w:t>
            </w:r>
            <w:r>
              <w:rPr>
                <w:spacing w:val="6"/>
              </w:rPr>
              <w:t>、</w:t>
            </w:r>
            <w:r>
              <w:rPr>
                <w:rFonts w:ascii="Times New Roman" w:hAnsi="Times New Roman" w:eastAsia="Times New Roman" w:cs="Times New Roman"/>
              </w:rPr>
              <w:t>NOx</w:t>
            </w:r>
            <w:r>
              <w:rPr>
                <w:rFonts w:ascii="Times New Roman" w:hAnsi="Times New Roman" w:eastAsia="Times New Roman" w:cs="Times New Roman"/>
                <w:spacing w:val="6"/>
              </w:rPr>
              <w:t>25</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spacing w:val="6"/>
              </w:rPr>
              <w:t>～</w:t>
            </w:r>
            <w:r>
              <w:rPr>
                <w:rFonts w:ascii="Times New Roman" w:hAnsi="Times New Roman" w:eastAsia="Times New Roman" w:cs="Times New Roman"/>
                <w:spacing w:val="6"/>
              </w:rPr>
              <w:t>26</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9"/>
                <w:position w:val="6"/>
              </w:rPr>
              <w:t xml:space="preserve"> </w:t>
            </w:r>
            <w:r>
              <w:rPr>
                <w:spacing w:val="6"/>
              </w:rPr>
              <w:t>、</w:t>
            </w:r>
            <w:r>
              <w:rPr>
                <w:rFonts w:ascii="Times New Roman" w:hAnsi="Times New Roman" w:eastAsia="Times New Roman" w:cs="Times New Roman"/>
              </w:rPr>
              <w:t>SO</w:t>
            </w:r>
            <w:r>
              <w:rPr>
                <w:rFonts w:ascii="Times New Roman" w:hAnsi="Times New Roman" w:eastAsia="Times New Roman" w:cs="Times New Roman"/>
                <w:sz w:val="13"/>
                <w:szCs w:val="13"/>
                <w:spacing w:val="6"/>
                <w:position w:val="-2"/>
              </w:rPr>
              <w:t>2</w:t>
            </w:r>
            <w:r>
              <w:rPr>
                <w:rFonts w:ascii="Times New Roman" w:hAnsi="Times New Roman" w:eastAsia="Times New Roman" w:cs="Times New Roman"/>
                <w:sz w:val="13"/>
                <w:szCs w:val="13"/>
                <w:spacing w:val="14"/>
                <w:w w:val="101"/>
                <w:position w:val="-2"/>
              </w:rPr>
              <w:t xml:space="preserve"> </w:t>
            </w:r>
            <w:r>
              <w:rPr>
                <w:spacing w:val="6"/>
              </w:rPr>
              <w:t>未</w:t>
            </w:r>
            <w:r>
              <w:rPr>
                <w:spacing w:val="5"/>
              </w:rPr>
              <w:t>检出，烟气黑度小于</w:t>
            </w:r>
            <w:r>
              <w:rPr>
                <w:spacing w:val="-23"/>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5"/>
                <w:w w:val="101"/>
              </w:rPr>
              <w:t xml:space="preserve"> </w:t>
            </w:r>
            <w:r>
              <w:rPr>
                <w:spacing w:val="5"/>
              </w:rPr>
              <w:t>级。</w:t>
            </w:r>
          </w:p>
          <w:p>
            <w:pPr>
              <w:pStyle w:val="TableText"/>
              <w:ind w:left="105" w:right="104" w:firstLine="420"/>
              <w:spacing w:before="219" w:line="357" w:lineRule="auto"/>
              <w:rPr/>
            </w:pPr>
            <w:r>
              <w:rPr>
                <w:rFonts w:ascii="Times New Roman" w:hAnsi="Times New Roman" w:eastAsia="Times New Roman" w:cs="Times New Roman"/>
                <w:spacing w:val="4"/>
              </w:rPr>
              <w:t>C</w:t>
            </w:r>
            <w:r>
              <w:rPr>
                <w:spacing w:val="4"/>
              </w:rPr>
              <w:t>、环卫车车间</w:t>
            </w:r>
            <w:r>
              <w:rPr>
                <w:spacing w:val="-41"/>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26"/>
                <w:w w:val="101"/>
              </w:rPr>
              <w:t xml:space="preserve"> </w:t>
            </w:r>
            <w:r>
              <w:rPr>
                <w:spacing w:val="4"/>
              </w:rPr>
              <w:t>台</w:t>
            </w:r>
            <w:r>
              <w:rPr>
                <w:spacing w:val="-21"/>
              </w:rPr>
              <w:t xml:space="preserve"> </w:t>
            </w:r>
            <w:r>
              <w:rPr>
                <w:rFonts w:ascii="Times New Roman" w:hAnsi="Times New Roman" w:eastAsia="Times New Roman" w:cs="Times New Roman"/>
                <w:spacing w:val="4"/>
              </w:rPr>
              <w:t>1.5t </w:t>
            </w:r>
            <w:r>
              <w:rPr>
                <w:spacing w:val="4"/>
              </w:rPr>
              <w:t>燃气锅炉废气：天然气</w:t>
            </w:r>
            <w:r>
              <w:rPr>
                <w:spacing w:val="3"/>
              </w:rPr>
              <w:t>燃烧机安装低氮燃烧器，废气分别经</w:t>
            </w:r>
            <w:r>
              <w:rPr>
                <w:spacing w:val="-23"/>
              </w:rPr>
              <w:t xml:space="preserve"> </w:t>
            </w:r>
            <w:r>
              <w:rPr>
                <w:rFonts w:ascii="Times New Roman" w:hAnsi="Times New Roman" w:eastAsia="Times New Roman" w:cs="Times New Roman"/>
                <w:spacing w:val="3"/>
              </w:rPr>
              <w:t>17m</w:t>
            </w:r>
            <w:r>
              <w:rPr>
                <w:rFonts w:ascii="Times New Roman" w:hAnsi="Times New Roman" w:eastAsia="Times New Roman" w:cs="Times New Roman"/>
              </w:rPr>
              <w:t xml:space="preserve"> </w:t>
            </w:r>
            <w:r>
              <w:rPr>
                <w:spacing w:val="10"/>
              </w:rPr>
              <w:t>高排气筒（</w:t>
            </w:r>
            <w:r>
              <w:rPr>
                <w:rFonts w:ascii="Times New Roman" w:hAnsi="Times New Roman" w:eastAsia="Times New Roman" w:cs="Times New Roman"/>
              </w:rPr>
              <w:t>DA</w:t>
            </w:r>
            <w:r>
              <w:rPr>
                <w:rFonts w:ascii="Times New Roman" w:hAnsi="Times New Roman" w:eastAsia="Times New Roman" w:cs="Times New Roman"/>
                <w:spacing w:val="10"/>
              </w:rPr>
              <w:t>021</w:t>
            </w:r>
            <w:r>
              <w:rPr>
                <w:rFonts w:ascii="Times New Roman" w:hAnsi="Times New Roman" w:eastAsia="Times New Roman" w:cs="Times New Roman"/>
                <w:spacing w:val="-26"/>
              </w:rPr>
              <w:t xml:space="preserve"> </w:t>
            </w:r>
            <w:r>
              <w:rPr>
                <w:spacing w:val="10"/>
              </w:rPr>
              <w:t>、</w:t>
            </w:r>
            <w:r>
              <w:rPr>
                <w:rFonts w:ascii="Times New Roman" w:hAnsi="Times New Roman" w:eastAsia="Times New Roman" w:cs="Times New Roman"/>
              </w:rPr>
              <w:t>DA</w:t>
            </w:r>
            <w:r>
              <w:rPr>
                <w:rFonts w:ascii="Times New Roman" w:hAnsi="Times New Roman" w:eastAsia="Times New Roman" w:cs="Times New Roman"/>
                <w:spacing w:val="10"/>
              </w:rPr>
              <w:t>022</w:t>
            </w:r>
            <w:r>
              <w:rPr>
                <w:spacing w:val="10"/>
              </w:rPr>
              <w:t>）排放。根据检测报告可知，燃气锅炉污染物排放浓</w:t>
            </w:r>
            <w:r>
              <w:rPr>
                <w:spacing w:val="9"/>
              </w:rPr>
              <w:t>度分别为：</w:t>
            </w:r>
            <w:r>
              <w:rPr/>
              <w:t xml:space="preserve"> </w:t>
            </w:r>
            <w:r>
              <w:rPr>
                <w:spacing w:val="6"/>
              </w:rPr>
              <w:t>颗粒物</w:t>
            </w:r>
            <w:r>
              <w:rPr>
                <w:spacing w:val="-43"/>
              </w:rPr>
              <w:t xml:space="preserve"> </w:t>
            </w:r>
            <w:r>
              <w:rPr>
                <w:rFonts w:ascii="Times New Roman" w:hAnsi="Times New Roman" w:eastAsia="Times New Roman" w:cs="Times New Roman"/>
                <w:spacing w:val="6"/>
              </w:rPr>
              <w:t>2.</w:t>
            </w:r>
            <w:r>
              <w:rPr>
                <w:rFonts w:ascii="Times New Roman" w:hAnsi="Times New Roman" w:eastAsia="Times New Roman" w:cs="Times New Roman"/>
                <w:spacing w:val="-25"/>
              </w:rPr>
              <w:t xml:space="preserve"> </w:t>
            </w:r>
            <w:r>
              <w:rPr>
                <w:rFonts w:ascii="Times New Roman" w:hAnsi="Times New Roman" w:eastAsia="Times New Roman" w:cs="Times New Roman"/>
                <w:spacing w:val="6"/>
              </w:rPr>
              <w:t>1</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spacing w:val="6"/>
              </w:rPr>
              <w:t>～</w:t>
            </w:r>
            <w:r>
              <w:rPr>
                <w:rFonts w:ascii="Times New Roman" w:hAnsi="Times New Roman" w:eastAsia="Times New Roman" w:cs="Times New Roman"/>
                <w:spacing w:val="6"/>
              </w:rPr>
              <w:t>2.3</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11"/>
                <w:position w:val="6"/>
              </w:rPr>
              <w:t xml:space="preserve"> </w:t>
            </w:r>
            <w:r>
              <w:rPr>
                <w:spacing w:val="6"/>
              </w:rPr>
              <w:t>、</w:t>
            </w:r>
            <w:r>
              <w:rPr>
                <w:rFonts w:ascii="Times New Roman" w:hAnsi="Times New Roman" w:eastAsia="Times New Roman" w:cs="Times New Roman"/>
              </w:rPr>
              <w:t>NOx</w:t>
            </w:r>
            <w:r>
              <w:rPr>
                <w:rFonts w:ascii="Times New Roman" w:hAnsi="Times New Roman" w:eastAsia="Times New Roman" w:cs="Times New Roman"/>
                <w:spacing w:val="6"/>
              </w:rPr>
              <w:t>25</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spacing w:val="6"/>
              </w:rPr>
              <w:t>～</w:t>
            </w:r>
            <w:r>
              <w:rPr>
                <w:rFonts w:ascii="Times New Roman" w:hAnsi="Times New Roman" w:eastAsia="Times New Roman" w:cs="Times New Roman"/>
                <w:spacing w:val="5"/>
              </w:rPr>
              <w:t>26</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11"/>
                <w:position w:val="6"/>
              </w:rPr>
              <w:t xml:space="preserve"> </w:t>
            </w:r>
            <w:r>
              <w:rPr>
                <w:spacing w:val="5"/>
              </w:rPr>
              <w:t>、</w:t>
            </w:r>
            <w:r>
              <w:rPr>
                <w:rFonts w:ascii="Times New Roman" w:hAnsi="Times New Roman" w:eastAsia="Times New Roman" w:cs="Times New Roman"/>
              </w:rPr>
              <w:t>SO</w:t>
            </w:r>
            <w:r>
              <w:rPr>
                <w:rFonts w:ascii="Times New Roman" w:hAnsi="Times New Roman" w:eastAsia="Times New Roman" w:cs="Times New Roman"/>
                <w:sz w:val="13"/>
                <w:szCs w:val="13"/>
                <w:spacing w:val="5"/>
                <w:position w:val="-2"/>
              </w:rPr>
              <w:t>2</w:t>
            </w:r>
            <w:r>
              <w:rPr>
                <w:rFonts w:ascii="Times New Roman" w:hAnsi="Times New Roman" w:eastAsia="Times New Roman" w:cs="Times New Roman"/>
                <w:sz w:val="13"/>
                <w:szCs w:val="13"/>
                <w:spacing w:val="11"/>
                <w:w w:val="102"/>
                <w:position w:val="-2"/>
              </w:rPr>
              <w:t xml:space="preserve"> </w:t>
            </w:r>
            <w:r>
              <w:rPr>
                <w:spacing w:val="5"/>
              </w:rPr>
              <w:t>未检出，烟气黑度小于</w:t>
            </w:r>
            <w:r>
              <w:rPr>
                <w:spacing w:val="-21"/>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6"/>
              </w:rPr>
              <w:t xml:space="preserve"> </w:t>
            </w:r>
            <w:r>
              <w:rPr>
                <w:spacing w:val="5"/>
              </w:rPr>
              <w:t>级。</w:t>
            </w:r>
          </w:p>
          <w:p>
            <w:pPr>
              <w:pStyle w:val="TableText"/>
              <w:ind w:left="116" w:right="103" w:firstLine="405"/>
              <w:spacing w:before="222" w:line="323" w:lineRule="auto"/>
              <w:rPr/>
            </w:pPr>
            <w:r>
              <w:rPr>
                <w:rFonts w:ascii="Times New Roman" w:hAnsi="Times New Roman" w:eastAsia="Times New Roman" w:cs="Times New Roman"/>
                <w:spacing w:val="11"/>
              </w:rPr>
              <w:t>D</w:t>
            </w:r>
            <w:r>
              <w:rPr>
                <w:rFonts w:ascii="Times New Roman" w:hAnsi="Times New Roman" w:eastAsia="Times New Roman" w:cs="Times New Roman"/>
                <w:spacing w:val="-22"/>
              </w:rPr>
              <w:t xml:space="preserve"> </w:t>
            </w:r>
            <w:r>
              <w:rPr>
                <w:spacing w:val="11"/>
              </w:rPr>
              <w:t>、制三车间</w:t>
            </w:r>
            <w:r>
              <w:rPr>
                <w:spacing w:val="-16"/>
              </w:rPr>
              <w:t xml:space="preserve"> </w:t>
            </w:r>
            <w:r>
              <w:rPr>
                <w:rFonts w:ascii="Times New Roman" w:hAnsi="Times New Roman" w:eastAsia="Times New Roman" w:cs="Times New Roman"/>
                <w:spacing w:val="11"/>
              </w:rPr>
              <w:t>1t </w:t>
            </w:r>
            <w:r>
              <w:rPr>
                <w:spacing w:val="11"/>
              </w:rPr>
              <w:t>燃气锅炉废气：天然气燃烧机安装低</w:t>
            </w:r>
            <w:r>
              <w:rPr>
                <w:spacing w:val="10"/>
              </w:rPr>
              <w:t>氮燃烧器，废气经</w:t>
            </w:r>
            <w:r>
              <w:rPr>
                <w:spacing w:val="-20"/>
              </w:rPr>
              <w:t xml:space="preserve"> </w:t>
            </w:r>
            <w:r>
              <w:rPr>
                <w:rFonts w:ascii="Times New Roman" w:hAnsi="Times New Roman" w:eastAsia="Times New Roman" w:cs="Times New Roman"/>
                <w:spacing w:val="10"/>
              </w:rPr>
              <w:t>17m</w:t>
            </w:r>
            <w:r>
              <w:rPr>
                <w:rFonts w:ascii="Times New Roman" w:hAnsi="Times New Roman" w:eastAsia="Times New Roman" w:cs="Times New Roman"/>
                <w:spacing w:val="22"/>
              </w:rPr>
              <w:t xml:space="preserve"> </w:t>
            </w:r>
            <w:r>
              <w:rPr>
                <w:spacing w:val="10"/>
              </w:rPr>
              <w:t>高排气筒</w:t>
            </w:r>
            <w:r>
              <w:rPr/>
              <w:t xml:space="preserve"> </w:t>
            </w:r>
            <w:r>
              <w:rPr>
                <w:spacing w:val="10"/>
              </w:rPr>
              <w:t>（</w:t>
            </w:r>
            <w:r>
              <w:rPr>
                <w:rFonts w:ascii="Times New Roman" w:hAnsi="Times New Roman" w:eastAsia="Times New Roman" w:cs="Times New Roman"/>
              </w:rPr>
              <w:t>DA</w:t>
            </w:r>
            <w:r>
              <w:rPr>
                <w:rFonts w:ascii="Times New Roman" w:hAnsi="Times New Roman" w:eastAsia="Times New Roman" w:cs="Times New Roman"/>
                <w:spacing w:val="10"/>
              </w:rPr>
              <w:t>016</w:t>
            </w:r>
            <w:r>
              <w:rPr>
                <w:spacing w:val="10"/>
              </w:rPr>
              <w:t>）排放。根据检测报告可知，燃气锅炉污染物排放浓度分别为：颗粒物</w:t>
            </w:r>
            <w:r>
              <w:rPr>
                <w:spacing w:val="-21"/>
              </w:rPr>
              <w:t xml:space="preserve"> </w:t>
            </w:r>
            <w:r>
              <w:rPr>
                <w:rFonts w:ascii="Times New Roman" w:hAnsi="Times New Roman" w:eastAsia="Times New Roman" w:cs="Times New Roman"/>
                <w:spacing w:val="10"/>
              </w:rPr>
              <w:t>1.8</w:t>
            </w:r>
            <w:r>
              <w:rPr>
                <w:rFonts w:ascii="Times New Roman" w:hAnsi="Times New Roman" w:eastAsia="Times New Roman" w:cs="Times New Roman"/>
              </w:rPr>
              <w:t>mg</w:t>
            </w:r>
            <w:r>
              <w:rPr>
                <w:rFonts w:ascii="Times New Roman" w:hAnsi="Times New Roman" w:eastAsia="Times New Roman" w:cs="Times New Roman"/>
                <w:spacing w:val="10"/>
              </w:rPr>
              <w:t>/</w:t>
            </w:r>
            <w:r>
              <w:rPr>
                <w:rFonts w:ascii="Times New Roman" w:hAnsi="Times New Roman" w:eastAsia="Times New Roman" w:cs="Times New Roman"/>
                <w:spacing w:val="9"/>
              </w:rPr>
              <w:t>m</w:t>
            </w:r>
            <w:r>
              <w:rPr>
                <w:rFonts w:ascii="Times New Roman" w:hAnsi="Times New Roman" w:eastAsia="Times New Roman" w:cs="Times New Roman"/>
                <w:sz w:val="13"/>
                <w:szCs w:val="13"/>
                <w:spacing w:val="9"/>
                <w:position w:val="6"/>
              </w:rPr>
              <w:t>3</w:t>
            </w:r>
            <w:r>
              <w:rPr>
                <w:rFonts w:ascii="Times New Roman" w:hAnsi="Times New Roman" w:eastAsia="Times New Roman" w:cs="Times New Roman"/>
                <w:sz w:val="13"/>
                <w:szCs w:val="13"/>
                <w:spacing w:val="-17"/>
                <w:position w:val="6"/>
              </w:rPr>
              <w:t xml:space="preserve"> </w:t>
            </w:r>
            <w:r>
              <w:rPr>
                <w:spacing w:val="9"/>
              </w:rPr>
              <w:t>~</w:t>
            </w:r>
          </w:p>
          <w:p>
            <w:pPr>
              <w:pStyle w:val="TableText"/>
              <w:ind w:left="102"/>
              <w:spacing w:before="219" w:line="221" w:lineRule="auto"/>
              <w:rPr/>
            </w:pPr>
            <w:r>
              <w:rPr>
                <w:rFonts w:ascii="Times New Roman" w:hAnsi="Times New Roman" w:eastAsia="Times New Roman" w:cs="Times New Roman"/>
                <w:spacing w:val="6"/>
              </w:rPr>
              <w:t>2.4</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8"/>
                <w:position w:val="6"/>
              </w:rPr>
              <w:t xml:space="preserve"> </w:t>
            </w:r>
            <w:r>
              <w:rPr>
                <w:spacing w:val="6"/>
              </w:rPr>
              <w:t>、</w:t>
            </w:r>
            <w:r>
              <w:rPr>
                <w:rFonts w:ascii="Times New Roman" w:hAnsi="Times New Roman" w:eastAsia="Times New Roman" w:cs="Times New Roman"/>
              </w:rPr>
              <w:t>NOx</w:t>
            </w:r>
            <w:r>
              <w:rPr>
                <w:rFonts w:ascii="Times New Roman" w:hAnsi="Times New Roman" w:eastAsia="Times New Roman" w:cs="Times New Roman"/>
                <w:spacing w:val="6"/>
              </w:rPr>
              <w:t>23</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spacing w:val="6"/>
              </w:rPr>
              <w:t>～</w:t>
            </w:r>
            <w:r>
              <w:rPr>
                <w:rFonts w:ascii="Times New Roman" w:hAnsi="Times New Roman" w:eastAsia="Times New Roman" w:cs="Times New Roman"/>
                <w:spacing w:val="6"/>
              </w:rPr>
              <w:t>25</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9"/>
                <w:position w:val="6"/>
              </w:rPr>
              <w:t xml:space="preserve"> </w:t>
            </w:r>
            <w:r>
              <w:rPr>
                <w:spacing w:val="6"/>
              </w:rPr>
              <w:t>、</w:t>
            </w:r>
            <w:r>
              <w:rPr>
                <w:rFonts w:ascii="Times New Roman" w:hAnsi="Times New Roman" w:eastAsia="Times New Roman" w:cs="Times New Roman"/>
              </w:rPr>
              <w:t>SO</w:t>
            </w:r>
            <w:r>
              <w:rPr>
                <w:rFonts w:ascii="Times New Roman" w:hAnsi="Times New Roman" w:eastAsia="Times New Roman" w:cs="Times New Roman"/>
                <w:sz w:val="13"/>
                <w:szCs w:val="13"/>
                <w:spacing w:val="6"/>
                <w:position w:val="-2"/>
              </w:rPr>
              <w:t>2</w:t>
            </w:r>
            <w:r>
              <w:rPr>
                <w:rFonts w:ascii="Times New Roman" w:hAnsi="Times New Roman" w:eastAsia="Times New Roman" w:cs="Times New Roman"/>
                <w:sz w:val="13"/>
                <w:szCs w:val="13"/>
                <w:spacing w:val="14"/>
                <w:w w:val="101"/>
                <w:position w:val="-2"/>
              </w:rPr>
              <w:t xml:space="preserve"> </w:t>
            </w:r>
            <w:r>
              <w:rPr>
                <w:spacing w:val="6"/>
              </w:rPr>
              <w:t>未</w:t>
            </w:r>
            <w:r>
              <w:rPr>
                <w:spacing w:val="5"/>
              </w:rPr>
              <w:t>检出，烟气黑度小于</w:t>
            </w:r>
            <w:r>
              <w:rPr>
                <w:spacing w:val="-23"/>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5"/>
                <w:w w:val="101"/>
              </w:rPr>
              <w:t xml:space="preserve"> </w:t>
            </w:r>
            <w:r>
              <w:rPr>
                <w:spacing w:val="5"/>
              </w:rPr>
              <w:t>级。</w:t>
            </w:r>
          </w:p>
          <w:p>
            <w:pPr>
              <w:pStyle w:val="TableText"/>
              <w:ind w:left="110" w:right="101" w:firstLine="435"/>
              <w:spacing w:before="220" w:line="421" w:lineRule="auto"/>
              <w:rPr/>
            </w:pPr>
            <w:r>
              <w:rPr>
                <w:spacing w:val="6"/>
              </w:rPr>
              <w:t>上述燃气锅炉污染物排放浓度均满足《锅炉大气污染物排放标准》</w:t>
            </w:r>
            <w:r>
              <w:rPr>
                <w:rFonts w:ascii="Times New Roman" w:hAnsi="Times New Roman" w:eastAsia="Times New Roman" w:cs="Times New Roman"/>
                <w:spacing w:val="6"/>
              </w:rPr>
              <w:t>(</w:t>
            </w:r>
            <w:r>
              <w:rPr>
                <w:rFonts w:ascii="Times New Roman" w:hAnsi="Times New Roman" w:eastAsia="Times New Roman" w:cs="Times New Roman"/>
              </w:rPr>
              <w:t>DB</w:t>
            </w:r>
            <w:r>
              <w:rPr>
                <w:rFonts w:ascii="Times New Roman" w:hAnsi="Times New Roman" w:eastAsia="Times New Roman" w:cs="Times New Roman"/>
                <w:spacing w:val="6"/>
              </w:rPr>
              <w:t>13/51</w:t>
            </w:r>
            <w:r>
              <w:rPr>
                <w:rFonts w:ascii="Times New Roman" w:hAnsi="Times New Roman" w:eastAsia="Times New Roman" w:cs="Times New Roman"/>
                <w:spacing w:val="5"/>
              </w:rPr>
              <w:t>61-2020)</w:t>
            </w:r>
            <w:r>
              <w:rPr>
                <w:spacing w:val="5"/>
              </w:rPr>
              <w:t>表</w:t>
            </w:r>
            <w:r>
              <w:rPr>
                <w:spacing w:val="-21"/>
              </w:rPr>
              <w:t xml:space="preserve"> </w:t>
            </w:r>
            <w:r>
              <w:rPr>
                <w:rFonts w:ascii="Times New Roman" w:hAnsi="Times New Roman" w:eastAsia="Times New Roman" w:cs="Times New Roman"/>
                <w:spacing w:val="5"/>
              </w:rPr>
              <w:t>1</w:t>
            </w:r>
            <w:r>
              <w:rPr>
                <w:rFonts w:ascii="Times New Roman" w:hAnsi="Times New Roman" w:eastAsia="Times New Roman" w:cs="Times New Roman"/>
              </w:rPr>
              <w:t xml:space="preserve"> </w:t>
            </w:r>
            <w:r>
              <w:rPr>
                <w:spacing w:val="7"/>
              </w:rPr>
              <w:t>中燃气锅炉大气污染物排放限值要求：颗粒物</w:t>
            </w:r>
            <w:r>
              <w:rPr>
                <w:spacing w:val="-35"/>
              </w:rPr>
              <w:t xml:space="preserve"> </w:t>
            </w:r>
            <w:r>
              <w:rPr>
                <w:rFonts w:ascii="Times New Roman" w:hAnsi="Times New Roman" w:eastAsia="Times New Roman" w:cs="Times New Roman"/>
                <w:spacing w:val="7"/>
              </w:rPr>
              <w:t>5</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11"/>
                <w:position w:val="6"/>
              </w:rPr>
              <w:t xml:space="preserve"> </w:t>
            </w:r>
            <w:r>
              <w:rPr>
                <w:spacing w:val="6"/>
              </w:rPr>
              <w:t>、</w:t>
            </w:r>
            <w:r>
              <w:rPr>
                <w:rFonts w:ascii="Times New Roman" w:hAnsi="Times New Roman" w:eastAsia="Times New Roman" w:cs="Times New Roman"/>
              </w:rPr>
              <w:t>SO</w:t>
            </w:r>
            <w:r>
              <w:rPr>
                <w:rFonts w:ascii="Times New Roman" w:hAnsi="Times New Roman" w:eastAsia="Times New Roman" w:cs="Times New Roman"/>
                <w:sz w:val="13"/>
                <w:szCs w:val="13"/>
                <w:spacing w:val="6"/>
                <w:position w:val="-1"/>
              </w:rPr>
              <w:t>2</w:t>
            </w:r>
            <w:r>
              <w:rPr>
                <w:rFonts w:ascii="Times New Roman" w:hAnsi="Times New Roman" w:eastAsia="Times New Roman" w:cs="Times New Roman"/>
                <w:spacing w:val="6"/>
              </w:rPr>
              <w:t>10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11"/>
                <w:position w:val="6"/>
              </w:rPr>
              <w:t xml:space="preserve"> </w:t>
            </w:r>
            <w:r>
              <w:rPr>
                <w:spacing w:val="6"/>
              </w:rPr>
              <w:t>、</w:t>
            </w:r>
            <w:r>
              <w:rPr>
                <w:rFonts w:ascii="Times New Roman" w:hAnsi="Times New Roman" w:eastAsia="Times New Roman" w:cs="Times New Roman"/>
              </w:rPr>
              <w:t>NOx</w:t>
            </w:r>
            <w:r>
              <w:rPr>
                <w:rFonts w:ascii="Times New Roman" w:hAnsi="Times New Roman" w:eastAsia="Times New Roman" w:cs="Times New Roman"/>
                <w:spacing w:val="6"/>
              </w:rPr>
              <w:t>50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9"/>
                <w:position w:val="6"/>
              </w:rPr>
              <w:t xml:space="preserve"> </w:t>
            </w:r>
            <w:r>
              <w:rPr>
                <w:spacing w:val="6"/>
              </w:rPr>
              <w:t>，同时满</w:t>
            </w:r>
            <w:r>
              <w:rPr/>
              <w:t xml:space="preserve"> </w:t>
            </w:r>
            <w:r>
              <w:rPr>
                <w:spacing w:val="10"/>
              </w:rPr>
              <w:t>足关于印发《河北省大气污染防治工作领导小组办公室关于开展燃气锅炉氮氧化物治理工作</w:t>
            </w:r>
            <w:r>
              <w:rPr>
                <w:spacing w:val="4"/>
              </w:rPr>
              <w:t xml:space="preserve"> </w:t>
            </w:r>
            <w:r>
              <w:rPr>
                <w:spacing w:val="11"/>
              </w:rPr>
              <w:t>的通知》冀气领办【</w:t>
            </w:r>
            <w:r>
              <w:rPr>
                <w:rFonts w:ascii="Times New Roman" w:hAnsi="Times New Roman" w:eastAsia="Times New Roman" w:cs="Times New Roman"/>
                <w:spacing w:val="11"/>
              </w:rPr>
              <w:t>2018</w:t>
            </w:r>
            <w:r>
              <w:rPr>
                <w:spacing w:val="11"/>
              </w:rPr>
              <w:t>】</w:t>
            </w:r>
            <w:r>
              <w:rPr>
                <w:spacing w:val="-56"/>
              </w:rPr>
              <w:t xml:space="preserve"> </w:t>
            </w:r>
            <w:r>
              <w:rPr>
                <w:rFonts w:ascii="Times New Roman" w:hAnsi="Times New Roman" w:eastAsia="Times New Roman" w:cs="Times New Roman"/>
                <w:spacing w:val="11"/>
              </w:rPr>
              <w:t>177</w:t>
            </w:r>
            <w:r>
              <w:rPr>
                <w:rFonts w:ascii="Times New Roman" w:hAnsi="Times New Roman" w:eastAsia="Times New Roman" w:cs="Times New Roman"/>
                <w:spacing w:val="22"/>
                <w:w w:val="101"/>
              </w:rPr>
              <w:t xml:space="preserve"> </w:t>
            </w:r>
            <w:r>
              <w:rPr>
                <w:spacing w:val="11"/>
              </w:rPr>
              <w:t>号中燃气锅炉大气污染物排放限</w:t>
            </w:r>
            <w:r>
              <w:rPr>
                <w:spacing w:val="10"/>
              </w:rPr>
              <w:t>值要求：颗粒物</w:t>
            </w:r>
            <w:r>
              <w:rPr>
                <w:spacing w:val="-30"/>
              </w:rPr>
              <w:t xml:space="preserve"> </w:t>
            </w:r>
            <w:r>
              <w:rPr>
                <w:rFonts w:ascii="Times New Roman" w:hAnsi="Times New Roman" w:eastAsia="Times New Roman" w:cs="Times New Roman"/>
                <w:spacing w:val="10"/>
              </w:rPr>
              <w:t>5</w:t>
            </w:r>
            <w:r>
              <w:rPr>
                <w:rFonts w:ascii="Times New Roman" w:hAnsi="Times New Roman" w:eastAsia="Times New Roman" w:cs="Times New Roman"/>
              </w:rPr>
              <w:t>mg</w:t>
            </w:r>
            <w:r>
              <w:rPr>
                <w:rFonts w:ascii="Times New Roman" w:hAnsi="Times New Roman" w:eastAsia="Times New Roman" w:cs="Times New Roman"/>
                <w:spacing w:val="10"/>
              </w:rPr>
              <w:t>/m</w:t>
            </w:r>
            <w:r>
              <w:rPr>
                <w:rFonts w:ascii="Times New Roman" w:hAnsi="Times New Roman" w:eastAsia="Times New Roman" w:cs="Times New Roman"/>
                <w:sz w:val="13"/>
                <w:szCs w:val="13"/>
                <w:spacing w:val="10"/>
                <w:position w:val="6"/>
              </w:rPr>
              <w:t>3</w:t>
            </w:r>
            <w:r>
              <w:rPr>
                <w:rFonts w:ascii="Times New Roman" w:hAnsi="Times New Roman" w:eastAsia="Times New Roman" w:cs="Times New Roman"/>
                <w:sz w:val="13"/>
                <w:szCs w:val="13"/>
                <w:spacing w:val="-4"/>
                <w:position w:val="6"/>
              </w:rPr>
              <w:t xml:space="preserve"> </w:t>
            </w:r>
            <w:r>
              <w:rPr>
                <w:spacing w:val="10"/>
              </w:rPr>
              <w:t>、</w:t>
            </w:r>
            <w:r>
              <w:rPr/>
              <w:t xml:space="preserve"> </w:t>
            </w:r>
            <w:r>
              <w:rPr>
                <w:rFonts w:ascii="Times New Roman" w:hAnsi="Times New Roman" w:eastAsia="Times New Roman" w:cs="Times New Roman"/>
              </w:rPr>
              <w:t>SO</w:t>
            </w:r>
            <w:r>
              <w:rPr>
                <w:rFonts w:ascii="Times New Roman" w:hAnsi="Times New Roman" w:eastAsia="Times New Roman" w:cs="Times New Roman"/>
                <w:sz w:val="13"/>
                <w:szCs w:val="13"/>
                <w:spacing w:val="6"/>
                <w:position w:val="-2"/>
              </w:rPr>
              <w:t>2</w:t>
            </w:r>
            <w:r>
              <w:rPr>
                <w:rFonts w:ascii="Times New Roman" w:hAnsi="Times New Roman" w:eastAsia="Times New Roman" w:cs="Times New Roman"/>
                <w:spacing w:val="6"/>
              </w:rPr>
              <w:t>10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6"/>
                <w:position w:val="6"/>
              </w:rPr>
              <w:t xml:space="preserve"> </w:t>
            </w:r>
            <w:r>
              <w:rPr>
                <w:spacing w:val="6"/>
              </w:rPr>
              <w:t>、</w:t>
            </w:r>
            <w:r>
              <w:rPr>
                <w:rFonts w:ascii="Times New Roman" w:hAnsi="Times New Roman" w:eastAsia="Times New Roman" w:cs="Times New Roman"/>
              </w:rPr>
              <w:t>NOx</w:t>
            </w:r>
            <w:r>
              <w:rPr>
                <w:rFonts w:ascii="Times New Roman" w:hAnsi="Times New Roman" w:eastAsia="Times New Roman" w:cs="Times New Roman"/>
                <w:spacing w:val="6"/>
              </w:rPr>
              <w:t>30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spacing w:val="6"/>
              </w:rPr>
              <w:t>。</w:t>
            </w:r>
          </w:p>
          <w:p>
            <w:pPr>
              <w:pStyle w:val="TableText"/>
              <w:ind w:left="539"/>
              <w:spacing w:before="21" w:line="225" w:lineRule="auto"/>
              <w:rPr/>
            </w:pPr>
            <w:r>
              <w:rPr>
                <w:spacing w:val="8"/>
              </w:rPr>
              <w:t>⑩底漆喷漆</w:t>
            </w:r>
            <w:r>
              <w:rPr>
                <w:rFonts w:ascii="Times New Roman" w:hAnsi="Times New Roman" w:eastAsia="Times New Roman" w:cs="Times New Roman"/>
                <w:spacing w:val="8"/>
              </w:rPr>
              <w:t>+</w:t>
            </w:r>
            <w:r>
              <w:rPr>
                <w:spacing w:val="8"/>
              </w:rPr>
              <w:t>烘干工序废气</w:t>
            </w:r>
          </w:p>
          <w:p>
            <w:pPr>
              <w:pStyle w:val="TableText"/>
              <w:ind w:left="96" w:right="32" w:firstLine="450"/>
              <w:spacing w:before="212" w:line="407" w:lineRule="auto"/>
              <w:rPr/>
            </w:pPr>
            <w:r>
              <w:rPr>
                <w:spacing w:val="4"/>
              </w:rPr>
              <w:t>该工序废气包括（底漆喷漆室、小件喷漆室、</w:t>
            </w:r>
            <w:r>
              <w:rPr>
                <w:rFonts w:ascii="Times New Roman" w:hAnsi="Times New Roman" w:eastAsia="Times New Roman" w:cs="Times New Roman"/>
                <w:spacing w:val="4"/>
              </w:rPr>
              <w:t>1#</w:t>
            </w:r>
            <w:r>
              <w:rPr>
                <w:spacing w:val="4"/>
              </w:rPr>
              <w:t>烘干房、小件烘干房</w:t>
            </w:r>
            <w:r>
              <w:rPr>
                <w:spacing w:val="-36"/>
              </w:rPr>
              <w:t>），</w:t>
            </w:r>
            <w:r>
              <w:rPr>
                <w:spacing w:val="4"/>
              </w:rPr>
              <w:t>产</w:t>
            </w:r>
            <w:r>
              <w:rPr>
                <w:spacing w:val="3"/>
              </w:rPr>
              <w:t>生的废气经</w:t>
            </w:r>
            <w:r>
              <w:rPr>
                <w:rFonts w:ascii="Times New Roman" w:hAnsi="Times New Roman" w:eastAsia="Times New Roman" w:cs="Times New Roman"/>
                <w:spacing w:val="3"/>
              </w:rPr>
              <w:t>“</w:t>
            </w:r>
            <w:r>
              <w:rPr>
                <w:spacing w:val="3"/>
              </w:rPr>
              <w:t>活</w:t>
            </w:r>
            <w:r>
              <w:rPr>
                <w:spacing w:val="1"/>
              </w:rPr>
              <w:t xml:space="preserve"> </w:t>
            </w:r>
            <w:r>
              <w:rPr>
                <w:spacing w:val="18"/>
              </w:rPr>
              <w:t>性炭吸附脱附</w:t>
            </w:r>
            <w:r>
              <w:rPr>
                <w:rFonts w:ascii="Times New Roman" w:hAnsi="Times New Roman" w:eastAsia="Times New Roman" w:cs="Times New Roman"/>
                <w:spacing w:val="18"/>
              </w:rPr>
              <w:t>+</w:t>
            </w:r>
            <w:r>
              <w:rPr>
                <w:rFonts w:ascii="Times New Roman" w:hAnsi="Times New Roman" w:eastAsia="Times New Roman" w:cs="Times New Roman"/>
                <w:spacing w:val="-13"/>
              </w:rPr>
              <w:t xml:space="preserve"> </w:t>
            </w:r>
            <w:r>
              <w:rPr>
                <w:spacing w:val="18"/>
              </w:rPr>
              <w:t>催化燃烧</w:t>
            </w:r>
            <w:r>
              <w:rPr>
                <w:rFonts w:ascii="Times New Roman" w:hAnsi="Times New Roman" w:eastAsia="Times New Roman" w:cs="Times New Roman"/>
                <w:spacing w:val="18"/>
              </w:rPr>
              <w:t>”</w:t>
            </w:r>
            <w:r>
              <w:rPr>
                <w:rFonts w:ascii="Times New Roman" w:hAnsi="Times New Roman" w:eastAsia="Times New Roman" w:cs="Times New Roman"/>
                <w:spacing w:val="-19"/>
              </w:rPr>
              <w:t xml:space="preserve"> </w:t>
            </w:r>
            <w:r>
              <w:rPr>
                <w:spacing w:val="18"/>
              </w:rPr>
              <w:t>设施治理后由 </w:t>
            </w:r>
            <w:r>
              <w:rPr>
                <w:rFonts w:ascii="Times New Roman" w:hAnsi="Times New Roman" w:eastAsia="Times New Roman" w:cs="Times New Roman"/>
                <w:spacing w:val="18"/>
              </w:rPr>
              <w:t>15m</w:t>
            </w:r>
            <w:r>
              <w:rPr>
                <w:rFonts w:ascii="Times New Roman" w:hAnsi="Times New Roman" w:eastAsia="Times New Roman" w:cs="Times New Roman"/>
                <w:spacing w:val="35"/>
              </w:rPr>
              <w:t xml:space="preserve"> </w:t>
            </w:r>
            <w:r>
              <w:rPr>
                <w:spacing w:val="18"/>
              </w:rPr>
              <w:t>高排气筒（</w:t>
            </w:r>
            <w:r>
              <w:rPr>
                <w:rFonts w:ascii="Times New Roman" w:hAnsi="Times New Roman" w:eastAsia="Times New Roman" w:cs="Times New Roman"/>
              </w:rPr>
              <w:t>DA</w:t>
            </w:r>
            <w:r>
              <w:rPr>
                <w:rFonts w:ascii="Times New Roman" w:hAnsi="Times New Roman" w:eastAsia="Times New Roman" w:cs="Times New Roman"/>
                <w:spacing w:val="18"/>
              </w:rPr>
              <w:t>019</w:t>
            </w:r>
            <w:r>
              <w:rPr>
                <w:spacing w:val="18"/>
              </w:rPr>
              <w:t>）</w:t>
            </w:r>
            <w:r>
              <w:rPr>
                <w:spacing w:val="-46"/>
              </w:rPr>
              <w:t xml:space="preserve"> </w:t>
            </w:r>
            <w:r>
              <w:rPr>
                <w:spacing w:val="18"/>
              </w:rPr>
              <w:t>排放</w:t>
            </w:r>
            <w:r>
              <w:rPr>
                <w:spacing w:val="-53"/>
              </w:rPr>
              <w:t xml:space="preserve"> </w:t>
            </w:r>
            <w:r>
              <w:rPr>
                <w:spacing w:val="18"/>
              </w:rPr>
              <w:t>。根据检测报告</w:t>
            </w:r>
            <w:r>
              <w:rPr/>
              <w:t xml:space="preserve"> </w:t>
            </w:r>
            <w:r>
              <w:rPr>
                <w:spacing w:val="4"/>
              </w:rPr>
              <w:t>（</w:t>
            </w:r>
            <w:r>
              <w:rPr>
                <w:rFonts w:ascii="Times New Roman" w:hAnsi="Times New Roman" w:eastAsia="Times New Roman" w:cs="Times New Roman"/>
              </w:rPr>
              <w:t>YFJC</w:t>
            </w:r>
            <w:r>
              <w:rPr>
                <w:rFonts w:ascii="Times New Roman" w:hAnsi="Times New Roman" w:eastAsia="Times New Roman" w:cs="Times New Roman"/>
                <w:spacing w:val="4"/>
              </w:rPr>
              <w:t>-2021-722</w:t>
            </w:r>
            <w:r>
              <w:rPr>
                <w:rFonts w:ascii="Times New Roman" w:hAnsi="Times New Roman" w:eastAsia="Times New Roman" w:cs="Times New Roman"/>
                <w:spacing w:val="-18"/>
              </w:rPr>
              <w:t xml:space="preserve"> </w:t>
            </w:r>
            <w:r>
              <w:rPr>
                <w:spacing w:val="4"/>
              </w:rPr>
              <w:t>，检测时间</w:t>
            </w:r>
            <w:r>
              <w:rPr>
                <w:spacing w:val="-40"/>
              </w:rPr>
              <w:t xml:space="preserve"> </w:t>
            </w:r>
            <w:r>
              <w:rPr>
                <w:rFonts w:ascii="Times New Roman" w:hAnsi="Times New Roman" w:eastAsia="Times New Roman" w:cs="Times New Roman"/>
                <w:spacing w:val="4"/>
              </w:rPr>
              <w:t>2021 </w:t>
            </w:r>
            <w:r>
              <w:rPr>
                <w:spacing w:val="4"/>
              </w:rPr>
              <w:t>年</w:t>
            </w:r>
            <w:r>
              <w:rPr>
                <w:spacing w:val="-38"/>
              </w:rPr>
              <w:t xml:space="preserve"> </w:t>
            </w:r>
            <w:r>
              <w:rPr>
                <w:rFonts w:ascii="Times New Roman" w:hAnsi="Times New Roman" w:eastAsia="Times New Roman" w:cs="Times New Roman"/>
                <w:spacing w:val="4"/>
              </w:rPr>
              <w:t>7</w:t>
            </w:r>
            <w:r>
              <w:rPr>
                <w:rFonts w:ascii="Times New Roman" w:hAnsi="Times New Roman" w:eastAsia="Times New Roman" w:cs="Times New Roman"/>
                <w:spacing w:val="15"/>
              </w:rPr>
              <w:t xml:space="preserve"> </w:t>
            </w:r>
            <w:r>
              <w:rPr>
                <w:spacing w:val="4"/>
              </w:rPr>
              <w:t>月</w:t>
            </w:r>
            <w:r>
              <w:rPr>
                <w:spacing w:val="-41"/>
              </w:rPr>
              <w:t xml:space="preserve"> </w:t>
            </w:r>
            <w:r>
              <w:rPr>
                <w:rFonts w:ascii="Times New Roman" w:hAnsi="Times New Roman" w:eastAsia="Times New Roman" w:cs="Times New Roman"/>
                <w:spacing w:val="4"/>
              </w:rPr>
              <w:t>21  </w:t>
            </w:r>
            <w:r>
              <w:rPr>
                <w:spacing w:val="4"/>
              </w:rPr>
              <w:t>日）可知，喷涂工序污染物排放浓度分别为：颗</w:t>
            </w:r>
            <w:r>
              <w:rPr/>
              <w:t xml:space="preserve"> </w:t>
            </w:r>
            <w:r>
              <w:rPr>
                <w:spacing w:val="6"/>
              </w:rPr>
              <w:t>粒物</w:t>
            </w:r>
            <w:r>
              <w:rPr>
                <w:spacing w:val="-20"/>
              </w:rPr>
              <w:t xml:space="preserve"> </w:t>
            </w:r>
            <w:r>
              <w:rPr>
                <w:rFonts w:ascii="Times New Roman" w:hAnsi="Times New Roman" w:eastAsia="Times New Roman" w:cs="Times New Roman"/>
                <w:spacing w:val="6"/>
              </w:rPr>
              <w:t>13.5</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spacing w:val="6"/>
              </w:rPr>
              <w:t>～</w:t>
            </w:r>
            <w:r>
              <w:rPr>
                <w:rFonts w:ascii="Times New Roman" w:hAnsi="Times New Roman" w:eastAsia="Times New Roman" w:cs="Times New Roman"/>
                <w:spacing w:val="6"/>
              </w:rPr>
              <w:t>14.6</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spacing w:val="6"/>
              </w:rPr>
              <w:t>、</w:t>
            </w:r>
            <w:r>
              <w:rPr>
                <w:rFonts w:ascii="Times New Roman" w:hAnsi="Times New Roman" w:eastAsia="Times New Roman" w:cs="Times New Roman"/>
              </w:rPr>
              <w:t>NOx</w:t>
            </w:r>
            <w:r>
              <w:rPr>
                <w:rFonts w:ascii="Times New Roman" w:hAnsi="Times New Roman" w:eastAsia="Times New Roman" w:cs="Times New Roman"/>
                <w:spacing w:val="6"/>
              </w:rPr>
              <w:t>56</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spacing w:val="6"/>
              </w:rPr>
              <w:t>～</w:t>
            </w:r>
            <w:r>
              <w:rPr>
                <w:rFonts w:ascii="Times New Roman" w:hAnsi="Times New Roman" w:eastAsia="Times New Roman" w:cs="Times New Roman"/>
                <w:spacing w:val="6"/>
              </w:rPr>
              <w:t>67</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spacing w:val="6"/>
              </w:rPr>
              <w:t>、</w:t>
            </w:r>
            <w:r>
              <w:rPr>
                <w:rFonts w:ascii="Times New Roman" w:hAnsi="Times New Roman" w:eastAsia="Times New Roman" w:cs="Times New Roman"/>
              </w:rPr>
              <w:t>SO</w:t>
            </w:r>
            <w:r>
              <w:rPr>
                <w:rFonts w:ascii="Times New Roman" w:hAnsi="Times New Roman" w:eastAsia="Times New Roman" w:cs="Times New Roman"/>
                <w:sz w:val="13"/>
                <w:szCs w:val="13"/>
                <w:spacing w:val="6"/>
                <w:position w:val="-1"/>
              </w:rPr>
              <w:t>2</w:t>
            </w:r>
            <w:r>
              <w:rPr>
                <w:rFonts w:ascii="Times New Roman" w:hAnsi="Times New Roman" w:eastAsia="Times New Roman" w:cs="Times New Roman"/>
                <w:sz w:val="13"/>
                <w:szCs w:val="13"/>
                <w:spacing w:val="14"/>
                <w:position w:val="-1"/>
              </w:rPr>
              <w:t xml:space="preserve"> </w:t>
            </w:r>
            <w:r>
              <w:rPr>
                <w:spacing w:val="6"/>
              </w:rPr>
              <w:t>未检出、非甲烷总烃</w:t>
            </w:r>
            <w:r>
              <w:rPr>
                <w:spacing w:val="-37"/>
              </w:rPr>
              <w:t xml:space="preserve"> </w:t>
            </w:r>
            <w:r>
              <w:rPr>
                <w:rFonts w:ascii="Times New Roman" w:hAnsi="Times New Roman" w:eastAsia="Times New Roman" w:cs="Times New Roman"/>
                <w:spacing w:val="5"/>
              </w:rPr>
              <w:t>9.71</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17"/>
                <w:position w:val="6"/>
              </w:rPr>
              <w:t xml:space="preserve"> </w:t>
            </w:r>
            <w:r>
              <w:rPr>
                <w:spacing w:val="5"/>
              </w:rPr>
              <w:t>~</w:t>
            </w:r>
            <w:r>
              <w:rPr/>
              <w:t xml:space="preserve">  </w:t>
            </w:r>
            <w:r>
              <w:rPr>
                <w:rFonts w:ascii="Times New Roman" w:hAnsi="Times New Roman" w:eastAsia="Times New Roman" w:cs="Times New Roman"/>
                <w:spacing w:val="7"/>
              </w:rPr>
              <w:t>10.0</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11"/>
                <w:position w:val="6"/>
              </w:rPr>
              <w:t xml:space="preserve"> </w:t>
            </w:r>
            <w:r>
              <w:rPr>
                <w:spacing w:val="7"/>
              </w:rPr>
              <w:t>、苯未检出、甲苯</w:t>
            </w:r>
            <w:r>
              <w:rPr>
                <w:rFonts w:ascii="Times New Roman" w:hAnsi="Times New Roman" w:eastAsia="Times New Roman" w:cs="Times New Roman"/>
                <w:spacing w:val="7"/>
              </w:rPr>
              <w:t>+</w:t>
            </w:r>
            <w:r>
              <w:rPr>
                <w:spacing w:val="7"/>
              </w:rPr>
              <w:t>二甲苯</w:t>
            </w:r>
            <w:r>
              <w:rPr>
                <w:spacing w:val="-37"/>
              </w:rPr>
              <w:t xml:space="preserve"> </w:t>
            </w:r>
            <w:r>
              <w:rPr>
                <w:rFonts w:ascii="Times New Roman" w:hAnsi="Times New Roman" w:eastAsia="Times New Roman" w:cs="Times New Roman"/>
                <w:spacing w:val="7"/>
              </w:rPr>
              <w:t>0.67</w:t>
            </w:r>
            <w:r>
              <w:rPr>
                <w:rFonts w:ascii="Times New Roman" w:hAnsi="Times New Roman" w:eastAsia="Times New Roman" w:cs="Times New Roman"/>
                <w:spacing w:val="6"/>
              </w:rPr>
              <w:t>8</w:t>
            </w:r>
            <w:r>
              <w:rPr>
                <w:spacing w:val="6"/>
              </w:rPr>
              <w:t>～</w:t>
            </w:r>
            <w:r>
              <w:rPr>
                <w:rFonts w:ascii="Times New Roman" w:hAnsi="Times New Roman" w:eastAsia="Times New Roman" w:cs="Times New Roman"/>
                <w:spacing w:val="6"/>
              </w:rPr>
              <w:t>0.799</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9"/>
                <w:position w:val="6"/>
              </w:rPr>
              <w:t xml:space="preserve"> </w:t>
            </w:r>
            <w:r>
              <w:rPr>
                <w:spacing w:val="6"/>
              </w:rPr>
              <w:t>，其中，颗粒物、</w:t>
            </w:r>
            <w:r>
              <w:rPr>
                <w:rFonts w:ascii="Times New Roman" w:hAnsi="Times New Roman" w:eastAsia="Times New Roman" w:cs="Times New Roman"/>
              </w:rPr>
              <w:t>SO</w:t>
            </w:r>
            <w:r>
              <w:rPr>
                <w:rFonts w:ascii="Times New Roman" w:hAnsi="Times New Roman" w:eastAsia="Times New Roman" w:cs="Times New Roman"/>
                <w:sz w:val="13"/>
                <w:szCs w:val="13"/>
                <w:spacing w:val="6"/>
                <w:position w:val="-1"/>
              </w:rPr>
              <w:t>2</w:t>
            </w:r>
            <w:r>
              <w:rPr>
                <w:rFonts w:ascii="Times New Roman" w:hAnsi="Times New Roman" w:eastAsia="Times New Roman" w:cs="Times New Roman"/>
                <w:sz w:val="13"/>
                <w:szCs w:val="13"/>
                <w:spacing w:val="-11"/>
                <w:position w:val="-1"/>
              </w:rPr>
              <w:t xml:space="preserve"> </w:t>
            </w:r>
            <w:r>
              <w:rPr>
                <w:spacing w:val="6"/>
              </w:rPr>
              <w:t>、</w:t>
            </w:r>
            <w:r>
              <w:rPr>
                <w:rFonts w:ascii="Times New Roman" w:hAnsi="Times New Roman" w:eastAsia="Times New Roman" w:cs="Times New Roman"/>
              </w:rPr>
              <w:t>NOx</w:t>
            </w:r>
            <w:r>
              <w:rPr>
                <w:rFonts w:ascii="Times New Roman" w:hAnsi="Times New Roman" w:eastAsia="Times New Roman" w:cs="Times New Roman"/>
                <w:spacing w:val="6"/>
              </w:rPr>
              <w:t xml:space="preserve"> </w:t>
            </w:r>
            <w:r>
              <w:rPr>
                <w:spacing w:val="6"/>
              </w:rPr>
              <w:t>排放浓</w:t>
            </w:r>
            <w:r>
              <w:rPr/>
              <w:t xml:space="preserve"> </w:t>
            </w:r>
            <w:r>
              <w:rPr>
                <w:spacing w:val="6"/>
              </w:rPr>
              <w:t>度均满足《工业炉窑大气污染物排放标准》（</w:t>
            </w:r>
            <w:r>
              <w:rPr>
                <w:rFonts w:ascii="Times New Roman" w:hAnsi="Times New Roman" w:eastAsia="Times New Roman" w:cs="Times New Roman"/>
              </w:rPr>
              <w:t>DB</w:t>
            </w:r>
            <w:r>
              <w:rPr>
                <w:rFonts w:ascii="Times New Roman" w:hAnsi="Times New Roman" w:eastAsia="Times New Roman" w:cs="Times New Roman"/>
                <w:spacing w:val="6"/>
              </w:rPr>
              <w:t>13/1640-2012</w:t>
            </w:r>
            <w:r>
              <w:rPr>
                <w:spacing w:val="6"/>
              </w:rPr>
              <w:t>）中大气污染物排放限值要求：</w:t>
            </w:r>
            <w:r>
              <w:rPr>
                <w:spacing w:val="15"/>
              </w:rPr>
              <w:t xml:space="preserve"> </w:t>
            </w:r>
            <w:r>
              <w:rPr>
                <w:spacing w:val="9"/>
              </w:rPr>
              <w:t>颗粒物</w:t>
            </w:r>
            <w:r>
              <w:rPr>
                <w:spacing w:val="-35"/>
              </w:rPr>
              <w:t xml:space="preserve"> </w:t>
            </w:r>
            <w:r>
              <w:rPr>
                <w:rFonts w:ascii="Times New Roman" w:hAnsi="Times New Roman" w:eastAsia="Times New Roman" w:cs="Times New Roman"/>
                <w:spacing w:val="9"/>
              </w:rPr>
              <w:t>50</w:t>
            </w:r>
            <w:r>
              <w:rPr>
                <w:rFonts w:ascii="Times New Roman" w:hAnsi="Times New Roman" w:eastAsia="Times New Roman" w:cs="Times New Roman"/>
              </w:rPr>
              <w:t>mg</w:t>
            </w:r>
            <w:r>
              <w:rPr>
                <w:rFonts w:ascii="Times New Roman" w:hAnsi="Times New Roman" w:eastAsia="Times New Roman" w:cs="Times New Roman"/>
                <w:spacing w:val="9"/>
              </w:rPr>
              <w:t>/m</w:t>
            </w:r>
            <w:r>
              <w:rPr>
                <w:rFonts w:ascii="Times New Roman" w:hAnsi="Times New Roman" w:eastAsia="Times New Roman" w:cs="Times New Roman"/>
                <w:sz w:val="13"/>
                <w:szCs w:val="13"/>
                <w:spacing w:val="9"/>
                <w:position w:val="6"/>
              </w:rPr>
              <w:t>3</w:t>
            </w:r>
            <w:r>
              <w:rPr>
                <w:rFonts w:ascii="Times New Roman" w:hAnsi="Times New Roman" w:eastAsia="Times New Roman" w:cs="Times New Roman"/>
                <w:sz w:val="13"/>
                <w:szCs w:val="13"/>
                <w:spacing w:val="-6"/>
                <w:position w:val="6"/>
              </w:rPr>
              <w:t xml:space="preserve"> </w:t>
            </w:r>
            <w:r>
              <w:rPr>
                <w:spacing w:val="9"/>
              </w:rPr>
              <w:t>、</w:t>
            </w:r>
            <w:r>
              <w:rPr>
                <w:rFonts w:ascii="Times New Roman" w:hAnsi="Times New Roman" w:eastAsia="Times New Roman" w:cs="Times New Roman"/>
              </w:rPr>
              <w:t>SO</w:t>
            </w:r>
            <w:r>
              <w:rPr>
                <w:rFonts w:ascii="Times New Roman" w:hAnsi="Times New Roman" w:eastAsia="Times New Roman" w:cs="Times New Roman"/>
                <w:sz w:val="13"/>
                <w:szCs w:val="13"/>
                <w:spacing w:val="9"/>
                <w:position w:val="-1"/>
              </w:rPr>
              <w:t>2</w:t>
            </w:r>
            <w:r>
              <w:rPr>
                <w:rFonts w:ascii="Times New Roman" w:hAnsi="Times New Roman" w:eastAsia="Times New Roman" w:cs="Times New Roman"/>
                <w:spacing w:val="9"/>
              </w:rPr>
              <w:t>400</w:t>
            </w:r>
            <w:r>
              <w:rPr>
                <w:rFonts w:ascii="Times New Roman" w:hAnsi="Times New Roman" w:eastAsia="Times New Roman" w:cs="Times New Roman"/>
              </w:rPr>
              <w:t>mg</w:t>
            </w:r>
            <w:r>
              <w:rPr>
                <w:rFonts w:ascii="Times New Roman" w:hAnsi="Times New Roman" w:eastAsia="Times New Roman" w:cs="Times New Roman"/>
                <w:spacing w:val="9"/>
              </w:rPr>
              <w:t>/m</w:t>
            </w:r>
            <w:r>
              <w:rPr>
                <w:rFonts w:ascii="Times New Roman" w:hAnsi="Times New Roman" w:eastAsia="Times New Roman" w:cs="Times New Roman"/>
                <w:sz w:val="13"/>
                <w:szCs w:val="13"/>
                <w:spacing w:val="9"/>
                <w:position w:val="6"/>
              </w:rPr>
              <w:t>3</w:t>
            </w:r>
            <w:r>
              <w:rPr>
                <w:rFonts w:ascii="Times New Roman" w:hAnsi="Times New Roman" w:eastAsia="Times New Roman" w:cs="Times New Roman"/>
                <w:sz w:val="13"/>
                <w:szCs w:val="13"/>
                <w:spacing w:val="-9"/>
                <w:position w:val="6"/>
              </w:rPr>
              <w:t xml:space="preserve"> </w:t>
            </w:r>
            <w:r>
              <w:rPr>
                <w:spacing w:val="9"/>
              </w:rPr>
              <w:t>、</w:t>
            </w:r>
            <w:r>
              <w:rPr>
                <w:rFonts w:ascii="Times New Roman" w:hAnsi="Times New Roman" w:eastAsia="Times New Roman" w:cs="Times New Roman"/>
              </w:rPr>
              <w:t>NOx</w:t>
            </w:r>
            <w:r>
              <w:rPr>
                <w:rFonts w:ascii="Times New Roman" w:hAnsi="Times New Roman" w:eastAsia="Times New Roman" w:cs="Times New Roman"/>
                <w:spacing w:val="9"/>
              </w:rPr>
              <w:t>400</w:t>
            </w:r>
            <w:r>
              <w:rPr>
                <w:rFonts w:ascii="Times New Roman" w:hAnsi="Times New Roman" w:eastAsia="Times New Roman" w:cs="Times New Roman"/>
              </w:rPr>
              <w:t>mg</w:t>
            </w:r>
            <w:r>
              <w:rPr>
                <w:rFonts w:ascii="Times New Roman" w:hAnsi="Times New Roman" w:eastAsia="Times New Roman" w:cs="Times New Roman"/>
                <w:spacing w:val="9"/>
              </w:rPr>
              <w:t>/m</w:t>
            </w:r>
            <w:r>
              <w:rPr>
                <w:rFonts w:ascii="Times New Roman" w:hAnsi="Times New Roman" w:eastAsia="Times New Roman" w:cs="Times New Roman"/>
                <w:sz w:val="13"/>
                <w:szCs w:val="13"/>
                <w:spacing w:val="9"/>
                <w:position w:val="6"/>
              </w:rPr>
              <w:t>3 </w:t>
            </w:r>
            <w:r>
              <w:rPr>
                <w:spacing w:val="8"/>
              </w:rPr>
              <w:t>，同时满足关于印发《唐山市生态环境保护</w:t>
            </w:r>
            <w:r>
              <w:rPr/>
              <w:t xml:space="preserve"> </w:t>
            </w:r>
            <w:r>
              <w:rPr>
                <w:spacing w:val="-4"/>
              </w:rPr>
              <w:t>工作方案》（唐办发【</w:t>
            </w:r>
            <w:r>
              <w:rPr>
                <w:rFonts w:ascii="Times New Roman" w:hAnsi="Times New Roman" w:eastAsia="Times New Roman" w:cs="Times New Roman"/>
                <w:spacing w:val="-4"/>
              </w:rPr>
              <w:t>2019</w:t>
            </w:r>
            <w:r>
              <w:rPr>
                <w:spacing w:val="-4"/>
              </w:rPr>
              <w:t>】</w:t>
            </w:r>
            <w:r>
              <w:rPr>
                <w:rFonts w:ascii="Times New Roman" w:hAnsi="Times New Roman" w:eastAsia="Times New Roman" w:cs="Times New Roman"/>
                <w:spacing w:val="-4"/>
              </w:rPr>
              <w:t>3</w:t>
            </w:r>
            <w:r>
              <w:rPr>
                <w:rFonts w:ascii="Times New Roman" w:hAnsi="Times New Roman" w:eastAsia="Times New Roman" w:cs="Times New Roman"/>
                <w:spacing w:val="17"/>
              </w:rPr>
              <w:t xml:space="preserve"> </w:t>
            </w:r>
            <w:r>
              <w:rPr>
                <w:spacing w:val="-4"/>
              </w:rPr>
              <w:t>号）中大气污染物排放限值要求：颗粒物</w:t>
            </w:r>
            <w:r>
              <w:rPr>
                <w:spacing w:val="-39"/>
              </w:rPr>
              <w:t xml:space="preserve"> </w:t>
            </w:r>
            <w:r>
              <w:rPr>
                <w:rFonts w:ascii="Times New Roman" w:hAnsi="Times New Roman" w:eastAsia="Times New Roman" w:cs="Times New Roman"/>
                <w:spacing w:val="-4"/>
              </w:rPr>
              <w:t>30mg/m</w:t>
            </w:r>
            <w:r>
              <w:rPr>
                <w:rFonts w:ascii="Times New Roman" w:hAnsi="Times New Roman" w:eastAsia="Times New Roman" w:cs="Times New Roman"/>
                <w:sz w:val="13"/>
                <w:szCs w:val="13"/>
                <w:spacing w:val="-4"/>
                <w:position w:val="6"/>
              </w:rPr>
              <w:t>3</w:t>
            </w:r>
            <w:r>
              <w:rPr>
                <w:spacing w:val="-4"/>
              </w:rPr>
              <w:t>、</w:t>
            </w:r>
            <w:r>
              <w:rPr>
                <w:rFonts w:ascii="Times New Roman" w:hAnsi="Times New Roman" w:eastAsia="Times New Roman" w:cs="Times New Roman"/>
                <w:spacing w:val="-4"/>
              </w:rPr>
              <w:t>SO</w:t>
            </w:r>
            <w:r>
              <w:rPr>
                <w:rFonts w:ascii="Times New Roman" w:hAnsi="Times New Roman" w:eastAsia="Times New Roman" w:cs="Times New Roman"/>
                <w:sz w:val="13"/>
                <w:szCs w:val="13"/>
                <w:spacing w:val="-4"/>
                <w:position w:val="-1"/>
              </w:rPr>
              <w:t>2</w:t>
            </w:r>
            <w:r>
              <w:rPr>
                <w:rFonts w:ascii="Times New Roman" w:hAnsi="Times New Roman" w:eastAsia="Times New Roman" w:cs="Times New Roman"/>
                <w:spacing w:val="-4"/>
              </w:rPr>
              <w:t>200m</w:t>
            </w:r>
            <w:r>
              <w:rPr>
                <w:rFonts w:ascii="Times New Roman" w:hAnsi="Times New Roman" w:eastAsia="Times New Roman" w:cs="Times New Roman"/>
                <w:spacing w:val="-5"/>
              </w:rPr>
              <w:t>g/m</w:t>
            </w:r>
            <w:r>
              <w:rPr>
                <w:rFonts w:ascii="Times New Roman" w:hAnsi="Times New Roman" w:eastAsia="Times New Roman" w:cs="Times New Roman"/>
                <w:sz w:val="13"/>
                <w:szCs w:val="13"/>
                <w:spacing w:val="-5"/>
                <w:position w:val="6"/>
              </w:rPr>
              <w:t>3</w:t>
            </w:r>
            <w:r>
              <w:rPr>
                <w:spacing w:val="-5"/>
              </w:rPr>
              <w:t>、</w:t>
            </w:r>
            <w:r>
              <w:rPr/>
              <w:t xml:space="preserve"> </w:t>
            </w:r>
            <w:r>
              <w:rPr>
                <w:rFonts w:ascii="Times New Roman" w:hAnsi="Times New Roman" w:eastAsia="Times New Roman" w:cs="Times New Roman"/>
              </w:rPr>
              <w:t>NOx</w:t>
            </w:r>
            <w:r>
              <w:rPr>
                <w:rFonts w:ascii="Times New Roman" w:hAnsi="Times New Roman" w:eastAsia="Times New Roman" w:cs="Times New Roman"/>
                <w:spacing w:val="10"/>
              </w:rPr>
              <w:t>300</w:t>
            </w:r>
            <w:r>
              <w:rPr>
                <w:rFonts w:ascii="Times New Roman" w:hAnsi="Times New Roman" w:eastAsia="Times New Roman" w:cs="Times New Roman"/>
              </w:rPr>
              <w:t>mg</w:t>
            </w:r>
            <w:r>
              <w:rPr>
                <w:rFonts w:ascii="Times New Roman" w:hAnsi="Times New Roman" w:eastAsia="Times New Roman" w:cs="Times New Roman"/>
                <w:spacing w:val="10"/>
              </w:rPr>
              <w:t>/m</w:t>
            </w:r>
            <w:r>
              <w:rPr>
                <w:rFonts w:ascii="Times New Roman" w:hAnsi="Times New Roman" w:eastAsia="Times New Roman" w:cs="Times New Roman"/>
                <w:sz w:val="13"/>
                <w:szCs w:val="13"/>
                <w:spacing w:val="10"/>
                <w:position w:val="6"/>
              </w:rPr>
              <w:t>3 </w:t>
            </w:r>
            <w:r>
              <w:rPr>
                <w:spacing w:val="10"/>
              </w:rPr>
              <w:t>；非甲烷总烃、苯、</w:t>
            </w:r>
            <w:r>
              <w:rPr>
                <w:spacing w:val="-56"/>
              </w:rPr>
              <w:t xml:space="preserve"> </w:t>
            </w:r>
            <w:r>
              <w:rPr>
                <w:spacing w:val="10"/>
              </w:rPr>
              <w:t>甲苯</w:t>
            </w:r>
            <w:r>
              <w:rPr>
                <w:rFonts w:ascii="Times New Roman" w:hAnsi="Times New Roman" w:eastAsia="Times New Roman" w:cs="Times New Roman"/>
                <w:spacing w:val="10"/>
              </w:rPr>
              <w:t>+</w:t>
            </w:r>
            <w:r>
              <w:rPr>
                <w:spacing w:val="10"/>
              </w:rPr>
              <w:t>二甲苯排放浓度均满足《工业企业挥发性有机物排</w:t>
            </w:r>
          </w:p>
        </w:tc>
      </w:tr>
    </w:tbl>
    <w:p>
      <w:pPr>
        <w:pStyle w:val="BodyText"/>
        <w:rPr/>
      </w:pPr>
      <w:r/>
    </w:p>
    <w:p>
      <w:pPr>
        <w:sectPr>
          <w:footerReference w:type="default" r:id="rId21"/>
          <w:pgSz w:w="11907" w:h="16840"/>
          <w:pgMar w:top="400" w:right="1413" w:bottom="1088" w:left="1413"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4"/>
        <w:gridCol w:w="8631"/>
      </w:tblGrid>
      <w:tr>
        <w:trPr>
          <w:trHeight w:val="13357" w:hRule="atLeast"/>
        </w:trPr>
        <w:tc>
          <w:tcPr>
            <w:tcW w:w="434" w:type="dxa"/>
            <w:vAlign w:val="top"/>
            <w:tcBorders>
              <w:right w:val="single" w:color="000000" w:sz="2" w:space="0"/>
            </w:tcBorders>
          </w:tcPr>
          <w:p>
            <w:pPr>
              <w:rPr>
                <w:rFonts w:ascii="Arial"/>
                <w:sz w:val="21"/>
              </w:rPr>
            </w:pPr>
            <w:r/>
          </w:p>
        </w:tc>
        <w:tc>
          <w:tcPr>
            <w:tcW w:w="8631" w:type="dxa"/>
            <w:vAlign w:val="top"/>
            <w:tcBorders>
              <w:left w:val="single" w:color="000000" w:sz="2" w:space="0"/>
            </w:tcBorders>
          </w:tcPr>
          <w:p>
            <w:pPr>
              <w:pStyle w:val="TableText"/>
              <w:ind w:left="108" w:right="140" w:hanging="2"/>
              <w:spacing w:before="183" w:line="413" w:lineRule="auto"/>
              <w:rPr/>
            </w:pPr>
            <w:r>
              <w:rPr>
                <w:spacing w:val="7"/>
              </w:rPr>
              <w:t>放控制标准》（</w:t>
            </w:r>
            <w:r>
              <w:rPr>
                <w:rFonts w:ascii="Times New Roman" w:hAnsi="Times New Roman" w:eastAsia="Times New Roman" w:cs="Times New Roman"/>
              </w:rPr>
              <w:t>DB</w:t>
            </w:r>
            <w:r>
              <w:rPr>
                <w:rFonts w:ascii="Times New Roman" w:hAnsi="Times New Roman" w:eastAsia="Times New Roman" w:cs="Times New Roman"/>
                <w:spacing w:val="7"/>
              </w:rPr>
              <w:t>13/2322-2016</w:t>
            </w:r>
            <w:r>
              <w:rPr>
                <w:spacing w:val="7"/>
              </w:rPr>
              <w:t>）表</w:t>
            </w:r>
            <w:r>
              <w:rPr>
                <w:spacing w:val="-20"/>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32"/>
              </w:rPr>
              <w:t xml:space="preserve"> </w:t>
            </w:r>
            <w:r>
              <w:rPr>
                <w:spacing w:val="7"/>
              </w:rPr>
              <w:t>中大气污染物排放限值要求：非甲烷总</w:t>
            </w:r>
            <w:r>
              <w:rPr>
                <w:spacing w:val="6"/>
              </w:rPr>
              <w:t>烃</w:t>
            </w:r>
            <w:r>
              <w:rPr>
                <w:spacing w:val="-36"/>
              </w:rPr>
              <w:t xml:space="preserve"> </w:t>
            </w:r>
            <w:r>
              <w:rPr>
                <w:rFonts w:ascii="Times New Roman" w:hAnsi="Times New Roman" w:eastAsia="Times New Roman" w:cs="Times New Roman"/>
                <w:spacing w:val="6"/>
              </w:rPr>
              <w:t>60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spacing w:val="6"/>
              </w:rPr>
              <w:t>、</w:t>
            </w:r>
            <w:r>
              <w:rPr/>
              <w:t xml:space="preserve"> </w:t>
            </w:r>
            <w:r>
              <w:rPr>
                <w:spacing w:val="2"/>
              </w:rPr>
              <w:t>苯</w:t>
            </w:r>
            <w:r>
              <w:rPr>
                <w:spacing w:val="-22"/>
              </w:rPr>
              <w:t xml:space="preserve"> </w:t>
            </w:r>
            <w:r>
              <w:rPr>
                <w:rFonts w:ascii="Times New Roman" w:hAnsi="Times New Roman" w:eastAsia="Times New Roman" w:cs="Times New Roman"/>
                <w:spacing w:val="2"/>
              </w:rPr>
              <w:t>1</w:t>
            </w:r>
            <w:r>
              <w:rPr>
                <w:rFonts w:ascii="Times New Roman" w:hAnsi="Times New Roman" w:eastAsia="Times New Roman" w:cs="Times New Roman"/>
              </w:rPr>
              <w:t>mg</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rFonts w:ascii="Times New Roman" w:hAnsi="Times New Roman" w:eastAsia="Times New Roman" w:cs="Times New Roman"/>
                <w:sz w:val="13"/>
                <w:szCs w:val="13"/>
                <w:spacing w:val="-11"/>
                <w:position w:val="6"/>
              </w:rPr>
              <w:t xml:space="preserve"> </w:t>
            </w:r>
            <w:r>
              <w:rPr>
                <w:spacing w:val="2"/>
              </w:rPr>
              <w:t>、</w:t>
            </w:r>
            <w:r>
              <w:rPr>
                <w:spacing w:val="-60"/>
              </w:rPr>
              <w:t xml:space="preserve"> </w:t>
            </w:r>
            <w:r>
              <w:rPr>
                <w:spacing w:val="2"/>
              </w:rPr>
              <w:t>甲苯</w:t>
            </w:r>
            <w:r>
              <w:rPr>
                <w:rFonts w:ascii="Times New Roman" w:hAnsi="Times New Roman" w:eastAsia="Times New Roman" w:cs="Times New Roman"/>
                <w:spacing w:val="2"/>
              </w:rPr>
              <w:t>+</w:t>
            </w:r>
            <w:r>
              <w:rPr>
                <w:spacing w:val="2"/>
              </w:rPr>
              <w:t>二甲苯</w:t>
            </w:r>
            <w:r>
              <w:rPr>
                <w:spacing w:val="-40"/>
              </w:rPr>
              <w:t xml:space="preserve"> </w:t>
            </w:r>
            <w:r>
              <w:rPr>
                <w:rFonts w:ascii="Times New Roman" w:hAnsi="Times New Roman" w:eastAsia="Times New Roman" w:cs="Times New Roman"/>
                <w:spacing w:val="2"/>
              </w:rPr>
              <w:t>20</w:t>
            </w:r>
            <w:r>
              <w:rPr>
                <w:rFonts w:ascii="Times New Roman" w:hAnsi="Times New Roman" w:eastAsia="Times New Roman" w:cs="Times New Roman"/>
              </w:rPr>
              <w:t>mg</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spacing w:val="2"/>
              </w:rPr>
              <w:t>。</w:t>
            </w:r>
          </w:p>
          <w:p>
            <w:pPr>
              <w:pStyle w:val="TableText"/>
              <w:ind w:left="543"/>
              <w:spacing w:before="16" w:line="270" w:lineRule="exact"/>
              <w:rPr/>
            </w:pPr>
            <w:r>
              <w:rPr>
                <w:rFonts w:ascii="Cambria Math" w:hAnsi="Cambria Math" w:eastAsia="Cambria Math" w:cs="Cambria Math"/>
                <w:spacing w:val="13"/>
                <w:position w:val="1"/>
              </w:rPr>
              <w:t>@</w:t>
            </w:r>
            <w:r>
              <w:rPr>
                <w:spacing w:val="13"/>
                <w:position w:val="1"/>
              </w:rPr>
              <w:t>面漆喷漆</w:t>
            </w:r>
            <w:r>
              <w:rPr>
                <w:rFonts w:ascii="Times New Roman" w:hAnsi="Times New Roman" w:eastAsia="Times New Roman" w:cs="Times New Roman"/>
                <w:spacing w:val="13"/>
                <w:position w:val="1"/>
              </w:rPr>
              <w:t>+</w:t>
            </w:r>
            <w:r>
              <w:rPr>
                <w:spacing w:val="13"/>
                <w:position w:val="1"/>
              </w:rPr>
              <w:t>烘干工序废气</w:t>
            </w:r>
          </w:p>
          <w:p>
            <w:pPr>
              <w:pStyle w:val="TableText"/>
              <w:ind w:left="105" w:right="49" w:firstLine="441"/>
              <w:spacing w:before="199" w:line="424" w:lineRule="auto"/>
              <w:rPr/>
            </w:pPr>
            <w:r>
              <w:rPr>
                <w:spacing w:val="9"/>
              </w:rPr>
              <w:t>该工序废气包括（水帘面漆喷漆室、水旋面漆喷漆室、</w:t>
            </w:r>
            <w:r>
              <w:rPr>
                <w:rFonts w:ascii="Times New Roman" w:hAnsi="Times New Roman" w:eastAsia="Times New Roman" w:cs="Times New Roman"/>
                <w:spacing w:val="9"/>
              </w:rPr>
              <w:t>2#</w:t>
            </w:r>
            <w:r>
              <w:rPr>
                <w:spacing w:val="9"/>
              </w:rPr>
              <w:t>烘干房、</w:t>
            </w:r>
            <w:r>
              <w:rPr>
                <w:rFonts w:ascii="Times New Roman" w:hAnsi="Times New Roman" w:eastAsia="Times New Roman" w:cs="Times New Roman"/>
                <w:spacing w:val="9"/>
              </w:rPr>
              <w:t>3#</w:t>
            </w:r>
            <w:r>
              <w:rPr>
                <w:spacing w:val="9"/>
              </w:rPr>
              <w:t>烘干房</w:t>
            </w:r>
            <w:r>
              <w:rPr>
                <w:spacing w:val="15"/>
              </w:rPr>
              <w:t>），</w:t>
            </w:r>
            <w:r>
              <w:rPr>
                <w:spacing w:val="8"/>
              </w:rPr>
              <w:t>产生的</w:t>
            </w:r>
            <w:r>
              <w:rPr>
                <w:spacing w:val="1"/>
              </w:rPr>
              <w:t xml:space="preserve"> </w:t>
            </w:r>
            <w:r>
              <w:rPr>
                <w:spacing w:val="10"/>
              </w:rPr>
              <w:t>废气经</w:t>
            </w:r>
            <w:r>
              <w:rPr>
                <w:rFonts w:ascii="Times New Roman" w:hAnsi="Times New Roman" w:eastAsia="Times New Roman" w:cs="Times New Roman"/>
                <w:spacing w:val="10"/>
              </w:rPr>
              <w:t>“</w:t>
            </w:r>
            <w:r>
              <w:rPr>
                <w:spacing w:val="10"/>
              </w:rPr>
              <w:t>活性炭吸附脱附</w:t>
            </w:r>
            <w:r>
              <w:rPr>
                <w:rFonts w:ascii="Times New Roman" w:hAnsi="Times New Roman" w:eastAsia="Times New Roman" w:cs="Times New Roman"/>
                <w:spacing w:val="10"/>
              </w:rPr>
              <w:t>+</w:t>
            </w:r>
            <w:r>
              <w:rPr>
                <w:spacing w:val="10"/>
              </w:rPr>
              <w:t>催化燃烧</w:t>
            </w:r>
            <w:r>
              <w:rPr>
                <w:rFonts w:ascii="Times New Roman" w:hAnsi="Times New Roman" w:eastAsia="Times New Roman" w:cs="Times New Roman"/>
                <w:spacing w:val="10"/>
              </w:rPr>
              <w:t>”</w:t>
            </w:r>
            <w:r>
              <w:rPr>
                <w:spacing w:val="10"/>
              </w:rPr>
              <w:t>设施治理后由</w:t>
            </w:r>
            <w:r>
              <w:rPr>
                <w:spacing w:val="-13"/>
              </w:rPr>
              <w:t xml:space="preserve"> </w:t>
            </w:r>
            <w:r>
              <w:rPr>
                <w:rFonts w:ascii="Times New Roman" w:hAnsi="Times New Roman" w:eastAsia="Times New Roman" w:cs="Times New Roman"/>
                <w:spacing w:val="10"/>
              </w:rPr>
              <w:t>15m</w:t>
            </w:r>
            <w:r>
              <w:rPr>
                <w:rFonts w:ascii="Times New Roman" w:hAnsi="Times New Roman" w:eastAsia="Times New Roman" w:cs="Times New Roman"/>
                <w:spacing w:val="17"/>
                <w:w w:val="101"/>
              </w:rPr>
              <w:t xml:space="preserve"> </w:t>
            </w:r>
            <w:r>
              <w:rPr>
                <w:spacing w:val="10"/>
              </w:rPr>
              <w:t>高排气筒（</w:t>
            </w:r>
            <w:r>
              <w:rPr>
                <w:rFonts w:ascii="Times New Roman" w:hAnsi="Times New Roman" w:eastAsia="Times New Roman" w:cs="Times New Roman"/>
              </w:rPr>
              <w:t>DA</w:t>
            </w:r>
            <w:r>
              <w:rPr>
                <w:rFonts w:ascii="Times New Roman" w:hAnsi="Times New Roman" w:eastAsia="Times New Roman" w:cs="Times New Roman"/>
                <w:spacing w:val="10"/>
              </w:rPr>
              <w:t>027</w:t>
            </w:r>
            <w:r>
              <w:rPr>
                <w:spacing w:val="10"/>
              </w:rPr>
              <w:t>）排放。根据检测</w:t>
            </w:r>
            <w:r>
              <w:rPr/>
              <w:t xml:space="preserve"> </w:t>
            </w:r>
            <w:r>
              <w:rPr>
                <w:spacing w:val="2"/>
              </w:rPr>
              <w:t>报告（</w:t>
            </w:r>
            <w:r>
              <w:rPr>
                <w:rFonts w:ascii="Times New Roman" w:hAnsi="Times New Roman" w:eastAsia="Times New Roman" w:cs="Times New Roman"/>
              </w:rPr>
              <w:t>YFJC</w:t>
            </w:r>
            <w:r>
              <w:rPr>
                <w:rFonts w:ascii="Times New Roman" w:hAnsi="Times New Roman" w:eastAsia="Times New Roman" w:cs="Times New Roman"/>
                <w:spacing w:val="2"/>
              </w:rPr>
              <w:t>-2021-722</w:t>
            </w:r>
            <w:r>
              <w:rPr>
                <w:spacing w:val="2"/>
              </w:rPr>
              <w:t>，检测时间</w:t>
            </w:r>
            <w:r>
              <w:rPr>
                <w:spacing w:val="-41"/>
              </w:rPr>
              <w:t xml:space="preserve"> </w:t>
            </w:r>
            <w:r>
              <w:rPr>
                <w:rFonts w:ascii="Times New Roman" w:hAnsi="Times New Roman" w:eastAsia="Times New Roman" w:cs="Times New Roman"/>
                <w:spacing w:val="2"/>
              </w:rPr>
              <w:t>2021 </w:t>
            </w:r>
            <w:r>
              <w:rPr>
                <w:spacing w:val="1"/>
              </w:rPr>
              <w:t>年</w:t>
            </w:r>
            <w:r>
              <w:rPr>
                <w:spacing w:val="-40"/>
              </w:rPr>
              <w:t xml:space="preserve"> </w:t>
            </w:r>
            <w:r>
              <w:rPr>
                <w:rFonts w:ascii="Times New Roman" w:hAnsi="Times New Roman" w:eastAsia="Times New Roman" w:cs="Times New Roman"/>
                <w:spacing w:val="1"/>
              </w:rPr>
              <w:t>7</w:t>
            </w:r>
            <w:r>
              <w:rPr>
                <w:rFonts w:ascii="Times New Roman" w:hAnsi="Times New Roman" w:eastAsia="Times New Roman" w:cs="Times New Roman"/>
                <w:spacing w:val="17"/>
                <w:w w:val="101"/>
              </w:rPr>
              <w:t xml:space="preserve"> </w:t>
            </w:r>
            <w:r>
              <w:rPr>
                <w:spacing w:val="1"/>
              </w:rPr>
              <w:t>月</w:t>
            </w:r>
            <w:r>
              <w:rPr>
                <w:spacing w:val="-43"/>
              </w:rPr>
              <w:t xml:space="preserve"> </w:t>
            </w:r>
            <w:r>
              <w:rPr>
                <w:rFonts w:ascii="Times New Roman" w:hAnsi="Times New Roman" w:eastAsia="Times New Roman" w:cs="Times New Roman"/>
                <w:spacing w:val="1"/>
              </w:rPr>
              <w:t>21  </w:t>
            </w:r>
            <w:r>
              <w:rPr>
                <w:spacing w:val="1"/>
              </w:rPr>
              <w:t>日）可知，喷涂工序污染物排放浓度分别为：</w:t>
            </w:r>
            <w:r>
              <w:rPr/>
              <w:t xml:space="preserve"> </w:t>
            </w:r>
            <w:r>
              <w:rPr>
                <w:spacing w:val="5"/>
              </w:rPr>
              <w:t>颗</w:t>
            </w:r>
            <w:r>
              <w:rPr>
                <w:spacing w:val="-58"/>
              </w:rPr>
              <w:t xml:space="preserve"> </w:t>
            </w:r>
            <w:r>
              <w:rPr>
                <w:spacing w:val="5"/>
              </w:rPr>
              <w:t>粒物 </w:t>
            </w:r>
            <w:r>
              <w:rPr>
                <w:rFonts w:ascii="Times New Roman" w:hAnsi="Times New Roman" w:eastAsia="Times New Roman" w:cs="Times New Roman"/>
                <w:spacing w:val="5"/>
              </w:rPr>
              <w:t>13.3</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12"/>
                <w:w w:val="101"/>
                <w:position w:val="6"/>
              </w:rPr>
              <w:t xml:space="preserve"> </w:t>
            </w:r>
            <w:r>
              <w:rPr>
                <w:spacing w:val="5"/>
              </w:rPr>
              <w:t>～</w:t>
            </w:r>
            <w:r>
              <w:rPr>
                <w:spacing w:val="-42"/>
              </w:rPr>
              <w:t xml:space="preserve"> </w:t>
            </w:r>
            <w:r>
              <w:rPr>
                <w:rFonts w:ascii="Times New Roman" w:hAnsi="Times New Roman" w:eastAsia="Times New Roman" w:cs="Times New Roman"/>
                <w:spacing w:val="5"/>
              </w:rPr>
              <w:t>15.2</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23"/>
                <w:w w:val="101"/>
                <w:position w:val="6"/>
              </w:rPr>
              <w:t xml:space="preserve"> </w:t>
            </w:r>
            <w:r>
              <w:rPr>
                <w:spacing w:val="5"/>
              </w:rPr>
              <w:t>、</w:t>
            </w:r>
            <w:r>
              <w:rPr>
                <w:rFonts w:ascii="Times New Roman" w:hAnsi="Times New Roman" w:eastAsia="Times New Roman" w:cs="Times New Roman"/>
              </w:rPr>
              <w:t>NOx</w:t>
            </w:r>
            <w:r>
              <w:rPr>
                <w:rFonts w:ascii="Times New Roman" w:hAnsi="Times New Roman" w:eastAsia="Times New Roman" w:cs="Times New Roman"/>
                <w:spacing w:val="5"/>
              </w:rPr>
              <w:t>38</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20"/>
                <w:position w:val="6"/>
              </w:rPr>
              <w:t xml:space="preserve"> </w:t>
            </w:r>
            <w:r>
              <w:rPr>
                <w:spacing w:val="5"/>
              </w:rPr>
              <w:t>、</w:t>
            </w:r>
            <w:r>
              <w:rPr>
                <w:spacing w:val="-48"/>
              </w:rPr>
              <w:t xml:space="preserve"> </w:t>
            </w:r>
            <w:r>
              <w:rPr>
                <w:rFonts w:ascii="Times New Roman" w:hAnsi="Times New Roman" w:eastAsia="Times New Roman" w:cs="Times New Roman"/>
              </w:rPr>
              <w:t>SO</w:t>
            </w:r>
            <w:r>
              <w:rPr>
                <w:rFonts w:ascii="Times New Roman" w:hAnsi="Times New Roman" w:eastAsia="Times New Roman" w:cs="Times New Roman"/>
                <w:sz w:val="13"/>
                <w:szCs w:val="13"/>
                <w:spacing w:val="5"/>
                <w:position w:val="-1"/>
              </w:rPr>
              <w:t>2  </w:t>
            </w:r>
            <w:r>
              <w:rPr>
                <w:spacing w:val="5"/>
              </w:rPr>
              <w:t>未</w:t>
            </w:r>
            <w:r>
              <w:rPr>
                <w:spacing w:val="-58"/>
              </w:rPr>
              <w:t xml:space="preserve"> </w:t>
            </w:r>
            <w:r>
              <w:rPr>
                <w:spacing w:val="5"/>
              </w:rPr>
              <w:t>检</w:t>
            </w:r>
            <w:r>
              <w:rPr>
                <w:spacing w:val="-43"/>
              </w:rPr>
              <w:t xml:space="preserve"> </w:t>
            </w:r>
            <w:r>
              <w:rPr>
                <w:spacing w:val="5"/>
              </w:rPr>
              <w:t>出</w:t>
            </w:r>
            <w:r>
              <w:rPr>
                <w:spacing w:val="-44"/>
              </w:rPr>
              <w:t xml:space="preserve"> </w:t>
            </w:r>
            <w:r>
              <w:rPr>
                <w:spacing w:val="5"/>
              </w:rPr>
              <w:t>、</w:t>
            </w:r>
            <w:r>
              <w:rPr>
                <w:spacing w:val="-49"/>
              </w:rPr>
              <w:t xml:space="preserve"> </w:t>
            </w:r>
            <w:r>
              <w:rPr>
                <w:spacing w:val="5"/>
              </w:rPr>
              <w:t>非</w:t>
            </w:r>
            <w:r>
              <w:rPr>
                <w:spacing w:val="-32"/>
              </w:rPr>
              <w:t xml:space="preserve"> </w:t>
            </w:r>
            <w:r>
              <w:rPr>
                <w:spacing w:val="5"/>
              </w:rPr>
              <w:t>甲烷</w:t>
            </w:r>
            <w:r>
              <w:rPr>
                <w:spacing w:val="-53"/>
              </w:rPr>
              <w:t xml:space="preserve"> </w:t>
            </w:r>
            <w:r>
              <w:rPr>
                <w:spacing w:val="5"/>
              </w:rPr>
              <w:t>总</w:t>
            </w:r>
            <w:r>
              <w:rPr>
                <w:spacing w:val="-57"/>
              </w:rPr>
              <w:t xml:space="preserve"> </w:t>
            </w:r>
            <w:r>
              <w:rPr>
                <w:spacing w:val="5"/>
              </w:rPr>
              <w:t>烃 </w:t>
            </w:r>
            <w:r>
              <w:rPr>
                <w:rFonts w:ascii="Times New Roman" w:hAnsi="Times New Roman" w:eastAsia="Times New Roman" w:cs="Times New Roman"/>
                <w:spacing w:val="4"/>
              </w:rPr>
              <w:t>7.66</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13"/>
                <w:szCs w:val="13"/>
                <w:spacing w:val="14"/>
                <w:w w:val="102"/>
                <w:position w:val="6"/>
              </w:rPr>
              <w:t xml:space="preserve"> </w:t>
            </w:r>
            <w:r>
              <w:rPr>
                <w:spacing w:val="4"/>
              </w:rPr>
              <w:t>~</w:t>
            </w:r>
          </w:p>
          <w:p>
            <w:pPr>
              <w:pStyle w:val="TableText"/>
              <w:ind w:left="96" w:right="32" w:firstLine="15"/>
              <w:spacing w:before="4" w:line="395" w:lineRule="auto"/>
              <w:rPr/>
            </w:pPr>
            <w:r>
              <w:rPr>
                <w:rFonts w:ascii="Times New Roman" w:hAnsi="Times New Roman" w:eastAsia="Times New Roman" w:cs="Times New Roman"/>
                <w:spacing w:val="6"/>
              </w:rPr>
              <w:t>8.38</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11"/>
                <w:position w:val="6"/>
              </w:rPr>
              <w:t xml:space="preserve"> </w:t>
            </w:r>
            <w:r>
              <w:rPr>
                <w:spacing w:val="6"/>
              </w:rPr>
              <w:t>、苯未检出、甲苯</w:t>
            </w:r>
            <w:r>
              <w:rPr>
                <w:rFonts w:ascii="Times New Roman" w:hAnsi="Times New Roman" w:eastAsia="Times New Roman" w:cs="Times New Roman"/>
                <w:spacing w:val="6"/>
              </w:rPr>
              <w:t>+</w:t>
            </w:r>
            <w:r>
              <w:rPr>
                <w:spacing w:val="6"/>
              </w:rPr>
              <w:t>二甲苯</w:t>
            </w:r>
            <w:r>
              <w:rPr>
                <w:spacing w:val="-20"/>
              </w:rPr>
              <w:t xml:space="preserve"> </w:t>
            </w:r>
            <w:r>
              <w:rPr>
                <w:rFonts w:ascii="Times New Roman" w:hAnsi="Times New Roman" w:eastAsia="Times New Roman" w:cs="Times New Roman"/>
                <w:spacing w:val="6"/>
              </w:rPr>
              <w:t>1.63</w:t>
            </w:r>
            <w:r>
              <w:rPr>
                <w:spacing w:val="6"/>
              </w:rPr>
              <w:t>～</w:t>
            </w:r>
            <w:r>
              <w:rPr>
                <w:rFonts w:ascii="Times New Roman" w:hAnsi="Times New Roman" w:eastAsia="Times New Roman" w:cs="Times New Roman"/>
                <w:spacing w:val="6"/>
              </w:rPr>
              <w:t>1.70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9"/>
                <w:position w:val="6"/>
              </w:rPr>
              <w:t xml:space="preserve"> </w:t>
            </w:r>
            <w:r>
              <w:rPr>
                <w:spacing w:val="6"/>
              </w:rPr>
              <w:t>，其中，颗粒物</w:t>
            </w:r>
            <w:r>
              <w:rPr>
                <w:spacing w:val="5"/>
              </w:rPr>
              <w:t>、</w:t>
            </w:r>
            <w:r>
              <w:rPr>
                <w:rFonts w:ascii="Times New Roman" w:hAnsi="Times New Roman" w:eastAsia="Times New Roman" w:cs="Times New Roman"/>
              </w:rPr>
              <w:t>SO</w:t>
            </w:r>
            <w:r>
              <w:rPr>
                <w:rFonts w:ascii="Times New Roman" w:hAnsi="Times New Roman" w:eastAsia="Times New Roman" w:cs="Times New Roman"/>
                <w:sz w:val="13"/>
                <w:szCs w:val="13"/>
                <w:spacing w:val="5"/>
                <w:position w:val="-2"/>
              </w:rPr>
              <w:t>2</w:t>
            </w:r>
            <w:r>
              <w:rPr>
                <w:rFonts w:ascii="Times New Roman" w:hAnsi="Times New Roman" w:eastAsia="Times New Roman" w:cs="Times New Roman"/>
                <w:sz w:val="13"/>
                <w:szCs w:val="13"/>
                <w:spacing w:val="-9"/>
                <w:position w:val="-2"/>
              </w:rPr>
              <w:t xml:space="preserve"> </w:t>
            </w:r>
            <w:r>
              <w:rPr>
                <w:spacing w:val="5"/>
              </w:rPr>
              <w:t>、</w:t>
            </w:r>
            <w:r>
              <w:rPr>
                <w:rFonts w:ascii="Times New Roman" w:hAnsi="Times New Roman" w:eastAsia="Times New Roman" w:cs="Times New Roman"/>
              </w:rPr>
              <w:t>NOx</w:t>
            </w:r>
            <w:r>
              <w:rPr>
                <w:rFonts w:ascii="Times New Roman" w:hAnsi="Times New Roman" w:eastAsia="Times New Roman" w:cs="Times New Roman"/>
                <w:spacing w:val="5"/>
              </w:rPr>
              <w:t xml:space="preserve"> </w:t>
            </w:r>
            <w:r>
              <w:rPr>
                <w:spacing w:val="5"/>
              </w:rPr>
              <w:t>排放浓度</w:t>
            </w:r>
            <w:r>
              <w:rPr/>
              <w:t xml:space="preserve"> </w:t>
            </w:r>
            <w:r>
              <w:rPr>
                <w:spacing w:val="8"/>
              </w:rPr>
              <w:t>均满足《工业炉窑大气污染物排放标准》（</w:t>
            </w:r>
            <w:r>
              <w:rPr>
                <w:rFonts w:ascii="Times New Roman" w:hAnsi="Times New Roman" w:eastAsia="Times New Roman" w:cs="Times New Roman"/>
              </w:rPr>
              <w:t>DB</w:t>
            </w:r>
            <w:r>
              <w:rPr>
                <w:rFonts w:ascii="Times New Roman" w:hAnsi="Times New Roman" w:eastAsia="Times New Roman" w:cs="Times New Roman"/>
                <w:spacing w:val="8"/>
              </w:rPr>
              <w:t>13/1640-2012</w:t>
            </w:r>
            <w:r>
              <w:rPr>
                <w:spacing w:val="8"/>
              </w:rPr>
              <w:t>）</w:t>
            </w:r>
            <w:r>
              <w:rPr>
                <w:spacing w:val="-51"/>
              </w:rPr>
              <w:t xml:space="preserve"> </w:t>
            </w:r>
            <w:r>
              <w:rPr>
                <w:spacing w:val="8"/>
              </w:rPr>
              <w:t>中大气污染物排放限值要求：</w:t>
            </w:r>
            <w:r>
              <w:rPr/>
              <w:t xml:space="preserve">  </w:t>
            </w:r>
            <w:r>
              <w:rPr>
                <w:spacing w:val="9"/>
              </w:rPr>
              <w:t>颗粒物</w:t>
            </w:r>
            <w:r>
              <w:rPr>
                <w:spacing w:val="-35"/>
              </w:rPr>
              <w:t xml:space="preserve"> </w:t>
            </w:r>
            <w:r>
              <w:rPr>
                <w:rFonts w:ascii="Times New Roman" w:hAnsi="Times New Roman" w:eastAsia="Times New Roman" w:cs="Times New Roman"/>
                <w:spacing w:val="9"/>
              </w:rPr>
              <w:t>50</w:t>
            </w:r>
            <w:r>
              <w:rPr>
                <w:rFonts w:ascii="Times New Roman" w:hAnsi="Times New Roman" w:eastAsia="Times New Roman" w:cs="Times New Roman"/>
              </w:rPr>
              <w:t>mg</w:t>
            </w:r>
            <w:r>
              <w:rPr>
                <w:rFonts w:ascii="Times New Roman" w:hAnsi="Times New Roman" w:eastAsia="Times New Roman" w:cs="Times New Roman"/>
                <w:spacing w:val="9"/>
              </w:rPr>
              <w:t>/m</w:t>
            </w:r>
            <w:r>
              <w:rPr>
                <w:rFonts w:ascii="Times New Roman" w:hAnsi="Times New Roman" w:eastAsia="Times New Roman" w:cs="Times New Roman"/>
                <w:sz w:val="13"/>
                <w:szCs w:val="13"/>
                <w:spacing w:val="9"/>
                <w:position w:val="6"/>
              </w:rPr>
              <w:t>3</w:t>
            </w:r>
            <w:r>
              <w:rPr>
                <w:rFonts w:ascii="Times New Roman" w:hAnsi="Times New Roman" w:eastAsia="Times New Roman" w:cs="Times New Roman"/>
                <w:sz w:val="13"/>
                <w:szCs w:val="13"/>
                <w:spacing w:val="-6"/>
                <w:position w:val="6"/>
              </w:rPr>
              <w:t xml:space="preserve"> </w:t>
            </w:r>
            <w:r>
              <w:rPr>
                <w:spacing w:val="9"/>
              </w:rPr>
              <w:t>、</w:t>
            </w:r>
            <w:r>
              <w:rPr>
                <w:rFonts w:ascii="Times New Roman" w:hAnsi="Times New Roman" w:eastAsia="Times New Roman" w:cs="Times New Roman"/>
              </w:rPr>
              <w:t>SO</w:t>
            </w:r>
            <w:r>
              <w:rPr>
                <w:rFonts w:ascii="Times New Roman" w:hAnsi="Times New Roman" w:eastAsia="Times New Roman" w:cs="Times New Roman"/>
                <w:sz w:val="13"/>
                <w:szCs w:val="13"/>
                <w:spacing w:val="9"/>
                <w:position w:val="-1"/>
              </w:rPr>
              <w:t>2</w:t>
            </w:r>
            <w:r>
              <w:rPr>
                <w:rFonts w:ascii="Times New Roman" w:hAnsi="Times New Roman" w:eastAsia="Times New Roman" w:cs="Times New Roman"/>
                <w:spacing w:val="9"/>
              </w:rPr>
              <w:t>400</w:t>
            </w:r>
            <w:r>
              <w:rPr>
                <w:rFonts w:ascii="Times New Roman" w:hAnsi="Times New Roman" w:eastAsia="Times New Roman" w:cs="Times New Roman"/>
              </w:rPr>
              <w:t>mg</w:t>
            </w:r>
            <w:r>
              <w:rPr>
                <w:rFonts w:ascii="Times New Roman" w:hAnsi="Times New Roman" w:eastAsia="Times New Roman" w:cs="Times New Roman"/>
                <w:spacing w:val="9"/>
              </w:rPr>
              <w:t>/m</w:t>
            </w:r>
            <w:r>
              <w:rPr>
                <w:rFonts w:ascii="Times New Roman" w:hAnsi="Times New Roman" w:eastAsia="Times New Roman" w:cs="Times New Roman"/>
                <w:sz w:val="13"/>
                <w:szCs w:val="13"/>
                <w:spacing w:val="9"/>
                <w:position w:val="6"/>
              </w:rPr>
              <w:t>3</w:t>
            </w:r>
            <w:r>
              <w:rPr>
                <w:rFonts w:ascii="Times New Roman" w:hAnsi="Times New Roman" w:eastAsia="Times New Roman" w:cs="Times New Roman"/>
                <w:sz w:val="13"/>
                <w:szCs w:val="13"/>
                <w:spacing w:val="-9"/>
                <w:position w:val="6"/>
              </w:rPr>
              <w:t xml:space="preserve"> </w:t>
            </w:r>
            <w:r>
              <w:rPr>
                <w:spacing w:val="9"/>
              </w:rPr>
              <w:t>、</w:t>
            </w:r>
            <w:r>
              <w:rPr>
                <w:rFonts w:ascii="Times New Roman" w:hAnsi="Times New Roman" w:eastAsia="Times New Roman" w:cs="Times New Roman"/>
              </w:rPr>
              <w:t>NOx</w:t>
            </w:r>
            <w:r>
              <w:rPr>
                <w:rFonts w:ascii="Times New Roman" w:hAnsi="Times New Roman" w:eastAsia="Times New Roman" w:cs="Times New Roman"/>
                <w:spacing w:val="9"/>
              </w:rPr>
              <w:t>400</w:t>
            </w:r>
            <w:r>
              <w:rPr>
                <w:rFonts w:ascii="Times New Roman" w:hAnsi="Times New Roman" w:eastAsia="Times New Roman" w:cs="Times New Roman"/>
              </w:rPr>
              <w:t>mg</w:t>
            </w:r>
            <w:r>
              <w:rPr>
                <w:rFonts w:ascii="Times New Roman" w:hAnsi="Times New Roman" w:eastAsia="Times New Roman" w:cs="Times New Roman"/>
                <w:spacing w:val="9"/>
              </w:rPr>
              <w:t>/m</w:t>
            </w:r>
            <w:r>
              <w:rPr>
                <w:rFonts w:ascii="Times New Roman" w:hAnsi="Times New Roman" w:eastAsia="Times New Roman" w:cs="Times New Roman"/>
                <w:sz w:val="13"/>
                <w:szCs w:val="13"/>
                <w:spacing w:val="9"/>
                <w:position w:val="6"/>
              </w:rPr>
              <w:t>3 </w:t>
            </w:r>
            <w:r>
              <w:rPr>
                <w:spacing w:val="8"/>
              </w:rPr>
              <w:t>，同时满足关于印发《唐山市生态环境保护</w:t>
            </w:r>
            <w:r>
              <w:rPr/>
              <w:t xml:space="preserve"> </w:t>
            </w:r>
            <w:r>
              <w:rPr>
                <w:spacing w:val="-4"/>
              </w:rPr>
              <w:t>工作方案》（唐办发【</w:t>
            </w:r>
            <w:r>
              <w:rPr>
                <w:rFonts w:ascii="Times New Roman" w:hAnsi="Times New Roman" w:eastAsia="Times New Roman" w:cs="Times New Roman"/>
                <w:spacing w:val="-4"/>
              </w:rPr>
              <w:t>2019</w:t>
            </w:r>
            <w:r>
              <w:rPr>
                <w:spacing w:val="-4"/>
              </w:rPr>
              <w:t>】</w:t>
            </w:r>
            <w:r>
              <w:rPr>
                <w:rFonts w:ascii="Times New Roman" w:hAnsi="Times New Roman" w:eastAsia="Times New Roman" w:cs="Times New Roman"/>
                <w:spacing w:val="-4"/>
              </w:rPr>
              <w:t>3</w:t>
            </w:r>
            <w:r>
              <w:rPr>
                <w:rFonts w:ascii="Times New Roman" w:hAnsi="Times New Roman" w:eastAsia="Times New Roman" w:cs="Times New Roman"/>
                <w:spacing w:val="17"/>
              </w:rPr>
              <w:t xml:space="preserve"> </w:t>
            </w:r>
            <w:r>
              <w:rPr>
                <w:spacing w:val="-4"/>
              </w:rPr>
              <w:t>号）中大气污染物排放限值要求：颗粒物</w:t>
            </w:r>
            <w:r>
              <w:rPr>
                <w:spacing w:val="-39"/>
              </w:rPr>
              <w:t xml:space="preserve"> </w:t>
            </w:r>
            <w:r>
              <w:rPr>
                <w:rFonts w:ascii="Times New Roman" w:hAnsi="Times New Roman" w:eastAsia="Times New Roman" w:cs="Times New Roman"/>
                <w:spacing w:val="-4"/>
              </w:rPr>
              <w:t>30mg/m</w:t>
            </w:r>
            <w:r>
              <w:rPr>
                <w:rFonts w:ascii="Times New Roman" w:hAnsi="Times New Roman" w:eastAsia="Times New Roman" w:cs="Times New Roman"/>
                <w:sz w:val="13"/>
                <w:szCs w:val="13"/>
                <w:spacing w:val="-4"/>
                <w:position w:val="6"/>
              </w:rPr>
              <w:t>3</w:t>
            </w:r>
            <w:r>
              <w:rPr>
                <w:spacing w:val="-4"/>
              </w:rPr>
              <w:t>、</w:t>
            </w:r>
            <w:r>
              <w:rPr>
                <w:rFonts w:ascii="Times New Roman" w:hAnsi="Times New Roman" w:eastAsia="Times New Roman" w:cs="Times New Roman"/>
                <w:spacing w:val="-4"/>
              </w:rPr>
              <w:t>SO</w:t>
            </w:r>
            <w:r>
              <w:rPr>
                <w:rFonts w:ascii="Times New Roman" w:hAnsi="Times New Roman" w:eastAsia="Times New Roman" w:cs="Times New Roman"/>
                <w:sz w:val="13"/>
                <w:szCs w:val="13"/>
                <w:spacing w:val="-4"/>
                <w:position w:val="-1"/>
              </w:rPr>
              <w:t>2</w:t>
            </w:r>
            <w:r>
              <w:rPr>
                <w:rFonts w:ascii="Times New Roman" w:hAnsi="Times New Roman" w:eastAsia="Times New Roman" w:cs="Times New Roman"/>
                <w:spacing w:val="-4"/>
              </w:rPr>
              <w:t>200m</w:t>
            </w:r>
            <w:r>
              <w:rPr>
                <w:rFonts w:ascii="Times New Roman" w:hAnsi="Times New Roman" w:eastAsia="Times New Roman" w:cs="Times New Roman"/>
                <w:spacing w:val="-5"/>
              </w:rPr>
              <w:t>g/m</w:t>
            </w:r>
            <w:r>
              <w:rPr>
                <w:rFonts w:ascii="Times New Roman" w:hAnsi="Times New Roman" w:eastAsia="Times New Roman" w:cs="Times New Roman"/>
                <w:sz w:val="13"/>
                <w:szCs w:val="13"/>
                <w:spacing w:val="-5"/>
                <w:position w:val="6"/>
              </w:rPr>
              <w:t>3</w:t>
            </w:r>
            <w:r>
              <w:rPr>
                <w:spacing w:val="-5"/>
              </w:rPr>
              <w:t>、</w:t>
            </w:r>
            <w:r>
              <w:rPr/>
              <w:t xml:space="preserve"> </w:t>
            </w:r>
            <w:r>
              <w:rPr>
                <w:rFonts w:ascii="Times New Roman" w:hAnsi="Times New Roman" w:eastAsia="Times New Roman" w:cs="Times New Roman"/>
              </w:rPr>
              <w:t>NOx</w:t>
            </w:r>
            <w:r>
              <w:rPr>
                <w:rFonts w:ascii="Times New Roman" w:hAnsi="Times New Roman" w:eastAsia="Times New Roman" w:cs="Times New Roman"/>
                <w:spacing w:val="10"/>
              </w:rPr>
              <w:t>300</w:t>
            </w:r>
            <w:r>
              <w:rPr>
                <w:rFonts w:ascii="Times New Roman" w:hAnsi="Times New Roman" w:eastAsia="Times New Roman" w:cs="Times New Roman"/>
              </w:rPr>
              <w:t>mg</w:t>
            </w:r>
            <w:r>
              <w:rPr>
                <w:rFonts w:ascii="Times New Roman" w:hAnsi="Times New Roman" w:eastAsia="Times New Roman" w:cs="Times New Roman"/>
                <w:spacing w:val="10"/>
              </w:rPr>
              <w:t>/m</w:t>
            </w:r>
            <w:r>
              <w:rPr>
                <w:rFonts w:ascii="Times New Roman" w:hAnsi="Times New Roman" w:eastAsia="Times New Roman" w:cs="Times New Roman"/>
                <w:sz w:val="13"/>
                <w:szCs w:val="13"/>
                <w:spacing w:val="10"/>
                <w:position w:val="6"/>
              </w:rPr>
              <w:t>3 </w:t>
            </w:r>
            <w:r>
              <w:rPr>
                <w:spacing w:val="10"/>
              </w:rPr>
              <w:t>；非甲烷总烃、苯、</w:t>
            </w:r>
            <w:r>
              <w:rPr>
                <w:spacing w:val="-56"/>
              </w:rPr>
              <w:t xml:space="preserve"> </w:t>
            </w:r>
            <w:r>
              <w:rPr>
                <w:spacing w:val="10"/>
              </w:rPr>
              <w:t>甲苯</w:t>
            </w:r>
            <w:r>
              <w:rPr>
                <w:rFonts w:ascii="Times New Roman" w:hAnsi="Times New Roman" w:eastAsia="Times New Roman" w:cs="Times New Roman"/>
                <w:spacing w:val="10"/>
              </w:rPr>
              <w:t>+</w:t>
            </w:r>
            <w:r>
              <w:rPr>
                <w:spacing w:val="10"/>
              </w:rPr>
              <w:t>二甲苯排放浓度均满足《工业企业挥发性有机物排</w:t>
            </w:r>
            <w:r>
              <w:rPr/>
              <w:t xml:space="preserve"> </w:t>
            </w:r>
            <w:r>
              <w:rPr>
                <w:spacing w:val="8"/>
              </w:rPr>
              <w:t>放控制标准》（</w:t>
            </w:r>
            <w:r>
              <w:rPr>
                <w:rFonts w:ascii="Times New Roman" w:hAnsi="Times New Roman" w:eastAsia="Times New Roman" w:cs="Times New Roman"/>
              </w:rPr>
              <w:t>DB</w:t>
            </w:r>
            <w:r>
              <w:rPr>
                <w:rFonts w:ascii="Times New Roman" w:hAnsi="Times New Roman" w:eastAsia="Times New Roman" w:cs="Times New Roman"/>
                <w:spacing w:val="8"/>
              </w:rPr>
              <w:t>13/2322-2016</w:t>
            </w:r>
            <w:r>
              <w:rPr>
                <w:spacing w:val="8"/>
              </w:rPr>
              <w:t>）表</w:t>
            </w:r>
            <w:r>
              <w:rPr>
                <w:spacing w:val="-20"/>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31"/>
                <w:w w:val="101"/>
              </w:rPr>
              <w:t xml:space="preserve"> </w:t>
            </w:r>
            <w:r>
              <w:rPr>
                <w:spacing w:val="8"/>
              </w:rPr>
              <w:t>中大气污染物排放限</w:t>
            </w:r>
            <w:r>
              <w:rPr>
                <w:spacing w:val="7"/>
              </w:rPr>
              <w:t>值要求：非甲烷总烃</w:t>
            </w:r>
            <w:r>
              <w:rPr>
                <w:spacing w:val="-36"/>
              </w:rPr>
              <w:t xml:space="preserve"> </w:t>
            </w:r>
            <w:r>
              <w:rPr>
                <w:rFonts w:ascii="Times New Roman" w:hAnsi="Times New Roman" w:eastAsia="Times New Roman" w:cs="Times New Roman"/>
                <w:spacing w:val="7"/>
              </w:rPr>
              <w:t>60</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11"/>
                <w:position w:val="6"/>
              </w:rPr>
              <w:t xml:space="preserve"> </w:t>
            </w:r>
            <w:r>
              <w:rPr>
                <w:spacing w:val="7"/>
              </w:rPr>
              <w:t>、</w:t>
            </w:r>
            <w:r>
              <w:rPr/>
              <w:t xml:space="preserve"> </w:t>
            </w:r>
            <w:r>
              <w:rPr>
                <w:spacing w:val="2"/>
              </w:rPr>
              <w:t>苯</w:t>
            </w:r>
            <w:r>
              <w:rPr>
                <w:spacing w:val="-9"/>
              </w:rPr>
              <w:t xml:space="preserve"> </w:t>
            </w:r>
            <w:r>
              <w:rPr>
                <w:rFonts w:ascii="Times New Roman" w:hAnsi="Times New Roman" w:eastAsia="Times New Roman" w:cs="Times New Roman"/>
                <w:spacing w:val="2"/>
              </w:rPr>
              <w:t>1</w:t>
            </w:r>
            <w:r>
              <w:rPr>
                <w:rFonts w:ascii="Times New Roman" w:hAnsi="Times New Roman" w:eastAsia="Times New Roman" w:cs="Times New Roman"/>
              </w:rPr>
              <w:t>mg</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rFonts w:ascii="Times New Roman" w:hAnsi="Times New Roman" w:eastAsia="Times New Roman" w:cs="Times New Roman"/>
                <w:sz w:val="13"/>
                <w:szCs w:val="13"/>
                <w:spacing w:val="-11"/>
                <w:position w:val="6"/>
              </w:rPr>
              <w:t xml:space="preserve"> </w:t>
            </w:r>
            <w:r>
              <w:rPr>
                <w:spacing w:val="2"/>
              </w:rPr>
              <w:t>、</w:t>
            </w:r>
            <w:r>
              <w:rPr>
                <w:spacing w:val="-59"/>
              </w:rPr>
              <w:t xml:space="preserve"> </w:t>
            </w:r>
            <w:r>
              <w:rPr>
                <w:spacing w:val="2"/>
              </w:rPr>
              <w:t>甲苯</w:t>
            </w:r>
            <w:r>
              <w:rPr>
                <w:rFonts w:ascii="Times New Roman" w:hAnsi="Times New Roman" w:eastAsia="Times New Roman" w:cs="Times New Roman"/>
                <w:spacing w:val="2"/>
              </w:rPr>
              <w:t>+</w:t>
            </w:r>
            <w:r>
              <w:rPr>
                <w:spacing w:val="2"/>
              </w:rPr>
              <w:t>二甲苯</w:t>
            </w:r>
            <w:r>
              <w:rPr>
                <w:spacing w:val="-41"/>
              </w:rPr>
              <w:t xml:space="preserve"> </w:t>
            </w:r>
            <w:r>
              <w:rPr>
                <w:rFonts w:ascii="Times New Roman" w:hAnsi="Times New Roman" w:eastAsia="Times New Roman" w:cs="Times New Roman"/>
                <w:spacing w:val="2"/>
              </w:rPr>
              <w:t>20</w:t>
            </w:r>
            <w:r>
              <w:rPr>
                <w:rFonts w:ascii="Times New Roman" w:hAnsi="Times New Roman" w:eastAsia="Times New Roman" w:cs="Times New Roman"/>
              </w:rPr>
              <w:t>mg</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spacing w:val="2"/>
              </w:rPr>
              <w:t>。</w:t>
            </w:r>
          </w:p>
          <w:p>
            <w:pPr>
              <w:pStyle w:val="TableText"/>
              <w:ind w:left="528"/>
              <w:spacing w:before="213" w:line="228" w:lineRule="auto"/>
              <w:rPr/>
            </w:pPr>
            <w:r>
              <w:rPr>
                <w:rFonts w:ascii="Cambria Math" w:hAnsi="Cambria Math" w:eastAsia="Cambria Math" w:cs="Cambria Math"/>
                <w:spacing w:val="7"/>
              </w:rPr>
              <w:t>⑫</w:t>
            </w:r>
            <w:r>
              <w:rPr>
                <w:spacing w:val="7"/>
              </w:rPr>
              <w:t>食堂油烟</w:t>
            </w:r>
          </w:p>
          <w:p>
            <w:pPr>
              <w:pStyle w:val="TableText"/>
              <w:ind w:left="106" w:right="103" w:firstLine="420"/>
              <w:spacing w:before="253" w:line="417" w:lineRule="auto"/>
              <w:jc w:val="both"/>
              <w:rPr/>
            </w:pPr>
            <w:r>
              <w:rPr>
                <w:spacing w:val="10"/>
              </w:rPr>
              <w:t>根据唐山众联环境检测有限公司出具的监测报告可知，职工食堂产生的油烟经过油烟净</w:t>
            </w:r>
            <w:r>
              <w:rPr>
                <w:spacing w:val="7"/>
              </w:rPr>
              <w:t xml:space="preserve"> </w:t>
            </w:r>
            <w:r>
              <w:rPr>
                <w:spacing w:val="8"/>
              </w:rPr>
              <w:t>化装置（净化效率大于</w:t>
            </w:r>
            <w:r>
              <w:rPr>
                <w:spacing w:val="-26"/>
              </w:rPr>
              <w:t xml:space="preserve"> </w:t>
            </w:r>
            <w:r>
              <w:rPr>
                <w:rFonts w:ascii="Times New Roman" w:hAnsi="Times New Roman" w:eastAsia="Times New Roman" w:cs="Times New Roman"/>
                <w:spacing w:val="8"/>
              </w:rPr>
              <w:t>75%</w:t>
            </w:r>
            <w:r>
              <w:rPr>
                <w:spacing w:val="8"/>
              </w:rPr>
              <w:t>）处理后排放，排放浓度为</w:t>
            </w:r>
            <w:r>
              <w:rPr>
                <w:spacing w:val="-38"/>
              </w:rPr>
              <w:t xml:space="preserve"> </w:t>
            </w:r>
            <w:r>
              <w:rPr>
                <w:rFonts w:ascii="Times New Roman" w:hAnsi="Times New Roman" w:eastAsia="Times New Roman" w:cs="Times New Roman"/>
                <w:spacing w:val="8"/>
              </w:rPr>
              <w:t>0.68-0.87</w:t>
            </w:r>
            <w:r>
              <w:rPr>
                <w:rFonts w:ascii="Times New Roman" w:hAnsi="Times New Roman" w:eastAsia="Times New Roman" w:cs="Times New Roman"/>
              </w:rPr>
              <w:t>mg</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 </w:t>
            </w:r>
            <w:r>
              <w:rPr>
                <w:spacing w:val="8"/>
              </w:rPr>
              <w:t>，满足《饮食业油烟</w:t>
            </w:r>
            <w:r>
              <w:rPr/>
              <w:t xml:space="preserve"> </w:t>
            </w:r>
            <w:r>
              <w:rPr>
                <w:spacing w:val="8"/>
              </w:rPr>
              <w:t>排放标准》</w:t>
            </w:r>
            <w:r>
              <w:rPr>
                <w:rFonts w:ascii="Times New Roman" w:hAnsi="Times New Roman" w:eastAsia="Times New Roman" w:cs="Times New Roman"/>
                <w:spacing w:val="8"/>
              </w:rPr>
              <w:t>(</w:t>
            </w:r>
            <w:r>
              <w:rPr>
                <w:spacing w:val="8"/>
              </w:rPr>
              <w:t>试行</w:t>
            </w:r>
            <w:r>
              <w:rPr>
                <w:rFonts w:ascii="Times New Roman" w:hAnsi="Times New Roman" w:eastAsia="Times New Roman" w:cs="Times New Roman"/>
                <w:spacing w:val="8"/>
              </w:rPr>
              <w:t>)(</w:t>
            </w:r>
            <w:r>
              <w:rPr>
                <w:rFonts w:ascii="Times New Roman" w:hAnsi="Times New Roman" w:eastAsia="Times New Roman" w:cs="Times New Roman"/>
              </w:rPr>
              <w:t>GB</w:t>
            </w:r>
            <w:r>
              <w:rPr>
                <w:rFonts w:ascii="Times New Roman" w:hAnsi="Times New Roman" w:eastAsia="Times New Roman" w:cs="Times New Roman"/>
                <w:spacing w:val="8"/>
              </w:rPr>
              <w:t>18483-2001)</w:t>
            </w:r>
            <w:r>
              <w:rPr>
                <w:spacing w:val="8"/>
              </w:rPr>
              <w:t>标准要求，同时满足唐山市《</w:t>
            </w:r>
            <w:r>
              <w:rPr>
                <w:rFonts w:ascii="Times New Roman" w:hAnsi="Times New Roman" w:eastAsia="Times New Roman" w:cs="Times New Roman"/>
                <w:spacing w:val="8"/>
              </w:rPr>
              <w:t>2019  </w:t>
            </w:r>
            <w:r>
              <w:rPr>
                <w:spacing w:val="8"/>
              </w:rPr>
              <w:t>年</w:t>
            </w:r>
            <w:r>
              <w:rPr>
                <w:rFonts w:ascii="Times New Roman" w:hAnsi="Times New Roman" w:eastAsia="Times New Roman" w:cs="Times New Roman"/>
                <w:spacing w:val="8"/>
              </w:rPr>
              <w:t>“</w:t>
            </w:r>
            <w:r>
              <w:rPr>
                <w:spacing w:val="8"/>
              </w:rPr>
              <w:t>十项重点工作</w:t>
            </w:r>
            <w:r>
              <w:rPr>
                <w:rFonts w:ascii="Times New Roman" w:hAnsi="Times New Roman" w:eastAsia="Times New Roman" w:cs="Times New Roman"/>
                <w:spacing w:val="8"/>
              </w:rPr>
              <w:t>”</w:t>
            </w:r>
            <w:r>
              <w:rPr>
                <w:spacing w:val="8"/>
              </w:rPr>
              <w:t>工作</w:t>
            </w:r>
            <w:r>
              <w:rPr>
                <w:spacing w:val="11"/>
              </w:rPr>
              <w:t xml:space="preserve"> </w:t>
            </w:r>
            <w:r>
              <w:rPr>
                <w:spacing w:val="7"/>
              </w:rPr>
              <w:t>方案》排放浓度限值要求：</w:t>
            </w:r>
            <w:r>
              <w:rPr>
                <w:rFonts w:ascii="Times New Roman" w:hAnsi="Times New Roman" w:eastAsia="Times New Roman" w:cs="Times New Roman"/>
                <w:spacing w:val="7"/>
              </w:rPr>
              <w:t>1.0</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spacing w:val="7"/>
              </w:rPr>
              <w:t>。</w:t>
            </w:r>
          </w:p>
          <w:p>
            <w:pPr>
              <w:pStyle w:val="TableText"/>
              <w:ind w:left="536"/>
              <w:spacing w:before="1" w:line="228" w:lineRule="auto"/>
              <w:rPr/>
            </w:pPr>
            <w:r>
              <w:rPr>
                <w:spacing w:val="6"/>
              </w:rPr>
              <w:t>（</w:t>
            </w:r>
            <w:r>
              <w:rPr>
                <w:rFonts w:ascii="Times New Roman" w:hAnsi="Times New Roman" w:eastAsia="Times New Roman" w:cs="Times New Roman"/>
                <w:spacing w:val="6"/>
              </w:rPr>
              <w:t>2</w:t>
            </w:r>
            <w:r>
              <w:rPr>
                <w:spacing w:val="6"/>
              </w:rPr>
              <w:t>）无组织废气</w:t>
            </w:r>
          </w:p>
          <w:p>
            <w:pPr>
              <w:pStyle w:val="TableText"/>
              <w:ind w:left="106" w:right="34" w:firstLine="420"/>
              <w:spacing w:before="213" w:line="422" w:lineRule="auto"/>
              <w:rPr/>
            </w:pPr>
            <w:r>
              <w:rPr>
                <w:spacing w:val="4"/>
              </w:rPr>
              <w:t>根据检测报告（</w:t>
            </w:r>
            <w:r>
              <w:rPr>
                <w:rFonts w:ascii="Times New Roman" w:hAnsi="Times New Roman" w:eastAsia="Times New Roman" w:cs="Times New Roman"/>
              </w:rPr>
              <w:t>YFJC</w:t>
            </w:r>
            <w:r>
              <w:rPr>
                <w:rFonts w:ascii="Times New Roman" w:hAnsi="Times New Roman" w:eastAsia="Times New Roman" w:cs="Times New Roman"/>
                <w:spacing w:val="4"/>
              </w:rPr>
              <w:t>-2021-722</w:t>
            </w:r>
            <w:r>
              <w:rPr>
                <w:rFonts w:ascii="Times New Roman" w:hAnsi="Times New Roman" w:eastAsia="Times New Roman" w:cs="Times New Roman"/>
                <w:spacing w:val="-23"/>
              </w:rPr>
              <w:t xml:space="preserve"> </w:t>
            </w:r>
            <w:r>
              <w:rPr>
                <w:spacing w:val="4"/>
              </w:rPr>
              <w:t>，检测时间</w:t>
            </w:r>
            <w:r>
              <w:rPr>
                <w:spacing w:val="-41"/>
              </w:rPr>
              <w:t xml:space="preserve"> </w:t>
            </w:r>
            <w:r>
              <w:rPr>
                <w:rFonts w:ascii="Times New Roman" w:hAnsi="Times New Roman" w:eastAsia="Times New Roman" w:cs="Times New Roman"/>
                <w:spacing w:val="4"/>
              </w:rPr>
              <w:t>2021 </w:t>
            </w:r>
            <w:r>
              <w:rPr>
                <w:spacing w:val="4"/>
              </w:rPr>
              <w:t>年</w:t>
            </w:r>
            <w:r>
              <w:rPr>
                <w:spacing w:val="-39"/>
              </w:rPr>
              <w:t xml:space="preserve"> </w:t>
            </w:r>
            <w:r>
              <w:rPr>
                <w:rFonts w:ascii="Times New Roman" w:hAnsi="Times New Roman" w:eastAsia="Times New Roman" w:cs="Times New Roman"/>
                <w:spacing w:val="4"/>
              </w:rPr>
              <w:t>7</w:t>
            </w:r>
            <w:r>
              <w:rPr>
                <w:rFonts w:ascii="Times New Roman" w:hAnsi="Times New Roman" w:eastAsia="Times New Roman" w:cs="Times New Roman"/>
                <w:spacing w:val="17"/>
              </w:rPr>
              <w:t xml:space="preserve"> </w:t>
            </w:r>
            <w:r>
              <w:rPr>
                <w:spacing w:val="4"/>
              </w:rPr>
              <w:t>月</w:t>
            </w:r>
            <w:r>
              <w:rPr>
                <w:spacing w:val="-43"/>
              </w:rPr>
              <w:t xml:space="preserve"> </w:t>
            </w:r>
            <w:r>
              <w:rPr>
                <w:rFonts w:ascii="Times New Roman" w:hAnsi="Times New Roman" w:eastAsia="Times New Roman" w:cs="Times New Roman"/>
                <w:spacing w:val="3"/>
              </w:rPr>
              <w:t>21  </w:t>
            </w:r>
            <w:r>
              <w:rPr>
                <w:spacing w:val="3"/>
              </w:rPr>
              <w:t>日</w:t>
            </w:r>
            <w:r>
              <w:rPr>
                <w:rFonts w:ascii="Times New Roman" w:hAnsi="Times New Roman" w:eastAsia="Times New Roman" w:cs="Times New Roman"/>
                <w:spacing w:val="3"/>
              </w:rPr>
              <w:t>-7</w:t>
            </w:r>
            <w:r>
              <w:rPr>
                <w:rFonts w:ascii="Times New Roman" w:hAnsi="Times New Roman" w:eastAsia="Times New Roman" w:cs="Times New Roman"/>
                <w:spacing w:val="17"/>
              </w:rPr>
              <w:t xml:space="preserve"> </w:t>
            </w:r>
            <w:r>
              <w:rPr>
                <w:spacing w:val="3"/>
              </w:rPr>
              <w:t>月</w:t>
            </w:r>
            <w:r>
              <w:rPr>
                <w:spacing w:val="-43"/>
              </w:rPr>
              <w:t xml:space="preserve"> </w:t>
            </w:r>
            <w:r>
              <w:rPr>
                <w:rFonts w:ascii="Times New Roman" w:hAnsi="Times New Roman" w:eastAsia="Times New Roman" w:cs="Times New Roman"/>
                <w:spacing w:val="3"/>
              </w:rPr>
              <w:t>22  </w:t>
            </w:r>
            <w:r>
              <w:rPr>
                <w:spacing w:val="3"/>
              </w:rPr>
              <w:t>日）可知，企业边</w:t>
            </w:r>
            <w:r>
              <w:rPr/>
              <w:t xml:space="preserve"> </w:t>
            </w:r>
            <w:r>
              <w:rPr>
                <w:spacing w:val="9"/>
              </w:rPr>
              <w:t>界大气污染物无组织排放颗粒物浓度最大值为：</w:t>
            </w:r>
            <w:r>
              <w:rPr>
                <w:rFonts w:ascii="Times New Roman" w:hAnsi="Times New Roman" w:eastAsia="Times New Roman" w:cs="Times New Roman"/>
                <w:spacing w:val="9"/>
              </w:rPr>
              <w:t>0.408</w:t>
            </w:r>
            <w:r>
              <w:rPr>
                <w:rFonts w:ascii="Times New Roman" w:hAnsi="Times New Roman" w:eastAsia="Times New Roman" w:cs="Times New Roman"/>
              </w:rPr>
              <w:t>mg</w:t>
            </w:r>
            <w:r>
              <w:rPr>
                <w:rFonts w:ascii="Times New Roman" w:hAnsi="Times New Roman" w:eastAsia="Times New Roman" w:cs="Times New Roman"/>
                <w:spacing w:val="9"/>
              </w:rPr>
              <w:t>/m</w:t>
            </w:r>
            <w:r>
              <w:rPr>
                <w:rFonts w:ascii="Times New Roman" w:hAnsi="Times New Roman" w:eastAsia="Times New Roman" w:cs="Times New Roman"/>
                <w:sz w:val="13"/>
                <w:szCs w:val="13"/>
                <w:spacing w:val="9"/>
                <w:position w:val="6"/>
              </w:rPr>
              <w:t>3</w:t>
            </w:r>
            <w:r>
              <w:rPr>
                <w:rFonts w:ascii="Times New Roman" w:hAnsi="Times New Roman" w:eastAsia="Times New Roman" w:cs="Times New Roman"/>
                <w:sz w:val="13"/>
                <w:szCs w:val="13"/>
                <w:spacing w:val="9"/>
                <w:w w:val="101"/>
                <w:position w:val="6"/>
              </w:rPr>
              <w:t xml:space="preserve"> </w:t>
            </w:r>
            <w:r>
              <w:rPr>
                <w:spacing w:val="9"/>
              </w:rPr>
              <w:t>，满足《大气污染物综合排放标</w:t>
            </w:r>
            <w:r>
              <w:rPr/>
              <w:t xml:space="preserve"> </w:t>
            </w:r>
            <w:r>
              <w:rPr>
                <w:spacing w:val="11"/>
              </w:rPr>
              <w:t>准》</w:t>
            </w:r>
            <w:r>
              <w:rPr>
                <w:rFonts w:ascii="Times New Roman" w:hAnsi="Times New Roman" w:eastAsia="Times New Roman" w:cs="Times New Roman"/>
                <w:spacing w:val="11"/>
              </w:rPr>
              <w:t>(</w:t>
            </w:r>
            <w:r>
              <w:rPr>
                <w:rFonts w:ascii="Times New Roman" w:hAnsi="Times New Roman" w:eastAsia="Times New Roman" w:cs="Times New Roman"/>
              </w:rPr>
              <w:t>GB</w:t>
            </w:r>
            <w:r>
              <w:rPr>
                <w:rFonts w:ascii="Times New Roman" w:hAnsi="Times New Roman" w:eastAsia="Times New Roman" w:cs="Times New Roman"/>
                <w:spacing w:val="11"/>
              </w:rPr>
              <w:t>16297-1996)</w:t>
            </w:r>
            <w:r>
              <w:rPr>
                <w:spacing w:val="11"/>
              </w:rPr>
              <w:t>表</w:t>
            </w:r>
            <w:r>
              <w:rPr>
                <w:spacing w:val="-33"/>
              </w:rPr>
              <w:t xml:space="preserve"> </w:t>
            </w:r>
            <w:r>
              <w:rPr>
                <w:rFonts w:ascii="Times New Roman" w:hAnsi="Times New Roman" w:eastAsia="Times New Roman" w:cs="Times New Roman"/>
                <w:spacing w:val="11"/>
              </w:rPr>
              <w:t>2</w:t>
            </w:r>
            <w:r>
              <w:rPr>
                <w:rFonts w:ascii="Times New Roman" w:hAnsi="Times New Roman" w:eastAsia="Times New Roman" w:cs="Times New Roman"/>
                <w:spacing w:val="41"/>
              </w:rPr>
              <w:t xml:space="preserve"> </w:t>
            </w:r>
            <w:r>
              <w:rPr>
                <w:spacing w:val="11"/>
              </w:rPr>
              <w:t>中颗粒物无组织排放浓度：</w:t>
            </w:r>
            <w:r>
              <w:rPr>
                <w:spacing w:val="-45"/>
              </w:rPr>
              <w:t xml:space="preserve"> </w:t>
            </w:r>
            <w:r>
              <w:rPr>
                <w:rFonts w:ascii="Times New Roman" w:hAnsi="Times New Roman" w:eastAsia="Times New Roman" w:cs="Times New Roman"/>
                <w:spacing w:val="11"/>
              </w:rPr>
              <w:t>1.0</w:t>
            </w:r>
            <w:r>
              <w:rPr>
                <w:rFonts w:ascii="Times New Roman" w:hAnsi="Times New Roman" w:eastAsia="Times New Roman" w:cs="Times New Roman"/>
              </w:rPr>
              <w:t>mg</w:t>
            </w:r>
            <w:r>
              <w:rPr>
                <w:rFonts w:ascii="Times New Roman" w:hAnsi="Times New Roman" w:eastAsia="Times New Roman" w:cs="Times New Roman"/>
                <w:spacing w:val="11"/>
              </w:rPr>
              <w:t>/m</w:t>
            </w:r>
            <w:r>
              <w:rPr>
                <w:rFonts w:ascii="Times New Roman" w:hAnsi="Times New Roman" w:eastAsia="Times New Roman" w:cs="Times New Roman"/>
                <w:sz w:val="13"/>
                <w:szCs w:val="13"/>
                <w:spacing w:val="11"/>
                <w:position w:val="6"/>
              </w:rPr>
              <w:t>3 </w:t>
            </w:r>
            <w:r>
              <w:rPr>
                <w:spacing w:val="11"/>
              </w:rPr>
              <w:t>；</w:t>
            </w:r>
            <w:r>
              <w:rPr>
                <w:spacing w:val="10"/>
              </w:rPr>
              <w:t>非甲烷总烃浓度最大值为</w:t>
            </w:r>
            <w:r>
              <w:rPr/>
              <w:t xml:space="preserve"> </w:t>
            </w:r>
            <w:r>
              <w:rPr>
                <w:rFonts w:ascii="Times New Roman" w:hAnsi="Times New Roman" w:eastAsia="Times New Roman" w:cs="Times New Roman"/>
                <w:spacing w:val="7"/>
              </w:rPr>
              <w:t>0.66</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2"/>
                <w:position w:val="6"/>
              </w:rPr>
              <w:t xml:space="preserve"> </w:t>
            </w:r>
            <w:r>
              <w:rPr>
                <w:spacing w:val="7"/>
              </w:rPr>
              <w:t>，满足《工业企业挥发性有机物排放控制标准》</w:t>
            </w:r>
            <w:r>
              <w:rPr>
                <w:rFonts w:ascii="Times New Roman" w:hAnsi="Times New Roman" w:eastAsia="Times New Roman" w:cs="Times New Roman"/>
                <w:spacing w:val="7"/>
              </w:rPr>
              <w:t>(</w:t>
            </w:r>
            <w:r>
              <w:rPr>
                <w:rFonts w:ascii="Times New Roman" w:hAnsi="Times New Roman" w:eastAsia="Times New Roman" w:cs="Times New Roman"/>
              </w:rPr>
              <w:t>DB</w:t>
            </w:r>
            <w:r>
              <w:rPr>
                <w:rFonts w:ascii="Times New Roman" w:hAnsi="Times New Roman" w:eastAsia="Times New Roman" w:cs="Times New Roman"/>
                <w:spacing w:val="7"/>
              </w:rPr>
              <w:t>13/2322-2016)</w:t>
            </w:r>
            <w:r>
              <w:rPr>
                <w:spacing w:val="7"/>
              </w:rPr>
              <w:t>中表</w:t>
            </w:r>
            <w:r>
              <w:rPr>
                <w:spacing w:val="-43"/>
              </w:rPr>
              <w:t xml:space="preserve"> </w:t>
            </w:r>
            <w:r>
              <w:rPr>
                <w:rFonts w:ascii="Times New Roman" w:hAnsi="Times New Roman" w:eastAsia="Times New Roman" w:cs="Times New Roman"/>
                <w:spacing w:val="7"/>
              </w:rPr>
              <w:t>2</w:t>
            </w:r>
            <w:r>
              <w:rPr>
                <w:rFonts w:ascii="Times New Roman" w:hAnsi="Times New Roman" w:eastAsia="Times New Roman" w:cs="Times New Roman"/>
                <w:spacing w:val="15"/>
              </w:rPr>
              <w:t xml:space="preserve"> </w:t>
            </w:r>
            <w:r>
              <w:rPr>
                <w:spacing w:val="7"/>
              </w:rPr>
              <w:t>企业边界</w:t>
            </w:r>
            <w:r>
              <w:rPr/>
              <w:t xml:space="preserve"> </w:t>
            </w:r>
            <w:r>
              <w:rPr>
                <w:spacing w:val="9"/>
              </w:rPr>
              <w:t>大气污染物浓度限值：</w:t>
            </w:r>
            <w:r>
              <w:rPr>
                <w:rFonts w:ascii="Times New Roman" w:hAnsi="Times New Roman" w:eastAsia="Times New Roman" w:cs="Times New Roman"/>
                <w:spacing w:val="9"/>
              </w:rPr>
              <w:t>2.0</w:t>
            </w:r>
            <w:r>
              <w:rPr>
                <w:rFonts w:ascii="Times New Roman" w:hAnsi="Times New Roman" w:eastAsia="Times New Roman" w:cs="Times New Roman"/>
              </w:rPr>
              <w:t>mg</w:t>
            </w:r>
            <w:r>
              <w:rPr>
                <w:rFonts w:ascii="Times New Roman" w:hAnsi="Times New Roman" w:eastAsia="Times New Roman" w:cs="Times New Roman"/>
                <w:spacing w:val="9"/>
              </w:rPr>
              <w:t>/m</w:t>
            </w:r>
            <w:r>
              <w:rPr>
                <w:rFonts w:ascii="Times New Roman" w:hAnsi="Times New Roman" w:eastAsia="Times New Roman" w:cs="Times New Roman"/>
                <w:sz w:val="13"/>
                <w:szCs w:val="13"/>
                <w:spacing w:val="9"/>
                <w:position w:val="6"/>
              </w:rPr>
              <w:t>3</w:t>
            </w:r>
            <w:r>
              <w:rPr>
                <w:rFonts w:ascii="Times New Roman" w:hAnsi="Times New Roman" w:eastAsia="Times New Roman" w:cs="Times New Roman"/>
                <w:sz w:val="13"/>
                <w:szCs w:val="13"/>
                <w:spacing w:val="-5"/>
                <w:position w:val="6"/>
              </w:rPr>
              <w:t xml:space="preserve"> </w:t>
            </w:r>
            <w:r>
              <w:rPr>
                <w:spacing w:val="9"/>
              </w:rPr>
              <w:t>；苯、</w:t>
            </w:r>
            <w:r>
              <w:rPr>
                <w:spacing w:val="-57"/>
              </w:rPr>
              <w:t xml:space="preserve"> </w:t>
            </w:r>
            <w:r>
              <w:rPr>
                <w:spacing w:val="9"/>
              </w:rPr>
              <w:t>甲苯、</w:t>
            </w:r>
            <w:r>
              <w:rPr>
                <w:spacing w:val="8"/>
              </w:rPr>
              <w:t>二甲苯未检出，均满足《工业企业挥发性有机</w:t>
            </w:r>
            <w:r>
              <w:rPr/>
              <w:t xml:space="preserve"> </w:t>
            </w:r>
            <w:r>
              <w:rPr>
                <w:spacing w:val="5"/>
              </w:rPr>
              <w:t>物排放控制标准》</w:t>
            </w:r>
            <w:r>
              <w:rPr>
                <w:rFonts w:ascii="Times New Roman" w:hAnsi="Times New Roman" w:eastAsia="Times New Roman" w:cs="Times New Roman"/>
                <w:spacing w:val="5"/>
              </w:rPr>
              <w:t>(</w:t>
            </w:r>
            <w:r>
              <w:rPr>
                <w:rFonts w:ascii="Times New Roman" w:hAnsi="Times New Roman" w:eastAsia="Times New Roman" w:cs="Times New Roman"/>
              </w:rPr>
              <w:t>DB</w:t>
            </w:r>
            <w:r>
              <w:rPr>
                <w:rFonts w:ascii="Times New Roman" w:hAnsi="Times New Roman" w:eastAsia="Times New Roman" w:cs="Times New Roman"/>
                <w:spacing w:val="5"/>
              </w:rPr>
              <w:t>13/2322-2016)</w:t>
            </w:r>
            <w:r>
              <w:rPr>
                <w:spacing w:val="5"/>
              </w:rPr>
              <w:t>中表</w:t>
            </w:r>
            <w:r>
              <w:rPr>
                <w:spacing w:val="-32"/>
              </w:rPr>
              <w:t xml:space="preserve"> </w:t>
            </w:r>
            <w:r>
              <w:rPr>
                <w:rFonts w:ascii="Times New Roman" w:hAnsi="Times New Roman" w:eastAsia="Times New Roman" w:cs="Times New Roman"/>
                <w:spacing w:val="5"/>
              </w:rPr>
              <w:t>2</w:t>
            </w:r>
            <w:r>
              <w:rPr>
                <w:rFonts w:ascii="Times New Roman" w:hAnsi="Times New Roman" w:eastAsia="Times New Roman" w:cs="Times New Roman"/>
                <w:spacing w:val="16"/>
              </w:rPr>
              <w:t xml:space="preserve"> </w:t>
            </w:r>
            <w:r>
              <w:rPr>
                <w:spacing w:val="5"/>
              </w:rPr>
              <w:t>企业边界大气污染物浓度限值要求：苯</w:t>
            </w:r>
            <w:r>
              <w:rPr>
                <w:spacing w:val="-40"/>
              </w:rPr>
              <w:t xml:space="preserve"> </w:t>
            </w:r>
            <w:r>
              <w:rPr>
                <w:rFonts w:ascii="Times New Roman" w:hAnsi="Times New Roman" w:eastAsia="Times New Roman" w:cs="Times New Roman"/>
                <w:spacing w:val="5"/>
              </w:rPr>
              <w:t>0.</w:t>
            </w:r>
            <w:r>
              <w:rPr>
                <w:rFonts w:ascii="Times New Roman" w:hAnsi="Times New Roman" w:eastAsia="Times New Roman" w:cs="Times New Roman"/>
                <w:spacing w:val="-25"/>
              </w:rPr>
              <w:t xml:space="preserve"> </w:t>
            </w:r>
            <w:r>
              <w:rPr>
                <w:rFonts w:ascii="Times New Roman" w:hAnsi="Times New Roman" w:eastAsia="Times New Roman" w:cs="Times New Roman"/>
                <w:spacing w:val="5"/>
              </w:rPr>
              <w:t>1</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spacing w:val="5"/>
              </w:rPr>
              <w:t>、</w:t>
            </w:r>
            <w:r>
              <w:rPr/>
              <w:t xml:space="preserve"> </w:t>
            </w:r>
            <w:r>
              <w:rPr>
                <w:spacing w:val="4"/>
              </w:rPr>
              <w:t>甲苯</w:t>
            </w:r>
            <w:r>
              <w:rPr>
                <w:spacing w:val="-26"/>
              </w:rPr>
              <w:t xml:space="preserve"> </w:t>
            </w:r>
            <w:r>
              <w:rPr>
                <w:rFonts w:ascii="Times New Roman" w:hAnsi="Times New Roman" w:eastAsia="Times New Roman" w:cs="Times New Roman"/>
                <w:spacing w:val="4"/>
              </w:rPr>
              <w:t>0.6</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13"/>
                <w:szCs w:val="13"/>
                <w:spacing w:val="-9"/>
                <w:position w:val="6"/>
              </w:rPr>
              <w:t xml:space="preserve"> </w:t>
            </w:r>
            <w:r>
              <w:rPr>
                <w:spacing w:val="4"/>
              </w:rPr>
              <w:t>、二甲苯</w:t>
            </w:r>
            <w:r>
              <w:rPr>
                <w:spacing w:val="-40"/>
              </w:rPr>
              <w:t xml:space="preserve"> </w:t>
            </w:r>
            <w:r>
              <w:rPr>
                <w:rFonts w:ascii="Times New Roman" w:hAnsi="Times New Roman" w:eastAsia="Times New Roman" w:cs="Times New Roman"/>
                <w:spacing w:val="4"/>
              </w:rPr>
              <w:t>0.2</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spacing w:val="4"/>
              </w:rPr>
              <w:t>。</w:t>
            </w:r>
          </w:p>
          <w:p>
            <w:pPr>
              <w:pStyle w:val="TableText"/>
              <w:ind w:left="522"/>
              <w:spacing w:before="20" w:line="228" w:lineRule="auto"/>
              <w:rPr/>
            </w:pPr>
            <w:r>
              <w:rPr>
                <w:rFonts w:ascii="Times New Roman" w:hAnsi="Times New Roman" w:eastAsia="Times New Roman" w:cs="Times New Roman"/>
                <w:spacing w:val="1"/>
              </w:rPr>
              <w:t>2</w:t>
            </w:r>
            <w:r>
              <w:rPr>
                <w:rFonts w:ascii="Times New Roman" w:hAnsi="Times New Roman" w:eastAsia="Times New Roman" w:cs="Times New Roman"/>
                <w:spacing w:val="-25"/>
              </w:rPr>
              <w:t xml:space="preserve"> </w:t>
            </w:r>
            <w:r>
              <w:rPr>
                <w:spacing w:val="1"/>
              </w:rPr>
              <w:t>、废水</w:t>
            </w:r>
          </w:p>
          <w:p>
            <w:pPr>
              <w:pStyle w:val="TableText"/>
              <w:ind w:left="527"/>
              <w:spacing w:before="212" w:line="228" w:lineRule="auto"/>
              <w:rPr/>
            </w:pPr>
            <w:r>
              <w:rPr>
                <w:spacing w:val="10"/>
              </w:rPr>
              <w:t>唐山亚特专用汽车有限公司无生产废水外排，未设置生产废水排放口，仅有一个生活污</w:t>
            </w:r>
          </w:p>
        </w:tc>
      </w:tr>
    </w:tbl>
    <w:p>
      <w:pPr>
        <w:pStyle w:val="BodyText"/>
        <w:rPr/>
      </w:pPr>
      <w:r/>
    </w:p>
    <w:p>
      <w:pPr>
        <w:sectPr>
          <w:footerReference w:type="default" r:id="rId22"/>
          <w:pgSz w:w="11907" w:h="16840"/>
          <w:pgMar w:top="400" w:right="1413" w:bottom="1088" w:left="1413"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4"/>
        <w:gridCol w:w="8631"/>
      </w:tblGrid>
      <w:tr>
        <w:trPr>
          <w:trHeight w:val="13357" w:hRule="atLeast"/>
        </w:trPr>
        <w:tc>
          <w:tcPr>
            <w:tcW w:w="434" w:type="dxa"/>
            <w:vAlign w:val="top"/>
            <w:tcBorders>
              <w:right w:val="single" w:color="000000" w:sz="2" w:space="0"/>
            </w:tcBorders>
          </w:tcPr>
          <w:p>
            <w:pPr>
              <w:rPr>
                <w:rFonts w:ascii="Arial"/>
                <w:sz w:val="21"/>
              </w:rPr>
            </w:pPr>
            <w:r/>
          </w:p>
        </w:tc>
        <w:tc>
          <w:tcPr>
            <w:tcW w:w="8631" w:type="dxa"/>
            <w:vAlign w:val="top"/>
            <w:tcBorders>
              <w:left w:val="single" w:color="000000" w:sz="2" w:space="0"/>
            </w:tcBorders>
          </w:tcPr>
          <w:p>
            <w:pPr>
              <w:pStyle w:val="TableText"/>
              <w:ind w:left="109"/>
              <w:spacing w:before="183" w:line="228" w:lineRule="auto"/>
              <w:rPr/>
            </w:pPr>
            <w:r>
              <w:rPr>
                <w:spacing w:val="9"/>
              </w:rPr>
              <w:t>水排放口，生活污水经化粪池处理后排入市政污水管网。</w:t>
            </w:r>
          </w:p>
          <w:p>
            <w:pPr>
              <w:pStyle w:val="TableText"/>
              <w:ind w:left="105" w:right="103" w:firstLine="420"/>
              <w:spacing w:before="212" w:line="421" w:lineRule="auto"/>
              <w:jc w:val="both"/>
              <w:rPr/>
            </w:pPr>
            <w:r>
              <w:rPr>
                <w:spacing w:val="10"/>
              </w:rPr>
              <w:t>根据唐山众联环境检测有限公司出具的检测报告可知，现有工程废水各种污染物排放浓</w:t>
            </w:r>
            <w:r>
              <w:rPr>
                <w:spacing w:val="9"/>
              </w:rPr>
              <w:t xml:space="preserve"> </w:t>
            </w:r>
            <w:r>
              <w:rPr>
                <w:spacing w:val="7"/>
              </w:rPr>
              <w:t>度为：</w:t>
            </w:r>
            <w:r>
              <w:rPr>
                <w:rFonts w:ascii="Times New Roman" w:hAnsi="Times New Roman" w:eastAsia="Times New Roman" w:cs="Times New Roman"/>
              </w:rPr>
              <w:t>CODcr</w:t>
            </w:r>
            <w:r>
              <w:rPr>
                <w:spacing w:val="7"/>
              </w:rPr>
              <w:t>：</w:t>
            </w:r>
            <w:r>
              <w:rPr>
                <w:rFonts w:ascii="Times New Roman" w:hAnsi="Times New Roman" w:eastAsia="Times New Roman" w:cs="Times New Roman"/>
                <w:spacing w:val="7"/>
              </w:rPr>
              <w:t>119-125</w:t>
            </w:r>
            <w:r>
              <w:rPr>
                <w:rFonts w:ascii="Times New Roman" w:hAnsi="Times New Roman" w:eastAsia="Times New Roman" w:cs="Times New Roman"/>
              </w:rPr>
              <w:t>mg</w:t>
            </w:r>
            <w:r>
              <w:rPr>
                <w:rFonts w:ascii="Times New Roman" w:hAnsi="Times New Roman" w:eastAsia="Times New Roman" w:cs="Times New Roman"/>
                <w:spacing w:val="7"/>
              </w:rPr>
              <w:t>/L</w:t>
            </w:r>
            <w:r>
              <w:rPr>
                <w:rFonts w:ascii="Times New Roman" w:hAnsi="Times New Roman" w:eastAsia="Times New Roman" w:cs="Times New Roman"/>
                <w:spacing w:val="-23"/>
              </w:rPr>
              <w:t xml:space="preserve"> </w:t>
            </w:r>
            <w:r>
              <w:rPr>
                <w:spacing w:val="7"/>
              </w:rPr>
              <w:t>，</w:t>
            </w:r>
            <w:r>
              <w:rPr>
                <w:rFonts w:ascii="Times New Roman" w:hAnsi="Times New Roman" w:eastAsia="Times New Roman" w:cs="Times New Roman"/>
              </w:rPr>
              <w:t>SS</w:t>
            </w:r>
            <w:r>
              <w:rPr>
                <w:spacing w:val="7"/>
              </w:rPr>
              <w:t>：</w:t>
            </w:r>
            <w:r>
              <w:rPr>
                <w:rFonts w:ascii="Times New Roman" w:hAnsi="Times New Roman" w:eastAsia="Times New Roman" w:cs="Times New Roman"/>
                <w:spacing w:val="7"/>
              </w:rPr>
              <w:t>23-28</w:t>
            </w:r>
            <w:r>
              <w:rPr>
                <w:rFonts w:ascii="Times New Roman" w:hAnsi="Times New Roman" w:eastAsia="Times New Roman" w:cs="Times New Roman"/>
              </w:rPr>
              <w:t>mg</w:t>
            </w:r>
            <w:r>
              <w:rPr>
                <w:rFonts w:ascii="Times New Roman" w:hAnsi="Times New Roman" w:eastAsia="Times New Roman" w:cs="Times New Roman"/>
                <w:spacing w:val="7"/>
              </w:rPr>
              <w:t>/L</w:t>
            </w:r>
            <w:r>
              <w:rPr>
                <w:rFonts w:ascii="Times New Roman" w:hAnsi="Times New Roman" w:eastAsia="Times New Roman" w:cs="Times New Roman"/>
                <w:spacing w:val="-22"/>
              </w:rPr>
              <w:t xml:space="preserve"> </w:t>
            </w:r>
            <w:r>
              <w:rPr>
                <w:spacing w:val="7"/>
              </w:rPr>
              <w:t>，氨氮：</w:t>
            </w:r>
            <w:r>
              <w:rPr>
                <w:rFonts w:ascii="Times New Roman" w:hAnsi="Times New Roman" w:eastAsia="Times New Roman" w:cs="Times New Roman"/>
                <w:spacing w:val="7"/>
              </w:rPr>
              <w:t>1.71-1.73</w:t>
            </w:r>
            <w:r>
              <w:rPr>
                <w:rFonts w:ascii="Times New Roman" w:hAnsi="Times New Roman" w:eastAsia="Times New Roman" w:cs="Times New Roman"/>
              </w:rPr>
              <w:t>mg</w:t>
            </w:r>
            <w:r>
              <w:rPr>
                <w:rFonts w:ascii="Times New Roman" w:hAnsi="Times New Roman" w:eastAsia="Times New Roman" w:cs="Times New Roman"/>
                <w:spacing w:val="7"/>
              </w:rPr>
              <w:t>/L</w:t>
            </w:r>
            <w:r>
              <w:rPr>
                <w:rFonts w:ascii="Times New Roman" w:hAnsi="Times New Roman" w:eastAsia="Times New Roman" w:cs="Times New Roman"/>
                <w:spacing w:val="-20"/>
              </w:rPr>
              <w:t xml:space="preserve"> </w:t>
            </w:r>
            <w:r>
              <w:rPr>
                <w:spacing w:val="7"/>
              </w:rPr>
              <w:t>，满足《污水综</w:t>
            </w:r>
            <w:r>
              <w:rPr>
                <w:spacing w:val="6"/>
              </w:rPr>
              <w:t>合排放</w:t>
            </w:r>
            <w:r>
              <w:rPr/>
              <w:t xml:space="preserve"> </w:t>
            </w:r>
            <w:r>
              <w:rPr>
                <w:spacing w:val="7"/>
              </w:rPr>
              <w:t>标准》（</w:t>
            </w:r>
            <w:r>
              <w:rPr>
                <w:rFonts w:ascii="Times New Roman" w:hAnsi="Times New Roman" w:eastAsia="Times New Roman" w:cs="Times New Roman"/>
              </w:rPr>
              <w:t>GB</w:t>
            </w:r>
            <w:r>
              <w:rPr>
                <w:rFonts w:ascii="Times New Roman" w:hAnsi="Times New Roman" w:eastAsia="Times New Roman" w:cs="Times New Roman"/>
                <w:spacing w:val="7"/>
              </w:rPr>
              <w:t>8978-1996</w:t>
            </w:r>
            <w:r>
              <w:rPr>
                <w:spacing w:val="7"/>
              </w:rPr>
              <w:t>）表</w:t>
            </w:r>
            <w:r>
              <w:rPr>
                <w:spacing w:val="-44"/>
              </w:rPr>
              <w:t xml:space="preserve"> </w:t>
            </w:r>
            <w:r>
              <w:rPr>
                <w:rFonts w:ascii="Times New Roman" w:hAnsi="Times New Roman" w:eastAsia="Times New Roman" w:cs="Times New Roman"/>
                <w:spacing w:val="7"/>
              </w:rPr>
              <w:t>4</w:t>
            </w:r>
            <w:r>
              <w:rPr>
                <w:rFonts w:ascii="Times New Roman" w:hAnsi="Times New Roman" w:eastAsia="Times New Roman" w:cs="Times New Roman"/>
                <w:spacing w:val="31"/>
                <w:w w:val="101"/>
              </w:rPr>
              <w:t xml:space="preserve"> </w:t>
            </w:r>
            <w:r>
              <w:rPr>
                <w:spacing w:val="7"/>
              </w:rPr>
              <w:t>中三级标准</w:t>
            </w:r>
            <w:r>
              <w:rPr>
                <w:spacing w:val="-40"/>
              </w:rPr>
              <w:t xml:space="preserve"> </w:t>
            </w:r>
            <w:r>
              <w:rPr>
                <w:rFonts w:ascii="Times New Roman" w:hAnsi="Times New Roman" w:eastAsia="Times New Roman" w:cs="Times New Roman"/>
              </w:rPr>
              <w:t>COD</w:t>
            </w:r>
            <w:r>
              <w:rPr>
                <w:spacing w:val="7"/>
              </w:rPr>
              <w:t>：</w:t>
            </w:r>
            <w:r>
              <w:rPr>
                <w:rFonts w:ascii="Times New Roman" w:hAnsi="Times New Roman" w:eastAsia="Times New Roman" w:cs="Times New Roman"/>
                <w:spacing w:val="7"/>
              </w:rPr>
              <w:t>500 </w:t>
            </w:r>
            <w:r>
              <w:rPr>
                <w:rFonts w:ascii="Times New Roman" w:hAnsi="Times New Roman" w:eastAsia="Times New Roman" w:cs="Times New Roman"/>
              </w:rPr>
              <w:t>mg</w:t>
            </w:r>
            <w:r>
              <w:rPr>
                <w:rFonts w:ascii="Times New Roman" w:hAnsi="Times New Roman" w:eastAsia="Times New Roman" w:cs="Times New Roman"/>
                <w:spacing w:val="7"/>
              </w:rPr>
              <w:t>/L</w:t>
            </w:r>
            <w:r>
              <w:rPr>
                <w:rFonts w:ascii="Times New Roman" w:hAnsi="Times New Roman" w:eastAsia="Times New Roman" w:cs="Times New Roman"/>
                <w:spacing w:val="-20"/>
              </w:rPr>
              <w:t xml:space="preserve"> </w:t>
            </w:r>
            <w:r>
              <w:rPr>
                <w:spacing w:val="7"/>
              </w:rPr>
              <w:t>，</w:t>
            </w:r>
            <w:r>
              <w:rPr>
                <w:rFonts w:ascii="Times New Roman" w:hAnsi="Times New Roman" w:eastAsia="Times New Roman" w:cs="Times New Roman"/>
              </w:rPr>
              <w:t>SS</w:t>
            </w:r>
            <w:r>
              <w:rPr>
                <w:spacing w:val="7"/>
              </w:rPr>
              <w:t>：</w:t>
            </w:r>
            <w:r>
              <w:rPr>
                <w:rFonts w:ascii="Times New Roman" w:hAnsi="Times New Roman" w:eastAsia="Times New Roman" w:cs="Times New Roman"/>
                <w:spacing w:val="7"/>
              </w:rPr>
              <w:t>400 </w:t>
            </w:r>
            <w:r>
              <w:rPr>
                <w:rFonts w:ascii="Times New Roman" w:hAnsi="Times New Roman" w:eastAsia="Times New Roman" w:cs="Times New Roman"/>
              </w:rPr>
              <w:t>mg</w:t>
            </w:r>
            <w:r>
              <w:rPr>
                <w:rFonts w:ascii="Times New Roman" w:hAnsi="Times New Roman" w:eastAsia="Times New Roman" w:cs="Times New Roman"/>
                <w:spacing w:val="7"/>
              </w:rPr>
              <w:t>/L</w:t>
            </w:r>
            <w:r>
              <w:rPr>
                <w:rFonts w:ascii="Times New Roman" w:hAnsi="Times New Roman" w:eastAsia="Times New Roman" w:cs="Times New Roman"/>
                <w:spacing w:val="-23"/>
              </w:rPr>
              <w:t xml:space="preserve"> </w:t>
            </w:r>
            <w:r>
              <w:rPr>
                <w:spacing w:val="6"/>
              </w:rPr>
              <w:t>，氨氮满足《污水</w:t>
            </w:r>
            <w:r>
              <w:rPr/>
              <w:t xml:space="preserve"> </w:t>
            </w:r>
            <w:r>
              <w:rPr>
                <w:spacing w:val="7"/>
              </w:rPr>
              <w:t>排入城镇下水道水质标准》（</w:t>
            </w:r>
            <w:r>
              <w:rPr>
                <w:rFonts w:ascii="Times New Roman" w:hAnsi="Times New Roman" w:eastAsia="Times New Roman" w:cs="Times New Roman"/>
              </w:rPr>
              <w:t>GB</w:t>
            </w:r>
            <w:r>
              <w:rPr>
                <w:rFonts w:ascii="Times New Roman" w:hAnsi="Times New Roman" w:eastAsia="Times New Roman" w:cs="Times New Roman"/>
                <w:spacing w:val="7"/>
              </w:rPr>
              <w:t>/T31962-2015</w:t>
            </w:r>
            <w:r>
              <w:rPr>
                <w:spacing w:val="7"/>
              </w:rPr>
              <w:t>）中</w:t>
            </w:r>
            <w:r>
              <w:rPr>
                <w:spacing w:val="-39"/>
              </w:rPr>
              <w:t xml:space="preserve"> </w:t>
            </w:r>
            <w:r>
              <w:rPr>
                <w:rFonts w:ascii="Times New Roman" w:hAnsi="Times New Roman" w:eastAsia="Times New Roman" w:cs="Times New Roman"/>
                <w:spacing w:val="7"/>
              </w:rPr>
              <w:t>A </w:t>
            </w:r>
            <w:r>
              <w:rPr>
                <w:spacing w:val="7"/>
              </w:rPr>
              <w:t>级标准氨氮：</w:t>
            </w:r>
            <w:r>
              <w:rPr>
                <w:rFonts w:ascii="Times New Roman" w:hAnsi="Times New Roman" w:eastAsia="Times New Roman" w:cs="Times New Roman"/>
                <w:spacing w:val="7"/>
              </w:rPr>
              <w:t>45 </w:t>
            </w:r>
            <w:r>
              <w:rPr>
                <w:rFonts w:ascii="Times New Roman" w:hAnsi="Times New Roman" w:eastAsia="Times New Roman" w:cs="Times New Roman"/>
              </w:rPr>
              <w:t>mg</w:t>
            </w:r>
            <w:r>
              <w:rPr>
                <w:rFonts w:ascii="Times New Roman" w:hAnsi="Times New Roman" w:eastAsia="Times New Roman" w:cs="Times New Roman"/>
                <w:spacing w:val="7"/>
              </w:rPr>
              <w:t>/L</w:t>
            </w:r>
            <w:r>
              <w:rPr>
                <w:rFonts w:ascii="Times New Roman" w:hAnsi="Times New Roman" w:eastAsia="Times New Roman" w:cs="Times New Roman"/>
                <w:spacing w:val="30"/>
                <w:w w:val="101"/>
              </w:rPr>
              <w:t xml:space="preserve"> </w:t>
            </w:r>
            <w:r>
              <w:rPr>
                <w:spacing w:val="7"/>
              </w:rPr>
              <w:t>的要求。</w:t>
            </w:r>
          </w:p>
          <w:p>
            <w:pPr>
              <w:pStyle w:val="TableText"/>
              <w:ind w:left="527"/>
              <w:spacing w:before="15" w:line="228" w:lineRule="auto"/>
              <w:rPr/>
            </w:pPr>
            <w:r>
              <w:rPr>
                <w:rFonts w:ascii="Times New Roman" w:hAnsi="Times New Roman" w:eastAsia="Times New Roman" w:cs="Times New Roman"/>
              </w:rPr>
              <w:t>3</w:t>
            </w:r>
            <w:r>
              <w:rPr>
                <w:rFonts w:ascii="Times New Roman" w:hAnsi="Times New Roman" w:eastAsia="Times New Roman" w:cs="Times New Roman"/>
                <w:spacing w:val="-25"/>
              </w:rPr>
              <w:t xml:space="preserve"> </w:t>
            </w:r>
            <w:r>
              <w:rPr/>
              <w:t>、噪声</w:t>
            </w:r>
          </w:p>
          <w:p>
            <w:pPr>
              <w:pStyle w:val="TableText"/>
              <w:ind w:left="106" w:right="32" w:firstLine="420"/>
              <w:spacing w:before="212" w:line="425" w:lineRule="auto"/>
              <w:rPr/>
            </w:pPr>
            <w:r>
              <w:rPr>
                <w:spacing w:val="29"/>
              </w:rPr>
              <w:t>根据检测报告</w:t>
            </w:r>
            <w:r>
              <w:rPr>
                <w:spacing w:val="-34"/>
              </w:rPr>
              <w:t xml:space="preserve"> </w:t>
            </w:r>
            <w:r>
              <w:rPr>
                <w:spacing w:val="29"/>
              </w:rPr>
              <w:t>，</w:t>
            </w:r>
            <w:r>
              <w:rPr>
                <w:spacing w:val="-57"/>
              </w:rPr>
              <w:t xml:space="preserve"> </w:t>
            </w:r>
            <w:r>
              <w:rPr>
                <w:spacing w:val="29"/>
              </w:rPr>
              <w:t>现有工程厂界噪声不满足《</w:t>
            </w:r>
            <w:r>
              <w:rPr>
                <w:spacing w:val="-43"/>
              </w:rPr>
              <w:t xml:space="preserve"> </w:t>
            </w:r>
            <w:r>
              <w:rPr>
                <w:spacing w:val="29"/>
              </w:rPr>
              <w:t>工业企业厂界环境噪声排放标准</w:t>
            </w:r>
            <w:r>
              <w:rPr>
                <w:spacing w:val="-54"/>
              </w:rPr>
              <w:t xml:space="preserve"> </w:t>
            </w:r>
            <w:r>
              <w:rPr>
                <w:spacing w:val="29"/>
              </w:rPr>
              <w:t>》</w:t>
            </w:r>
            <w:r>
              <w:rPr/>
              <w:t xml:space="preserve"> </w:t>
            </w:r>
            <w:r>
              <w:rPr>
                <w:spacing w:val="9"/>
              </w:rPr>
              <w:t>（</w:t>
            </w:r>
            <w:r>
              <w:rPr>
                <w:rFonts w:ascii="Times New Roman" w:hAnsi="Times New Roman" w:eastAsia="Times New Roman" w:cs="Times New Roman"/>
              </w:rPr>
              <w:t>GB</w:t>
            </w:r>
            <w:r>
              <w:rPr>
                <w:rFonts w:ascii="Times New Roman" w:hAnsi="Times New Roman" w:eastAsia="Times New Roman" w:cs="Times New Roman"/>
                <w:spacing w:val="9"/>
              </w:rPr>
              <w:t>12348-2008</w:t>
            </w:r>
            <w:r>
              <w:rPr>
                <w:spacing w:val="9"/>
              </w:rPr>
              <w:t>）</w:t>
            </w:r>
            <w:r>
              <w:rPr>
                <w:rFonts w:ascii="Times New Roman" w:hAnsi="Times New Roman" w:eastAsia="Times New Roman" w:cs="Times New Roman"/>
                <w:spacing w:val="9"/>
              </w:rPr>
              <w:t>2 </w:t>
            </w:r>
            <w:r>
              <w:rPr>
                <w:spacing w:val="9"/>
              </w:rPr>
              <w:t>类标准要求，本次技改对现有工程产噪设备采取基础减振、厂房隔声等</w:t>
            </w:r>
            <w:r>
              <w:rPr>
                <w:spacing w:val="10"/>
              </w:rPr>
              <w:t xml:space="preserve"> </w:t>
            </w:r>
            <w:r>
              <w:rPr>
                <w:spacing w:val="6"/>
              </w:rPr>
              <w:t>措施，使厂界噪声满足《工业企业厂界环境噪声排放标准》（</w:t>
            </w:r>
            <w:r>
              <w:rPr>
                <w:rFonts w:ascii="Times New Roman" w:hAnsi="Times New Roman" w:eastAsia="Times New Roman" w:cs="Times New Roman"/>
              </w:rPr>
              <w:t>GB</w:t>
            </w:r>
            <w:r>
              <w:rPr>
                <w:rFonts w:ascii="Times New Roman" w:hAnsi="Times New Roman" w:eastAsia="Times New Roman" w:cs="Times New Roman"/>
                <w:spacing w:val="6"/>
              </w:rPr>
              <w:t>12348-2008</w:t>
            </w:r>
            <w:r>
              <w:rPr>
                <w:spacing w:val="6"/>
              </w:rPr>
              <w:t>）</w:t>
            </w:r>
            <w:r>
              <w:rPr>
                <w:rFonts w:ascii="Times New Roman" w:hAnsi="Times New Roman" w:eastAsia="Times New Roman" w:cs="Times New Roman"/>
                <w:spacing w:val="6"/>
              </w:rPr>
              <w:t>2 </w:t>
            </w:r>
            <w:r>
              <w:rPr>
                <w:spacing w:val="6"/>
              </w:rPr>
              <w:t>类标准要求。</w:t>
            </w:r>
          </w:p>
          <w:p>
            <w:pPr>
              <w:pStyle w:val="TableText"/>
              <w:ind w:left="521"/>
              <w:spacing w:line="228" w:lineRule="auto"/>
              <w:rPr/>
            </w:pPr>
            <w:r>
              <w:rPr>
                <w:rFonts w:ascii="Times New Roman" w:hAnsi="Times New Roman" w:eastAsia="Times New Roman" w:cs="Times New Roman"/>
                <w:spacing w:val="1"/>
              </w:rPr>
              <w:t>4</w:t>
            </w:r>
            <w:r>
              <w:rPr>
                <w:rFonts w:ascii="Times New Roman" w:hAnsi="Times New Roman" w:eastAsia="Times New Roman" w:cs="Times New Roman"/>
                <w:spacing w:val="-24"/>
              </w:rPr>
              <w:t xml:space="preserve"> </w:t>
            </w:r>
            <w:r>
              <w:rPr>
                <w:spacing w:val="1"/>
              </w:rPr>
              <w:t>、固废</w:t>
            </w:r>
          </w:p>
          <w:p>
            <w:pPr>
              <w:pStyle w:val="TableText"/>
              <w:ind w:left="106" w:right="103" w:firstLine="421"/>
              <w:spacing w:before="210" w:line="425" w:lineRule="auto"/>
              <w:rPr/>
            </w:pPr>
            <w:r>
              <w:rPr>
                <w:spacing w:val="10"/>
              </w:rPr>
              <w:t>现有工程产生的一般固废主要为：金属边角料、玻璃钢边角料、木工边角料、除尘灰。</w:t>
            </w:r>
            <w:r>
              <w:rPr>
                <w:spacing w:val="8"/>
              </w:rPr>
              <w:t xml:space="preserve"> </w:t>
            </w:r>
            <w:r>
              <w:rPr>
                <w:spacing w:val="10"/>
              </w:rPr>
              <w:t>其中，金属边角料和玻璃钢边角料外售废品回收站，木工边角料外售板材厂，除尘灰外售建</w:t>
            </w:r>
            <w:r>
              <w:rPr>
                <w:spacing w:val="9"/>
              </w:rPr>
              <w:t xml:space="preserve"> </w:t>
            </w:r>
            <w:r>
              <w:rPr>
                <w:spacing w:val="3"/>
              </w:rPr>
              <w:t>材厂。</w:t>
            </w:r>
          </w:p>
          <w:p>
            <w:pPr>
              <w:pStyle w:val="TableText"/>
              <w:ind w:left="105" w:right="103" w:firstLine="422"/>
              <w:spacing w:before="2" w:line="424" w:lineRule="auto"/>
              <w:jc w:val="both"/>
              <w:rPr/>
            </w:pPr>
            <w:r>
              <w:rPr>
                <w:spacing w:val="10"/>
              </w:rPr>
              <w:t>现有工程产生的危险废物主要为：含贵金属催化剂、废油桶、废漆渣、废油漆桶、废过</w:t>
            </w:r>
            <w:r>
              <w:rPr>
                <w:spacing w:val="8"/>
              </w:rPr>
              <w:t xml:space="preserve"> </w:t>
            </w:r>
            <w:r>
              <w:rPr>
                <w:spacing w:val="10"/>
              </w:rPr>
              <w:t>滤棉、废弃粘合剂和废弃树脂、废机油、废切削液、废活性炭、废切削液桶。上述危险废物 </w:t>
            </w:r>
            <w:r>
              <w:rPr>
                <w:spacing w:val="8"/>
              </w:rPr>
              <w:t>采用专用容器收集，暂存危废间内。</w:t>
            </w:r>
          </w:p>
          <w:p>
            <w:pPr>
              <w:pStyle w:val="TableText"/>
              <w:ind w:left="105" w:right="103" w:firstLine="423"/>
              <w:spacing w:before="3" w:line="424" w:lineRule="auto"/>
              <w:jc w:val="both"/>
              <w:rPr/>
            </w:pPr>
            <w:r>
              <w:rPr>
                <w:spacing w:val="11"/>
              </w:rPr>
              <w:t>上述危险废物均暂存于厂区危废间（</w:t>
            </w:r>
            <w:r>
              <w:rPr>
                <w:rFonts w:ascii="Times New Roman" w:hAnsi="Times New Roman" w:eastAsia="Times New Roman" w:cs="Times New Roman"/>
                <w:spacing w:val="11"/>
              </w:rPr>
              <w:t>150m</w:t>
            </w:r>
            <w:r>
              <w:rPr>
                <w:rFonts w:ascii="Times New Roman" w:hAnsi="Times New Roman" w:eastAsia="Times New Roman" w:cs="Times New Roman"/>
                <w:sz w:val="13"/>
                <w:szCs w:val="13"/>
                <w:spacing w:val="11"/>
                <w:position w:val="6"/>
              </w:rPr>
              <w:t>2 </w:t>
            </w:r>
            <w:r>
              <w:rPr>
                <w:spacing w:val="3"/>
              </w:rPr>
              <w:t>），</w:t>
            </w:r>
            <w:r>
              <w:rPr>
                <w:spacing w:val="11"/>
              </w:rPr>
              <w:t>定期委托唐山洁城危废处理有</w:t>
            </w:r>
            <w:r>
              <w:rPr>
                <w:spacing w:val="10"/>
              </w:rPr>
              <w:t>限公司处</w:t>
            </w:r>
            <w:r>
              <w:rPr>
                <w:spacing w:val="1"/>
              </w:rPr>
              <w:t xml:space="preserve"> </w:t>
            </w:r>
            <w:r>
              <w:rPr>
                <w:spacing w:val="10"/>
              </w:rPr>
              <w:t>置。建设单位按照国家有关规定制定了危险废物管理计划，建立了危险废物管理台账，现有</w:t>
            </w:r>
            <w:r>
              <w:rPr>
                <w:spacing w:val="11"/>
              </w:rPr>
              <w:t xml:space="preserve"> </w:t>
            </w:r>
            <w:r>
              <w:rPr>
                <w:spacing w:val="10"/>
              </w:rPr>
              <w:t>工程危险废物转移按照《危险废物转移联单管理办法》执行，根据国家有关规定填写、运行</w:t>
            </w:r>
            <w:r>
              <w:rPr>
                <w:spacing w:val="11"/>
              </w:rPr>
              <w:t xml:space="preserve"> </w:t>
            </w:r>
            <w:r>
              <w:rPr>
                <w:spacing w:val="8"/>
              </w:rPr>
              <w:t>危险废物电子或者纸质转移联单。</w:t>
            </w:r>
          </w:p>
          <w:p>
            <w:pPr>
              <w:pStyle w:val="TableText"/>
              <w:ind w:left="528"/>
              <w:spacing w:before="1" w:line="227" w:lineRule="auto"/>
              <w:rPr/>
            </w:pPr>
            <w:r>
              <w:rPr>
                <w:rFonts w:ascii="Times New Roman" w:hAnsi="Times New Roman" w:eastAsia="Times New Roman" w:cs="Times New Roman"/>
                <w:spacing w:val="5"/>
              </w:rPr>
              <w:t>5</w:t>
            </w:r>
            <w:r>
              <w:rPr>
                <w:rFonts w:ascii="Times New Roman" w:hAnsi="Times New Roman" w:eastAsia="Times New Roman" w:cs="Times New Roman"/>
                <w:spacing w:val="-27"/>
              </w:rPr>
              <w:t xml:space="preserve"> </w:t>
            </w:r>
            <w:r>
              <w:rPr>
                <w:spacing w:val="5"/>
              </w:rPr>
              <w:t>、防腐防渗措施</w:t>
            </w:r>
          </w:p>
          <w:p>
            <w:pPr>
              <w:pStyle w:val="TableText"/>
              <w:ind w:left="109" w:right="103" w:firstLine="420"/>
              <w:spacing w:before="215" w:line="424" w:lineRule="auto"/>
              <w:rPr/>
            </w:pPr>
            <w:r>
              <w:rPr>
                <w:spacing w:val="10"/>
              </w:rPr>
              <w:t>为避免废水及物料跑、冒、滴、漏对地下水造成污染影响，参照《环境影响评价技术导</w:t>
            </w:r>
            <w:r>
              <w:rPr>
                <w:spacing w:val="7"/>
              </w:rPr>
              <w:t xml:space="preserve"> </w:t>
            </w:r>
            <w:r>
              <w:rPr>
                <w:spacing w:val="7"/>
              </w:rPr>
              <w:t>则 地下水环境》（</w:t>
            </w:r>
            <w:r>
              <w:rPr>
                <w:rFonts w:ascii="Times New Roman" w:hAnsi="Times New Roman" w:eastAsia="Times New Roman" w:cs="Times New Roman"/>
              </w:rPr>
              <w:t>HJ</w:t>
            </w:r>
            <w:r>
              <w:rPr>
                <w:rFonts w:ascii="Times New Roman" w:hAnsi="Times New Roman" w:eastAsia="Times New Roman" w:cs="Times New Roman"/>
                <w:spacing w:val="7"/>
              </w:rPr>
              <w:t>610-2016</w:t>
            </w:r>
            <w:r>
              <w:rPr>
                <w:spacing w:val="7"/>
              </w:rPr>
              <w:t>）相关要求及项目实际情况，将企业占地区域划分为重点防渗</w:t>
            </w:r>
            <w:r>
              <w:rPr>
                <w:spacing w:val="8"/>
              </w:rPr>
              <w:t xml:space="preserve"> </w:t>
            </w:r>
            <w:r>
              <w:rPr>
                <w:spacing w:val="10"/>
              </w:rPr>
              <w:t>区、一般防渗区和简单防渗区。各防渗分区防渗设计年限不得低于主体工程使用年限，具体</w:t>
            </w:r>
            <w:r>
              <w:rPr>
                <w:spacing w:val="7"/>
              </w:rPr>
              <w:t xml:space="preserve"> </w:t>
            </w:r>
            <w:r>
              <w:rPr>
                <w:spacing w:val="5"/>
              </w:rPr>
              <w:t>分述如下：</w:t>
            </w:r>
          </w:p>
          <w:p>
            <w:pPr>
              <w:pStyle w:val="TableText"/>
              <w:ind w:left="525"/>
              <w:spacing w:before="1" w:line="225" w:lineRule="auto"/>
              <w:rPr/>
            </w:pPr>
            <w:r>
              <w:rPr>
                <w:spacing w:val="9"/>
              </w:rPr>
              <w:t>①重点防渗区：危废间、底漆、面漆的喷涂车间。</w:t>
            </w:r>
          </w:p>
          <w:p>
            <w:pPr>
              <w:pStyle w:val="TableText"/>
              <w:ind w:left="108" w:right="48" w:firstLine="431"/>
              <w:spacing w:before="218" w:line="370" w:lineRule="auto"/>
              <w:jc w:val="both"/>
              <w:rPr/>
            </w:pPr>
            <w:r>
              <w:rPr>
                <w:spacing w:val="6"/>
              </w:rPr>
              <w:t>防渗要求：危废间按照《危险废物贮存污染控制标准》相关要求建设，采取三合土</w:t>
            </w:r>
            <w:r>
              <w:rPr>
                <w:spacing w:val="5"/>
              </w:rPr>
              <w:t>铺底，</w:t>
            </w:r>
            <w:r>
              <w:rPr/>
              <w:t xml:space="preserve"> </w:t>
            </w:r>
            <w:r>
              <w:rPr>
                <w:spacing w:val="20"/>
              </w:rPr>
              <w:t>上层铺 </w:t>
            </w:r>
            <w:r>
              <w:rPr>
                <w:rFonts w:ascii="Times New Roman" w:hAnsi="Times New Roman" w:eastAsia="Times New Roman" w:cs="Times New Roman"/>
                <w:spacing w:val="20"/>
              </w:rPr>
              <w:t>10~</w:t>
            </w:r>
            <w:r>
              <w:rPr>
                <w:rFonts w:ascii="Times New Roman" w:hAnsi="Times New Roman" w:eastAsia="Times New Roman" w:cs="Times New Roman"/>
                <w:spacing w:val="-14"/>
              </w:rPr>
              <w:t xml:space="preserve"> </w:t>
            </w:r>
            <w:r>
              <w:rPr>
                <w:rFonts w:ascii="Times New Roman" w:hAnsi="Times New Roman" w:eastAsia="Times New Roman" w:cs="Times New Roman"/>
                <w:spacing w:val="20"/>
              </w:rPr>
              <w:t>15</w:t>
            </w:r>
            <w:r>
              <w:rPr>
                <w:rFonts w:ascii="Times New Roman" w:hAnsi="Times New Roman" w:eastAsia="Times New Roman" w:cs="Times New Roman"/>
              </w:rPr>
              <w:t>cm</w:t>
            </w:r>
            <w:r>
              <w:rPr>
                <w:rFonts w:ascii="Times New Roman" w:hAnsi="Times New Roman" w:eastAsia="Times New Roman" w:cs="Times New Roman"/>
                <w:spacing w:val="48"/>
              </w:rPr>
              <w:t xml:space="preserve"> </w:t>
            </w:r>
            <w:r>
              <w:rPr>
                <w:spacing w:val="20"/>
              </w:rPr>
              <w:t>的水泥硬化</w:t>
            </w:r>
            <w:r>
              <w:rPr>
                <w:spacing w:val="-51"/>
              </w:rPr>
              <w:t xml:space="preserve"> </w:t>
            </w:r>
            <w:r>
              <w:rPr>
                <w:spacing w:val="20"/>
              </w:rPr>
              <w:t>，水泥地面上铺设</w:t>
            </w:r>
            <w:r>
              <w:rPr>
                <w:spacing w:val="-19"/>
              </w:rPr>
              <w:t xml:space="preserve"> </w:t>
            </w:r>
            <w:r>
              <w:rPr>
                <w:rFonts w:ascii="Times New Roman" w:hAnsi="Times New Roman" w:eastAsia="Times New Roman" w:cs="Times New Roman"/>
                <w:spacing w:val="20"/>
              </w:rPr>
              <w:t>2</w:t>
            </w:r>
            <w:r>
              <w:rPr>
                <w:rFonts w:ascii="Times New Roman" w:hAnsi="Times New Roman" w:eastAsia="Times New Roman" w:cs="Times New Roman"/>
              </w:rPr>
              <w:t>mm</w:t>
            </w:r>
            <w:r>
              <w:rPr>
                <w:rFonts w:ascii="Times New Roman" w:hAnsi="Times New Roman" w:eastAsia="Times New Roman" w:cs="Times New Roman"/>
                <w:spacing w:val="41"/>
                <w:w w:val="101"/>
              </w:rPr>
              <w:t xml:space="preserve"> </w:t>
            </w:r>
            <w:r>
              <w:rPr>
                <w:spacing w:val="20"/>
              </w:rPr>
              <w:t>高密度聚乙烯</w:t>
            </w:r>
            <w:r>
              <w:rPr>
                <w:spacing w:val="-53"/>
              </w:rPr>
              <w:t xml:space="preserve"> </w:t>
            </w:r>
            <w:r>
              <w:rPr>
                <w:spacing w:val="20"/>
              </w:rPr>
              <w:t>，使渗透系数低于</w:t>
            </w:r>
            <w:r>
              <w:rPr/>
              <w:t xml:space="preserve"> </w:t>
            </w:r>
            <w:r>
              <w:rPr>
                <w:rFonts w:ascii="Times New Roman" w:hAnsi="Times New Roman" w:eastAsia="Times New Roman" w:cs="Times New Roman"/>
                <w:spacing w:val="5"/>
              </w:rPr>
              <w:t>1×10</w:t>
            </w:r>
            <w:r>
              <w:rPr>
                <w:rFonts w:ascii="Times New Roman" w:hAnsi="Times New Roman" w:eastAsia="Times New Roman" w:cs="Times New Roman"/>
                <w:sz w:val="13"/>
                <w:szCs w:val="13"/>
                <w:spacing w:val="5"/>
                <w:position w:val="6"/>
              </w:rPr>
              <w:t>-10</w:t>
            </w:r>
            <w:r>
              <w:rPr>
                <w:rFonts w:ascii="Times New Roman" w:hAnsi="Times New Roman" w:eastAsia="Times New Roman" w:cs="Times New Roman"/>
              </w:rPr>
              <w:t>cm</w:t>
            </w:r>
            <w:r>
              <w:rPr>
                <w:rFonts w:ascii="Times New Roman" w:hAnsi="Times New Roman" w:eastAsia="Times New Roman" w:cs="Times New Roman"/>
                <w:spacing w:val="5"/>
              </w:rPr>
              <w:t>/s</w:t>
            </w:r>
            <w:r>
              <w:rPr>
                <w:spacing w:val="5"/>
              </w:rPr>
              <w:t>；其它重点防渗区防渗性能不应低于</w:t>
            </w:r>
            <w:r>
              <w:rPr>
                <w:spacing w:val="-20"/>
              </w:rPr>
              <w:t xml:space="preserve"> </w:t>
            </w:r>
            <w:r>
              <w:rPr>
                <w:rFonts w:ascii="Times New Roman" w:hAnsi="Times New Roman" w:eastAsia="Times New Roman" w:cs="Times New Roman"/>
                <w:spacing w:val="5"/>
              </w:rPr>
              <w:t>6.0m </w:t>
            </w:r>
            <w:r>
              <w:rPr>
                <w:spacing w:val="5"/>
              </w:rPr>
              <w:t>厚渗透系数为</w:t>
            </w:r>
            <w:r>
              <w:rPr>
                <w:spacing w:val="-21"/>
              </w:rPr>
              <w:t xml:space="preserve"> </w:t>
            </w:r>
            <w:r>
              <w:rPr>
                <w:rFonts w:ascii="Times New Roman" w:hAnsi="Times New Roman" w:eastAsia="Times New Roman" w:cs="Times New Roman"/>
                <w:spacing w:val="5"/>
              </w:rPr>
              <w:t>1×10</w:t>
            </w:r>
            <w:r>
              <w:rPr>
                <w:rFonts w:ascii="Times New Roman" w:hAnsi="Times New Roman" w:eastAsia="Times New Roman" w:cs="Times New Roman"/>
                <w:sz w:val="13"/>
                <w:szCs w:val="13"/>
                <w:spacing w:val="5"/>
                <w:position w:val="6"/>
              </w:rPr>
              <w:t>-7</w:t>
            </w:r>
            <w:r>
              <w:rPr>
                <w:rFonts w:ascii="Times New Roman" w:hAnsi="Times New Roman" w:eastAsia="Times New Roman" w:cs="Times New Roman"/>
              </w:rPr>
              <w:t>cm</w:t>
            </w:r>
            <w:r>
              <w:rPr>
                <w:rFonts w:ascii="Times New Roman" w:hAnsi="Times New Roman" w:eastAsia="Times New Roman" w:cs="Times New Roman"/>
                <w:spacing w:val="5"/>
              </w:rPr>
              <w:t>/s</w:t>
            </w:r>
            <w:r>
              <w:rPr>
                <w:rFonts w:ascii="Times New Roman" w:hAnsi="Times New Roman" w:eastAsia="Times New Roman" w:cs="Times New Roman"/>
                <w:spacing w:val="28"/>
                <w:w w:val="101"/>
              </w:rPr>
              <w:t xml:space="preserve"> </w:t>
            </w:r>
            <w:r>
              <w:rPr>
                <w:spacing w:val="5"/>
              </w:rPr>
              <w:t>的黏土层的防</w:t>
            </w:r>
          </w:p>
        </w:tc>
      </w:tr>
    </w:tbl>
    <w:p>
      <w:pPr>
        <w:pStyle w:val="BodyText"/>
        <w:rPr/>
      </w:pPr>
      <w:r/>
    </w:p>
    <w:p>
      <w:pPr>
        <w:sectPr>
          <w:footerReference w:type="default" r:id="rId23"/>
          <w:pgSz w:w="11907" w:h="16840"/>
          <w:pgMar w:top="400" w:right="1413" w:bottom="1088" w:left="1413"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4"/>
        <w:gridCol w:w="8631"/>
      </w:tblGrid>
      <w:tr>
        <w:trPr>
          <w:trHeight w:val="13277" w:hRule="atLeast"/>
        </w:trPr>
        <w:tc>
          <w:tcPr>
            <w:tcW w:w="434" w:type="dxa"/>
            <w:vAlign w:val="top"/>
            <w:tcBorders>
              <w:right w:val="single" w:color="000000" w:sz="2" w:space="0"/>
            </w:tcBorders>
          </w:tcPr>
          <w:p>
            <w:pPr>
              <w:rPr>
                <w:rFonts w:ascii="Arial"/>
                <w:sz w:val="21"/>
              </w:rPr>
            </w:pPr>
            <w:r/>
          </w:p>
        </w:tc>
        <w:tc>
          <w:tcPr>
            <w:tcW w:w="8631" w:type="dxa"/>
            <w:vAlign w:val="top"/>
            <w:tcBorders>
              <w:left w:val="single" w:color="000000" w:sz="2" w:space="0"/>
            </w:tcBorders>
          </w:tcPr>
          <w:p>
            <w:pPr>
              <w:pStyle w:val="TableText"/>
              <w:ind w:left="107"/>
              <w:spacing w:before="184" w:line="228" w:lineRule="auto"/>
              <w:rPr/>
            </w:pPr>
            <w:r>
              <w:rPr>
                <w:spacing w:val="4"/>
              </w:rPr>
              <w:t>渗性能。</w:t>
            </w:r>
          </w:p>
          <w:p>
            <w:pPr>
              <w:pStyle w:val="TableText"/>
              <w:ind w:left="525"/>
              <w:spacing w:before="211" w:line="225" w:lineRule="auto"/>
              <w:rPr/>
            </w:pPr>
            <w:r>
              <w:rPr>
                <w:spacing w:val="8"/>
              </w:rPr>
              <w:t>②一般防渗区：生产车间、成品库、原料库。</w:t>
            </w:r>
          </w:p>
          <w:p>
            <w:pPr>
              <w:pStyle w:val="TableText"/>
              <w:ind w:right="25"/>
              <w:spacing w:before="216" w:line="228" w:lineRule="auto"/>
              <w:jc w:val="right"/>
              <w:rPr/>
            </w:pPr>
            <w:r>
              <w:rPr>
                <w:spacing w:val="6"/>
              </w:rPr>
              <w:t>防渗要求：防渗层防渗性能不低于</w:t>
            </w:r>
            <w:r>
              <w:rPr>
                <w:spacing w:val="-22"/>
              </w:rPr>
              <w:t xml:space="preserve"> </w:t>
            </w:r>
            <w:r>
              <w:rPr>
                <w:rFonts w:ascii="Times New Roman" w:hAnsi="Times New Roman" w:eastAsia="Times New Roman" w:cs="Times New Roman"/>
                <w:spacing w:val="6"/>
              </w:rPr>
              <w:t>1.5m </w:t>
            </w:r>
            <w:r>
              <w:rPr>
                <w:spacing w:val="6"/>
              </w:rPr>
              <w:t>厚渗透系数为</w:t>
            </w:r>
            <w:r>
              <w:rPr>
                <w:spacing w:val="-21"/>
              </w:rPr>
              <w:t xml:space="preserve"> </w:t>
            </w:r>
            <w:r>
              <w:rPr>
                <w:rFonts w:ascii="Times New Roman" w:hAnsi="Times New Roman" w:eastAsia="Times New Roman" w:cs="Times New Roman"/>
                <w:spacing w:val="6"/>
              </w:rPr>
              <w:t>1×10</w:t>
            </w:r>
            <w:r>
              <w:rPr>
                <w:rFonts w:ascii="Times New Roman" w:hAnsi="Times New Roman" w:eastAsia="Times New Roman" w:cs="Times New Roman"/>
                <w:sz w:val="13"/>
                <w:szCs w:val="13"/>
                <w:spacing w:val="6"/>
                <w:position w:val="6"/>
              </w:rPr>
              <w:t>-7</w:t>
            </w:r>
            <w:r>
              <w:rPr>
                <w:rFonts w:ascii="Times New Roman" w:hAnsi="Times New Roman" w:eastAsia="Times New Roman" w:cs="Times New Roman"/>
              </w:rPr>
              <w:t>cm</w:t>
            </w:r>
            <w:r>
              <w:rPr>
                <w:rFonts w:ascii="Times New Roman" w:hAnsi="Times New Roman" w:eastAsia="Times New Roman" w:cs="Times New Roman"/>
                <w:spacing w:val="6"/>
              </w:rPr>
              <w:t>/s</w:t>
            </w:r>
            <w:r>
              <w:rPr>
                <w:rFonts w:ascii="Times New Roman" w:hAnsi="Times New Roman" w:eastAsia="Times New Roman" w:cs="Times New Roman"/>
                <w:spacing w:val="29"/>
              </w:rPr>
              <w:t xml:space="preserve"> </w:t>
            </w:r>
            <w:r>
              <w:rPr>
                <w:spacing w:val="6"/>
              </w:rPr>
              <w:t>的黏土层的防渗性能。</w:t>
            </w:r>
          </w:p>
          <w:p>
            <w:pPr>
              <w:pStyle w:val="TableText"/>
              <w:ind w:left="525"/>
              <w:spacing w:before="214" w:line="225" w:lineRule="auto"/>
              <w:rPr/>
            </w:pPr>
            <w:r>
              <w:rPr>
                <w:spacing w:val="8"/>
              </w:rPr>
              <w:t>③其它区域划分为简单防渗区。</w:t>
            </w:r>
          </w:p>
          <w:p>
            <w:pPr>
              <w:pStyle w:val="TableText"/>
              <w:ind w:left="539"/>
              <w:spacing w:before="214" w:line="228" w:lineRule="auto"/>
              <w:rPr/>
            </w:pPr>
            <w:r>
              <w:rPr>
                <w:spacing w:val="7"/>
              </w:rPr>
              <w:t>防渗要求：实施地面硬化处理。</w:t>
            </w:r>
          </w:p>
          <w:p>
            <w:pPr>
              <w:pStyle w:val="TableText"/>
              <w:ind w:left="527"/>
              <w:spacing w:before="213" w:line="226" w:lineRule="auto"/>
              <w:rPr/>
            </w:pPr>
            <w:r>
              <w:rPr>
                <w:rFonts w:ascii="Times New Roman" w:hAnsi="Times New Roman" w:eastAsia="Times New Roman" w:cs="Times New Roman"/>
                <w:spacing w:val="5"/>
              </w:rPr>
              <w:t>6</w:t>
            </w:r>
            <w:r>
              <w:rPr>
                <w:rFonts w:ascii="Times New Roman" w:hAnsi="Times New Roman" w:eastAsia="Times New Roman" w:cs="Times New Roman"/>
                <w:spacing w:val="-20"/>
              </w:rPr>
              <w:t xml:space="preserve"> </w:t>
            </w:r>
            <w:r>
              <w:rPr>
                <w:spacing w:val="5"/>
              </w:rPr>
              <w:t>、</w:t>
            </w:r>
            <w:r>
              <w:rPr>
                <w:spacing w:val="-52"/>
              </w:rPr>
              <w:t xml:space="preserve"> </w:t>
            </w:r>
            <w:r>
              <w:rPr>
                <w:spacing w:val="5"/>
              </w:rPr>
              <w:t>自行监测制度和执行报告制度落实情况</w:t>
            </w:r>
          </w:p>
          <w:p>
            <w:pPr>
              <w:pStyle w:val="TableText"/>
              <w:ind w:left="107" w:right="103" w:firstLine="421"/>
              <w:spacing w:before="216" w:line="424" w:lineRule="auto"/>
              <w:rPr/>
            </w:pPr>
            <w:r>
              <w:rPr>
                <w:spacing w:val="7"/>
              </w:rPr>
              <w:t>建设单位按照《排污许可申请与核发技术规范 汽车制造业》（</w:t>
            </w:r>
            <w:r>
              <w:rPr>
                <w:rFonts w:ascii="Times New Roman" w:hAnsi="Times New Roman" w:eastAsia="Times New Roman" w:cs="Times New Roman"/>
              </w:rPr>
              <w:t>HJ</w:t>
            </w:r>
            <w:r>
              <w:rPr>
                <w:rFonts w:ascii="Times New Roman" w:hAnsi="Times New Roman" w:eastAsia="Times New Roman" w:cs="Times New Roman"/>
                <w:spacing w:val="7"/>
              </w:rPr>
              <w:t>971-2018</w:t>
            </w:r>
            <w:r>
              <w:rPr>
                <w:spacing w:val="7"/>
              </w:rPr>
              <w:t>）制定了自行</w:t>
            </w:r>
            <w:r>
              <w:rPr>
                <w:spacing w:val="4"/>
              </w:rPr>
              <w:t xml:space="preserve"> </w:t>
            </w:r>
            <w:r>
              <w:rPr>
                <w:spacing w:val="9"/>
              </w:rPr>
              <w:t>监测方案，并按照排污许可证中规定的内容和频次定期提交年度执行报告和季度执行报告。</w:t>
            </w:r>
          </w:p>
          <w:p>
            <w:pPr>
              <w:pStyle w:val="TableText"/>
              <w:ind w:left="546"/>
              <w:spacing w:before="7" w:line="228" w:lineRule="auto"/>
              <w:rPr/>
            </w:pPr>
            <w:r>
              <w:rPr>
                <w:b/>
                <w:bCs/>
                <w:spacing w:val="6"/>
              </w:rPr>
              <w:t>四、现有工程排污许可执行情况</w:t>
            </w:r>
          </w:p>
          <w:p>
            <w:pPr>
              <w:pStyle w:val="TableText"/>
              <w:ind w:left="109" w:right="105" w:firstLine="417"/>
              <w:spacing w:before="225" w:line="434" w:lineRule="auto"/>
              <w:rPr/>
            </w:pPr>
            <w:r>
              <w:rPr>
                <w:spacing w:val="8"/>
              </w:rPr>
              <w:t>根据《固定污染源排污许可分类管理名录（</w:t>
            </w:r>
            <w:r>
              <w:rPr>
                <w:rFonts w:ascii="Times New Roman" w:hAnsi="Times New Roman" w:eastAsia="Times New Roman" w:cs="Times New Roman"/>
                <w:spacing w:val="8"/>
              </w:rPr>
              <w:t>2019 </w:t>
            </w:r>
            <w:r>
              <w:rPr>
                <w:spacing w:val="8"/>
              </w:rPr>
              <w:t>年版）》，企业属于纳入重点排污单位</w:t>
            </w:r>
            <w:r>
              <w:rPr>
                <w:spacing w:val="9"/>
              </w:rPr>
              <w:t xml:space="preserve"> </w:t>
            </w:r>
            <w:r>
              <w:rPr>
                <w:spacing w:val="8"/>
              </w:rPr>
              <w:t>名录的排污单位，实行排污许可重点管理。</w:t>
            </w:r>
          </w:p>
          <w:p>
            <w:pPr>
              <w:pStyle w:val="TableText"/>
              <w:ind w:left="105" w:right="32" w:firstLine="423"/>
              <w:spacing w:before="1" w:line="434" w:lineRule="auto"/>
              <w:rPr/>
            </w:pPr>
            <w:r>
              <w:rPr>
                <w:spacing w:val="8"/>
              </w:rPr>
              <w:t>建设单位取得的排污许可证（证书编号</w:t>
            </w:r>
            <w:r>
              <w:rPr>
                <w:spacing w:val="-36"/>
              </w:rPr>
              <w:t xml:space="preserve"> </w:t>
            </w:r>
            <w:r>
              <w:rPr>
                <w:rFonts w:ascii="Times New Roman" w:hAnsi="Times New Roman" w:eastAsia="Times New Roman" w:cs="Times New Roman"/>
                <w:spacing w:val="8"/>
              </w:rPr>
              <w:t>911302937634193953001V</w:t>
            </w:r>
            <w:r>
              <w:rPr>
                <w:rFonts w:ascii="Times New Roman" w:hAnsi="Times New Roman" w:eastAsia="Times New Roman" w:cs="Times New Roman"/>
                <w:spacing w:val="-20"/>
              </w:rPr>
              <w:t xml:space="preserve"> </w:t>
            </w:r>
            <w:r>
              <w:rPr>
                <w:spacing w:val="7"/>
              </w:rPr>
              <w:t>，有效期限：</w:t>
            </w:r>
            <w:r>
              <w:rPr>
                <w:rFonts w:ascii="Times New Roman" w:hAnsi="Times New Roman" w:eastAsia="Times New Roman" w:cs="Times New Roman"/>
                <w:spacing w:val="7"/>
              </w:rPr>
              <w:t>2019 </w:t>
            </w:r>
            <w:r>
              <w:rPr>
                <w:spacing w:val="7"/>
              </w:rPr>
              <w:t>年</w:t>
            </w:r>
            <w:r>
              <w:rPr/>
              <w:t xml:space="preserve"> </w:t>
            </w:r>
            <w:r>
              <w:rPr>
                <w:rFonts w:ascii="Times New Roman" w:hAnsi="Times New Roman" w:eastAsia="Times New Roman" w:cs="Times New Roman"/>
                <w:spacing w:val="3"/>
              </w:rPr>
              <w:t>12</w:t>
            </w:r>
            <w:r>
              <w:rPr>
                <w:rFonts w:ascii="Times New Roman" w:hAnsi="Times New Roman" w:eastAsia="Times New Roman" w:cs="Times New Roman"/>
                <w:spacing w:val="17"/>
                <w:w w:val="101"/>
              </w:rPr>
              <w:t xml:space="preserve"> </w:t>
            </w:r>
            <w:r>
              <w:rPr>
                <w:spacing w:val="3"/>
              </w:rPr>
              <w:t>月</w:t>
            </w:r>
            <w:r>
              <w:rPr>
                <w:spacing w:val="-41"/>
              </w:rPr>
              <w:t xml:space="preserve"> </w:t>
            </w:r>
            <w:r>
              <w:rPr>
                <w:rFonts w:ascii="Times New Roman" w:hAnsi="Times New Roman" w:eastAsia="Times New Roman" w:cs="Times New Roman"/>
                <w:spacing w:val="3"/>
              </w:rPr>
              <w:t>28</w:t>
            </w:r>
            <w:r>
              <w:rPr>
                <w:rFonts w:ascii="Times New Roman" w:hAnsi="Times New Roman" w:eastAsia="Times New Roman" w:cs="Times New Roman"/>
                <w:spacing w:val="48"/>
                <w:w w:val="101"/>
              </w:rPr>
              <w:t xml:space="preserve"> </w:t>
            </w:r>
            <w:r>
              <w:rPr>
                <w:spacing w:val="3"/>
              </w:rPr>
              <w:t>日至</w:t>
            </w:r>
            <w:r>
              <w:rPr>
                <w:spacing w:val="-43"/>
              </w:rPr>
              <w:t xml:space="preserve"> </w:t>
            </w:r>
            <w:r>
              <w:rPr>
                <w:rFonts w:ascii="Times New Roman" w:hAnsi="Times New Roman" w:eastAsia="Times New Roman" w:cs="Times New Roman"/>
                <w:spacing w:val="3"/>
              </w:rPr>
              <w:t>2022 </w:t>
            </w:r>
            <w:r>
              <w:rPr>
                <w:spacing w:val="3"/>
              </w:rPr>
              <w:t>年</w:t>
            </w:r>
            <w:r>
              <w:rPr>
                <w:spacing w:val="-21"/>
              </w:rPr>
              <w:t xml:space="preserve"> </w:t>
            </w:r>
            <w:r>
              <w:rPr>
                <w:rFonts w:ascii="Times New Roman" w:hAnsi="Times New Roman" w:eastAsia="Times New Roman" w:cs="Times New Roman"/>
                <w:spacing w:val="3"/>
              </w:rPr>
              <w:t>12</w:t>
            </w:r>
            <w:r>
              <w:rPr>
                <w:rFonts w:ascii="Times New Roman" w:hAnsi="Times New Roman" w:eastAsia="Times New Roman" w:cs="Times New Roman"/>
                <w:spacing w:val="17"/>
                <w:w w:val="101"/>
              </w:rPr>
              <w:t xml:space="preserve"> </w:t>
            </w:r>
            <w:r>
              <w:rPr>
                <w:spacing w:val="3"/>
              </w:rPr>
              <w:t>月</w:t>
            </w:r>
            <w:r>
              <w:rPr>
                <w:spacing w:val="-41"/>
              </w:rPr>
              <w:t xml:space="preserve"> </w:t>
            </w:r>
            <w:r>
              <w:rPr>
                <w:rFonts w:ascii="Times New Roman" w:hAnsi="Times New Roman" w:eastAsia="Times New Roman" w:cs="Times New Roman"/>
                <w:spacing w:val="3"/>
              </w:rPr>
              <w:t>27  </w:t>
            </w:r>
            <w:r>
              <w:rPr>
                <w:spacing w:val="3"/>
              </w:rPr>
              <w:t>日）排放许可限值为：</w:t>
            </w:r>
            <w:r>
              <w:rPr>
                <w:rFonts w:ascii="Times New Roman" w:hAnsi="Times New Roman" w:eastAsia="Times New Roman" w:cs="Times New Roman"/>
              </w:rPr>
              <w:t>SO</w:t>
            </w:r>
            <w:r>
              <w:rPr>
                <w:rFonts w:ascii="Times New Roman" w:hAnsi="Times New Roman" w:eastAsia="Times New Roman" w:cs="Times New Roman"/>
                <w:sz w:val="13"/>
                <w:szCs w:val="13"/>
                <w:spacing w:val="3"/>
                <w:position w:val="-1"/>
              </w:rPr>
              <w:t>2</w:t>
            </w:r>
            <w:r>
              <w:rPr>
                <w:rFonts w:ascii="Times New Roman" w:hAnsi="Times New Roman" w:eastAsia="Times New Roman" w:cs="Times New Roman"/>
                <w:sz w:val="13"/>
                <w:szCs w:val="13"/>
                <w:spacing w:val="-5"/>
                <w:position w:val="-1"/>
              </w:rPr>
              <w:t xml:space="preserve"> </w:t>
            </w:r>
            <w:r>
              <w:rPr>
                <w:spacing w:val="3"/>
              </w:rPr>
              <w:t>：</w:t>
            </w:r>
            <w:r>
              <w:rPr>
                <w:rFonts w:ascii="Times New Roman" w:hAnsi="Times New Roman" w:eastAsia="Times New Roman" w:cs="Times New Roman"/>
                <w:spacing w:val="3"/>
              </w:rPr>
              <w:t>0.056t/a</w:t>
            </w:r>
            <w:r>
              <w:rPr>
                <w:rFonts w:ascii="Times New Roman" w:hAnsi="Times New Roman" w:eastAsia="Times New Roman" w:cs="Times New Roman"/>
                <w:spacing w:val="-24"/>
              </w:rPr>
              <w:t xml:space="preserve"> </w:t>
            </w:r>
            <w:r>
              <w:rPr>
                <w:spacing w:val="3"/>
              </w:rPr>
              <w:t>、</w:t>
            </w:r>
            <w:r>
              <w:rPr>
                <w:rFonts w:ascii="Times New Roman" w:hAnsi="Times New Roman" w:eastAsia="Times New Roman" w:cs="Times New Roman"/>
              </w:rPr>
              <w:t>NOx</w:t>
            </w:r>
            <w:r>
              <w:rPr>
                <w:spacing w:val="3"/>
              </w:rPr>
              <w:t>：</w:t>
            </w:r>
            <w:r>
              <w:rPr>
                <w:rFonts w:ascii="Times New Roman" w:hAnsi="Times New Roman" w:eastAsia="Times New Roman" w:cs="Times New Roman"/>
                <w:spacing w:val="3"/>
              </w:rPr>
              <w:t>0.84t/</w:t>
            </w:r>
            <w:r>
              <w:rPr>
                <w:rFonts w:ascii="Times New Roman" w:hAnsi="Times New Roman" w:eastAsia="Times New Roman" w:cs="Times New Roman"/>
                <w:spacing w:val="2"/>
              </w:rPr>
              <w:t>a</w:t>
            </w:r>
            <w:r>
              <w:rPr>
                <w:rFonts w:ascii="Times New Roman" w:hAnsi="Times New Roman" w:eastAsia="Times New Roman" w:cs="Times New Roman"/>
                <w:spacing w:val="-26"/>
              </w:rPr>
              <w:t xml:space="preserve"> </w:t>
            </w:r>
            <w:r>
              <w:rPr>
                <w:spacing w:val="2"/>
              </w:rPr>
              <w:t>、</w:t>
            </w:r>
            <w:r>
              <w:rPr>
                <w:rFonts w:ascii="Times New Roman" w:hAnsi="Times New Roman" w:eastAsia="Times New Roman" w:cs="Times New Roman"/>
              </w:rPr>
              <w:t>COD</w:t>
            </w:r>
            <w:r>
              <w:rPr>
                <w:spacing w:val="2"/>
              </w:rPr>
              <w:t>：</w:t>
            </w:r>
            <w:r>
              <w:rPr/>
              <w:t xml:space="preserve">  </w:t>
            </w:r>
            <w:r>
              <w:rPr>
                <w:rFonts w:ascii="Times New Roman" w:hAnsi="Times New Roman" w:eastAsia="Times New Roman" w:cs="Times New Roman"/>
                <w:spacing w:val="3"/>
              </w:rPr>
              <w:t>0t/a</w:t>
            </w:r>
            <w:r>
              <w:rPr>
                <w:spacing w:val="3"/>
              </w:rPr>
              <w:t>、</w:t>
            </w:r>
            <w:r>
              <w:rPr>
                <w:rFonts w:ascii="Times New Roman" w:hAnsi="Times New Roman" w:eastAsia="Times New Roman" w:cs="Times New Roman"/>
              </w:rPr>
              <w:t>NH</w:t>
            </w:r>
            <w:r>
              <w:rPr>
                <w:rFonts w:ascii="Times New Roman" w:hAnsi="Times New Roman" w:eastAsia="Times New Roman" w:cs="Times New Roman"/>
                <w:sz w:val="13"/>
                <w:szCs w:val="13"/>
                <w:spacing w:val="3"/>
              </w:rPr>
              <w:t>3</w:t>
            </w:r>
            <w:r>
              <w:rPr>
                <w:rFonts w:ascii="Times New Roman" w:hAnsi="Times New Roman" w:eastAsia="Times New Roman" w:cs="Times New Roman"/>
                <w:spacing w:val="3"/>
              </w:rPr>
              <w:t>-N</w:t>
            </w:r>
            <w:r>
              <w:rPr>
                <w:spacing w:val="3"/>
              </w:rPr>
              <w:t>：</w:t>
            </w:r>
            <w:r>
              <w:rPr>
                <w:rFonts w:ascii="Times New Roman" w:hAnsi="Times New Roman" w:eastAsia="Times New Roman" w:cs="Times New Roman"/>
                <w:spacing w:val="3"/>
              </w:rPr>
              <w:t>0t/a</w:t>
            </w:r>
            <w:r>
              <w:rPr>
                <w:rFonts w:ascii="Times New Roman" w:hAnsi="Times New Roman" w:eastAsia="Times New Roman" w:cs="Times New Roman"/>
                <w:spacing w:val="-26"/>
              </w:rPr>
              <w:t xml:space="preserve"> </w:t>
            </w:r>
            <w:r>
              <w:rPr>
                <w:spacing w:val="3"/>
              </w:rPr>
              <w:t>、非甲烷总烃：</w:t>
            </w:r>
            <w:r>
              <w:rPr>
                <w:rFonts w:ascii="Times New Roman" w:hAnsi="Times New Roman" w:eastAsia="Times New Roman" w:cs="Times New Roman"/>
                <w:spacing w:val="3"/>
              </w:rPr>
              <w:t>24.82t/a</w:t>
            </w:r>
            <w:r>
              <w:rPr>
                <w:spacing w:val="3"/>
              </w:rPr>
              <w:t>、颗</w:t>
            </w:r>
            <w:r>
              <w:rPr>
                <w:spacing w:val="2"/>
              </w:rPr>
              <w:t>粒物</w:t>
            </w:r>
            <w:r>
              <w:rPr>
                <w:spacing w:val="-40"/>
              </w:rPr>
              <w:t xml:space="preserve"> </w:t>
            </w:r>
            <w:r>
              <w:rPr>
                <w:rFonts w:ascii="Times New Roman" w:hAnsi="Times New Roman" w:eastAsia="Times New Roman" w:cs="Times New Roman"/>
                <w:spacing w:val="2"/>
              </w:rPr>
              <w:t>0.0084t/a</w:t>
            </w:r>
            <w:r>
              <w:rPr>
                <w:spacing w:val="2"/>
              </w:rPr>
              <w:t>。根据</w:t>
            </w:r>
            <w:r>
              <w:rPr>
                <w:rFonts w:ascii="Times New Roman" w:hAnsi="Times New Roman" w:eastAsia="Times New Roman" w:cs="Times New Roman"/>
                <w:spacing w:val="2"/>
              </w:rPr>
              <w:t>“</w:t>
            </w:r>
            <w:r>
              <w:rPr>
                <w:spacing w:val="2"/>
              </w:rPr>
              <w:t>三、现有工程污染物排放、</w:t>
            </w:r>
            <w:r>
              <w:rPr/>
              <w:t xml:space="preserve"> </w:t>
            </w:r>
            <w:r>
              <w:rPr>
                <w:spacing w:val="8"/>
              </w:rPr>
              <w:t>控制情况</w:t>
            </w:r>
            <w:r>
              <w:rPr>
                <w:rFonts w:ascii="Times New Roman" w:hAnsi="Times New Roman" w:eastAsia="Times New Roman" w:cs="Times New Roman"/>
                <w:spacing w:val="8"/>
              </w:rPr>
              <w:t>”</w:t>
            </w:r>
            <w:r>
              <w:rPr>
                <w:spacing w:val="8"/>
              </w:rPr>
              <w:t>分析，企业现有工程污染物排放浓度满足排污许可管理要求、排放量</w:t>
            </w:r>
            <w:r>
              <w:rPr>
                <w:spacing w:val="7"/>
              </w:rPr>
              <w:t>不满足排污许</w:t>
            </w:r>
            <w:r>
              <w:rPr/>
              <w:t xml:space="preserve"> </w:t>
            </w:r>
            <w:r>
              <w:rPr>
                <w:spacing w:val="6"/>
              </w:rPr>
              <w:t>可管理要求。</w:t>
            </w:r>
          </w:p>
          <w:p>
            <w:pPr>
              <w:pStyle w:val="TableText"/>
              <w:ind w:left="530"/>
              <w:spacing w:before="4" w:line="228" w:lineRule="auto"/>
              <w:rPr/>
            </w:pPr>
            <w:r>
              <w:rPr>
                <w:b/>
                <w:bCs/>
                <w:spacing w:val="7"/>
              </w:rPr>
              <w:t>五、现有工程存在的环境问题及整改措施</w:t>
            </w:r>
          </w:p>
          <w:p>
            <w:pPr>
              <w:pStyle w:val="TableText"/>
              <w:ind w:left="543"/>
              <w:spacing w:before="250" w:line="228" w:lineRule="auto"/>
              <w:rPr/>
            </w:pPr>
            <w:r>
              <w:rPr>
                <w:rFonts w:ascii="Times New Roman" w:hAnsi="Times New Roman" w:eastAsia="Times New Roman" w:cs="Times New Roman"/>
                <w:spacing w:val="6"/>
              </w:rPr>
              <w:t>1</w:t>
            </w:r>
            <w:r>
              <w:rPr>
                <w:rFonts w:ascii="Times New Roman" w:hAnsi="Times New Roman" w:eastAsia="Times New Roman" w:cs="Times New Roman"/>
                <w:spacing w:val="-13"/>
              </w:rPr>
              <w:t xml:space="preserve"> </w:t>
            </w:r>
            <w:r>
              <w:rPr>
                <w:spacing w:val="6"/>
              </w:rPr>
              <w:t>、危废协议中缺少废切削液、废切削液桶。</w:t>
            </w:r>
          </w:p>
          <w:p>
            <w:pPr>
              <w:pStyle w:val="TableText"/>
              <w:ind w:left="110" w:right="124" w:firstLine="417"/>
              <w:spacing w:before="254" w:line="447" w:lineRule="auto"/>
              <w:rPr/>
            </w:pPr>
            <w:r>
              <w:rPr>
                <w:spacing w:val="8"/>
              </w:rPr>
              <w:t>整改措施：危废协议增加危险废物种类，包括废切削液、废切削液桶；</w:t>
            </w:r>
            <w:r>
              <w:rPr>
                <w:spacing w:val="-37"/>
              </w:rPr>
              <w:t xml:space="preserve"> </w:t>
            </w:r>
            <w:r>
              <w:rPr>
                <w:spacing w:val="8"/>
              </w:rPr>
              <w:t>目前建设单位暂</w:t>
            </w:r>
            <w:r>
              <w:rPr/>
              <w:t xml:space="preserve"> </w:t>
            </w:r>
            <w:r>
              <w:rPr>
                <w:spacing w:val="9"/>
              </w:rPr>
              <w:t>未产生废催化剂，建议及时与有资质单位签订危废处理协议。</w:t>
            </w:r>
          </w:p>
          <w:p>
            <w:pPr>
              <w:pStyle w:val="TableText"/>
              <w:ind w:left="107" w:right="103" w:firstLine="415"/>
              <w:spacing w:line="424" w:lineRule="auto"/>
              <w:rPr/>
            </w:pPr>
            <w:r>
              <w:rPr>
                <w:rFonts w:ascii="Times New Roman" w:hAnsi="Times New Roman" w:eastAsia="Times New Roman" w:cs="Times New Roman"/>
                <w:spacing w:val="6"/>
              </w:rPr>
              <w:t>2</w:t>
            </w:r>
            <w:r>
              <w:rPr>
                <w:rFonts w:ascii="Times New Roman" w:hAnsi="Times New Roman" w:eastAsia="Times New Roman" w:cs="Times New Roman"/>
                <w:spacing w:val="-15"/>
              </w:rPr>
              <w:t xml:space="preserve"> </w:t>
            </w:r>
            <w:r>
              <w:rPr>
                <w:spacing w:val="6"/>
              </w:rPr>
              <w:t>、现有工程厂界噪声不满足《工业企业厂界环境噪声排放标准》（</w:t>
            </w:r>
            <w:r>
              <w:rPr>
                <w:rFonts w:ascii="Times New Roman" w:hAnsi="Times New Roman" w:eastAsia="Times New Roman" w:cs="Times New Roman"/>
              </w:rPr>
              <w:t>GB</w:t>
            </w:r>
            <w:r>
              <w:rPr>
                <w:rFonts w:ascii="Times New Roman" w:hAnsi="Times New Roman" w:eastAsia="Times New Roman" w:cs="Times New Roman"/>
                <w:spacing w:val="6"/>
              </w:rPr>
              <w:t>12348-2008</w:t>
            </w:r>
            <w:r>
              <w:rPr>
                <w:spacing w:val="6"/>
              </w:rPr>
              <w:t>）</w:t>
            </w:r>
            <w:r>
              <w:rPr>
                <w:rFonts w:ascii="Times New Roman" w:hAnsi="Times New Roman" w:eastAsia="Times New Roman" w:cs="Times New Roman"/>
                <w:spacing w:val="6"/>
              </w:rPr>
              <w:t>2 </w:t>
            </w:r>
            <w:r>
              <w:rPr>
                <w:spacing w:val="6"/>
              </w:rPr>
              <w:t>类</w:t>
            </w:r>
            <w:r>
              <w:rPr/>
              <w:t xml:space="preserve"> </w:t>
            </w:r>
            <w:r>
              <w:rPr>
                <w:spacing w:val="5"/>
              </w:rPr>
              <w:t>标准要求。</w:t>
            </w:r>
          </w:p>
          <w:p>
            <w:pPr>
              <w:pStyle w:val="TableText"/>
              <w:ind w:left="106" w:right="105" w:firstLine="420"/>
              <w:spacing w:before="2" w:line="426" w:lineRule="auto"/>
              <w:rPr/>
            </w:pPr>
            <w:r>
              <w:rPr>
                <w:spacing w:val="10"/>
              </w:rPr>
              <w:t>整改措施：本次技改对现有工程产噪设备采取基础减振、厂房隔声等措施，使厂界噪声</w:t>
            </w:r>
            <w:r>
              <w:rPr>
                <w:spacing w:val="6"/>
              </w:rPr>
              <w:t xml:space="preserve"> </w:t>
            </w:r>
            <w:r>
              <w:rPr>
                <w:spacing w:val="8"/>
              </w:rPr>
              <w:t>满足《工业企业厂界环境噪声排放标准》（</w:t>
            </w:r>
            <w:r>
              <w:rPr>
                <w:rFonts w:ascii="Times New Roman" w:hAnsi="Times New Roman" w:eastAsia="Times New Roman" w:cs="Times New Roman"/>
              </w:rPr>
              <w:t>GB</w:t>
            </w:r>
            <w:r>
              <w:rPr>
                <w:rFonts w:ascii="Times New Roman" w:hAnsi="Times New Roman" w:eastAsia="Times New Roman" w:cs="Times New Roman"/>
                <w:spacing w:val="8"/>
              </w:rPr>
              <w:t>12348-2008</w:t>
            </w:r>
            <w:r>
              <w:rPr>
                <w:spacing w:val="8"/>
              </w:rPr>
              <w:t>）</w:t>
            </w:r>
            <w:r>
              <w:rPr>
                <w:rFonts w:ascii="Times New Roman" w:hAnsi="Times New Roman" w:eastAsia="Times New Roman" w:cs="Times New Roman"/>
                <w:spacing w:val="8"/>
              </w:rPr>
              <w:t>2 </w:t>
            </w:r>
            <w:r>
              <w:rPr>
                <w:spacing w:val="8"/>
              </w:rPr>
              <w:t>类标准要求。</w:t>
            </w:r>
          </w:p>
          <w:p>
            <w:pPr>
              <w:pStyle w:val="TableText"/>
              <w:ind w:left="105" w:right="103" w:firstLine="421"/>
              <w:spacing w:before="29" w:line="413" w:lineRule="auto"/>
              <w:jc w:val="both"/>
              <w:rPr/>
            </w:pPr>
            <w:r>
              <w:rPr>
                <w:rFonts w:ascii="Times New Roman" w:hAnsi="Times New Roman" w:eastAsia="Times New Roman" w:cs="Times New Roman"/>
                <w:spacing w:val="7"/>
              </w:rPr>
              <w:t>3</w:t>
            </w:r>
            <w:r>
              <w:rPr>
                <w:rFonts w:ascii="Times New Roman" w:hAnsi="Times New Roman" w:eastAsia="Times New Roman" w:cs="Times New Roman"/>
                <w:spacing w:val="-26"/>
              </w:rPr>
              <w:t xml:space="preserve"> </w:t>
            </w:r>
            <w:r>
              <w:rPr>
                <w:spacing w:val="7"/>
              </w:rPr>
              <w:t>、现有工程对喷涂原料进行了部分更换（由油漆逐步改为水性漆</w:t>
            </w:r>
            <w:r>
              <w:rPr>
                <w:spacing w:val="2"/>
              </w:rPr>
              <w:t>），</w:t>
            </w:r>
            <w:r>
              <w:rPr>
                <w:spacing w:val="7"/>
              </w:rPr>
              <w:t>由于水性漆的成膜</w:t>
            </w:r>
            <w:r>
              <w:rPr/>
              <w:t xml:space="preserve"> </w:t>
            </w:r>
            <w:r>
              <w:rPr>
                <w:spacing w:val="10"/>
              </w:rPr>
              <w:t>机理跟油漆不一样，它是水分的挥发，高分子颗粒互相挤压最终交</w:t>
            </w:r>
            <w:r>
              <w:rPr>
                <w:spacing w:val="9"/>
              </w:rPr>
              <w:t>联成膜，其施工条件对温</w:t>
            </w:r>
            <w:r>
              <w:rPr/>
              <w:t xml:space="preserve"> </w:t>
            </w:r>
            <w:r>
              <w:rPr>
                <w:spacing w:val="7"/>
              </w:rPr>
              <w:t>度（</w:t>
            </w:r>
            <w:r>
              <w:rPr>
                <w:rFonts w:ascii="Times New Roman" w:hAnsi="Times New Roman" w:eastAsia="Times New Roman" w:cs="Times New Roman"/>
                <w:spacing w:val="7"/>
              </w:rPr>
              <w:t>10-30</w:t>
            </w:r>
            <w:r>
              <w:rPr>
                <w:spacing w:val="7"/>
              </w:rPr>
              <w:t>℃) 和湿度（</w:t>
            </w:r>
            <w:r>
              <w:rPr>
                <w:rFonts w:ascii="Times New Roman" w:hAnsi="Times New Roman" w:eastAsia="Times New Roman" w:cs="Times New Roman"/>
                <w:spacing w:val="7"/>
              </w:rPr>
              <w:t>40-70%</w:t>
            </w:r>
            <w:r>
              <w:rPr>
                <w:spacing w:val="7"/>
              </w:rPr>
              <w:t>）要求较高。因此在</w:t>
            </w:r>
            <w:r>
              <w:rPr>
                <w:spacing w:val="6"/>
              </w:rPr>
              <w:t>工件烘干时需要将温度随湿度进行动态调</w:t>
            </w:r>
            <w:r>
              <w:rPr/>
              <w:t xml:space="preserve"> </w:t>
            </w:r>
            <w:r>
              <w:rPr>
                <w:spacing w:val="9"/>
              </w:rPr>
              <w:t>整，从而使得烘干室工作时间增加，导致燃气量增加，存在超总量排放的情况。</w:t>
            </w:r>
          </w:p>
        </w:tc>
      </w:tr>
    </w:tbl>
    <w:p>
      <w:pPr>
        <w:pStyle w:val="BodyText"/>
        <w:rPr/>
      </w:pPr>
      <w:r/>
    </w:p>
    <w:p>
      <w:pPr>
        <w:sectPr>
          <w:footerReference w:type="default" r:id="rId24"/>
          <w:pgSz w:w="11907" w:h="16840"/>
          <w:pgMar w:top="400" w:right="1413" w:bottom="1088" w:left="1413"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4"/>
        <w:gridCol w:w="8631"/>
      </w:tblGrid>
      <w:tr>
        <w:trPr>
          <w:trHeight w:val="12623" w:hRule="atLeast"/>
        </w:trPr>
        <w:tc>
          <w:tcPr>
            <w:tcW w:w="434" w:type="dxa"/>
            <w:vAlign w:val="top"/>
            <w:tcBorders>
              <w:right w:val="single" w:color="000000" w:sz="2" w:space="0"/>
            </w:tcBorders>
          </w:tcPr>
          <w:p>
            <w:pPr>
              <w:rPr>
                <w:rFonts w:ascii="Arial"/>
                <w:sz w:val="21"/>
              </w:rPr>
            </w:pPr>
            <w:r/>
          </w:p>
        </w:tc>
        <w:tc>
          <w:tcPr>
            <w:tcW w:w="8631" w:type="dxa"/>
            <w:vAlign w:val="top"/>
            <w:tcBorders>
              <w:left w:val="single" w:color="000000" w:sz="2" w:space="0"/>
            </w:tcBorders>
          </w:tcPr>
          <w:p>
            <w:pPr>
              <w:pStyle w:val="TableText"/>
              <w:ind w:left="106" w:right="124" w:firstLine="420"/>
              <w:spacing w:before="214" w:line="463" w:lineRule="auto"/>
              <w:rPr/>
            </w:pPr>
            <w:r>
              <w:rPr>
                <w:spacing w:val="10"/>
              </w:rPr>
              <w:t>整改措施：本次技改根据现有工程实际工况对天然气用量</w:t>
            </w:r>
            <w:r>
              <w:rPr>
                <w:spacing w:val="9"/>
              </w:rPr>
              <w:t>进行核实，重新核算重点污染</w:t>
            </w:r>
            <w:r>
              <w:rPr/>
              <w:t xml:space="preserve"> </w:t>
            </w:r>
            <w:r>
              <w:rPr>
                <w:spacing w:val="5"/>
              </w:rPr>
              <w:t>物排放量。</w:t>
            </w:r>
          </w:p>
        </w:tc>
      </w:tr>
    </w:tbl>
    <w:p>
      <w:pPr>
        <w:pStyle w:val="BodyText"/>
        <w:spacing w:line="246" w:lineRule="auto"/>
        <w:rPr/>
      </w:pPr>
      <w:r/>
    </w:p>
    <w:p>
      <w:pPr>
        <w:ind w:left="1250"/>
        <w:spacing w:before="98" w:line="218" w:lineRule="auto"/>
        <w:outlineLvl w:val="0"/>
        <w:rPr>
          <w:rFonts w:ascii="SimSun" w:hAnsi="SimSun" w:eastAsia="SimSun" w:cs="SimSun"/>
          <w:sz w:val="30"/>
          <w:szCs w:val="30"/>
        </w:rPr>
      </w:pPr>
      <w:r>
        <w:rPr>
          <w:rFonts w:ascii="SimSun" w:hAnsi="SimSun" w:eastAsia="SimSun" w:cs="SimSun"/>
          <w:sz w:val="30"/>
          <w:szCs w:val="30"/>
          <w:spacing w:val="-1"/>
        </w:rPr>
        <w:t>三、区域环境质量现状、环境保护目标及评价标准</w:t>
      </w:r>
    </w:p>
    <w:p>
      <w:pPr>
        <w:spacing w:line="218" w:lineRule="auto"/>
        <w:sectPr>
          <w:footerReference w:type="default" r:id="rId25"/>
          <w:pgSz w:w="11907" w:h="16840"/>
          <w:pgMar w:top="400" w:right="1413" w:bottom="1088" w:left="1413" w:header="0" w:footer="926" w:gutter="0"/>
        </w:sectPr>
        <w:rPr>
          <w:rFonts w:ascii="SimSun" w:hAnsi="SimSun" w:eastAsia="SimSun" w:cs="SimSun"/>
          <w:sz w:val="30"/>
          <w:szCs w:val="30"/>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4"/>
        <w:gridCol w:w="8631"/>
      </w:tblGrid>
      <w:tr>
        <w:trPr>
          <w:trHeight w:val="12921" w:hRule="atLeast"/>
        </w:trPr>
        <w:tc>
          <w:tcPr>
            <w:tcW w:w="434" w:type="dxa"/>
            <w:vAlign w:val="top"/>
            <w:textDirection w:val="tbRlV"/>
            <w:tcBorders>
              <w:right w:val="single" w:color="000000" w:sz="2" w:space="0"/>
            </w:tcBorders>
          </w:tcPr>
          <w:p>
            <w:pPr>
              <w:pStyle w:val="TableText"/>
              <w:ind w:left="5403"/>
              <w:spacing w:before="111" w:line="216" w:lineRule="auto"/>
              <w:rPr/>
            </w:pPr>
            <w:r>
              <w:rPr>
                <w:spacing w:val="8"/>
              </w:rPr>
              <w:t>区</w:t>
            </w:r>
            <w:r>
              <w:rPr>
                <w:spacing w:val="-33"/>
              </w:rPr>
              <w:t xml:space="preserve"> </w:t>
            </w:r>
            <w:r>
              <w:rPr>
                <w:spacing w:val="8"/>
              </w:rPr>
              <w:t>域</w:t>
            </w:r>
            <w:r>
              <w:rPr>
                <w:spacing w:val="-37"/>
              </w:rPr>
              <w:t xml:space="preserve"> </w:t>
            </w:r>
            <w:r>
              <w:rPr>
                <w:spacing w:val="8"/>
              </w:rPr>
              <w:t>环</w:t>
            </w:r>
            <w:r>
              <w:rPr>
                <w:spacing w:val="-36"/>
              </w:rPr>
              <w:t xml:space="preserve"> </w:t>
            </w:r>
            <w:r>
              <w:rPr>
                <w:spacing w:val="8"/>
              </w:rPr>
              <w:t>境</w:t>
            </w:r>
            <w:r>
              <w:rPr>
                <w:spacing w:val="-35"/>
              </w:rPr>
              <w:t xml:space="preserve"> </w:t>
            </w:r>
            <w:r>
              <w:rPr>
                <w:spacing w:val="8"/>
              </w:rPr>
              <w:t>质</w:t>
            </w:r>
            <w:r>
              <w:rPr>
                <w:spacing w:val="-37"/>
              </w:rPr>
              <w:t xml:space="preserve"> </w:t>
            </w:r>
            <w:r>
              <w:rPr>
                <w:spacing w:val="8"/>
              </w:rPr>
              <w:t>量</w:t>
            </w:r>
            <w:r>
              <w:rPr>
                <w:spacing w:val="-35"/>
              </w:rPr>
              <w:t xml:space="preserve"> </w:t>
            </w:r>
            <w:r>
              <w:rPr>
                <w:spacing w:val="8"/>
              </w:rPr>
              <w:t>现</w:t>
            </w:r>
            <w:r>
              <w:rPr>
                <w:spacing w:val="-38"/>
              </w:rPr>
              <w:t xml:space="preserve"> </w:t>
            </w:r>
            <w:r>
              <w:rPr>
                <w:spacing w:val="8"/>
              </w:rPr>
              <w:t>状</w:t>
            </w:r>
          </w:p>
        </w:tc>
        <w:tc>
          <w:tcPr>
            <w:tcW w:w="8631" w:type="dxa"/>
            <w:vAlign w:val="top"/>
            <w:tcBorders>
              <w:left w:val="single" w:color="000000" w:sz="2" w:space="0"/>
            </w:tcBorders>
          </w:tcPr>
          <w:p>
            <w:pPr>
              <w:pStyle w:val="TableText"/>
              <w:ind w:left="530"/>
              <w:spacing w:before="177" w:line="228" w:lineRule="auto"/>
              <w:rPr/>
            </w:pPr>
            <w:r>
              <w:rPr>
                <w:spacing w:val="8"/>
              </w:rPr>
              <w:t>一、环境空气质量</w:t>
            </w:r>
          </w:p>
          <w:p>
            <w:pPr>
              <w:pStyle w:val="TableText"/>
              <w:ind w:left="543"/>
              <w:spacing w:before="194" w:line="228" w:lineRule="auto"/>
              <w:rPr/>
            </w:pPr>
            <w:r>
              <w:rPr>
                <w:rFonts w:ascii="Times New Roman" w:hAnsi="Times New Roman" w:eastAsia="Times New Roman" w:cs="Times New Roman"/>
                <w:spacing w:val="5"/>
              </w:rPr>
              <w:t>1</w:t>
            </w:r>
            <w:r>
              <w:rPr>
                <w:rFonts w:ascii="Times New Roman" w:hAnsi="Times New Roman" w:eastAsia="Times New Roman" w:cs="Times New Roman"/>
                <w:spacing w:val="-27"/>
              </w:rPr>
              <w:t xml:space="preserve"> </w:t>
            </w:r>
            <w:r>
              <w:rPr>
                <w:spacing w:val="5"/>
              </w:rPr>
              <w:t>、空气质量达标区判定</w:t>
            </w:r>
          </w:p>
          <w:p>
            <w:pPr>
              <w:pStyle w:val="TableText"/>
              <w:ind w:left="105" w:right="104" w:firstLine="420"/>
              <w:spacing w:before="193" w:line="406" w:lineRule="auto"/>
              <w:rPr/>
            </w:pPr>
            <w:r>
              <w:rPr>
                <w:spacing w:val="7"/>
              </w:rPr>
              <w:t>根据唐山市生态环境局</w:t>
            </w:r>
            <w:r>
              <w:rPr>
                <w:spacing w:val="-38"/>
              </w:rPr>
              <w:t xml:space="preserve"> </w:t>
            </w:r>
            <w:r>
              <w:rPr>
                <w:rFonts w:ascii="Times New Roman" w:hAnsi="Times New Roman" w:eastAsia="Times New Roman" w:cs="Times New Roman"/>
                <w:spacing w:val="7"/>
              </w:rPr>
              <w:t>2021 </w:t>
            </w:r>
            <w:r>
              <w:rPr>
                <w:spacing w:val="7"/>
              </w:rPr>
              <w:t>年</w:t>
            </w:r>
            <w:r>
              <w:rPr>
                <w:spacing w:val="-36"/>
              </w:rPr>
              <w:t xml:space="preserve"> </w:t>
            </w:r>
            <w:r>
              <w:rPr>
                <w:rFonts w:ascii="Times New Roman" w:hAnsi="Times New Roman" w:eastAsia="Times New Roman" w:cs="Times New Roman"/>
                <w:spacing w:val="7"/>
              </w:rPr>
              <w:t>6</w:t>
            </w:r>
            <w:r>
              <w:rPr>
                <w:rFonts w:ascii="Times New Roman" w:hAnsi="Times New Roman" w:eastAsia="Times New Roman" w:cs="Times New Roman"/>
                <w:spacing w:val="17"/>
                <w:w w:val="101"/>
              </w:rPr>
              <w:t xml:space="preserve"> </w:t>
            </w:r>
            <w:r>
              <w:rPr>
                <w:spacing w:val="7"/>
              </w:rPr>
              <w:t>月</w:t>
            </w:r>
            <w:r>
              <w:rPr>
                <w:spacing w:val="-34"/>
              </w:rPr>
              <w:t xml:space="preserve"> </w:t>
            </w:r>
            <w:r>
              <w:rPr>
                <w:rFonts w:ascii="Times New Roman" w:hAnsi="Times New Roman" w:eastAsia="Times New Roman" w:cs="Times New Roman"/>
                <w:spacing w:val="7"/>
              </w:rPr>
              <w:t>3  </w:t>
            </w:r>
            <w:r>
              <w:rPr>
                <w:spacing w:val="7"/>
              </w:rPr>
              <w:t>日发布的《</w:t>
            </w:r>
            <w:r>
              <w:rPr>
                <w:rFonts w:ascii="Times New Roman" w:hAnsi="Times New Roman" w:eastAsia="Times New Roman" w:cs="Times New Roman"/>
                <w:spacing w:val="7"/>
              </w:rPr>
              <w:t>2020 </w:t>
            </w:r>
            <w:r>
              <w:rPr>
                <w:spacing w:val="7"/>
              </w:rPr>
              <w:t>年唐山市环境状况公报》：</w:t>
            </w:r>
            <w:r>
              <w:rPr>
                <w:rFonts w:ascii="Times New Roman" w:hAnsi="Times New Roman" w:eastAsia="Times New Roman" w:cs="Times New Roman"/>
                <w:spacing w:val="7"/>
              </w:rPr>
              <w:t>2020</w:t>
            </w:r>
            <w:r>
              <w:rPr>
                <w:rFonts w:ascii="Times New Roman" w:hAnsi="Times New Roman" w:eastAsia="Times New Roman" w:cs="Times New Roman"/>
              </w:rPr>
              <w:t xml:space="preserve"> </w:t>
            </w:r>
            <w:r>
              <w:rPr>
                <w:spacing w:val="5"/>
              </w:rPr>
              <w:t>全年监测</w:t>
            </w:r>
            <w:r>
              <w:rPr>
                <w:spacing w:val="-39"/>
              </w:rPr>
              <w:t xml:space="preserve"> </w:t>
            </w:r>
            <w:r>
              <w:rPr>
                <w:rFonts w:ascii="Times New Roman" w:hAnsi="Times New Roman" w:eastAsia="Times New Roman" w:cs="Times New Roman"/>
                <w:spacing w:val="5"/>
              </w:rPr>
              <w:t>365</w:t>
            </w:r>
            <w:r>
              <w:rPr>
                <w:rFonts w:ascii="Times New Roman" w:hAnsi="Times New Roman" w:eastAsia="Times New Roman" w:cs="Times New Roman"/>
                <w:spacing w:val="16"/>
                <w:w w:val="101"/>
              </w:rPr>
              <w:t xml:space="preserve"> </w:t>
            </w:r>
            <w:r>
              <w:rPr>
                <w:spacing w:val="5"/>
              </w:rPr>
              <w:t>天，优良天数</w:t>
            </w:r>
            <w:r>
              <w:rPr>
                <w:spacing w:val="-43"/>
              </w:rPr>
              <w:t xml:space="preserve"> </w:t>
            </w:r>
            <w:r>
              <w:rPr>
                <w:rFonts w:ascii="Times New Roman" w:hAnsi="Times New Roman" w:eastAsia="Times New Roman" w:cs="Times New Roman"/>
                <w:spacing w:val="5"/>
              </w:rPr>
              <w:t>249 </w:t>
            </w:r>
            <w:r>
              <w:rPr>
                <w:spacing w:val="5"/>
              </w:rPr>
              <w:t>天（优</w:t>
            </w:r>
            <w:r>
              <w:rPr>
                <w:spacing w:val="-40"/>
              </w:rPr>
              <w:t xml:space="preserve"> </w:t>
            </w:r>
            <w:r>
              <w:rPr>
                <w:rFonts w:ascii="Times New Roman" w:hAnsi="Times New Roman" w:eastAsia="Times New Roman" w:cs="Times New Roman"/>
                <w:spacing w:val="5"/>
              </w:rPr>
              <w:t>40 </w:t>
            </w:r>
            <w:r>
              <w:rPr>
                <w:spacing w:val="5"/>
              </w:rPr>
              <w:t>天，</w:t>
            </w:r>
            <w:r>
              <w:rPr>
                <w:spacing w:val="-52"/>
              </w:rPr>
              <w:t xml:space="preserve"> </w:t>
            </w:r>
            <w:r>
              <w:rPr>
                <w:spacing w:val="5"/>
              </w:rPr>
              <w:t>良</w:t>
            </w:r>
            <w:r>
              <w:rPr>
                <w:spacing w:val="-40"/>
              </w:rPr>
              <w:t xml:space="preserve"> </w:t>
            </w:r>
            <w:r>
              <w:rPr>
                <w:rFonts w:ascii="Times New Roman" w:hAnsi="Times New Roman" w:eastAsia="Times New Roman" w:cs="Times New Roman"/>
                <w:spacing w:val="5"/>
              </w:rPr>
              <w:t>209</w:t>
            </w:r>
            <w:r>
              <w:rPr>
                <w:rFonts w:ascii="Times New Roman" w:hAnsi="Times New Roman" w:eastAsia="Times New Roman" w:cs="Times New Roman"/>
                <w:spacing w:val="16"/>
              </w:rPr>
              <w:t xml:space="preserve"> </w:t>
            </w:r>
            <w:r>
              <w:rPr>
                <w:spacing w:val="5"/>
              </w:rPr>
              <w:t>天</w:t>
            </w:r>
            <w:r>
              <w:rPr>
                <w:spacing w:val="19"/>
              </w:rPr>
              <w:t>），</w:t>
            </w:r>
            <w:r>
              <w:rPr>
                <w:spacing w:val="5"/>
              </w:rPr>
              <w:t>其中：轻度污染天数</w:t>
            </w:r>
            <w:r>
              <w:rPr>
                <w:spacing w:val="-35"/>
              </w:rPr>
              <w:t xml:space="preserve"> </w:t>
            </w:r>
            <w:r>
              <w:rPr>
                <w:rFonts w:ascii="Times New Roman" w:hAnsi="Times New Roman" w:eastAsia="Times New Roman" w:cs="Times New Roman"/>
                <w:spacing w:val="5"/>
              </w:rPr>
              <w:t>85</w:t>
            </w:r>
            <w:r>
              <w:rPr>
                <w:rFonts w:ascii="Times New Roman" w:hAnsi="Times New Roman" w:eastAsia="Times New Roman" w:cs="Times New Roman"/>
                <w:spacing w:val="17"/>
              </w:rPr>
              <w:t xml:space="preserve"> </w:t>
            </w:r>
            <w:r>
              <w:rPr>
                <w:spacing w:val="5"/>
              </w:rPr>
              <w:t>天，中</w:t>
            </w:r>
            <w:r>
              <w:rPr/>
              <w:t xml:space="preserve"> </w:t>
            </w:r>
            <w:r>
              <w:rPr>
                <w:spacing w:val="9"/>
              </w:rPr>
              <w:t>度污染天数</w:t>
            </w:r>
            <w:r>
              <w:rPr>
                <w:spacing w:val="-40"/>
              </w:rPr>
              <w:t xml:space="preserve"> </w:t>
            </w:r>
            <w:r>
              <w:rPr>
                <w:rFonts w:ascii="Times New Roman" w:hAnsi="Times New Roman" w:eastAsia="Times New Roman" w:cs="Times New Roman"/>
                <w:spacing w:val="9"/>
              </w:rPr>
              <w:t>23</w:t>
            </w:r>
            <w:r>
              <w:rPr>
                <w:rFonts w:ascii="Times New Roman" w:hAnsi="Times New Roman" w:eastAsia="Times New Roman" w:cs="Times New Roman"/>
                <w:spacing w:val="16"/>
              </w:rPr>
              <w:t xml:space="preserve"> </w:t>
            </w:r>
            <w:r>
              <w:rPr>
                <w:spacing w:val="9"/>
              </w:rPr>
              <w:t>天，重度污染天数</w:t>
            </w:r>
            <w:r>
              <w:rPr>
                <w:spacing w:val="-34"/>
              </w:rPr>
              <w:t xml:space="preserve"> </w:t>
            </w:r>
            <w:r>
              <w:rPr>
                <w:rFonts w:ascii="Times New Roman" w:hAnsi="Times New Roman" w:eastAsia="Times New Roman" w:cs="Times New Roman"/>
                <w:spacing w:val="9"/>
              </w:rPr>
              <w:t>9</w:t>
            </w:r>
            <w:r>
              <w:rPr>
                <w:rFonts w:ascii="Times New Roman" w:hAnsi="Times New Roman" w:eastAsia="Times New Roman" w:cs="Times New Roman"/>
                <w:spacing w:val="16"/>
              </w:rPr>
              <w:t xml:space="preserve"> </w:t>
            </w:r>
            <w:r>
              <w:rPr>
                <w:spacing w:val="9"/>
              </w:rPr>
              <w:t>天，严重污染天数</w:t>
            </w:r>
            <w:r>
              <w:rPr>
                <w:spacing w:val="-35"/>
              </w:rPr>
              <w:t xml:space="preserve"> </w:t>
            </w:r>
            <w:r>
              <w:rPr>
                <w:rFonts w:ascii="Times New Roman" w:hAnsi="Times New Roman" w:eastAsia="Times New Roman" w:cs="Times New Roman"/>
                <w:spacing w:val="9"/>
              </w:rPr>
              <w:t>0</w:t>
            </w:r>
            <w:r>
              <w:rPr>
                <w:rFonts w:ascii="Times New Roman" w:hAnsi="Times New Roman" w:eastAsia="Times New Roman" w:cs="Times New Roman"/>
                <w:spacing w:val="16"/>
                <w:w w:val="101"/>
              </w:rPr>
              <w:t xml:space="preserve"> </w:t>
            </w:r>
            <w:r>
              <w:rPr>
                <w:spacing w:val="8"/>
              </w:rPr>
              <w:t>天。</w:t>
            </w:r>
            <w:r>
              <w:rPr>
                <w:rFonts w:ascii="Times New Roman" w:hAnsi="Times New Roman" w:eastAsia="Times New Roman" w:cs="Times New Roman"/>
                <w:spacing w:val="8"/>
              </w:rPr>
              <w:t>2020 </w:t>
            </w:r>
            <w:r>
              <w:rPr>
                <w:spacing w:val="8"/>
              </w:rPr>
              <w:t>年全市空气质量综合指数</w:t>
            </w:r>
            <w:r>
              <w:rPr/>
              <w:t xml:space="preserve"> </w:t>
            </w:r>
            <w:r>
              <w:rPr>
                <w:rFonts w:ascii="Times New Roman" w:hAnsi="Times New Roman" w:eastAsia="Times New Roman" w:cs="Times New Roman"/>
                <w:spacing w:val="5"/>
              </w:rPr>
              <w:t>5.87</w:t>
            </w:r>
            <w:r>
              <w:rPr>
                <w:rFonts w:ascii="Times New Roman" w:hAnsi="Times New Roman" w:eastAsia="Times New Roman" w:cs="Times New Roman"/>
                <w:spacing w:val="-26"/>
              </w:rPr>
              <w:t xml:space="preserve"> </w:t>
            </w:r>
            <w:r>
              <w:rPr>
                <w:spacing w:val="5"/>
              </w:rPr>
              <w:t>，与上年相比下降</w:t>
            </w:r>
            <w:r>
              <w:rPr>
                <w:spacing w:val="-23"/>
              </w:rPr>
              <w:t xml:space="preserve"> </w:t>
            </w:r>
            <w:r>
              <w:rPr>
                <w:rFonts w:ascii="Times New Roman" w:hAnsi="Times New Roman" w:eastAsia="Times New Roman" w:cs="Times New Roman"/>
                <w:spacing w:val="5"/>
              </w:rPr>
              <w:t>10.2%</w:t>
            </w:r>
            <w:r>
              <w:rPr>
                <w:rFonts w:ascii="Times New Roman" w:hAnsi="Times New Roman" w:eastAsia="Times New Roman" w:cs="Times New Roman"/>
                <w:spacing w:val="-20"/>
              </w:rPr>
              <w:t xml:space="preserve"> </w:t>
            </w:r>
            <w:r>
              <w:rPr>
                <w:spacing w:val="5"/>
              </w:rPr>
              <w:t>。综上，判断项目所在区域（唐</w:t>
            </w:r>
            <w:r>
              <w:rPr>
                <w:spacing w:val="4"/>
              </w:rPr>
              <w:t>山市）属于不达标区，具体情况</w:t>
            </w:r>
            <w:r>
              <w:rPr/>
              <w:t xml:space="preserve"> </w:t>
            </w:r>
            <w:r>
              <w:rPr>
                <w:spacing w:val="2"/>
              </w:rPr>
              <w:t>见表</w:t>
            </w:r>
            <w:r>
              <w:rPr>
                <w:spacing w:val="-37"/>
              </w:rPr>
              <w:t xml:space="preserve"> </w:t>
            </w:r>
            <w:r>
              <w:rPr>
                <w:rFonts w:ascii="Times New Roman" w:hAnsi="Times New Roman" w:eastAsia="Times New Roman" w:cs="Times New Roman"/>
                <w:spacing w:val="2"/>
              </w:rPr>
              <w:t>3-1</w:t>
            </w:r>
            <w:r>
              <w:rPr>
                <w:spacing w:val="2"/>
              </w:rPr>
              <w:t>。</w:t>
            </w:r>
          </w:p>
          <w:p>
            <w:pPr>
              <w:pStyle w:val="TableText"/>
              <w:ind w:left="1226"/>
              <w:spacing w:line="221" w:lineRule="auto"/>
              <w:rPr/>
            </w:pPr>
            <w:r>
              <w:rPr>
                <w:b/>
                <w:bCs/>
                <w:spacing w:val="5"/>
              </w:rPr>
              <w:t>表</w:t>
            </w:r>
            <w:r>
              <w:rPr>
                <w:spacing w:val="-44"/>
              </w:rPr>
              <w:t xml:space="preserve"> </w:t>
            </w:r>
            <w:r>
              <w:rPr>
                <w:rFonts w:ascii="Times New Roman" w:hAnsi="Times New Roman" w:eastAsia="Times New Roman" w:cs="Times New Roman"/>
                <w:b/>
                <w:bCs/>
                <w:spacing w:val="5"/>
              </w:rPr>
              <w:t>3-1      </w:t>
            </w:r>
            <w:r>
              <w:rPr>
                <w:b/>
                <w:bCs/>
                <w:spacing w:val="5"/>
              </w:rPr>
              <w:t>区域空气质量现状评价表（单</w:t>
            </w:r>
            <w:r>
              <w:rPr>
                <w:b/>
                <w:bCs/>
                <w:spacing w:val="4"/>
              </w:rPr>
              <w:t>位：</w:t>
            </w:r>
            <w:r>
              <w:rPr>
                <w:spacing w:val="-76"/>
              </w:rPr>
              <w:t xml:space="preserve"> </w:t>
            </w:r>
            <w:r>
              <w:rPr>
                <w:rFonts w:ascii="Times New Roman" w:hAnsi="Times New Roman" w:eastAsia="Times New Roman" w:cs="Times New Roman"/>
                <w:b/>
                <w:bCs/>
                <w:spacing w:val="4"/>
              </w:rPr>
              <w:t>μg/m</w:t>
            </w:r>
            <w:r>
              <w:rPr>
                <w:rFonts w:ascii="Times New Roman" w:hAnsi="Times New Roman" w:eastAsia="Times New Roman" w:cs="Times New Roman"/>
                <w:sz w:val="13"/>
                <w:szCs w:val="13"/>
                <w:b/>
                <w:bCs/>
                <w:spacing w:val="4"/>
                <w:position w:val="6"/>
              </w:rPr>
              <w:t>3</w:t>
            </w:r>
            <w:r>
              <w:rPr>
                <w:rFonts w:ascii="Times New Roman" w:hAnsi="Times New Roman" w:eastAsia="Times New Roman" w:cs="Times New Roman"/>
                <w:sz w:val="13"/>
                <w:szCs w:val="13"/>
                <w:b/>
                <w:bCs/>
                <w:spacing w:val="-8"/>
                <w:position w:val="6"/>
              </w:rPr>
              <w:t xml:space="preserve"> </w:t>
            </w:r>
            <w:r>
              <w:rPr>
                <w:b/>
                <w:bCs/>
                <w:spacing w:val="4"/>
              </w:rPr>
              <w:t>，</w:t>
            </w:r>
            <w:r>
              <w:rPr>
                <w:rFonts w:ascii="Times New Roman" w:hAnsi="Times New Roman" w:eastAsia="Times New Roman" w:cs="Times New Roman"/>
                <w:b/>
                <w:bCs/>
              </w:rPr>
              <w:t>CO</w:t>
            </w:r>
            <w:r>
              <w:rPr>
                <w:rFonts w:ascii="Times New Roman" w:hAnsi="Times New Roman" w:eastAsia="Times New Roman" w:cs="Times New Roman"/>
                <w:b/>
                <w:bCs/>
                <w:spacing w:val="16"/>
                <w:w w:val="101"/>
              </w:rPr>
              <w:t xml:space="preserve"> </w:t>
            </w:r>
            <w:r>
              <w:rPr>
                <w:b/>
                <w:bCs/>
                <w:spacing w:val="4"/>
              </w:rPr>
              <w:t>为</w:t>
            </w:r>
            <w:r>
              <w:rPr>
                <w:spacing w:val="-40"/>
              </w:rPr>
              <w:t xml:space="preserve"> </w:t>
            </w:r>
            <w:r>
              <w:rPr>
                <w:rFonts w:ascii="Times New Roman" w:hAnsi="Times New Roman" w:eastAsia="Times New Roman" w:cs="Times New Roman"/>
                <w:b/>
                <w:bCs/>
              </w:rPr>
              <w:t>mg</w:t>
            </w:r>
            <w:r>
              <w:rPr>
                <w:rFonts w:ascii="Times New Roman" w:hAnsi="Times New Roman" w:eastAsia="Times New Roman" w:cs="Times New Roman"/>
                <w:b/>
                <w:bCs/>
                <w:spacing w:val="4"/>
              </w:rPr>
              <w:t>/m</w:t>
            </w:r>
            <w:r>
              <w:rPr>
                <w:rFonts w:ascii="Times New Roman" w:hAnsi="Times New Roman" w:eastAsia="Times New Roman" w:cs="Times New Roman"/>
                <w:sz w:val="13"/>
                <w:szCs w:val="13"/>
                <w:b/>
                <w:bCs/>
                <w:spacing w:val="4"/>
                <w:position w:val="6"/>
              </w:rPr>
              <w:t>3</w:t>
            </w:r>
            <w:r>
              <w:rPr>
                <w:b/>
                <w:bCs/>
                <w:spacing w:val="4"/>
              </w:rPr>
              <w:t>）</w:t>
            </w:r>
          </w:p>
          <w:p>
            <w:pPr>
              <w:spacing w:line="27" w:lineRule="exact"/>
              <w:rPr/>
            </w:pPr>
            <w:r/>
          </w:p>
          <w:tbl>
            <w:tblPr>
              <w:tblStyle w:val="TableNormal"/>
              <w:tblW w:w="7987" w:type="dxa"/>
              <w:tblInd w:w="31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09"/>
              <w:gridCol w:w="2437"/>
              <w:gridCol w:w="1145"/>
              <w:gridCol w:w="987"/>
              <w:gridCol w:w="1193"/>
              <w:gridCol w:w="1116"/>
            </w:tblGrid>
            <w:tr>
              <w:trPr>
                <w:trHeight w:val="326" w:hRule="atLeast"/>
              </w:trPr>
              <w:tc>
                <w:tcPr>
                  <w:tcW w:w="1109" w:type="dxa"/>
                  <w:vAlign w:val="top"/>
                  <w:tcBorders>
                    <w:left w:val="single" w:color="000000" w:sz="10" w:space="0"/>
                    <w:top w:val="single" w:color="000000" w:sz="10" w:space="0"/>
                  </w:tcBorders>
                </w:tcPr>
                <w:p>
                  <w:pPr>
                    <w:pStyle w:val="TableText"/>
                    <w:ind w:left="232"/>
                    <w:spacing w:before="79" w:line="218" w:lineRule="auto"/>
                    <w:rPr/>
                  </w:pPr>
                  <w:r>
                    <w:rPr>
                      <w:spacing w:val="6"/>
                    </w:rPr>
                    <w:t>污染物</w:t>
                  </w:r>
                </w:p>
              </w:tc>
              <w:tc>
                <w:tcPr>
                  <w:tcW w:w="2437" w:type="dxa"/>
                  <w:vAlign w:val="top"/>
                  <w:tcBorders>
                    <w:top w:val="single" w:color="000000" w:sz="10" w:space="0"/>
                  </w:tcBorders>
                </w:tcPr>
                <w:p>
                  <w:pPr>
                    <w:pStyle w:val="TableText"/>
                    <w:ind w:left="694"/>
                    <w:spacing w:before="79" w:line="218" w:lineRule="auto"/>
                    <w:rPr/>
                  </w:pPr>
                  <w:r>
                    <w:rPr>
                      <w:spacing w:val="7"/>
                    </w:rPr>
                    <w:t>年评价指标</w:t>
                  </w:r>
                </w:p>
              </w:tc>
              <w:tc>
                <w:tcPr>
                  <w:tcW w:w="1145" w:type="dxa"/>
                  <w:vAlign w:val="top"/>
                  <w:tcBorders>
                    <w:top w:val="single" w:color="000000" w:sz="10" w:space="0"/>
                  </w:tcBorders>
                </w:tcPr>
                <w:p>
                  <w:pPr>
                    <w:pStyle w:val="TableText"/>
                    <w:ind w:left="159"/>
                    <w:spacing w:before="79" w:line="218" w:lineRule="auto"/>
                    <w:rPr/>
                  </w:pPr>
                  <w:r>
                    <w:rPr>
                      <w:spacing w:val="6"/>
                    </w:rPr>
                    <w:t>现状浓度</w:t>
                  </w:r>
                </w:p>
              </w:tc>
              <w:tc>
                <w:tcPr>
                  <w:tcW w:w="987" w:type="dxa"/>
                  <w:vAlign w:val="top"/>
                  <w:tcBorders>
                    <w:top w:val="single" w:color="000000" w:sz="10" w:space="0"/>
                  </w:tcBorders>
                </w:tcPr>
                <w:p>
                  <w:pPr>
                    <w:pStyle w:val="TableText"/>
                    <w:ind w:left="189"/>
                    <w:spacing w:before="79" w:line="218" w:lineRule="auto"/>
                    <w:rPr/>
                  </w:pPr>
                  <w:r>
                    <w:rPr>
                      <w:spacing w:val="6"/>
                    </w:rPr>
                    <w:t>标准值</w:t>
                  </w:r>
                </w:p>
              </w:tc>
              <w:tc>
                <w:tcPr>
                  <w:tcW w:w="1193" w:type="dxa"/>
                  <w:vAlign w:val="top"/>
                  <w:tcBorders>
                    <w:top w:val="single" w:color="000000" w:sz="10" w:space="0"/>
                  </w:tcBorders>
                </w:tcPr>
                <w:p>
                  <w:pPr>
                    <w:pStyle w:val="TableText"/>
                    <w:ind w:left="213"/>
                    <w:spacing w:before="79" w:line="218" w:lineRule="auto"/>
                    <w:rPr>
                      <w:rFonts w:ascii="Times New Roman" w:hAnsi="Times New Roman" w:eastAsia="Times New Roman" w:cs="Times New Roman"/>
                    </w:rPr>
                  </w:pPr>
                  <w:r>
                    <w:rPr>
                      <w:spacing w:val="-1"/>
                    </w:rPr>
                    <w:t>占标率</w:t>
                  </w:r>
                  <w:r>
                    <w:rPr>
                      <w:rFonts w:ascii="Times New Roman" w:hAnsi="Times New Roman" w:eastAsia="Times New Roman" w:cs="Times New Roman"/>
                      <w:spacing w:val="-1"/>
                    </w:rPr>
                    <w:t>/%</w:t>
                  </w:r>
                </w:p>
              </w:tc>
              <w:tc>
                <w:tcPr>
                  <w:tcW w:w="1116" w:type="dxa"/>
                  <w:vAlign w:val="top"/>
                  <w:tcBorders>
                    <w:right w:val="single" w:color="000000" w:sz="10" w:space="0"/>
                    <w:top w:val="single" w:color="000000" w:sz="10" w:space="0"/>
                  </w:tcBorders>
                </w:tcPr>
                <w:p>
                  <w:pPr>
                    <w:pStyle w:val="TableText"/>
                    <w:ind w:left="146"/>
                    <w:spacing w:before="79" w:line="218" w:lineRule="auto"/>
                    <w:rPr/>
                  </w:pPr>
                  <w:r>
                    <w:rPr>
                      <w:spacing w:val="7"/>
                    </w:rPr>
                    <w:t>达标情况</w:t>
                  </w:r>
                </w:p>
              </w:tc>
            </w:tr>
            <w:tr>
              <w:trPr>
                <w:trHeight w:val="321" w:hRule="atLeast"/>
              </w:trPr>
              <w:tc>
                <w:tcPr>
                  <w:tcW w:w="1109" w:type="dxa"/>
                  <w:vAlign w:val="top"/>
                  <w:tcBorders>
                    <w:left w:val="single" w:color="000000" w:sz="10" w:space="0"/>
                  </w:tcBorders>
                </w:tcPr>
                <w:p>
                  <w:pPr>
                    <w:ind w:left="384"/>
                    <w:spacing w:before="116"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1"/>
                      <w:position w:val="-1"/>
                    </w:rPr>
                    <w:t>2</w:t>
                  </w:r>
                </w:p>
              </w:tc>
              <w:tc>
                <w:tcPr>
                  <w:tcW w:w="2437" w:type="dxa"/>
                  <w:vAlign w:val="top"/>
                </w:tcPr>
                <w:p>
                  <w:pPr>
                    <w:pStyle w:val="TableText"/>
                    <w:ind w:left="483"/>
                    <w:spacing w:before="80" w:line="213" w:lineRule="auto"/>
                    <w:rPr/>
                  </w:pPr>
                  <w:r>
                    <w:rPr>
                      <w:spacing w:val="8"/>
                    </w:rPr>
                    <w:t>年平均质量浓度</w:t>
                  </w:r>
                </w:p>
              </w:tc>
              <w:tc>
                <w:tcPr>
                  <w:tcW w:w="1145" w:type="dxa"/>
                  <w:vAlign w:val="top"/>
                </w:tcPr>
                <w:p>
                  <w:pPr>
                    <w:ind w:left="468"/>
                    <w:spacing w:before="11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w:t>
                  </w:r>
                </w:p>
              </w:tc>
              <w:tc>
                <w:tcPr>
                  <w:tcW w:w="987" w:type="dxa"/>
                  <w:vAlign w:val="top"/>
                </w:tcPr>
                <w:p>
                  <w:pPr>
                    <w:ind w:left="398"/>
                    <w:spacing w:before="11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193" w:type="dxa"/>
                  <w:vAlign w:val="top"/>
                </w:tcPr>
                <w:p>
                  <w:pPr>
                    <w:ind w:left="373"/>
                    <w:spacing w:before="11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36.67</w:t>
                  </w:r>
                </w:p>
              </w:tc>
              <w:tc>
                <w:tcPr>
                  <w:tcW w:w="1116" w:type="dxa"/>
                  <w:vAlign w:val="top"/>
                  <w:tcBorders>
                    <w:right w:val="single" w:color="000000" w:sz="10" w:space="0"/>
                  </w:tcBorders>
                </w:tcPr>
                <w:p>
                  <w:pPr>
                    <w:pStyle w:val="TableText"/>
                    <w:ind w:left="357"/>
                    <w:spacing w:before="80" w:line="213" w:lineRule="auto"/>
                    <w:rPr/>
                  </w:pPr>
                  <w:r>
                    <w:rPr>
                      <w:spacing w:val="5"/>
                    </w:rPr>
                    <w:t>达标</w:t>
                  </w:r>
                </w:p>
              </w:tc>
            </w:tr>
            <w:tr>
              <w:trPr>
                <w:trHeight w:val="321" w:hRule="atLeast"/>
              </w:trPr>
              <w:tc>
                <w:tcPr>
                  <w:tcW w:w="1109" w:type="dxa"/>
                  <w:vAlign w:val="top"/>
                  <w:tcBorders>
                    <w:left w:val="single" w:color="000000" w:sz="10" w:space="0"/>
                  </w:tcBorders>
                </w:tcPr>
                <w:p>
                  <w:pPr>
                    <w:ind w:left="349"/>
                    <w:spacing w:before="119" w:line="200"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6"/>
                    </w:rPr>
                    <w:t>NO</w:t>
                  </w:r>
                  <w:r>
                    <w:rPr>
                      <w:rFonts w:ascii="Times New Roman" w:hAnsi="Times New Roman" w:eastAsia="Times New Roman" w:cs="Times New Roman"/>
                      <w:sz w:val="13"/>
                      <w:szCs w:val="13"/>
                      <w:spacing w:val="6"/>
                      <w:position w:val="-1"/>
                    </w:rPr>
                    <w:t>2</w:t>
                  </w:r>
                </w:p>
              </w:tc>
              <w:tc>
                <w:tcPr>
                  <w:tcW w:w="2437" w:type="dxa"/>
                  <w:vAlign w:val="top"/>
                </w:tcPr>
                <w:p>
                  <w:pPr>
                    <w:pStyle w:val="TableText"/>
                    <w:ind w:left="483"/>
                    <w:spacing w:before="83" w:line="210" w:lineRule="auto"/>
                    <w:rPr/>
                  </w:pPr>
                  <w:r>
                    <w:rPr>
                      <w:spacing w:val="8"/>
                    </w:rPr>
                    <w:t>年平均质量浓度</w:t>
                  </w:r>
                </w:p>
              </w:tc>
              <w:tc>
                <w:tcPr>
                  <w:tcW w:w="1145" w:type="dxa"/>
                  <w:vAlign w:val="top"/>
                </w:tcPr>
                <w:p>
                  <w:pPr>
                    <w:ind w:left="474"/>
                    <w:spacing w:before="1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51</w:t>
                  </w:r>
                </w:p>
              </w:tc>
              <w:tc>
                <w:tcPr>
                  <w:tcW w:w="987" w:type="dxa"/>
                  <w:vAlign w:val="top"/>
                </w:tcPr>
                <w:p>
                  <w:pPr>
                    <w:ind w:left="392"/>
                    <w:spacing w:before="1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1193" w:type="dxa"/>
                  <w:vAlign w:val="top"/>
                </w:tcPr>
                <w:p>
                  <w:pPr>
                    <w:ind w:left="336"/>
                    <w:spacing w:before="1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127.50</w:t>
                  </w:r>
                </w:p>
              </w:tc>
              <w:tc>
                <w:tcPr>
                  <w:tcW w:w="1116" w:type="dxa"/>
                  <w:vAlign w:val="top"/>
                  <w:tcBorders>
                    <w:right w:val="single" w:color="000000" w:sz="10" w:space="0"/>
                  </w:tcBorders>
                </w:tcPr>
                <w:p>
                  <w:pPr>
                    <w:pStyle w:val="TableText"/>
                    <w:ind w:left="357"/>
                    <w:spacing w:before="83" w:line="210" w:lineRule="auto"/>
                    <w:rPr/>
                  </w:pPr>
                  <w:r>
                    <w:rPr>
                      <w:spacing w:val="5"/>
                    </w:rPr>
                    <w:t>超标</w:t>
                  </w:r>
                </w:p>
              </w:tc>
            </w:tr>
            <w:tr>
              <w:trPr>
                <w:trHeight w:val="322" w:hRule="atLeast"/>
              </w:trPr>
              <w:tc>
                <w:tcPr>
                  <w:tcW w:w="1109" w:type="dxa"/>
                  <w:vAlign w:val="top"/>
                  <w:tcBorders>
                    <w:left w:val="single" w:color="000000" w:sz="10" w:space="0"/>
                  </w:tcBorders>
                </w:tcPr>
                <w:p>
                  <w:pPr>
                    <w:ind w:left="322"/>
                    <w:spacing w:before="128" w:line="19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8"/>
                      <w:position w:val="-1"/>
                    </w:rPr>
                    <w:t>10</w:t>
                  </w:r>
                </w:p>
              </w:tc>
              <w:tc>
                <w:tcPr>
                  <w:tcW w:w="2437" w:type="dxa"/>
                  <w:vAlign w:val="top"/>
                </w:tcPr>
                <w:p>
                  <w:pPr>
                    <w:pStyle w:val="TableText"/>
                    <w:ind w:left="483"/>
                    <w:spacing w:before="88" w:line="206" w:lineRule="auto"/>
                    <w:rPr/>
                  </w:pPr>
                  <w:r>
                    <w:rPr>
                      <w:spacing w:val="8"/>
                    </w:rPr>
                    <w:t>年平均质量浓度</w:t>
                  </w:r>
                </w:p>
              </w:tc>
              <w:tc>
                <w:tcPr>
                  <w:tcW w:w="1145" w:type="dxa"/>
                  <w:vAlign w:val="top"/>
                </w:tcPr>
                <w:p>
                  <w:pPr>
                    <w:ind w:left="438"/>
                    <w:spacing w:before="12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101</w:t>
                  </w:r>
                </w:p>
              </w:tc>
              <w:tc>
                <w:tcPr>
                  <w:tcW w:w="987" w:type="dxa"/>
                  <w:vAlign w:val="top"/>
                </w:tcPr>
                <w:p>
                  <w:pPr>
                    <w:ind w:left="397"/>
                    <w:spacing w:before="12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70</w:t>
                  </w:r>
                </w:p>
              </w:tc>
              <w:tc>
                <w:tcPr>
                  <w:tcW w:w="1193" w:type="dxa"/>
                  <w:vAlign w:val="top"/>
                </w:tcPr>
                <w:p>
                  <w:pPr>
                    <w:ind w:left="336"/>
                    <w:spacing w:before="12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144.29</w:t>
                  </w:r>
                </w:p>
              </w:tc>
              <w:tc>
                <w:tcPr>
                  <w:tcW w:w="1116" w:type="dxa"/>
                  <w:vAlign w:val="top"/>
                  <w:tcBorders>
                    <w:right w:val="single" w:color="000000" w:sz="10" w:space="0"/>
                  </w:tcBorders>
                </w:tcPr>
                <w:p>
                  <w:pPr>
                    <w:pStyle w:val="TableText"/>
                    <w:ind w:left="357"/>
                    <w:spacing w:before="88" w:line="206" w:lineRule="auto"/>
                    <w:rPr/>
                  </w:pPr>
                  <w:r>
                    <w:rPr>
                      <w:spacing w:val="5"/>
                    </w:rPr>
                    <w:t>超标</w:t>
                  </w:r>
                </w:p>
              </w:tc>
            </w:tr>
            <w:tr>
              <w:trPr>
                <w:trHeight w:val="321" w:hRule="atLeast"/>
              </w:trPr>
              <w:tc>
                <w:tcPr>
                  <w:tcW w:w="1109" w:type="dxa"/>
                  <w:vAlign w:val="top"/>
                  <w:tcBorders>
                    <w:left w:val="single" w:color="000000" w:sz="10" w:space="0"/>
                  </w:tcBorders>
                </w:tcPr>
                <w:p>
                  <w:pPr>
                    <w:ind w:left="305"/>
                    <w:spacing w:before="128" w:line="190"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6"/>
                      <w:position w:val="-1"/>
                    </w:rPr>
                    <w:t>2.5</w:t>
                  </w:r>
                </w:p>
              </w:tc>
              <w:tc>
                <w:tcPr>
                  <w:tcW w:w="2437" w:type="dxa"/>
                  <w:vAlign w:val="top"/>
                </w:tcPr>
                <w:p>
                  <w:pPr>
                    <w:pStyle w:val="TableText"/>
                    <w:ind w:left="483"/>
                    <w:spacing w:before="89" w:line="204" w:lineRule="auto"/>
                    <w:rPr/>
                  </w:pPr>
                  <w:r>
                    <w:rPr>
                      <w:spacing w:val="8"/>
                    </w:rPr>
                    <w:t>年平均质量浓度</w:t>
                  </w:r>
                </w:p>
              </w:tc>
              <w:tc>
                <w:tcPr>
                  <w:tcW w:w="1145" w:type="dxa"/>
                  <w:vAlign w:val="top"/>
                </w:tcPr>
                <w:p>
                  <w:pPr>
                    <w:ind w:left="474"/>
                    <w:spacing w:before="126"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987" w:type="dxa"/>
                  <w:vAlign w:val="top"/>
                </w:tcPr>
                <w:p>
                  <w:pPr>
                    <w:ind w:left="398"/>
                    <w:spacing w:before="126"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tc>
              <w:tc>
                <w:tcPr>
                  <w:tcW w:w="1193" w:type="dxa"/>
                  <w:vAlign w:val="top"/>
                </w:tcPr>
                <w:p>
                  <w:pPr>
                    <w:ind w:left="336"/>
                    <w:spacing w:before="126"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154.29</w:t>
                  </w:r>
                </w:p>
              </w:tc>
              <w:tc>
                <w:tcPr>
                  <w:tcW w:w="1116" w:type="dxa"/>
                  <w:vAlign w:val="top"/>
                  <w:tcBorders>
                    <w:right w:val="single" w:color="000000" w:sz="10" w:space="0"/>
                  </w:tcBorders>
                </w:tcPr>
                <w:p>
                  <w:pPr>
                    <w:pStyle w:val="TableText"/>
                    <w:ind w:left="357"/>
                    <w:spacing w:before="89" w:line="204" w:lineRule="auto"/>
                    <w:rPr/>
                  </w:pPr>
                  <w:r>
                    <w:rPr>
                      <w:spacing w:val="5"/>
                    </w:rPr>
                    <w:t>超标</w:t>
                  </w:r>
                </w:p>
              </w:tc>
            </w:tr>
            <w:tr>
              <w:trPr>
                <w:trHeight w:val="322" w:hRule="atLeast"/>
              </w:trPr>
              <w:tc>
                <w:tcPr>
                  <w:tcW w:w="1109" w:type="dxa"/>
                  <w:vAlign w:val="top"/>
                  <w:tcBorders>
                    <w:left w:val="single" w:color="000000" w:sz="10" w:space="0"/>
                  </w:tcBorders>
                </w:tcPr>
                <w:p>
                  <w:pPr>
                    <w:ind w:left="400"/>
                    <w:spacing w:before="131"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CO</w:t>
                  </w:r>
                </w:p>
              </w:tc>
              <w:tc>
                <w:tcPr>
                  <w:tcW w:w="2437" w:type="dxa"/>
                  <w:vAlign w:val="top"/>
                </w:tcPr>
                <w:p>
                  <w:pPr>
                    <w:pStyle w:val="TableText"/>
                    <w:ind w:left="399"/>
                    <w:spacing w:before="95" w:line="200" w:lineRule="auto"/>
                    <w:rPr/>
                  </w:pPr>
                  <w:r>
                    <w:rPr>
                      <w:rFonts w:ascii="Times New Roman" w:hAnsi="Times New Roman" w:eastAsia="Times New Roman" w:cs="Times New Roman"/>
                      <w:spacing w:val="7"/>
                    </w:rPr>
                    <w:t>24h </w:t>
                  </w:r>
                  <w:r>
                    <w:rPr>
                      <w:spacing w:val="7"/>
                    </w:rPr>
                    <w:t>平均质量浓度</w:t>
                  </w:r>
                </w:p>
              </w:tc>
              <w:tc>
                <w:tcPr>
                  <w:tcW w:w="1145" w:type="dxa"/>
                  <w:vAlign w:val="top"/>
                </w:tcPr>
                <w:p>
                  <w:pPr>
                    <w:ind w:left="444"/>
                    <w:spacing w:before="131"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2.9</w:t>
                  </w:r>
                </w:p>
              </w:tc>
              <w:tc>
                <w:tcPr>
                  <w:tcW w:w="987" w:type="dxa"/>
                  <w:vAlign w:val="top"/>
                </w:tcPr>
                <w:p>
                  <w:pPr>
                    <w:ind w:left="366"/>
                    <w:spacing w:before="131"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1193" w:type="dxa"/>
                  <w:vAlign w:val="top"/>
                </w:tcPr>
                <w:p>
                  <w:pPr>
                    <w:ind w:left="372"/>
                    <w:spacing w:before="131"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72.50</w:t>
                  </w:r>
                </w:p>
              </w:tc>
              <w:tc>
                <w:tcPr>
                  <w:tcW w:w="1116" w:type="dxa"/>
                  <w:vAlign w:val="top"/>
                  <w:tcBorders>
                    <w:right w:val="single" w:color="000000" w:sz="10" w:space="0"/>
                  </w:tcBorders>
                </w:tcPr>
                <w:p>
                  <w:pPr>
                    <w:pStyle w:val="TableText"/>
                    <w:ind w:left="357"/>
                    <w:spacing w:before="95" w:line="200" w:lineRule="auto"/>
                    <w:rPr/>
                  </w:pPr>
                  <w:r>
                    <w:rPr>
                      <w:spacing w:val="5"/>
                    </w:rPr>
                    <w:t>达标</w:t>
                  </w:r>
                </w:p>
              </w:tc>
            </w:tr>
            <w:tr>
              <w:trPr>
                <w:trHeight w:val="345" w:hRule="atLeast"/>
              </w:trPr>
              <w:tc>
                <w:tcPr>
                  <w:tcW w:w="1109" w:type="dxa"/>
                  <w:vAlign w:val="top"/>
                  <w:tcBorders>
                    <w:left w:val="single" w:color="000000" w:sz="10" w:space="0"/>
                    <w:bottom w:val="single" w:color="000000" w:sz="10" w:space="0"/>
                  </w:tcBorders>
                </w:tcPr>
                <w:p>
                  <w:pPr>
                    <w:ind w:left="436"/>
                    <w:spacing w:before="132" w:line="20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1"/>
                    </w:rPr>
                    <w:t>O</w:t>
                  </w:r>
                  <w:r>
                    <w:rPr>
                      <w:rFonts w:ascii="Times New Roman" w:hAnsi="Times New Roman" w:eastAsia="Times New Roman" w:cs="Times New Roman"/>
                      <w:sz w:val="13"/>
                      <w:szCs w:val="13"/>
                      <w:spacing w:val="1"/>
                      <w:position w:val="-1"/>
                    </w:rPr>
                    <w:t>3</w:t>
                  </w:r>
                </w:p>
              </w:tc>
              <w:tc>
                <w:tcPr>
                  <w:tcW w:w="2437" w:type="dxa"/>
                  <w:vAlign w:val="top"/>
                  <w:tcBorders>
                    <w:bottom w:val="single" w:color="000000" w:sz="10" w:space="0"/>
                  </w:tcBorders>
                </w:tcPr>
                <w:p>
                  <w:pPr>
                    <w:pStyle w:val="TableText"/>
                    <w:ind w:left="151"/>
                    <w:spacing w:before="97" w:line="219" w:lineRule="auto"/>
                    <w:rPr/>
                  </w:pPr>
                  <w:r>
                    <w:rPr>
                      <w:spacing w:val="3"/>
                    </w:rPr>
                    <w:t>日最大</w:t>
                  </w:r>
                  <w:r>
                    <w:rPr>
                      <w:spacing w:val="-28"/>
                    </w:rPr>
                    <w:t xml:space="preserve"> </w:t>
                  </w:r>
                  <w:r>
                    <w:rPr>
                      <w:rFonts w:ascii="Times New Roman" w:hAnsi="Times New Roman" w:eastAsia="Times New Roman" w:cs="Times New Roman"/>
                      <w:spacing w:val="3"/>
                    </w:rPr>
                    <w:t>8h </w:t>
                  </w:r>
                  <w:r>
                    <w:rPr>
                      <w:spacing w:val="3"/>
                    </w:rPr>
                    <w:t>平均质量浓度</w:t>
                  </w:r>
                </w:p>
              </w:tc>
              <w:tc>
                <w:tcPr>
                  <w:tcW w:w="1145" w:type="dxa"/>
                  <w:vAlign w:val="top"/>
                  <w:tcBorders>
                    <w:bottom w:val="single" w:color="000000" w:sz="10" w:space="0"/>
                  </w:tcBorders>
                </w:tcPr>
                <w:p>
                  <w:pPr>
                    <w:ind w:left="438"/>
                    <w:spacing w:before="13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190</w:t>
                  </w:r>
                </w:p>
              </w:tc>
              <w:tc>
                <w:tcPr>
                  <w:tcW w:w="987" w:type="dxa"/>
                  <w:vAlign w:val="top"/>
                  <w:tcBorders>
                    <w:bottom w:val="single" w:color="000000" w:sz="10" w:space="0"/>
                  </w:tcBorders>
                </w:tcPr>
                <w:p>
                  <w:pPr>
                    <w:ind w:left="361"/>
                    <w:spacing w:before="13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160</w:t>
                  </w:r>
                </w:p>
              </w:tc>
              <w:tc>
                <w:tcPr>
                  <w:tcW w:w="1193" w:type="dxa"/>
                  <w:vAlign w:val="top"/>
                  <w:tcBorders>
                    <w:bottom w:val="single" w:color="000000" w:sz="10" w:space="0"/>
                  </w:tcBorders>
                </w:tcPr>
                <w:p>
                  <w:pPr>
                    <w:ind w:left="341"/>
                    <w:spacing w:before="13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118.75</w:t>
                  </w:r>
                </w:p>
              </w:tc>
              <w:tc>
                <w:tcPr>
                  <w:tcW w:w="1116" w:type="dxa"/>
                  <w:vAlign w:val="top"/>
                  <w:tcBorders>
                    <w:bottom w:val="single" w:color="000000" w:sz="10" w:space="0"/>
                    <w:right w:val="single" w:color="000000" w:sz="10" w:space="0"/>
                  </w:tcBorders>
                </w:tcPr>
                <w:p>
                  <w:pPr>
                    <w:pStyle w:val="TableText"/>
                    <w:ind w:left="357"/>
                    <w:spacing w:before="97" w:line="219" w:lineRule="auto"/>
                    <w:rPr/>
                  </w:pPr>
                  <w:r>
                    <w:rPr>
                      <w:spacing w:val="5"/>
                    </w:rPr>
                    <w:t>超标</w:t>
                  </w:r>
                </w:p>
              </w:tc>
            </w:tr>
          </w:tbl>
          <w:p>
            <w:pPr>
              <w:pStyle w:val="TableText"/>
              <w:ind w:left="522"/>
              <w:spacing w:before="172" w:line="228" w:lineRule="auto"/>
              <w:rPr/>
            </w:pPr>
            <w:r>
              <w:rPr>
                <w:rFonts w:ascii="Times New Roman" w:hAnsi="Times New Roman" w:eastAsia="Times New Roman" w:cs="Times New Roman"/>
                <w:spacing w:val="7"/>
              </w:rPr>
              <w:t>2</w:t>
            </w:r>
            <w:r>
              <w:rPr>
                <w:rFonts w:ascii="Times New Roman" w:hAnsi="Times New Roman" w:eastAsia="Times New Roman" w:cs="Times New Roman"/>
                <w:spacing w:val="-25"/>
              </w:rPr>
              <w:t xml:space="preserve"> </w:t>
            </w:r>
            <w:r>
              <w:rPr>
                <w:spacing w:val="7"/>
              </w:rPr>
              <w:t>、特征因子环境质量现状</w:t>
            </w:r>
          </w:p>
          <w:p>
            <w:pPr>
              <w:pStyle w:val="TableText"/>
              <w:ind w:left="108" w:right="101" w:firstLine="419"/>
              <w:spacing w:before="226" w:line="443" w:lineRule="auto"/>
              <w:rPr/>
            </w:pPr>
            <w:r>
              <w:rPr>
                <w:spacing w:val="12"/>
              </w:rPr>
              <w:t>本项目特征污染物为非甲烷总烃、</w:t>
            </w:r>
            <w:r>
              <w:rPr>
                <w:rFonts w:ascii="Times New Roman" w:hAnsi="Times New Roman" w:eastAsia="Times New Roman" w:cs="Times New Roman"/>
              </w:rPr>
              <w:t>TSP</w:t>
            </w:r>
            <w:r>
              <w:rPr>
                <w:rFonts w:ascii="Times New Roman" w:hAnsi="Times New Roman" w:eastAsia="Times New Roman" w:cs="Times New Roman"/>
                <w:spacing w:val="-23"/>
              </w:rPr>
              <w:t xml:space="preserve"> </w:t>
            </w:r>
            <w:r>
              <w:rPr>
                <w:spacing w:val="12"/>
              </w:rPr>
              <w:t>，本次评价中非甲烷总烃和</w:t>
            </w:r>
            <w:r>
              <w:rPr>
                <w:rFonts w:ascii="Times New Roman" w:hAnsi="Times New Roman" w:eastAsia="Times New Roman" w:cs="Times New Roman"/>
              </w:rPr>
              <w:t>TSP</w:t>
            </w:r>
            <w:r>
              <w:rPr>
                <w:rFonts w:ascii="Times New Roman" w:hAnsi="Times New Roman" w:eastAsia="Times New Roman" w:cs="Times New Roman"/>
                <w:spacing w:val="12"/>
              </w:rPr>
              <w:t xml:space="preserve"> </w:t>
            </w:r>
            <w:r>
              <w:rPr>
                <w:spacing w:val="12"/>
              </w:rPr>
              <w:t>现状监测数据引</w:t>
            </w:r>
            <w:r>
              <w:rPr/>
              <w:t xml:space="preserve"> </w:t>
            </w:r>
            <w:r>
              <w:rPr>
                <w:spacing w:val="10"/>
              </w:rPr>
              <w:t>用《意商科沛达（北京）泵业有限公司年产</w:t>
            </w:r>
            <w:r>
              <w:rPr>
                <w:spacing w:val="-41"/>
              </w:rPr>
              <w:t xml:space="preserve"> </w:t>
            </w:r>
            <w:r>
              <w:rPr>
                <w:rFonts w:ascii="Times New Roman" w:hAnsi="Times New Roman" w:eastAsia="Times New Roman" w:cs="Times New Roman"/>
                <w:spacing w:val="10"/>
              </w:rPr>
              <w:t>2000</w:t>
            </w:r>
            <w:r>
              <w:rPr>
                <w:rFonts w:ascii="Times New Roman" w:hAnsi="Times New Roman" w:eastAsia="Times New Roman" w:cs="Times New Roman"/>
                <w:spacing w:val="29"/>
              </w:rPr>
              <w:t xml:space="preserve"> </w:t>
            </w:r>
            <w:r>
              <w:rPr>
                <w:spacing w:val="10"/>
              </w:rPr>
              <w:t>台（套</w:t>
            </w:r>
            <w:r>
              <w:rPr>
                <w:rFonts w:ascii="Times New Roman" w:hAnsi="Times New Roman" w:eastAsia="Times New Roman" w:cs="Times New Roman"/>
                <w:spacing w:val="10"/>
              </w:rPr>
              <w:t>/</w:t>
            </w:r>
            <w:r>
              <w:rPr>
                <w:spacing w:val="10"/>
              </w:rPr>
              <w:t>年泵器系统项目）》中监</w:t>
            </w:r>
            <w:r>
              <w:rPr>
                <w:spacing w:val="9"/>
              </w:rPr>
              <w:t>测数据，</w:t>
            </w:r>
            <w:r>
              <w:rPr/>
              <w:t xml:space="preserve"> </w:t>
            </w:r>
            <w:r>
              <w:rPr>
                <w:spacing w:val="6"/>
              </w:rPr>
              <w:t>意商科沛达（北京）泵业有限公司位于本项目西北侧，监测时间</w:t>
            </w:r>
            <w:r>
              <w:rPr>
                <w:rFonts w:ascii="Times New Roman" w:hAnsi="Times New Roman" w:eastAsia="Times New Roman" w:cs="Times New Roman"/>
                <w:spacing w:val="6"/>
              </w:rPr>
              <w:t>2020 </w:t>
            </w:r>
            <w:r>
              <w:rPr>
                <w:spacing w:val="6"/>
              </w:rPr>
              <w:t>年</w:t>
            </w:r>
            <w:r>
              <w:rPr>
                <w:spacing w:val="-44"/>
              </w:rPr>
              <w:t xml:space="preserve"> </w:t>
            </w:r>
            <w:r>
              <w:rPr>
                <w:rFonts w:ascii="Times New Roman" w:hAnsi="Times New Roman" w:eastAsia="Times New Roman" w:cs="Times New Roman"/>
                <w:spacing w:val="6"/>
              </w:rPr>
              <w:t>4</w:t>
            </w:r>
            <w:r>
              <w:rPr>
                <w:rFonts w:ascii="Times New Roman" w:hAnsi="Times New Roman" w:eastAsia="Times New Roman" w:cs="Times New Roman"/>
                <w:spacing w:val="17"/>
                <w:w w:val="101"/>
              </w:rPr>
              <w:t xml:space="preserve"> </w:t>
            </w:r>
            <w:r>
              <w:rPr>
                <w:spacing w:val="6"/>
              </w:rPr>
              <w:t>月</w:t>
            </w:r>
            <w:r>
              <w:rPr>
                <w:spacing w:val="-23"/>
              </w:rPr>
              <w:t xml:space="preserve"> </w:t>
            </w:r>
            <w:r>
              <w:rPr>
                <w:rFonts w:ascii="Times New Roman" w:hAnsi="Times New Roman" w:eastAsia="Times New Roman" w:cs="Times New Roman"/>
                <w:spacing w:val="6"/>
              </w:rPr>
              <w:t>10 </w:t>
            </w:r>
            <w:r>
              <w:rPr>
                <w:rFonts w:ascii="Times New Roman" w:hAnsi="Times New Roman" w:eastAsia="Times New Roman" w:cs="Times New Roman"/>
                <w:spacing w:val="5"/>
              </w:rPr>
              <w:t xml:space="preserve"> </w:t>
            </w:r>
            <w:r>
              <w:rPr>
                <w:spacing w:val="5"/>
              </w:rPr>
              <w:t>日</w:t>
            </w:r>
            <w:r>
              <w:rPr>
                <w:rFonts w:ascii="Times New Roman" w:hAnsi="Times New Roman" w:eastAsia="Times New Roman" w:cs="Times New Roman"/>
                <w:spacing w:val="5"/>
              </w:rPr>
              <w:t>-2020 </w:t>
            </w:r>
            <w:r>
              <w:rPr>
                <w:spacing w:val="5"/>
              </w:rPr>
              <w:t>年</w:t>
            </w:r>
            <w:r>
              <w:rPr>
                <w:spacing w:val="-42"/>
              </w:rPr>
              <w:t xml:space="preserve"> </w:t>
            </w:r>
            <w:r>
              <w:rPr>
                <w:rFonts w:ascii="Times New Roman" w:hAnsi="Times New Roman" w:eastAsia="Times New Roman" w:cs="Times New Roman"/>
                <w:spacing w:val="5"/>
              </w:rPr>
              <w:t>4</w:t>
            </w:r>
            <w:r>
              <w:rPr>
                <w:rFonts w:ascii="Times New Roman" w:hAnsi="Times New Roman" w:eastAsia="Times New Roman" w:cs="Times New Roman"/>
              </w:rPr>
              <w:t xml:space="preserve"> </w:t>
            </w:r>
            <w:r>
              <w:rPr>
                <w:spacing w:val="11"/>
              </w:rPr>
              <w:t>月</w:t>
            </w:r>
            <w:r>
              <w:rPr>
                <w:spacing w:val="-21"/>
              </w:rPr>
              <w:t xml:space="preserve"> </w:t>
            </w:r>
            <w:r>
              <w:rPr>
                <w:rFonts w:ascii="Times New Roman" w:hAnsi="Times New Roman" w:eastAsia="Times New Roman" w:cs="Times New Roman"/>
                <w:spacing w:val="11"/>
              </w:rPr>
              <w:t>17</w:t>
            </w:r>
            <w:r>
              <w:rPr>
                <w:rFonts w:ascii="Times New Roman" w:hAnsi="Times New Roman" w:eastAsia="Times New Roman" w:cs="Times New Roman"/>
              </w:rPr>
              <w:t xml:space="preserve">  </w:t>
            </w:r>
            <w:r>
              <w:rPr>
                <w:spacing w:val="11"/>
              </w:rPr>
              <w:t>日，监测地点意商科沛达厂房东侧，本项目与意商科</w:t>
            </w:r>
            <w:r>
              <w:rPr>
                <w:spacing w:val="10"/>
              </w:rPr>
              <w:t>沛达（北京）泵业有限公司相距</w:t>
            </w:r>
            <w:r>
              <w:rPr>
                <w:spacing w:val="1"/>
              </w:rPr>
              <w:t xml:space="preserve"> </w:t>
            </w:r>
            <w:r>
              <w:rPr>
                <w:rFonts w:ascii="Times New Roman" w:hAnsi="Times New Roman" w:eastAsia="Times New Roman" w:cs="Times New Roman"/>
                <w:spacing w:val="7"/>
              </w:rPr>
              <w:t>1.5</w:t>
            </w:r>
            <w:r>
              <w:rPr>
                <w:rFonts w:ascii="Times New Roman" w:hAnsi="Times New Roman" w:eastAsia="Times New Roman" w:cs="Times New Roman"/>
              </w:rPr>
              <w:t>km</w:t>
            </w:r>
            <w:r>
              <w:rPr>
                <w:rFonts w:ascii="Times New Roman" w:hAnsi="Times New Roman" w:eastAsia="Times New Roman" w:cs="Times New Roman"/>
                <w:spacing w:val="-24"/>
              </w:rPr>
              <w:t xml:space="preserve"> </w:t>
            </w:r>
            <w:r>
              <w:rPr>
                <w:spacing w:val="7"/>
              </w:rPr>
              <w:t>，在周边</w:t>
            </w:r>
            <w:r>
              <w:rPr>
                <w:spacing w:val="-35"/>
              </w:rPr>
              <w:t xml:space="preserve"> </w:t>
            </w:r>
            <w:r>
              <w:rPr>
                <w:rFonts w:ascii="Times New Roman" w:hAnsi="Times New Roman" w:eastAsia="Times New Roman" w:cs="Times New Roman"/>
                <w:spacing w:val="7"/>
              </w:rPr>
              <w:t>5</w:t>
            </w:r>
            <w:r>
              <w:rPr>
                <w:rFonts w:ascii="Times New Roman" w:hAnsi="Times New Roman" w:eastAsia="Times New Roman" w:cs="Times New Roman"/>
              </w:rPr>
              <w:t>km</w:t>
            </w:r>
            <w:r>
              <w:rPr>
                <w:rFonts w:ascii="Times New Roman" w:hAnsi="Times New Roman" w:eastAsia="Times New Roman" w:cs="Times New Roman"/>
                <w:spacing w:val="17"/>
              </w:rPr>
              <w:t xml:space="preserve"> </w:t>
            </w:r>
            <w:r>
              <w:rPr>
                <w:spacing w:val="7"/>
              </w:rPr>
              <w:t>范围内，因此引用数据可用。监测</w:t>
            </w:r>
            <w:r>
              <w:rPr>
                <w:spacing w:val="6"/>
              </w:rPr>
              <w:t>结果见表</w:t>
            </w:r>
            <w:r>
              <w:rPr>
                <w:spacing w:val="-37"/>
              </w:rPr>
              <w:t xml:space="preserve"> </w:t>
            </w:r>
            <w:r>
              <w:rPr>
                <w:rFonts w:ascii="Times New Roman" w:hAnsi="Times New Roman" w:eastAsia="Times New Roman" w:cs="Times New Roman"/>
                <w:spacing w:val="6"/>
              </w:rPr>
              <w:t>3-2</w:t>
            </w:r>
            <w:r>
              <w:rPr>
                <w:spacing w:val="6"/>
              </w:rPr>
              <w:t>。</w:t>
            </w:r>
          </w:p>
          <w:p>
            <w:pPr>
              <w:pStyle w:val="TableText"/>
              <w:ind w:left="2013"/>
              <w:spacing w:line="226" w:lineRule="auto"/>
              <w:rPr/>
            </w:pPr>
            <w:r>
              <w:rPr>
                <w:b/>
                <w:bCs/>
                <w:spacing w:val="7"/>
              </w:rPr>
              <w:t>表</w:t>
            </w:r>
            <w:r>
              <w:rPr>
                <w:spacing w:val="-37"/>
              </w:rPr>
              <w:t xml:space="preserve"> </w:t>
            </w:r>
            <w:r>
              <w:rPr>
                <w:rFonts w:ascii="Times New Roman" w:hAnsi="Times New Roman" w:eastAsia="Times New Roman" w:cs="Times New Roman"/>
                <w:b/>
                <w:bCs/>
                <w:spacing w:val="7"/>
              </w:rPr>
              <w:t>3-2 </w:t>
            </w:r>
            <w:r>
              <w:rPr>
                <w:b/>
                <w:bCs/>
                <w:spacing w:val="7"/>
              </w:rPr>
              <w:t>环境空气现状监测值评价结果与评价一览表</w:t>
            </w:r>
          </w:p>
          <w:p>
            <w:pPr>
              <w:spacing w:line="31" w:lineRule="exact"/>
              <w:rPr/>
            </w:pPr>
            <w:r/>
          </w:p>
          <w:tbl>
            <w:tblPr>
              <w:tblStyle w:val="TableNormal"/>
              <w:tblW w:w="8251" w:type="dxa"/>
              <w:tblInd w:w="11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71"/>
              <w:gridCol w:w="779"/>
              <w:gridCol w:w="635"/>
              <w:gridCol w:w="847"/>
              <w:gridCol w:w="848"/>
              <w:gridCol w:w="1413"/>
              <w:gridCol w:w="1155"/>
              <w:gridCol w:w="847"/>
              <w:gridCol w:w="856"/>
            </w:tblGrid>
            <w:tr>
              <w:trPr>
                <w:trHeight w:val="546" w:hRule="atLeast"/>
              </w:trPr>
              <w:tc>
                <w:tcPr>
                  <w:tcW w:w="871" w:type="dxa"/>
                  <w:vAlign w:val="top"/>
                  <w:tcBorders>
                    <w:left w:val="single" w:color="000000" w:sz="10" w:space="0"/>
                    <w:top w:val="single" w:color="000000" w:sz="10" w:space="0"/>
                  </w:tcBorders>
                </w:tcPr>
                <w:p>
                  <w:pPr>
                    <w:pStyle w:val="TableText"/>
                    <w:ind w:left="7"/>
                    <w:spacing w:before="172" w:line="229" w:lineRule="auto"/>
                    <w:rPr/>
                  </w:pPr>
                  <w:r>
                    <w:rPr>
                      <w:spacing w:val="7"/>
                    </w:rPr>
                    <w:t>监测点位</w:t>
                  </w:r>
                </w:p>
              </w:tc>
              <w:tc>
                <w:tcPr>
                  <w:tcW w:w="779" w:type="dxa"/>
                  <w:vAlign w:val="top"/>
                  <w:tcBorders>
                    <w:top w:val="single" w:color="000000" w:sz="10" w:space="0"/>
                  </w:tcBorders>
                </w:tcPr>
                <w:p>
                  <w:pPr>
                    <w:pStyle w:val="TableText"/>
                    <w:ind w:left="68"/>
                    <w:spacing w:before="35" w:line="227" w:lineRule="auto"/>
                    <w:rPr/>
                  </w:pPr>
                  <w:r>
                    <w:rPr>
                      <w:spacing w:val="7"/>
                    </w:rPr>
                    <w:t>距本项</w:t>
                  </w:r>
                </w:p>
                <w:p>
                  <w:pPr>
                    <w:pStyle w:val="TableText"/>
                    <w:ind w:left="109"/>
                    <w:spacing w:before="28" w:line="209" w:lineRule="auto"/>
                    <w:rPr/>
                  </w:pPr>
                  <w:r>
                    <w:rPr>
                      <w:spacing w:val="-7"/>
                    </w:rPr>
                    <w:t>目距离</w:t>
                  </w:r>
                </w:p>
              </w:tc>
              <w:tc>
                <w:tcPr>
                  <w:tcW w:w="1482" w:type="dxa"/>
                  <w:vAlign w:val="top"/>
                  <w:gridSpan w:val="2"/>
                  <w:tcBorders>
                    <w:top w:val="single" w:color="000000" w:sz="10" w:space="0"/>
                  </w:tcBorders>
                </w:tcPr>
                <w:p>
                  <w:pPr>
                    <w:pStyle w:val="TableText"/>
                    <w:ind w:left="320"/>
                    <w:spacing w:before="172" w:line="228" w:lineRule="auto"/>
                    <w:rPr/>
                  </w:pPr>
                  <w:r>
                    <w:rPr>
                      <w:spacing w:val="7"/>
                    </w:rPr>
                    <w:t>监测因子</w:t>
                  </w:r>
                </w:p>
              </w:tc>
              <w:tc>
                <w:tcPr>
                  <w:tcW w:w="848" w:type="dxa"/>
                  <w:vAlign w:val="top"/>
                  <w:tcBorders>
                    <w:top w:val="single" w:color="000000" w:sz="10" w:space="0"/>
                  </w:tcBorders>
                </w:tcPr>
                <w:p>
                  <w:pPr>
                    <w:pStyle w:val="TableText"/>
                    <w:ind w:left="113"/>
                    <w:spacing w:before="51" w:line="228" w:lineRule="auto"/>
                    <w:rPr/>
                  </w:pPr>
                  <w:r>
                    <w:rPr>
                      <w:spacing w:val="6"/>
                    </w:rPr>
                    <w:t>标准值</w:t>
                  </w:r>
                </w:p>
                <w:p>
                  <w:pPr>
                    <w:ind w:left="79"/>
                    <w:spacing w:before="25" w:line="21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4"/>
                    </w:rPr>
                    <w:t>/m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20"/>
                      <w:szCs w:val="20"/>
                      <w:spacing w:val="4"/>
                    </w:rPr>
                    <w:t>)</w:t>
                  </w:r>
                </w:p>
              </w:tc>
              <w:tc>
                <w:tcPr>
                  <w:tcW w:w="1413" w:type="dxa"/>
                  <w:vAlign w:val="top"/>
                  <w:tcBorders>
                    <w:top w:val="single" w:color="000000" w:sz="10" w:space="0"/>
                  </w:tcBorders>
                </w:tcPr>
                <w:p>
                  <w:pPr>
                    <w:pStyle w:val="TableText"/>
                    <w:ind w:left="294"/>
                    <w:spacing w:before="52" w:line="228" w:lineRule="auto"/>
                    <w:rPr/>
                  </w:pPr>
                  <w:r>
                    <w:rPr>
                      <w:spacing w:val="7"/>
                    </w:rPr>
                    <w:t>浓度范围</w:t>
                  </w:r>
                </w:p>
                <w:p>
                  <w:pPr>
                    <w:ind w:left="364"/>
                    <w:spacing w:before="25" w:line="21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4"/>
                    </w:rPr>
                    <w:t>/m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20"/>
                      <w:szCs w:val="20"/>
                      <w:spacing w:val="4"/>
                    </w:rPr>
                    <w:t>)</w:t>
                  </w:r>
                </w:p>
              </w:tc>
              <w:tc>
                <w:tcPr>
                  <w:tcW w:w="1155" w:type="dxa"/>
                  <w:vAlign w:val="top"/>
                  <w:tcBorders>
                    <w:top w:val="single" w:color="000000" w:sz="10" w:space="0"/>
                  </w:tcBorders>
                </w:tcPr>
                <w:p>
                  <w:pPr>
                    <w:pStyle w:val="TableText"/>
                    <w:ind w:left="221"/>
                    <w:spacing w:before="171" w:line="228" w:lineRule="auto"/>
                    <w:rPr>
                      <w:rFonts w:ascii="Times New Roman" w:hAnsi="Times New Roman" w:eastAsia="Times New Roman" w:cs="Times New Roman"/>
                    </w:rPr>
                  </w:pPr>
                  <w:r>
                    <w:rPr>
                      <w:spacing w:val="-2"/>
                    </w:rPr>
                    <w:t>占标率</w:t>
                  </w:r>
                  <w:r>
                    <w:rPr>
                      <w:rFonts w:ascii="Times New Roman" w:hAnsi="Times New Roman" w:eastAsia="Times New Roman" w:cs="Times New Roman"/>
                      <w:spacing w:val="-2"/>
                    </w:rPr>
                    <w:t>%</w:t>
                  </w:r>
                </w:p>
              </w:tc>
              <w:tc>
                <w:tcPr>
                  <w:tcW w:w="847" w:type="dxa"/>
                  <w:vAlign w:val="top"/>
                  <w:tcBorders>
                    <w:top w:val="single" w:color="000000" w:sz="10" w:space="0"/>
                  </w:tcBorders>
                </w:tcPr>
                <w:p>
                  <w:pPr>
                    <w:pStyle w:val="TableText"/>
                    <w:ind w:left="34"/>
                    <w:spacing w:before="171" w:line="228" w:lineRule="auto"/>
                    <w:rPr>
                      <w:rFonts w:ascii="Times New Roman" w:hAnsi="Times New Roman" w:eastAsia="Times New Roman" w:cs="Times New Roman"/>
                    </w:rPr>
                  </w:pPr>
                  <w:r>
                    <w:rPr>
                      <w:spacing w:val="7"/>
                    </w:rPr>
                    <w:t>超标率</w:t>
                  </w:r>
                  <w:r>
                    <w:rPr>
                      <w:rFonts w:ascii="Times New Roman" w:hAnsi="Times New Roman" w:eastAsia="Times New Roman" w:cs="Times New Roman"/>
                      <w:spacing w:val="7"/>
                    </w:rPr>
                    <w:t>%</w:t>
                  </w:r>
                </w:p>
              </w:tc>
              <w:tc>
                <w:tcPr>
                  <w:tcW w:w="856" w:type="dxa"/>
                  <w:vAlign w:val="top"/>
                  <w:tcBorders>
                    <w:right w:val="single" w:color="000000" w:sz="10" w:space="0"/>
                    <w:top w:val="single" w:color="000000" w:sz="10" w:space="0"/>
                  </w:tcBorders>
                </w:tcPr>
                <w:p>
                  <w:pPr>
                    <w:pStyle w:val="TableText"/>
                    <w:ind w:left="126"/>
                    <w:spacing w:before="35" w:line="228" w:lineRule="auto"/>
                    <w:rPr/>
                  </w:pPr>
                  <w:r>
                    <w:rPr>
                      <w:spacing w:val="6"/>
                    </w:rPr>
                    <w:t>最大超</w:t>
                  </w:r>
                </w:p>
                <w:p>
                  <w:pPr>
                    <w:pStyle w:val="TableText"/>
                    <w:ind w:left="124"/>
                    <w:spacing w:before="27" w:line="209" w:lineRule="auto"/>
                    <w:rPr/>
                  </w:pPr>
                  <w:r>
                    <w:rPr>
                      <w:spacing w:val="6"/>
                    </w:rPr>
                    <w:t>标倍数</w:t>
                  </w:r>
                </w:p>
              </w:tc>
            </w:tr>
            <w:tr>
              <w:trPr>
                <w:trHeight w:val="541" w:hRule="atLeast"/>
              </w:trPr>
              <w:tc>
                <w:tcPr>
                  <w:tcW w:w="871" w:type="dxa"/>
                  <w:vAlign w:val="top"/>
                  <w:vMerge w:val="restart"/>
                  <w:tcBorders>
                    <w:left w:val="single" w:color="000000" w:sz="10" w:space="0"/>
                    <w:bottom w:val="nil"/>
                  </w:tcBorders>
                </w:tcPr>
                <w:p>
                  <w:pPr>
                    <w:pStyle w:val="TableText"/>
                    <w:ind w:firstLine="12"/>
                    <w:spacing w:before="43" w:line="251" w:lineRule="auto"/>
                    <w:jc w:val="both"/>
                    <w:rPr/>
                  </w:pPr>
                  <w:r>
                    <w:rPr>
                      <w:spacing w:val="-11"/>
                    </w:rPr>
                    <w:t>意商科沛</w:t>
                  </w:r>
                  <w:r>
                    <w:rPr/>
                    <w:t xml:space="preserve">  </w:t>
                  </w:r>
                  <w:r>
                    <w:rPr>
                      <w:spacing w:val="-29"/>
                    </w:rPr>
                    <w:t>达（北京）</w:t>
                  </w:r>
                  <w:r>
                    <w:rPr/>
                    <w:t xml:space="preserve"> </w:t>
                  </w:r>
                  <w:r>
                    <w:rPr>
                      <w:spacing w:val="-6"/>
                    </w:rPr>
                    <w:t>泵业有限</w:t>
                  </w:r>
                </w:p>
                <w:p>
                  <w:pPr>
                    <w:pStyle w:val="TableText"/>
                    <w:ind w:left="221"/>
                    <w:spacing w:line="222" w:lineRule="auto"/>
                    <w:rPr/>
                  </w:pPr>
                  <w:r>
                    <w:rPr>
                      <w:spacing w:val="1"/>
                    </w:rPr>
                    <w:t>公司</w:t>
                  </w:r>
                </w:p>
              </w:tc>
              <w:tc>
                <w:tcPr>
                  <w:tcW w:w="779" w:type="dxa"/>
                  <w:vAlign w:val="top"/>
                  <w:vMerge w:val="restart"/>
                  <w:tcBorders>
                    <w:bottom w:val="nil"/>
                  </w:tcBorders>
                </w:tcPr>
                <w:p>
                  <w:pPr>
                    <w:spacing w:line="423" w:lineRule="auto"/>
                    <w:rPr>
                      <w:rFonts w:ascii="Arial"/>
                      <w:sz w:val="21"/>
                    </w:rPr>
                  </w:pPr>
                  <w:r/>
                </w:p>
                <w:p>
                  <w:pPr>
                    <w:ind w:left="136"/>
                    <w:spacing w:before="5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1.5km</w:t>
                  </w:r>
                </w:p>
              </w:tc>
              <w:tc>
                <w:tcPr>
                  <w:tcW w:w="635" w:type="dxa"/>
                  <w:vAlign w:val="top"/>
                </w:tcPr>
                <w:p>
                  <w:pPr>
                    <w:pStyle w:val="TableText"/>
                    <w:ind w:left="111" w:right="8" w:hanging="107"/>
                    <w:spacing w:before="39" w:line="227" w:lineRule="auto"/>
                    <w:rPr/>
                  </w:pPr>
                  <w:r>
                    <w:rPr>
                      <w:spacing w:val="5"/>
                    </w:rPr>
                    <w:t>非甲烷</w:t>
                  </w:r>
                  <w:r>
                    <w:rPr>
                      <w:spacing w:val="1"/>
                    </w:rPr>
                    <w:t xml:space="preserve"> </w:t>
                  </w:r>
                  <w:r>
                    <w:rPr>
                      <w:spacing w:val="2"/>
                    </w:rPr>
                    <w:t>总烃</w:t>
                  </w:r>
                </w:p>
              </w:tc>
              <w:tc>
                <w:tcPr>
                  <w:tcW w:w="847" w:type="dxa"/>
                  <w:vAlign w:val="top"/>
                </w:tcPr>
                <w:p>
                  <w:pPr>
                    <w:pStyle w:val="TableText"/>
                    <w:ind w:left="110" w:right="60" w:hanging="37"/>
                    <w:spacing w:before="39" w:line="227" w:lineRule="auto"/>
                    <w:rPr/>
                  </w:pPr>
                  <w:r>
                    <w:rPr>
                      <w:rFonts w:ascii="Times New Roman" w:hAnsi="Times New Roman" w:eastAsia="Times New Roman" w:cs="Times New Roman"/>
                      <w:spacing w:val="1"/>
                    </w:rPr>
                    <w:t>1</w:t>
                  </w:r>
                  <w:r>
                    <w:rPr>
                      <w:spacing w:val="1"/>
                    </w:rPr>
                    <w:t>小时平</w:t>
                  </w:r>
                  <w:r>
                    <w:rPr>
                      <w:spacing w:val="2"/>
                    </w:rPr>
                    <w:t xml:space="preserve"> </w:t>
                  </w:r>
                  <w:r>
                    <w:rPr>
                      <w:spacing w:val="6"/>
                    </w:rPr>
                    <w:t>均浓度</w:t>
                  </w:r>
                </w:p>
              </w:tc>
              <w:tc>
                <w:tcPr>
                  <w:tcW w:w="848" w:type="dxa"/>
                  <w:vAlign w:val="top"/>
                </w:tcPr>
                <w:p>
                  <w:pPr>
                    <w:ind w:left="293"/>
                    <w:spacing w:before="2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1413" w:type="dxa"/>
                  <w:vAlign w:val="top"/>
                </w:tcPr>
                <w:p>
                  <w:pPr>
                    <w:ind w:left="248"/>
                    <w:spacing w:before="2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&lt;0.07-0.49</w:t>
                  </w:r>
                </w:p>
              </w:tc>
              <w:tc>
                <w:tcPr>
                  <w:tcW w:w="1155" w:type="dxa"/>
                  <w:vAlign w:val="top"/>
                </w:tcPr>
                <w:p>
                  <w:pPr>
                    <w:ind w:left="188"/>
                    <w:spacing w:before="2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54.0-66.0</w:t>
                  </w:r>
                </w:p>
              </w:tc>
              <w:tc>
                <w:tcPr>
                  <w:tcW w:w="847" w:type="dxa"/>
                  <w:vAlign w:val="top"/>
                </w:tcPr>
                <w:p>
                  <w:pPr>
                    <w:ind w:left="384"/>
                    <w:spacing w:before="2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56" w:type="dxa"/>
                  <w:vAlign w:val="top"/>
                  <w:tcBorders>
                    <w:right w:val="single" w:color="000000" w:sz="10" w:space="0"/>
                  </w:tcBorders>
                </w:tcPr>
                <w:p>
                  <w:pPr>
                    <w:rPr>
                      <w:rFonts w:ascii="Arial"/>
                      <w:sz w:val="21"/>
                    </w:rPr>
                  </w:pPr>
                  <w:r/>
                </w:p>
                <w:p>
                  <w:pPr>
                    <w:ind w:left="402"/>
                    <w:spacing w:before="58"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r>
            <w:tr>
              <w:trPr>
                <w:trHeight w:val="565" w:hRule="atLeast"/>
              </w:trPr>
              <w:tc>
                <w:tcPr>
                  <w:tcW w:w="871" w:type="dxa"/>
                  <w:vAlign w:val="top"/>
                  <w:vMerge w:val="continue"/>
                  <w:tcBorders>
                    <w:left w:val="single" w:color="000000" w:sz="10" w:space="0"/>
                    <w:bottom w:val="single" w:color="000000" w:sz="10" w:space="0"/>
                    <w:top w:val="nil"/>
                  </w:tcBorders>
                </w:tcPr>
                <w:p>
                  <w:pPr>
                    <w:rPr>
                      <w:rFonts w:ascii="Arial"/>
                      <w:sz w:val="21"/>
                    </w:rPr>
                  </w:pPr>
                  <w:r/>
                </w:p>
              </w:tc>
              <w:tc>
                <w:tcPr>
                  <w:tcW w:w="779" w:type="dxa"/>
                  <w:vAlign w:val="top"/>
                  <w:vMerge w:val="continue"/>
                  <w:tcBorders>
                    <w:bottom w:val="single" w:color="000000" w:sz="10" w:space="0"/>
                    <w:top w:val="nil"/>
                  </w:tcBorders>
                </w:tcPr>
                <w:p>
                  <w:pPr>
                    <w:rPr>
                      <w:rFonts w:ascii="Arial"/>
                      <w:sz w:val="21"/>
                    </w:rPr>
                  </w:pPr>
                  <w:r/>
                </w:p>
              </w:tc>
              <w:tc>
                <w:tcPr>
                  <w:tcW w:w="635" w:type="dxa"/>
                  <w:vAlign w:val="top"/>
                  <w:tcBorders>
                    <w:bottom w:val="single" w:color="000000" w:sz="10" w:space="0"/>
                  </w:tcBorders>
                </w:tcPr>
                <w:p>
                  <w:pPr>
                    <w:ind w:left="133"/>
                    <w:spacing w:before="2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TSP</w:t>
                  </w:r>
                </w:p>
              </w:tc>
              <w:tc>
                <w:tcPr>
                  <w:tcW w:w="847" w:type="dxa"/>
                  <w:vAlign w:val="top"/>
                  <w:tcBorders>
                    <w:bottom w:val="single" w:color="000000" w:sz="10" w:space="0"/>
                  </w:tcBorders>
                </w:tcPr>
                <w:p>
                  <w:pPr>
                    <w:pStyle w:val="TableText"/>
                    <w:ind w:left="110" w:right="5" w:hanging="110"/>
                    <w:spacing w:before="47" w:line="234" w:lineRule="auto"/>
                    <w:rPr/>
                  </w:pPr>
                  <w:r>
                    <w:rPr>
                      <w:rFonts w:ascii="Times New Roman" w:hAnsi="Times New Roman" w:eastAsia="Times New Roman" w:cs="Times New Roman"/>
                      <w:spacing w:val="7"/>
                    </w:rPr>
                    <w:t>24</w:t>
                  </w:r>
                  <w:r>
                    <w:rPr>
                      <w:spacing w:val="7"/>
                    </w:rPr>
                    <w:t>小时平</w:t>
                  </w:r>
                  <w:r>
                    <w:rPr/>
                    <w:t xml:space="preserve"> </w:t>
                  </w:r>
                  <w:r>
                    <w:rPr>
                      <w:spacing w:val="6"/>
                    </w:rPr>
                    <w:t>均浓度</w:t>
                  </w:r>
                </w:p>
              </w:tc>
              <w:tc>
                <w:tcPr>
                  <w:tcW w:w="848" w:type="dxa"/>
                  <w:vAlign w:val="top"/>
                  <w:tcBorders>
                    <w:bottom w:val="single" w:color="000000" w:sz="10" w:space="0"/>
                  </w:tcBorders>
                </w:tcPr>
                <w:p>
                  <w:pPr>
                    <w:ind w:left="296"/>
                    <w:spacing w:before="2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0.3</w:t>
                  </w:r>
                </w:p>
              </w:tc>
              <w:tc>
                <w:tcPr>
                  <w:tcW w:w="1413" w:type="dxa"/>
                  <w:vAlign w:val="top"/>
                  <w:tcBorders>
                    <w:bottom w:val="single" w:color="000000" w:sz="10" w:space="0"/>
                  </w:tcBorders>
                </w:tcPr>
                <w:p>
                  <w:pPr>
                    <w:ind w:left="204"/>
                    <w:spacing w:before="2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0.104-0.196</w:t>
                  </w:r>
                </w:p>
              </w:tc>
              <w:tc>
                <w:tcPr>
                  <w:tcW w:w="1155" w:type="dxa"/>
                  <w:vAlign w:val="top"/>
                  <w:tcBorders>
                    <w:bottom w:val="single" w:color="000000" w:sz="10" w:space="0"/>
                  </w:tcBorders>
                </w:tcPr>
                <w:p>
                  <w:pPr>
                    <w:ind w:left="187"/>
                    <w:spacing w:before="2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34.7-65.3</w:t>
                  </w:r>
                </w:p>
              </w:tc>
              <w:tc>
                <w:tcPr>
                  <w:tcW w:w="847" w:type="dxa"/>
                  <w:vAlign w:val="top"/>
                  <w:tcBorders>
                    <w:bottom w:val="single" w:color="000000" w:sz="10" w:space="0"/>
                  </w:tcBorders>
                </w:tcPr>
                <w:p>
                  <w:pPr>
                    <w:ind w:left="384"/>
                    <w:spacing w:before="2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56" w:type="dxa"/>
                  <w:vAlign w:val="top"/>
                  <w:tcBorders>
                    <w:bottom w:val="single" w:color="000000" w:sz="10" w:space="0"/>
                    <w:right w:val="single" w:color="000000" w:sz="10" w:space="0"/>
                  </w:tcBorders>
                </w:tcPr>
                <w:p>
                  <w:pPr>
                    <w:spacing w:line="249" w:lineRule="auto"/>
                    <w:rPr>
                      <w:rFonts w:ascii="Arial"/>
                      <w:sz w:val="21"/>
                    </w:rPr>
                  </w:pPr>
                  <w:r/>
                </w:p>
                <w:p>
                  <w:pPr>
                    <w:ind w:left="402"/>
                    <w:spacing w:before="57"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r>
          </w:tbl>
          <w:p>
            <w:pPr>
              <w:pStyle w:val="TableText"/>
              <w:ind w:left="105" w:right="48" w:firstLine="420"/>
              <w:spacing w:before="221" w:line="409" w:lineRule="auto"/>
              <w:jc w:val="both"/>
              <w:rPr/>
            </w:pPr>
            <w:r>
              <w:rPr>
                <w:spacing w:val="7"/>
              </w:rPr>
              <w:t>根据监测数据显示，非甲烷总烃</w:t>
            </w:r>
            <w:r>
              <w:rPr>
                <w:spacing w:val="-21"/>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8"/>
              </w:rPr>
              <w:t xml:space="preserve"> </w:t>
            </w:r>
            <w:r>
              <w:rPr>
                <w:spacing w:val="7"/>
              </w:rPr>
              <w:t>小时平均浓度范围在</w:t>
            </w:r>
            <w:r>
              <w:rPr>
                <w:rFonts w:ascii="Times New Roman" w:hAnsi="Times New Roman" w:eastAsia="Times New Roman" w:cs="Times New Roman"/>
                <w:spacing w:val="7"/>
              </w:rPr>
              <w:t>&lt;0.07-0.49</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9"/>
                <w:position w:val="6"/>
              </w:rPr>
              <w:t xml:space="preserve"> </w:t>
            </w:r>
            <w:r>
              <w:rPr>
                <w:spacing w:val="7"/>
              </w:rPr>
              <w:t>，标准指数最大</w:t>
            </w:r>
            <w:r>
              <w:rPr/>
              <w:t xml:space="preserve"> </w:t>
            </w:r>
            <w:r>
              <w:rPr>
                <w:spacing w:val="7"/>
              </w:rPr>
              <w:t>值为</w:t>
            </w:r>
            <w:r>
              <w:rPr>
                <w:spacing w:val="-43"/>
              </w:rPr>
              <w:t xml:space="preserve"> </w:t>
            </w:r>
            <w:r>
              <w:rPr>
                <w:rFonts w:ascii="Times New Roman" w:hAnsi="Times New Roman" w:eastAsia="Times New Roman" w:cs="Times New Roman"/>
                <w:spacing w:val="7"/>
              </w:rPr>
              <w:t>24.5%</w:t>
            </w:r>
            <w:r>
              <w:rPr>
                <w:rFonts w:ascii="Times New Roman" w:hAnsi="Times New Roman" w:eastAsia="Times New Roman" w:cs="Times New Roman"/>
                <w:spacing w:val="-24"/>
              </w:rPr>
              <w:t xml:space="preserve"> </w:t>
            </w:r>
            <w:r>
              <w:rPr>
                <w:spacing w:val="7"/>
              </w:rPr>
              <w:t>，超标率为</w:t>
            </w:r>
            <w:r>
              <w:rPr>
                <w:spacing w:val="-40"/>
              </w:rPr>
              <w:t xml:space="preserve"> </w:t>
            </w:r>
            <w:r>
              <w:rPr>
                <w:rFonts w:ascii="Times New Roman" w:hAnsi="Times New Roman" w:eastAsia="Times New Roman" w:cs="Times New Roman"/>
                <w:spacing w:val="7"/>
              </w:rPr>
              <w:t>0</w:t>
            </w:r>
            <w:r>
              <w:rPr>
                <w:rFonts w:ascii="Times New Roman" w:hAnsi="Times New Roman" w:eastAsia="Times New Roman" w:cs="Times New Roman"/>
                <w:spacing w:val="-23"/>
              </w:rPr>
              <w:t xml:space="preserve"> </w:t>
            </w:r>
            <w:r>
              <w:rPr>
                <w:spacing w:val="7"/>
              </w:rPr>
              <w:t>，满足《环境空气质量标准 </w:t>
            </w:r>
            <w:r>
              <w:rPr>
                <w:spacing w:val="6"/>
              </w:rPr>
              <w:t>非甲烷总烃限值》（</w:t>
            </w:r>
            <w:r>
              <w:rPr>
                <w:rFonts w:ascii="Times New Roman" w:hAnsi="Times New Roman" w:eastAsia="Times New Roman" w:cs="Times New Roman"/>
              </w:rPr>
              <w:t>DB</w:t>
            </w:r>
            <w:r>
              <w:rPr>
                <w:rFonts w:ascii="Times New Roman" w:hAnsi="Times New Roman" w:eastAsia="Times New Roman" w:cs="Times New Roman"/>
                <w:spacing w:val="6"/>
              </w:rPr>
              <w:t>13/1577-2012</w:t>
            </w:r>
            <w:r>
              <w:rPr>
                <w:spacing w:val="6"/>
              </w:rPr>
              <w:t>）</w:t>
            </w:r>
            <w:r>
              <w:rPr/>
              <w:t xml:space="preserve"> </w:t>
            </w:r>
            <w:r>
              <w:rPr>
                <w:spacing w:val="1"/>
              </w:rPr>
              <w:t>中二级标准；</w:t>
            </w:r>
            <w:r>
              <w:rPr>
                <w:rFonts w:ascii="Times New Roman" w:hAnsi="Times New Roman" w:eastAsia="Times New Roman" w:cs="Times New Roman"/>
              </w:rPr>
              <w:t>TSP</w:t>
            </w:r>
            <w:r>
              <w:rPr>
                <w:rFonts w:ascii="Times New Roman" w:hAnsi="Times New Roman" w:eastAsia="Times New Roman" w:cs="Times New Roman"/>
                <w:spacing w:val="1"/>
              </w:rPr>
              <w:t xml:space="preserve"> </w:t>
            </w:r>
            <w:r>
              <w:rPr>
                <w:spacing w:val="1"/>
              </w:rPr>
              <w:t>的</w:t>
            </w:r>
            <w:r>
              <w:rPr>
                <w:spacing w:val="-49"/>
              </w:rPr>
              <w:t xml:space="preserve"> </w:t>
            </w:r>
            <w:r>
              <w:rPr>
                <w:rFonts w:ascii="Times New Roman" w:hAnsi="Times New Roman" w:eastAsia="Times New Roman" w:cs="Times New Roman"/>
                <w:spacing w:val="1"/>
              </w:rPr>
              <w:t>24 </w:t>
            </w:r>
            <w:r>
              <w:rPr>
                <w:spacing w:val="1"/>
              </w:rPr>
              <w:t>小时平均浓度范围在</w:t>
            </w:r>
            <w:r>
              <w:rPr>
                <w:spacing w:val="-54"/>
              </w:rPr>
              <w:t xml:space="preserve"> </w:t>
            </w:r>
            <w:r>
              <w:rPr>
                <w:rFonts w:ascii="Times New Roman" w:hAnsi="Times New Roman" w:eastAsia="Times New Roman" w:cs="Times New Roman"/>
                <w:spacing w:val="1"/>
              </w:rPr>
              <w:t>0.104-0.</w:t>
            </w:r>
            <w:r>
              <w:rPr>
                <w:rFonts w:ascii="Times New Roman" w:hAnsi="Times New Roman" w:eastAsia="Times New Roman" w:cs="Times New Roman"/>
                <w:spacing w:val="-25"/>
              </w:rPr>
              <w:t xml:space="preserve"> </w:t>
            </w:r>
            <w:r>
              <w:rPr>
                <w:rFonts w:ascii="Times New Roman" w:hAnsi="Times New Roman" w:eastAsia="Times New Roman" w:cs="Times New Roman"/>
                <w:spacing w:val="1"/>
              </w:rPr>
              <w:t>196</w:t>
            </w:r>
            <w:r>
              <w:rPr>
                <w:rFonts w:ascii="Times New Roman" w:hAnsi="Times New Roman" w:eastAsia="Times New Roman" w:cs="Times New Roman"/>
              </w:rPr>
              <w:t>mg</w:t>
            </w:r>
            <w:r>
              <w:rPr>
                <w:rFonts w:ascii="Times New Roman" w:hAnsi="Times New Roman" w:eastAsia="Times New Roman" w:cs="Times New Roman"/>
                <w:spacing w:val="1"/>
              </w:rPr>
              <w:t>/m</w:t>
            </w:r>
            <w:r>
              <w:rPr>
                <w:rFonts w:ascii="Times New Roman" w:hAnsi="Times New Roman" w:eastAsia="Times New Roman" w:cs="Times New Roman"/>
                <w:sz w:val="13"/>
                <w:szCs w:val="13"/>
                <w:spacing w:val="1"/>
                <w:position w:val="6"/>
              </w:rPr>
              <w:t>3</w:t>
            </w:r>
            <w:r>
              <w:rPr>
                <w:spacing w:val="1"/>
              </w:rPr>
              <w:t>，标准指数范围为</w:t>
            </w:r>
            <w:r>
              <w:rPr>
                <w:spacing w:val="-54"/>
              </w:rPr>
              <w:t xml:space="preserve"> </w:t>
            </w:r>
            <w:r>
              <w:rPr>
                <w:rFonts w:ascii="Times New Roman" w:hAnsi="Times New Roman" w:eastAsia="Times New Roman" w:cs="Times New Roman"/>
                <w:spacing w:val="1"/>
              </w:rPr>
              <w:t>34.7%-65.3%</w:t>
            </w:r>
            <w:r>
              <w:rPr>
                <w:spacing w:val="1"/>
              </w:rPr>
              <w:t>，</w:t>
            </w:r>
            <w:r>
              <w:rPr/>
              <w:t xml:space="preserve"> </w:t>
            </w:r>
            <w:r>
              <w:rPr>
                <w:spacing w:val="7"/>
              </w:rPr>
              <w:t>超标率为</w:t>
            </w:r>
            <w:r>
              <w:rPr>
                <w:spacing w:val="-22"/>
              </w:rPr>
              <w:t xml:space="preserve"> </w:t>
            </w:r>
            <w:r>
              <w:rPr>
                <w:rFonts w:ascii="Times New Roman" w:hAnsi="Times New Roman" w:eastAsia="Times New Roman" w:cs="Times New Roman"/>
                <w:spacing w:val="7"/>
              </w:rPr>
              <w:t>0</w:t>
            </w:r>
            <w:r>
              <w:rPr>
                <w:rFonts w:ascii="Times New Roman" w:hAnsi="Times New Roman" w:eastAsia="Times New Roman" w:cs="Times New Roman"/>
                <w:spacing w:val="-26"/>
              </w:rPr>
              <w:t xml:space="preserve"> </w:t>
            </w:r>
            <w:r>
              <w:rPr>
                <w:spacing w:val="7"/>
              </w:rPr>
              <w:t>，满足《环境空气质量标准》（</w:t>
            </w:r>
            <w:r>
              <w:rPr>
                <w:rFonts w:ascii="Times New Roman" w:hAnsi="Times New Roman" w:eastAsia="Times New Roman" w:cs="Times New Roman"/>
              </w:rPr>
              <w:t>GB</w:t>
            </w:r>
            <w:r>
              <w:rPr>
                <w:rFonts w:ascii="Times New Roman" w:hAnsi="Times New Roman" w:eastAsia="Times New Roman" w:cs="Times New Roman"/>
                <w:spacing w:val="7"/>
              </w:rPr>
              <w:t>3092-2012</w:t>
            </w:r>
            <w:r>
              <w:rPr>
                <w:spacing w:val="7"/>
              </w:rPr>
              <w:t>）中的二级标准。</w:t>
            </w:r>
          </w:p>
        </w:tc>
      </w:tr>
    </w:tbl>
    <w:p>
      <w:pPr>
        <w:pStyle w:val="BodyText"/>
        <w:rPr/>
      </w:pPr>
      <w:r/>
    </w:p>
    <w:p>
      <w:pPr>
        <w:sectPr>
          <w:footerReference w:type="default" r:id="rId26"/>
          <w:pgSz w:w="11907" w:h="16840"/>
          <w:pgMar w:top="400" w:right="1413" w:bottom="1088" w:left="1413"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4"/>
        <w:gridCol w:w="123"/>
        <w:gridCol w:w="1259"/>
        <w:gridCol w:w="1032"/>
        <w:gridCol w:w="100"/>
        <w:gridCol w:w="1123"/>
        <w:gridCol w:w="151"/>
        <w:gridCol w:w="723"/>
        <w:gridCol w:w="126"/>
        <w:gridCol w:w="871"/>
        <w:gridCol w:w="951"/>
        <w:gridCol w:w="1036"/>
        <w:gridCol w:w="1041"/>
        <w:gridCol w:w="95"/>
      </w:tblGrid>
      <w:tr>
        <w:trPr>
          <w:trHeight w:val="8354" w:hRule="atLeast"/>
        </w:trPr>
        <w:tc>
          <w:tcPr>
            <w:tcW w:w="434" w:type="dxa"/>
            <w:vAlign w:val="top"/>
            <w:tcBorders>
              <w:left w:val="single" w:color="000000" w:sz="6" w:space="0"/>
              <w:top w:val="single" w:color="000000" w:sz="6" w:space="0"/>
            </w:tcBorders>
          </w:tcPr>
          <w:p>
            <w:pPr>
              <w:rPr>
                <w:rFonts w:ascii="Arial"/>
                <w:sz w:val="21"/>
              </w:rPr>
            </w:pPr>
            <w:r/>
          </w:p>
        </w:tc>
        <w:tc>
          <w:tcPr>
            <w:tcW w:w="8631" w:type="dxa"/>
            <w:vAlign w:val="top"/>
            <w:gridSpan w:val="13"/>
            <w:tcBorders>
              <w:right w:val="single" w:color="000000" w:sz="6" w:space="0"/>
              <w:top w:val="single" w:color="000000" w:sz="6" w:space="0"/>
            </w:tcBorders>
          </w:tcPr>
          <w:p>
            <w:pPr>
              <w:pStyle w:val="TableText"/>
              <w:ind w:left="530"/>
              <w:spacing w:before="224" w:line="228" w:lineRule="auto"/>
              <w:rPr/>
            </w:pPr>
            <w:r>
              <w:rPr>
                <w:spacing w:val="8"/>
              </w:rPr>
              <w:t>二、地表水环境</w:t>
            </w:r>
          </w:p>
          <w:p>
            <w:pPr>
              <w:pStyle w:val="TableText"/>
              <w:ind w:left="105" w:right="48" w:firstLine="420"/>
              <w:spacing w:before="256" w:line="461" w:lineRule="auto"/>
              <w:jc w:val="both"/>
              <w:rPr/>
            </w:pPr>
            <w:r>
              <w:rPr>
                <w:spacing w:val="8"/>
              </w:rPr>
              <w:t>根据</w:t>
            </w:r>
            <w:r>
              <w:rPr>
                <w:spacing w:val="-41"/>
              </w:rPr>
              <w:t xml:space="preserve"> </w:t>
            </w:r>
            <w:r>
              <w:rPr>
                <w:rFonts w:ascii="Times New Roman" w:hAnsi="Times New Roman" w:eastAsia="Times New Roman" w:cs="Times New Roman"/>
                <w:spacing w:val="8"/>
              </w:rPr>
              <w:t>2020 </w:t>
            </w:r>
            <w:r>
              <w:rPr>
                <w:spacing w:val="8"/>
              </w:rPr>
              <w:t>年唐山市环境质量公报，</w:t>
            </w:r>
            <w:r>
              <w:rPr>
                <w:rFonts w:ascii="Times New Roman" w:hAnsi="Times New Roman" w:eastAsia="Times New Roman" w:cs="Times New Roman"/>
                <w:spacing w:val="8"/>
              </w:rPr>
              <w:t>2020 </w:t>
            </w:r>
            <w:r>
              <w:rPr>
                <w:spacing w:val="8"/>
              </w:rPr>
              <w:t>年全市</w:t>
            </w:r>
            <w:r>
              <w:rPr>
                <w:spacing w:val="-39"/>
              </w:rPr>
              <w:t xml:space="preserve"> </w:t>
            </w:r>
            <w:r>
              <w:rPr>
                <w:rFonts w:ascii="Times New Roman" w:hAnsi="Times New Roman" w:eastAsia="Times New Roman" w:cs="Times New Roman"/>
                <w:spacing w:val="8"/>
              </w:rPr>
              <w:t>9 </w:t>
            </w:r>
            <w:r>
              <w:rPr>
                <w:spacing w:val="8"/>
              </w:rPr>
              <w:t>个国、省考监测断面</w:t>
            </w:r>
            <w:r>
              <w:rPr>
                <w:spacing w:val="7"/>
              </w:rPr>
              <w:t>年均水质状况均</w:t>
            </w:r>
            <w:r>
              <w:rPr/>
              <w:t xml:space="preserve">  </w:t>
            </w:r>
            <w:r>
              <w:rPr>
                <w:spacing w:val="10"/>
              </w:rPr>
              <w:t>达到</w:t>
            </w:r>
            <w:r>
              <w:rPr>
                <w:rFonts w:ascii="Times New Roman" w:hAnsi="Times New Roman" w:eastAsia="Times New Roman" w:cs="Times New Roman"/>
                <w:spacing w:val="10"/>
              </w:rPr>
              <w:t>Ⅳ</w:t>
            </w:r>
            <w:r>
              <w:rPr>
                <w:spacing w:val="10"/>
              </w:rPr>
              <w:t>类或</w:t>
            </w:r>
            <w:r>
              <w:rPr>
                <w:rFonts w:ascii="Times New Roman" w:hAnsi="Times New Roman" w:eastAsia="Times New Roman" w:cs="Times New Roman"/>
                <w:spacing w:val="10"/>
              </w:rPr>
              <w:t>Ⅳ</w:t>
            </w:r>
            <w:r>
              <w:rPr>
                <w:spacing w:val="10"/>
              </w:rPr>
              <w:t>类以上水质标准，全部达标。其中：潘家口水库、大黑</w:t>
            </w:r>
            <w:r>
              <w:rPr>
                <w:spacing w:val="9"/>
              </w:rPr>
              <w:t>汀水库、滦县大桥、姜</w:t>
            </w:r>
            <w:r>
              <w:rPr/>
              <w:t xml:space="preserve"> </w:t>
            </w:r>
            <w:r>
              <w:rPr>
                <w:spacing w:val="-1"/>
              </w:rPr>
              <w:t>各庄、黎河桥、淋河桥、沙河桥</w:t>
            </w:r>
            <w:r>
              <w:rPr>
                <w:spacing w:val="-39"/>
              </w:rPr>
              <w:t xml:space="preserve"> </w:t>
            </w:r>
            <w:r>
              <w:rPr>
                <w:rFonts w:ascii="Times New Roman" w:hAnsi="Times New Roman" w:eastAsia="Times New Roman" w:cs="Times New Roman"/>
                <w:spacing w:val="-1"/>
              </w:rPr>
              <w:t>7 </w:t>
            </w:r>
            <w:r>
              <w:rPr>
                <w:spacing w:val="-1"/>
              </w:rPr>
              <w:t>个断面年均水质达到</w:t>
            </w:r>
            <w:r>
              <w:rPr>
                <w:rFonts w:ascii="Times New Roman" w:hAnsi="Times New Roman" w:eastAsia="Times New Roman" w:cs="Times New Roman"/>
                <w:spacing w:val="-1"/>
              </w:rPr>
              <w:t>Ⅱ</w:t>
            </w:r>
            <w:r>
              <w:rPr>
                <w:spacing w:val="-1"/>
              </w:rPr>
              <w:t>类，全市国考断面优良比例达到</w:t>
            </w:r>
            <w:r>
              <w:rPr>
                <w:spacing w:val="-40"/>
              </w:rPr>
              <w:t xml:space="preserve"> </w:t>
            </w:r>
            <w:r>
              <w:rPr>
                <w:rFonts w:ascii="Times New Roman" w:hAnsi="Times New Roman" w:eastAsia="Times New Roman" w:cs="Times New Roman"/>
                <w:spacing w:val="-2"/>
              </w:rPr>
              <w:t>77.8%</w:t>
            </w:r>
            <w:r>
              <w:rPr>
                <w:spacing w:val="-2"/>
              </w:rPr>
              <w:t>，</w:t>
            </w:r>
            <w:r>
              <w:rPr/>
              <w:t xml:space="preserve"> </w:t>
            </w:r>
            <w:r>
              <w:rPr>
                <w:rFonts w:ascii="Times New Roman" w:hAnsi="Times New Roman" w:eastAsia="Times New Roman" w:cs="Times New Roman"/>
                <w:spacing w:val="8"/>
              </w:rPr>
              <w:t>7 </w:t>
            </w:r>
            <w:r>
              <w:rPr>
                <w:spacing w:val="8"/>
              </w:rPr>
              <w:t>个断面与考核目标相比实现升类。</w:t>
            </w:r>
          </w:p>
          <w:p>
            <w:pPr>
              <w:pStyle w:val="TableText"/>
              <w:ind w:left="546"/>
              <w:spacing w:line="228" w:lineRule="auto"/>
              <w:rPr/>
            </w:pPr>
            <w:r>
              <w:rPr>
                <w:spacing w:val="4"/>
              </w:rPr>
              <w:t>四、声环境</w:t>
            </w:r>
          </w:p>
          <w:p>
            <w:pPr>
              <w:pStyle w:val="TableText"/>
              <w:ind w:left="107" w:right="103" w:firstLine="419"/>
              <w:spacing w:before="221" w:line="423" w:lineRule="auto"/>
              <w:jc w:val="both"/>
              <w:rPr/>
            </w:pPr>
            <w:r>
              <w:rPr>
                <w:spacing w:val="10"/>
              </w:rPr>
              <w:t>根据唐山市人民政府办公室关于印发《唐山市中心城区声环境功能区划实施细则》的通</w:t>
            </w:r>
            <w:r>
              <w:rPr>
                <w:spacing w:val="9"/>
              </w:rPr>
              <w:t xml:space="preserve"> </w:t>
            </w:r>
            <w:r>
              <w:rPr>
                <w:spacing w:val="9"/>
              </w:rPr>
              <w:t>知（唐政办法</w:t>
            </w:r>
            <w:r>
              <w:rPr>
                <w:rFonts w:ascii="Times New Roman" w:hAnsi="Times New Roman" w:eastAsia="Times New Roman" w:cs="Times New Roman"/>
                <w:spacing w:val="9"/>
              </w:rPr>
              <w:t>[2020]4 </w:t>
            </w:r>
            <w:r>
              <w:rPr>
                <w:spacing w:val="9"/>
              </w:rPr>
              <w:t>号</w:t>
            </w:r>
            <w:r>
              <w:rPr>
                <w:spacing w:val="-2"/>
              </w:rPr>
              <w:t>），</w:t>
            </w:r>
            <w:r>
              <w:rPr>
                <w:spacing w:val="9"/>
              </w:rPr>
              <w:t>建设单位所在地划分为唐山</w:t>
            </w:r>
            <w:r>
              <w:rPr>
                <w:spacing w:val="8"/>
              </w:rPr>
              <w:t>市中心城区声环境功能区</w:t>
            </w:r>
            <w:r>
              <w:rPr>
                <w:rFonts w:ascii="Times New Roman" w:hAnsi="Times New Roman" w:eastAsia="Times New Roman" w:cs="Times New Roman"/>
                <w:spacing w:val="8"/>
              </w:rPr>
              <w:t>2 </w:t>
            </w:r>
            <w:r>
              <w:rPr>
                <w:spacing w:val="8"/>
              </w:rPr>
              <w:t>类区，现</w:t>
            </w:r>
            <w:r>
              <w:rPr>
                <w:spacing w:val="1"/>
              </w:rPr>
              <w:t xml:space="preserve"> </w:t>
            </w:r>
            <w:r>
              <w:rPr>
                <w:spacing w:val="9"/>
              </w:rPr>
              <w:t>有工程厂界环境噪声不满足《工业企业厂界环境噪声排放标准》（</w:t>
            </w:r>
            <w:r>
              <w:rPr>
                <w:rFonts w:ascii="Times New Roman" w:hAnsi="Times New Roman" w:eastAsia="Times New Roman" w:cs="Times New Roman"/>
              </w:rPr>
              <w:t>GB</w:t>
            </w:r>
            <w:r>
              <w:rPr>
                <w:rFonts w:ascii="Times New Roman" w:hAnsi="Times New Roman" w:eastAsia="Times New Roman" w:cs="Times New Roman"/>
                <w:spacing w:val="9"/>
              </w:rPr>
              <w:t>12348-2008</w:t>
            </w:r>
            <w:r>
              <w:rPr>
                <w:spacing w:val="9"/>
              </w:rPr>
              <w:t>）</w:t>
            </w:r>
            <w:r>
              <w:rPr>
                <w:rFonts w:ascii="Times New Roman" w:hAnsi="Times New Roman" w:eastAsia="Times New Roman" w:cs="Times New Roman"/>
                <w:spacing w:val="9"/>
              </w:rPr>
              <w:t>2 </w:t>
            </w:r>
            <w:r>
              <w:rPr>
                <w:spacing w:val="9"/>
              </w:rPr>
              <w:t>类标准 </w:t>
            </w:r>
            <w:r>
              <w:rPr>
                <w:spacing w:val="8"/>
              </w:rPr>
              <w:t>要求，因此本次技改对现有工程进行整改。</w:t>
            </w:r>
          </w:p>
          <w:p>
            <w:pPr>
              <w:pStyle w:val="TableText"/>
              <w:ind w:left="530"/>
              <w:spacing w:before="37" w:line="228" w:lineRule="auto"/>
              <w:rPr/>
            </w:pPr>
            <w:r>
              <w:rPr>
                <w:spacing w:val="8"/>
              </w:rPr>
              <w:t>五、地下水环境</w:t>
            </w:r>
          </w:p>
          <w:p>
            <w:pPr>
              <w:pStyle w:val="TableText"/>
              <w:ind w:left="105" w:right="103" w:firstLine="420"/>
              <w:spacing w:before="222" w:line="424" w:lineRule="auto"/>
              <w:rPr/>
            </w:pPr>
            <w:r>
              <w:rPr>
                <w:spacing w:val="8"/>
              </w:rPr>
              <w:t>根据</w:t>
            </w:r>
            <w:r>
              <w:rPr>
                <w:spacing w:val="-29"/>
              </w:rPr>
              <w:t xml:space="preserve"> </w:t>
            </w:r>
            <w:r>
              <w:rPr>
                <w:rFonts w:ascii="Times New Roman" w:hAnsi="Times New Roman" w:eastAsia="Times New Roman" w:cs="Times New Roman"/>
                <w:spacing w:val="8"/>
              </w:rPr>
              <w:t>2020 </w:t>
            </w:r>
            <w:r>
              <w:rPr>
                <w:spacing w:val="8"/>
              </w:rPr>
              <w:t>年唐山市环境状况公报，</w:t>
            </w:r>
            <w:r>
              <w:rPr>
                <w:rFonts w:ascii="Times New Roman" w:hAnsi="Times New Roman" w:eastAsia="Times New Roman" w:cs="Times New Roman"/>
                <w:spacing w:val="8"/>
              </w:rPr>
              <w:t>2020 </w:t>
            </w:r>
            <w:r>
              <w:rPr>
                <w:spacing w:val="8"/>
              </w:rPr>
              <w:t>年唐山市开展监测的市区集中式饮用水水源地</w:t>
            </w:r>
            <w:r>
              <w:rPr/>
              <w:t xml:space="preserve"> </w:t>
            </w:r>
            <w:r>
              <w:rPr>
                <w:spacing w:val="7"/>
              </w:rPr>
              <w:t>共</w:t>
            </w:r>
            <w:r>
              <w:rPr>
                <w:spacing w:val="-23"/>
              </w:rPr>
              <w:t xml:space="preserve"> </w:t>
            </w:r>
            <w:r>
              <w:rPr>
                <w:rFonts w:ascii="Times New Roman" w:hAnsi="Times New Roman" w:eastAsia="Times New Roman" w:cs="Times New Roman"/>
                <w:spacing w:val="7"/>
              </w:rPr>
              <w:t>14 </w:t>
            </w:r>
            <w:r>
              <w:rPr>
                <w:spacing w:val="7"/>
              </w:rPr>
              <w:t>个，其中北郊水厂、荆各庄水源地与本项目同区域，为地下水型</w:t>
            </w:r>
            <w:r>
              <w:rPr>
                <w:spacing w:val="6"/>
              </w:rPr>
              <w:t>水源地，常规监测每月</w:t>
            </w:r>
          </w:p>
          <w:p>
            <w:pPr>
              <w:pStyle w:val="TableText"/>
              <w:ind w:right="7"/>
              <w:spacing w:before="1" w:line="227" w:lineRule="auto"/>
              <w:jc w:val="right"/>
              <w:rPr/>
            </w:pPr>
            <w:r>
              <w:rPr>
                <w:rFonts w:ascii="Times New Roman" w:hAnsi="Times New Roman" w:eastAsia="Times New Roman" w:cs="Times New Roman"/>
                <w:spacing w:val="4"/>
              </w:rPr>
              <w:t>1</w:t>
            </w:r>
            <w:r>
              <w:rPr>
                <w:rFonts w:ascii="Times New Roman" w:hAnsi="Times New Roman" w:eastAsia="Times New Roman" w:cs="Times New Roman"/>
                <w:spacing w:val="15"/>
                <w:w w:val="101"/>
              </w:rPr>
              <w:t xml:space="preserve"> </w:t>
            </w:r>
            <w:r>
              <w:rPr>
                <w:spacing w:val="4"/>
              </w:rPr>
              <w:t>次，全分析监测全年</w:t>
            </w:r>
            <w:r>
              <w:rPr>
                <w:spacing w:val="-21"/>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6"/>
              </w:rPr>
              <w:t xml:space="preserve"> </w:t>
            </w:r>
            <w:r>
              <w:rPr>
                <w:spacing w:val="4"/>
              </w:rPr>
              <w:t>次；水质监测结果均</w:t>
            </w:r>
            <w:r>
              <w:rPr>
                <w:spacing w:val="3"/>
              </w:rPr>
              <w:t>达到</w:t>
            </w:r>
            <w:r>
              <w:rPr>
                <w:rFonts w:ascii="Times New Roman" w:hAnsi="Times New Roman" w:eastAsia="Times New Roman" w:cs="Times New Roman"/>
                <w:spacing w:val="3"/>
              </w:rPr>
              <w:t>Ⅲ</w:t>
            </w:r>
            <w:r>
              <w:rPr>
                <w:spacing w:val="3"/>
              </w:rPr>
              <w:t>级或</w:t>
            </w:r>
            <w:r>
              <w:rPr>
                <w:rFonts w:ascii="Times New Roman" w:hAnsi="Times New Roman" w:eastAsia="Times New Roman" w:cs="Times New Roman"/>
                <w:spacing w:val="3"/>
              </w:rPr>
              <w:t>Ⅲ</w:t>
            </w:r>
            <w:r>
              <w:rPr>
                <w:spacing w:val="3"/>
              </w:rPr>
              <w:t>级以上水质标准，达标率为</w:t>
            </w:r>
            <w:r>
              <w:rPr>
                <w:spacing w:val="-21"/>
              </w:rPr>
              <w:t xml:space="preserve"> </w:t>
            </w:r>
            <w:r>
              <w:rPr>
                <w:rFonts w:ascii="Times New Roman" w:hAnsi="Times New Roman" w:eastAsia="Times New Roman" w:cs="Times New Roman"/>
                <w:spacing w:val="3"/>
              </w:rPr>
              <w:t>100%</w:t>
            </w:r>
            <w:r>
              <w:rPr>
                <w:spacing w:val="3"/>
              </w:rPr>
              <w:t>。</w:t>
            </w:r>
          </w:p>
          <w:p>
            <w:pPr>
              <w:pStyle w:val="TableText"/>
              <w:ind w:left="528"/>
              <w:spacing w:before="58" w:line="228" w:lineRule="auto"/>
              <w:rPr/>
            </w:pPr>
            <w:r>
              <w:rPr>
                <w:spacing w:val="7"/>
              </w:rPr>
              <w:t>六、生态环境</w:t>
            </w:r>
          </w:p>
          <w:p>
            <w:pPr>
              <w:pStyle w:val="TableText"/>
              <w:ind w:left="527"/>
              <w:spacing w:before="161" w:line="227" w:lineRule="auto"/>
              <w:rPr/>
            </w:pPr>
            <w:r>
              <w:rPr>
                <w:spacing w:val="9"/>
              </w:rPr>
              <w:t>本项目利用现有车间进行建设，不新增占地，不需要进行生态现状调查。</w:t>
            </w:r>
          </w:p>
          <w:p>
            <w:pPr>
              <w:pStyle w:val="TableText"/>
              <w:ind w:left="525"/>
              <w:spacing w:before="161" w:line="228" w:lineRule="auto"/>
              <w:rPr/>
            </w:pPr>
            <w:r>
              <w:rPr>
                <w:spacing w:val="1"/>
              </w:rPr>
              <w:t>七、</w:t>
            </w:r>
            <w:r>
              <w:rPr>
                <w:spacing w:val="-57"/>
              </w:rPr>
              <w:t xml:space="preserve"> </w:t>
            </w:r>
            <w:r>
              <w:rPr>
                <w:spacing w:val="1"/>
              </w:rPr>
              <w:t>电磁辐射</w:t>
            </w:r>
          </w:p>
          <w:p>
            <w:pPr>
              <w:pStyle w:val="TableText"/>
              <w:ind w:left="527"/>
              <w:spacing w:before="162" w:line="227" w:lineRule="auto"/>
              <w:rPr/>
            </w:pPr>
            <w:r>
              <w:rPr>
                <w:spacing w:val="8"/>
              </w:rPr>
              <w:t>本项目不涉及电磁辐射</w:t>
            </w:r>
          </w:p>
        </w:tc>
      </w:tr>
      <w:tr>
        <w:trPr>
          <w:trHeight w:val="2112" w:hRule="atLeast"/>
        </w:trPr>
        <w:tc>
          <w:tcPr>
            <w:tcW w:w="434" w:type="dxa"/>
            <w:vAlign w:val="top"/>
            <w:vMerge w:val="restart"/>
            <w:textDirection w:val="tbRlV"/>
            <w:tcBorders>
              <w:left w:val="single" w:color="000000" w:sz="6" w:space="0"/>
              <w:bottom w:val="nil"/>
            </w:tcBorders>
          </w:tcPr>
          <w:p>
            <w:pPr>
              <w:pStyle w:val="TableText"/>
              <w:ind w:left="1614"/>
              <w:spacing w:before="112" w:line="207" w:lineRule="auto"/>
              <w:rPr/>
            </w:pPr>
            <w:r>
              <w:rPr>
                <w:spacing w:val="8"/>
              </w:rPr>
              <w:t>环</w:t>
            </w:r>
            <w:r>
              <w:rPr>
                <w:spacing w:val="-34"/>
              </w:rPr>
              <w:t xml:space="preserve"> </w:t>
            </w:r>
            <w:r>
              <w:rPr>
                <w:spacing w:val="8"/>
              </w:rPr>
              <w:t>境</w:t>
            </w:r>
            <w:r>
              <w:rPr>
                <w:spacing w:val="-38"/>
              </w:rPr>
              <w:t xml:space="preserve"> </w:t>
            </w:r>
            <w:r>
              <w:rPr>
                <w:spacing w:val="8"/>
              </w:rPr>
              <w:t>保</w:t>
            </w:r>
            <w:r>
              <w:rPr>
                <w:spacing w:val="-35"/>
              </w:rPr>
              <w:t xml:space="preserve"> </w:t>
            </w:r>
            <w:r>
              <w:rPr>
                <w:spacing w:val="8"/>
              </w:rPr>
              <w:t>护</w:t>
            </w:r>
            <w:r>
              <w:rPr>
                <w:spacing w:val="-38"/>
              </w:rPr>
              <w:t xml:space="preserve"> </w:t>
            </w:r>
            <w:r>
              <w:rPr>
                <w:spacing w:val="8"/>
                <w:position w:val="1"/>
              </w:rPr>
              <w:t>目</w:t>
            </w:r>
            <w:r>
              <w:rPr>
                <w:spacing w:val="-35"/>
                <w:position w:val="1"/>
              </w:rPr>
              <w:t xml:space="preserve"> </w:t>
            </w:r>
            <w:r>
              <w:rPr>
                <w:spacing w:val="8"/>
              </w:rPr>
              <w:t>标</w:t>
            </w:r>
          </w:p>
        </w:tc>
        <w:tc>
          <w:tcPr>
            <w:tcW w:w="8631" w:type="dxa"/>
            <w:vAlign w:val="top"/>
            <w:gridSpan w:val="13"/>
            <w:tcBorders>
              <w:bottom w:val="single" w:color="000000" w:sz="10" w:space="0"/>
              <w:right w:val="single" w:color="000000" w:sz="6" w:space="0"/>
            </w:tcBorders>
          </w:tcPr>
          <w:p>
            <w:pPr>
              <w:pStyle w:val="TableText"/>
              <w:ind w:left="105" w:right="103" w:firstLine="421"/>
              <w:spacing w:before="165" w:line="388" w:lineRule="auto"/>
              <w:jc w:val="both"/>
              <w:rPr/>
            </w:pPr>
            <w:r>
              <w:rPr>
                <w:spacing w:val="12"/>
              </w:rPr>
              <w:t>本项目周边无自然保护区、珍稀动植物资源、文物、景观等环境敏感点。厂界外</w:t>
            </w:r>
            <w:r>
              <w:rPr>
                <w:spacing w:val="-33"/>
              </w:rPr>
              <w:t xml:space="preserve"> </w:t>
            </w:r>
            <w:r>
              <w:rPr>
                <w:rFonts w:ascii="Times New Roman" w:hAnsi="Times New Roman" w:eastAsia="Times New Roman" w:cs="Times New Roman"/>
                <w:spacing w:val="12"/>
              </w:rPr>
              <w:t>5</w:t>
            </w:r>
            <w:r>
              <w:rPr>
                <w:rFonts w:ascii="Times New Roman" w:hAnsi="Times New Roman" w:eastAsia="Times New Roman" w:cs="Times New Roman"/>
                <w:spacing w:val="11"/>
              </w:rPr>
              <w:t>00m</w:t>
            </w:r>
            <w:r>
              <w:rPr>
                <w:rFonts w:ascii="Times New Roman" w:hAnsi="Times New Roman" w:eastAsia="Times New Roman" w:cs="Times New Roman"/>
              </w:rPr>
              <w:t xml:space="preserve"> </w:t>
            </w:r>
            <w:r>
              <w:rPr>
                <w:spacing w:val="10"/>
              </w:rPr>
              <w:t>范围内无地下水集中式饮用水水源地保护区和热水、矿泉水、温泉等特殊地下水资源，厂界 </w:t>
            </w:r>
            <w:r>
              <w:rPr>
                <w:spacing w:val="8"/>
              </w:rPr>
              <w:t>外</w:t>
            </w:r>
            <w:r>
              <w:rPr>
                <w:spacing w:val="-38"/>
              </w:rPr>
              <w:t xml:space="preserve"> </w:t>
            </w:r>
            <w:r>
              <w:rPr>
                <w:rFonts w:ascii="Times New Roman" w:hAnsi="Times New Roman" w:eastAsia="Times New Roman" w:cs="Times New Roman"/>
                <w:spacing w:val="8"/>
              </w:rPr>
              <w:t>50m</w:t>
            </w:r>
            <w:r>
              <w:rPr>
                <w:rFonts w:ascii="Times New Roman" w:hAnsi="Times New Roman" w:eastAsia="Times New Roman" w:cs="Times New Roman"/>
                <w:spacing w:val="17"/>
              </w:rPr>
              <w:t xml:space="preserve"> </w:t>
            </w:r>
            <w:r>
              <w:rPr>
                <w:spacing w:val="8"/>
              </w:rPr>
              <w:t>范围内无声环境敏感目标。根据工程特点及周围环境特征，确定本项目环境保护</w:t>
            </w:r>
            <w:r>
              <w:rPr>
                <w:spacing w:val="7"/>
              </w:rPr>
              <w:t>目标</w:t>
            </w:r>
            <w:r>
              <w:rPr/>
              <w:t xml:space="preserve"> </w:t>
            </w:r>
            <w:r>
              <w:rPr>
                <w:spacing w:val="7"/>
              </w:rPr>
              <w:t>及保护级别见下表。</w:t>
            </w:r>
          </w:p>
          <w:p>
            <w:pPr>
              <w:pStyle w:val="TableText"/>
              <w:ind w:left="2885"/>
              <w:spacing w:line="228" w:lineRule="auto"/>
              <w:rPr/>
            </w:pPr>
            <w:r>
              <w:rPr>
                <w:b/>
                <w:bCs/>
                <w:spacing w:val="5"/>
              </w:rPr>
              <w:t>表</w:t>
            </w:r>
            <w:r>
              <w:rPr>
                <w:spacing w:val="-43"/>
              </w:rPr>
              <w:t xml:space="preserve"> </w:t>
            </w:r>
            <w:r>
              <w:rPr>
                <w:rFonts w:ascii="Times New Roman" w:hAnsi="Times New Roman" w:eastAsia="Times New Roman" w:cs="Times New Roman"/>
                <w:b/>
                <w:bCs/>
                <w:spacing w:val="5"/>
              </w:rPr>
              <w:t>3-3        </w:t>
            </w:r>
            <w:r>
              <w:rPr>
                <w:b/>
                <w:bCs/>
                <w:spacing w:val="5"/>
              </w:rPr>
              <w:t>环境保护目标一览表</w:t>
            </w:r>
          </w:p>
        </w:tc>
      </w:tr>
      <w:tr>
        <w:trPr>
          <w:trHeight w:val="256"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1259" w:type="dxa"/>
            <w:vAlign w:val="top"/>
            <w:vMerge w:val="restart"/>
            <w:tcBorders>
              <w:left w:val="single" w:color="000000" w:sz="10" w:space="0"/>
              <w:top w:val="single" w:color="000000" w:sz="10" w:space="0"/>
              <w:bottom w:val="nil"/>
            </w:tcBorders>
          </w:tcPr>
          <w:p>
            <w:pPr>
              <w:pStyle w:val="TableText"/>
              <w:ind w:left="410"/>
              <w:spacing w:before="290" w:line="230" w:lineRule="auto"/>
              <w:rPr/>
            </w:pPr>
            <w:r>
              <w:rPr>
                <w:spacing w:val="3"/>
              </w:rPr>
              <w:t>名称</w:t>
            </w:r>
          </w:p>
        </w:tc>
        <w:tc>
          <w:tcPr>
            <w:tcW w:w="2255" w:type="dxa"/>
            <w:vAlign w:val="top"/>
            <w:gridSpan w:val="3"/>
            <w:tcBorders>
              <w:top w:val="single" w:color="000000" w:sz="10" w:space="0"/>
            </w:tcBorders>
          </w:tcPr>
          <w:p>
            <w:pPr>
              <w:pStyle w:val="TableText"/>
              <w:ind w:left="808"/>
              <w:spacing w:before="34" w:line="195" w:lineRule="auto"/>
              <w:rPr>
                <w:rFonts w:ascii="Times New Roman" w:hAnsi="Times New Roman" w:eastAsia="Times New Roman" w:cs="Times New Roman"/>
              </w:rPr>
            </w:pPr>
            <w:r>
              <w:rPr>
                <w:spacing w:val="4"/>
              </w:rPr>
              <w:t>坐标</w:t>
            </w:r>
            <w:r>
              <w:rPr>
                <w:rFonts w:ascii="Times New Roman" w:hAnsi="Times New Roman" w:eastAsia="Times New Roman" w:cs="Times New Roman"/>
                <w:spacing w:val="4"/>
              </w:rPr>
              <w:t>/m</w:t>
            </w:r>
          </w:p>
        </w:tc>
        <w:tc>
          <w:tcPr>
            <w:tcW w:w="874" w:type="dxa"/>
            <w:vAlign w:val="top"/>
            <w:gridSpan w:val="2"/>
            <w:vMerge w:val="restart"/>
            <w:tcBorders>
              <w:top w:val="single" w:color="000000" w:sz="10" w:space="0"/>
              <w:bottom w:val="nil"/>
            </w:tcBorders>
          </w:tcPr>
          <w:p>
            <w:pPr>
              <w:pStyle w:val="TableText"/>
              <w:ind w:left="128"/>
              <w:spacing w:before="154" w:line="228" w:lineRule="auto"/>
              <w:rPr/>
            </w:pPr>
            <w:r>
              <w:rPr>
                <w:spacing w:val="6"/>
              </w:rPr>
              <w:t>保护对</w:t>
            </w:r>
          </w:p>
          <w:p>
            <w:pPr>
              <w:pStyle w:val="TableText"/>
              <w:ind w:left="343"/>
              <w:spacing w:before="23" w:line="228" w:lineRule="auto"/>
              <w:rPr/>
            </w:pPr>
            <w:r>
              <w:rPr/>
              <w:t>象</w:t>
            </w:r>
          </w:p>
        </w:tc>
        <w:tc>
          <w:tcPr>
            <w:tcW w:w="997" w:type="dxa"/>
            <w:vAlign w:val="top"/>
            <w:gridSpan w:val="2"/>
            <w:vMerge w:val="restart"/>
            <w:tcBorders>
              <w:top w:val="single" w:color="000000" w:sz="10" w:space="0"/>
              <w:bottom w:val="nil"/>
            </w:tcBorders>
          </w:tcPr>
          <w:p>
            <w:pPr>
              <w:pStyle w:val="TableText"/>
              <w:ind w:left="190"/>
              <w:spacing w:before="153" w:line="228" w:lineRule="auto"/>
              <w:rPr/>
            </w:pPr>
            <w:r>
              <w:rPr>
                <w:spacing w:val="6"/>
              </w:rPr>
              <w:t>保护内</w:t>
            </w:r>
          </w:p>
          <w:p>
            <w:pPr>
              <w:pStyle w:val="TableText"/>
              <w:ind w:left="403"/>
              <w:spacing w:before="24" w:line="228" w:lineRule="auto"/>
              <w:rPr/>
            </w:pPr>
            <w:r>
              <w:rPr/>
              <w:t>容</w:t>
            </w:r>
          </w:p>
        </w:tc>
        <w:tc>
          <w:tcPr>
            <w:tcW w:w="951" w:type="dxa"/>
            <w:vAlign w:val="top"/>
            <w:vMerge w:val="restart"/>
            <w:tcBorders>
              <w:top w:val="single" w:color="000000" w:sz="10" w:space="0"/>
              <w:bottom w:val="nil"/>
            </w:tcBorders>
          </w:tcPr>
          <w:p>
            <w:pPr>
              <w:pStyle w:val="TableText"/>
              <w:ind w:left="170" w:right="158" w:firstLine="102"/>
              <w:spacing w:before="155" w:line="252" w:lineRule="auto"/>
              <w:rPr/>
            </w:pPr>
            <w:r>
              <w:rPr>
                <w:spacing w:val="4"/>
              </w:rPr>
              <w:t>环境</w:t>
            </w:r>
            <w:r>
              <w:rPr/>
              <w:t xml:space="preserve">  </w:t>
            </w:r>
            <w:r>
              <w:rPr>
                <w:spacing w:val="5"/>
              </w:rPr>
              <w:t>功能区</w:t>
            </w:r>
          </w:p>
        </w:tc>
        <w:tc>
          <w:tcPr>
            <w:tcW w:w="1036" w:type="dxa"/>
            <w:vAlign w:val="top"/>
            <w:vMerge w:val="restart"/>
            <w:tcBorders>
              <w:top w:val="single" w:color="000000" w:sz="10" w:space="0"/>
              <w:bottom w:val="nil"/>
            </w:tcBorders>
          </w:tcPr>
          <w:p>
            <w:pPr>
              <w:pStyle w:val="TableText"/>
              <w:ind w:left="211"/>
              <w:spacing w:before="154" w:line="228" w:lineRule="auto"/>
              <w:rPr/>
            </w:pPr>
            <w:r>
              <w:rPr>
                <w:spacing w:val="6"/>
              </w:rPr>
              <w:t>相对厂</w:t>
            </w:r>
          </w:p>
          <w:p>
            <w:pPr>
              <w:pStyle w:val="TableText"/>
              <w:ind w:left="212"/>
              <w:spacing w:before="23" w:line="229" w:lineRule="auto"/>
              <w:rPr/>
            </w:pPr>
            <w:r>
              <w:rPr>
                <w:spacing w:val="6"/>
              </w:rPr>
              <w:t>址方位</w:t>
            </w:r>
          </w:p>
        </w:tc>
        <w:tc>
          <w:tcPr>
            <w:tcW w:w="1041" w:type="dxa"/>
            <w:vAlign w:val="top"/>
            <w:vMerge w:val="restart"/>
            <w:tcBorders>
              <w:right w:val="single" w:color="000000" w:sz="10" w:space="0"/>
              <w:top w:val="single" w:color="000000" w:sz="10" w:space="0"/>
              <w:bottom w:val="nil"/>
            </w:tcBorders>
          </w:tcPr>
          <w:p>
            <w:pPr>
              <w:pStyle w:val="TableText"/>
              <w:ind w:left="217"/>
              <w:spacing w:before="34" w:line="228" w:lineRule="auto"/>
              <w:rPr/>
            </w:pPr>
            <w:r>
              <w:rPr>
                <w:spacing w:val="6"/>
              </w:rPr>
              <w:t>相对厂</w:t>
            </w:r>
          </w:p>
          <w:p>
            <w:pPr>
              <w:pStyle w:val="TableText"/>
              <w:ind w:left="222"/>
              <w:spacing w:before="24" w:line="228" w:lineRule="auto"/>
              <w:rPr/>
            </w:pPr>
            <w:r>
              <w:rPr>
                <w:spacing w:val="5"/>
              </w:rPr>
              <w:t>界距离</w:t>
            </w:r>
          </w:p>
          <w:p>
            <w:pPr>
              <w:ind w:left="413"/>
              <w:spacing w:before="41" w:line="18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/m</w:t>
            </w:r>
          </w:p>
        </w:tc>
        <w:tc>
          <w:tcPr>
            <w:tcW w:w="95" w:type="dxa"/>
            <w:vAlign w:val="top"/>
            <w:tcBorders>
              <w:left w:val="single" w:color="000000" w:sz="10" w:space="0"/>
              <w:bottom w:val="nil"/>
              <w:top w:val="nil"/>
              <w:right w:val="single" w:color="000000" w:sz="6" w:space="0"/>
            </w:tcBorders>
          </w:tcPr>
          <w:p>
            <w:pPr>
              <w:rPr>
                <w:rFonts w:ascii="Arial"/>
                <w:sz w:val="21"/>
              </w:rPr>
            </w:pPr>
            <w:r/>
          </w:p>
        </w:tc>
      </w:tr>
      <w:tr>
        <w:trPr>
          <w:trHeight w:val="519"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1259" w:type="dxa"/>
            <w:vAlign w:val="top"/>
            <w:vMerge w:val="continue"/>
            <w:tcBorders>
              <w:left w:val="single" w:color="000000" w:sz="10" w:space="0"/>
              <w:top w:val="nil"/>
            </w:tcBorders>
          </w:tcPr>
          <w:p>
            <w:pPr>
              <w:rPr>
                <w:rFonts w:ascii="Arial"/>
                <w:sz w:val="21"/>
              </w:rPr>
            </w:pPr>
            <w:r/>
          </w:p>
        </w:tc>
        <w:tc>
          <w:tcPr>
            <w:tcW w:w="1032" w:type="dxa"/>
            <w:vAlign w:val="top"/>
          </w:tcPr>
          <w:p>
            <w:pPr>
              <w:ind w:left="434"/>
              <w:spacing w:before="22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X</w:t>
            </w:r>
          </w:p>
        </w:tc>
        <w:tc>
          <w:tcPr>
            <w:tcW w:w="1223" w:type="dxa"/>
            <w:vAlign w:val="top"/>
            <w:gridSpan w:val="2"/>
          </w:tcPr>
          <w:p>
            <w:pPr>
              <w:ind w:left="532"/>
              <w:spacing w:before="22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Y</w:t>
            </w:r>
          </w:p>
        </w:tc>
        <w:tc>
          <w:tcPr>
            <w:tcW w:w="874" w:type="dxa"/>
            <w:vAlign w:val="top"/>
            <w:gridSpan w:val="2"/>
            <w:vMerge w:val="continue"/>
            <w:tcBorders>
              <w:top w:val="nil"/>
            </w:tcBorders>
          </w:tcPr>
          <w:p>
            <w:pPr>
              <w:rPr>
                <w:rFonts w:ascii="Arial"/>
                <w:sz w:val="21"/>
              </w:rPr>
            </w:pPr>
            <w:r/>
          </w:p>
        </w:tc>
        <w:tc>
          <w:tcPr>
            <w:tcW w:w="997" w:type="dxa"/>
            <w:vAlign w:val="top"/>
            <w:gridSpan w:val="2"/>
            <w:vMerge w:val="continue"/>
            <w:tcBorders>
              <w:top w:val="nil"/>
            </w:tcBorders>
          </w:tcPr>
          <w:p>
            <w:pPr>
              <w:rPr>
                <w:rFonts w:ascii="Arial"/>
                <w:sz w:val="21"/>
              </w:rPr>
            </w:pPr>
            <w:r/>
          </w:p>
        </w:tc>
        <w:tc>
          <w:tcPr>
            <w:tcW w:w="951" w:type="dxa"/>
            <w:vAlign w:val="top"/>
            <w:vMerge w:val="continue"/>
            <w:tcBorders>
              <w:top w:val="nil"/>
            </w:tcBorders>
          </w:tcPr>
          <w:p>
            <w:pPr>
              <w:rPr>
                <w:rFonts w:ascii="Arial"/>
                <w:sz w:val="21"/>
              </w:rPr>
            </w:pPr>
            <w:r/>
          </w:p>
        </w:tc>
        <w:tc>
          <w:tcPr>
            <w:tcW w:w="1036" w:type="dxa"/>
            <w:vAlign w:val="top"/>
            <w:vMerge w:val="continue"/>
            <w:tcBorders>
              <w:top w:val="nil"/>
            </w:tcBorders>
          </w:tcPr>
          <w:p>
            <w:pPr>
              <w:rPr>
                <w:rFonts w:ascii="Arial"/>
                <w:sz w:val="21"/>
              </w:rPr>
            </w:pPr>
            <w:r/>
          </w:p>
        </w:tc>
        <w:tc>
          <w:tcPr>
            <w:tcW w:w="1041" w:type="dxa"/>
            <w:vAlign w:val="top"/>
            <w:vMerge w:val="continue"/>
            <w:tcBorders>
              <w:right w:val="single" w:color="000000" w:sz="10" w:space="0"/>
              <w:top w:val="nil"/>
            </w:tcBorders>
          </w:tcPr>
          <w:p>
            <w:pPr>
              <w:rPr>
                <w:rFonts w:ascii="Arial"/>
                <w:sz w:val="21"/>
              </w:rPr>
            </w:pPr>
            <w:r/>
          </w:p>
        </w:tc>
        <w:tc>
          <w:tcPr>
            <w:tcW w:w="95" w:type="dxa"/>
            <w:vAlign w:val="top"/>
            <w:tcBorders>
              <w:left w:val="single" w:color="000000" w:sz="10" w:space="0"/>
              <w:bottom w:val="nil"/>
              <w:top w:val="nil"/>
              <w:right w:val="single" w:color="000000" w:sz="6" w:space="0"/>
            </w:tcBorders>
          </w:tcPr>
          <w:p>
            <w:pPr>
              <w:rPr>
                <w:rFonts w:ascii="Arial"/>
                <w:sz w:val="21"/>
              </w:rPr>
            </w:pPr>
            <w:r/>
          </w:p>
        </w:tc>
      </w:tr>
      <w:tr>
        <w:trPr>
          <w:trHeight w:val="323"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8413" w:type="dxa"/>
            <w:vAlign w:val="top"/>
            <w:gridSpan w:val="11"/>
            <w:tcBorders>
              <w:left w:val="single" w:color="000000" w:sz="10" w:space="0"/>
              <w:right w:val="single" w:color="000000" w:sz="10" w:space="0"/>
            </w:tcBorders>
          </w:tcPr>
          <w:p>
            <w:pPr>
              <w:pStyle w:val="TableText"/>
              <w:ind w:left="3785"/>
              <w:spacing w:before="68" w:line="226" w:lineRule="auto"/>
              <w:rPr/>
            </w:pPr>
            <w:r>
              <w:rPr>
                <w:spacing w:val="6"/>
              </w:rPr>
              <w:t>大气环境</w:t>
            </w:r>
          </w:p>
        </w:tc>
        <w:tc>
          <w:tcPr>
            <w:tcW w:w="95" w:type="dxa"/>
            <w:vAlign w:val="top"/>
            <w:tcBorders>
              <w:left w:val="single" w:color="000000" w:sz="10" w:space="0"/>
              <w:bottom w:val="nil"/>
              <w:top w:val="nil"/>
              <w:right w:val="single" w:color="000000" w:sz="6" w:space="0"/>
            </w:tcBorders>
          </w:tcPr>
          <w:p>
            <w:pPr>
              <w:rPr>
                <w:rFonts w:ascii="Arial"/>
                <w:sz w:val="21"/>
              </w:rPr>
            </w:pPr>
            <w:r/>
          </w:p>
        </w:tc>
      </w:tr>
      <w:tr>
        <w:trPr>
          <w:trHeight w:val="324"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1259" w:type="dxa"/>
            <w:vAlign w:val="top"/>
            <w:tcBorders>
              <w:left w:val="single" w:color="000000" w:sz="10" w:space="0"/>
            </w:tcBorders>
          </w:tcPr>
          <w:p>
            <w:pPr>
              <w:pStyle w:val="TableText"/>
              <w:ind w:left="199"/>
              <w:spacing w:before="68" w:line="227" w:lineRule="auto"/>
              <w:rPr/>
            </w:pPr>
            <w:r>
              <w:rPr>
                <w:spacing w:val="7"/>
              </w:rPr>
              <w:t>三益庄村</w:t>
            </w:r>
          </w:p>
        </w:tc>
        <w:tc>
          <w:tcPr>
            <w:tcW w:w="1132" w:type="dxa"/>
            <w:vAlign w:val="top"/>
            <w:gridSpan w:val="2"/>
          </w:tcPr>
          <w:p>
            <w:pPr>
              <w:ind w:left="122"/>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600723.85</w:t>
            </w:r>
          </w:p>
        </w:tc>
        <w:tc>
          <w:tcPr>
            <w:tcW w:w="1274" w:type="dxa"/>
            <w:vAlign w:val="top"/>
            <w:gridSpan w:val="2"/>
          </w:tcPr>
          <w:p>
            <w:pPr>
              <w:ind w:left="136"/>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4396309.87</w:t>
            </w:r>
          </w:p>
        </w:tc>
        <w:tc>
          <w:tcPr>
            <w:tcW w:w="849" w:type="dxa"/>
            <w:vAlign w:val="top"/>
            <w:gridSpan w:val="2"/>
          </w:tcPr>
          <w:p>
            <w:pPr>
              <w:pStyle w:val="TableText"/>
              <w:ind w:left="117"/>
              <w:spacing w:before="68" w:line="227" w:lineRule="auto"/>
              <w:rPr/>
            </w:pPr>
            <w:r>
              <w:rPr>
                <w:spacing w:val="6"/>
              </w:rPr>
              <w:t>居民区</w:t>
            </w:r>
          </w:p>
        </w:tc>
        <w:tc>
          <w:tcPr>
            <w:tcW w:w="871" w:type="dxa"/>
            <w:vAlign w:val="top"/>
          </w:tcPr>
          <w:p>
            <w:pPr>
              <w:pStyle w:val="TableText"/>
              <w:ind w:left="233"/>
              <w:spacing w:before="68" w:line="227" w:lineRule="auto"/>
              <w:rPr/>
            </w:pPr>
            <w:r>
              <w:rPr>
                <w:spacing w:val="3"/>
              </w:rPr>
              <w:t>人群</w:t>
            </w:r>
          </w:p>
        </w:tc>
        <w:tc>
          <w:tcPr>
            <w:tcW w:w="951" w:type="dxa"/>
            <w:vAlign w:val="top"/>
          </w:tcPr>
          <w:p>
            <w:pPr>
              <w:pStyle w:val="TableText"/>
              <w:ind w:left="170"/>
              <w:spacing w:before="68" w:line="227" w:lineRule="auto"/>
              <w:rPr/>
            </w:pPr>
            <w:r>
              <w:rPr>
                <w:spacing w:val="5"/>
              </w:rPr>
              <w:t>二类区</w:t>
            </w:r>
          </w:p>
        </w:tc>
        <w:tc>
          <w:tcPr>
            <w:tcW w:w="1036" w:type="dxa"/>
            <w:vAlign w:val="top"/>
          </w:tcPr>
          <w:p>
            <w:pPr>
              <w:ind w:left="422"/>
              <w:spacing w:before="10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W</w:t>
            </w:r>
          </w:p>
        </w:tc>
        <w:tc>
          <w:tcPr>
            <w:tcW w:w="1041" w:type="dxa"/>
            <w:vAlign w:val="top"/>
            <w:tcBorders>
              <w:right w:val="single" w:color="000000" w:sz="10" w:space="0"/>
            </w:tcBorders>
          </w:tcPr>
          <w:p>
            <w:pPr>
              <w:ind w:left="370"/>
              <w:spacing w:before="12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479</w:t>
            </w:r>
          </w:p>
        </w:tc>
        <w:tc>
          <w:tcPr>
            <w:tcW w:w="95" w:type="dxa"/>
            <w:vAlign w:val="top"/>
            <w:tcBorders>
              <w:left w:val="single" w:color="000000" w:sz="10" w:space="0"/>
              <w:bottom w:val="nil"/>
              <w:top w:val="nil"/>
              <w:right w:val="single" w:color="000000" w:sz="6" w:space="0"/>
            </w:tcBorders>
          </w:tcPr>
          <w:p>
            <w:pPr>
              <w:rPr>
                <w:rFonts w:ascii="Arial"/>
                <w:sz w:val="21"/>
              </w:rPr>
            </w:pPr>
            <w:r/>
          </w:p>
        </w:tc>
      </w:tr>
      <w:tr>
        <w:trPr>
          <w:trHeight w:val="325"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1259" w:type="dxa"/>
            <w:vAlign w:val="top"/>
            <w:tcBorders>
              <w:left w:val="single" w:color="000000" w:sz="10" w:space="0"/>
            </w:tcBorders>
          </w:tcPr>
          <w:p>
            <w:pPr>
              <w:pStyle w:val="TableText"/>
              <w:ind w:left="202"/>
              <w:spacing w:before="68" w:line="227" w:lineRule="auto"/>
              <w:rPr/>
            </w:pPr>
            <w:r>
              <w:rPr>
                <w:spacing w:val="6"/>
              </w:rPr>
              <w:t>郑庄子村</w:t>
            </w:r>
          </w:p>
        </w:tc>
        <w:tc>
          <w:tcPr>
            <w:tcW w:w="1132" w:type="dxa"/>
            <w:vAlign w:val="top"/>
            <w:gridSpan w:val="2"/>
          </w:tcPr>
          <w:p>
            <w:pPr>
              <w:ind w:left="122"/>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601566.51</w:t>
            </w:r>
          </w:p>
        </w:tc>
        <w:tc>
          <w:tcPr>
            <w:tcW w:w="1274" w:type="dxa"/>
            <w:vAlign w:val="top"/>
            <w:gridSpan w:val="2"/>
          </w:tcPr>
          <w:p>
            <w:pPr>
              <w:ind w:left="136"/>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4396581.93</w:t>
            </w:r>
          </w:p>
        </w:tc>
        <w:tc>
          <w:tcPr>
            <w:tcW w:w="849" w:type="dxa"/>
            <w:vAlign w:val="top"/>
            <w:gridSpan w:val="2"/>
          </w:tcPr>
          <w:p>
            <w:pPr>
              <w:pStyle w:val="TableText"/>
              <w:ind w:left="117"/>
              <w:spacing w:before="68" w:line="228" w:lineRule="auto"/>
              <w:rPr/>
            </w:pPr>
            <w:r>
              <w:rPr>
                <w:spacing w:val="6"/>
              </w:rPr>
              <w:t>居民区</w:t>
            </w:r>
          </w:p>
        </w:tc>
        <w:tc>
          <w:tcPr>
            <w:tcW w:w="871" w:type="dxa"/>
            <w:vAlign w:val="top"/>
          </w:tcPr>
          <w:p>
            <w:pPr>
              <w:pStyle w:val="TableText"/>
              <w:ind w:left="233"/>
              <w:spacing w:before="67" w:line="228" w:lineRule="auto"/>
              <w:rPr/>
            </w:pPr>
            <w:r>
              <w:rPr>
                <w:spacing w:val="3"/>
              </w:rPr>
              <w:t>人群</w:t>
            </w:r>
          </w:p>
        </w:tc>
        <w:tc>
          <w:tcPr>
            <w:tcW w:w="951" w:type="dxa"/>
            <w:vAlign w:val="top"/>
          </w:tcPr>
          <w:p>
            <w:pPr>
              <w:pStyle w:val="TableText"/>
              <w:ind w:left="170"/>
              <w:spacing w:before="67" w:line="228" w:lineRule="auto"/>
              <w:rPr/>
            </w:pPr>
            <w:r>
              <w:rPr>
                <w:spacing w:val="5"/>
              </w:rPr>
              <w:t>二类区</w:t>
            </w:r>
          </w:p>
        </w:tc>
        <w:tc>
          <w:tcPr>
            <w:tcW w:w="1036" w:type="dxa"/>
            <w:vAlign w:val="top"/>
          </w:tcPr>
          <w:p>
            <w:pPr>
              <w:ind w:left="441"/>
              <w:spacing w:before="10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N</w:t>
            </w:r>
          </w:p>
        </w:tc>
        <w:tc>
          <w:tcPr>
            <w:tcW w:w="1041" w:type="dxa"/>
            <w:vAlign w:val="top"/>
            <w:tcBorders>
              <w:right w:val="single" w:color="000000" w:sz="10" w:space="0"/>
            </w:tcBorders>
          </w:tcPr>
          <w:p>
            <w:pPr>
              <w:ind w:left="392"/>
              <w:spacing w:before="12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155</w:t>
            </w:r>
          </w:p>
        </w:tc>
        <w:tc>
          <w:tcPr>
            <w:tcW w:w="95" w:type="dxa"/>
            <w:vAlign w:val="top"/>
            <w:tcBorders>
              <w:left w:val="single" w:color="000000" w:sz="10" w:space="0"/>
              <w:bottom w:val="nil"/>
              <w:top w:val="nil"/>
              <w:right w:val="single" w:color="000000" w:sz="6" w:space="0"/>
            </w:tcBorders>
          </w:tcPr>
          <w:p>
            <w:pPr>
              <w:rPr>
                <w:rFonts w:ascii="Arial"/>
                <w:sz w:val="21"/>
              </w:rPr>
            </w:pPr>
            <w:r/>
          </w:p>
        </w:tc>
      </w:tr>
      <w:tr>
        <w:trPr>
          <w:trHeight w:val="317" w:hRule="atLeast"/>
        </w:trPr>
        <w:tc>
          <w:tcPr>
            <w:tcW w:w="434" w:type="dxa"/>
            <w:vAlign w:val="top"/>
            <w:vMerge w:val="continue"/>
            <w:textDirection w:val="tbRlV"/>
            <w:tcBorders>
              <w:left w:val="single" w:color="000000" w:sz="6" w:space="0"/>
              <w:bottom w:val="nil"/>
              <w:top w:val="nil"/>
            </w:tcBorders>
          </w:tcPr>
          <w:p>
            <w:pPr>
              <w:rPr>
                <w:rFonts w:ascii="Arial"/>
                <w:sz w:val="21"/>
              </w:rPr>
            </w:pPr>
            <w:r/>
          </w:p>
        </w:tc>
        <w:tc>
          <w:tcPr>
            <w:tcW w:w="123" w:type="dxa"/>
            <w:vAlign w:val="top"/>
            <w:tcBorders>
              <w:right w:val="single" w:color="000000" w:sz="10" w:space="0"/>
              <w:bottom w:val="nil"/>
              <w:top w:val="nil"/>
            </w:tcBorders>
          </w:tcPr>
          <w:p>
            <w:pPr>
              <w:rPr>
                <w:rFonts w:ascii="Arial"/>
                <w:sz w:val="21"/>
              </w:rPr>
            </w:pPr>
            <w:r/>
          </w:p>
        </w:tc>
        <w:tc>
          <w:tcPr>
            <w:tcW w:w="1259" w:type="dxa"/>
            <w:vAlign w:val="top"/>
            <w:tcBorders>
              <w:left w:val="single" w:color="000000" w:sz="10" w:space="0"/>
            </w:tcBorders>
          </w:tcPr>
          <w:p>
            <w:pPr>
              <w:pStyle w:val="TableText"/>
              <w:ind w:left="203"/>
              <w:spacing w:before="64" w:line="224" w:lineRule="auto"/>
              <w:rPr/>
            </w:pPr>
            <w:r>
              <w:rPr>
                <w:spacing w:val="6"/>
              </w:rPr>
              <w:t>贾庵子村</w:t>
            </w:r>
          </w:p>
        </w:tc>
        <w:tc>
          <w:tcPr>
            <w:tcW w:w="1132" w:type="dxa"/>
            <w:vAlign w:val="top"/>
            <w:gridSpan w:val="2"/>
          </w:tcPr>
          <w:p>
            <w:pPr>
              <w:ind w:left="122"/>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602899.16</w:t>
            </w:r>
          </w:p>
        </w:tc>
        <w:tc>
          <w:tcPr>
            <w:tcW w:w="1274" w:type="dxa"/>
            <w:vAlign w:val="top"/>
            <w:gridSpan w:val="2"/>
          </w:tcPr>
          <w:p>
            <w:pPr>
              <w:ind w:left="136"/>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4396019.82</w:t>
            </w:r>
          </w:p>
        </w:tc>
        <w:tc>
          <w:tcPr>
            <w:tcW w:w="849" w:type="dxa"/>
            <w:vAlign w:val="top"/>
            <w:gridSpan w:val="2"/>
          </w:tcPr>
          <w:p>
            <w:pPr>
              <w:pStyle w:val="TableText"/>
              <w:ind w:left="117"/>
              <w:spacing w:before="64" w:line="224" w:lineRule="auto"/>
              <w:rPr/>
            </w:pPr>
            <w:r>
              <w:rPr>
                <w:spacing w:val="6"/>
              </w:rPr>
              <w:t>居民区</w:t>
            </w:r>
          </w:p>
        </w:tc>
        <w:tc>
          <w:tcPr>
            <w:tcW w:w="871" w:type="dxa"/>
            <w:vAlign w:val="top"/>
          </w:tcPr>
          <w:p>
            <w:pPr>
              <w:pStyle w:val="TableText"/>
              <w:ind w:left="233"/>
              <w:spacing w:before="64" w:line="224" w:lineRule="auto"/>
              <w:rPr/>
            </w:pPr>
            <w:r>
              <w:rPr>
                <w:spacing w:val="3"/>
              </w:rPr>
              <w:t>人群</w:t>
            </w:r>
          </w:p>
        </w:tc>
        <w:tc>
          <w:tcPr>
            <w:tcW w:w="951" w:type="dxa"/>
            <w:vAlign w:val="top"/>
          </w:tcPr>
          <w:p>
            <w:pPr>
              <w:pStyle w:val="TableText"/>
              <w:ind w:left="170"/>
              <w:spacing w:before="64" w:line="224" w:lineRule="auto"/>
              <w:rPr/>
            </w:pPr>
            <w:r>
              <w:rPr>
                <w:spacing w:val="5"/>
              </w:rPr>
              <w:t>二类区</w:t>
            </w:r>
          </w:p>
        </w:tc>
        <w:tc>
          <w:tcPr>
            <w:tcW w:w="1036" w:type="dxa"/>
            <w:vAlign w:val="top"/>
          </w:tcPr>
          <w:p>
            <w:pPr>
              <w:ind w:left="459"/>
              <w:spacing w:before="105"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E</w:t>
            </w:r>
          </w:p>
        </w:tc>
        <w:tc>
          <w:tcPr>
            <w:tcW w:w="1041" w:type="dxa"/>
            <w:vAlign w:val="top"/>
            <w:tcBorders>
              <w:right w:val="single" w:color="000000" w:sz="10" w:space="0"/>
            </w:tcBorders>
          </w:tcPr>
          <w:p>
            <w:pPr>
              <w:ind w:left="370"/>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445</w:t>
            </w:r>
          </w:p>
        </w:tc>
        <w:tc>
          <w:tcPr>
            <w:tcW w:w="95" w:type="dxa"/>
            <w:vAlign w:val="top"/>
            <w:tcBorders>
              <w:left w:val="single" w:color="000000" w:sz="10" w:space="0"/>
              <w:bottom w:val="nil"/>
              <w:top w:val="nil"/>
              <w:right w:val="single" w:color="000000" w:sz="6" w:space="0"/>
            </w:tcBorders>
          </w:tcPr>
          <w:p>
            <w:pPr>
              <w:rPr>
                <w:rFonts w:ascii="Arial"/>
                <w:sz w:val="21"/>
              </w:rPr>
            </w:pPr>
            <w:r/>
          </w:p>
        </w:tc>
      </w:tr>
      <w:tr>
        <w:trPr>
          <w:trHeight w:val="562" w:hRule="atLeast"/>
        </w:trPr>
        <w:tc>
          <w:tcPr>
            <w:tcW w:w="434" w:type="dxa"/>
            <w:vAlign w:val="top"/>
            <w:vMerge w:val="continue"/>
            <w:textDirection w:val="tbRlV"/>
            <w:tcBorders>
              <w:left w:val="single" w:color="000000" w:sz="6" w:space="0"/>
              <w:bottom w:val="single" w:color="000000" w:sz="6" w:space="0"/>
              <w:top w:val="nil"/>
            </w:tcBorders>
          </w:tcPr>
          <w:p>
            <w:pPr>
              <w:rPr>
                <w:rFonts w:ascii="Arial"/>
                <w:sz w:val="21"/>
              </w:rPr>
            </w:pPr>
            <w:r/>
          </w:p>
        </w:tc>
        <w:tc>
          <w:tcPr>
            <w:tcW w:w="123" w:type="dxa"/>
            <w:vAlign w:val="top"/>
            <w:tcBorders>
              <w:right w:val="single" w:color="000000" w:sz="10" w:space="0"/>
              <w:top w:val="nil"/>
              <w:bottom w:val="single" w:color="000000" w:sz="6" w:space="0"/>
            </w:tcBorders>
          </w:tcPr>
          <w:p>
            <w:pPr>
              <w:rPr>
                <w:rFonts w:ascii="Arial"/>
                <w:sz w:val="21"/>
              </w:rPr>
            </w:pPr>
            <w:r/>
          </w:p>
        </w:tc>
        <w:tc>
          <w:tcPr>
            <w:tcW w:w="1259" w:type="dxa"/>
            <w:vAlign w:val="top"/>
            <w:tcBorders>
              <w:left w:val="single" w:color="000000" w:sz="10" w:space="0"/>
              <w:bottom w:val="single" w:color="000000" w:sz="6" w:space="0"/>
            </w:tcBorders>
          </w:tcPr>
          <w:p>
            <w:pPr>
              <w:pStyle w:val="TableText"/>
              <w:ind w:left="200"/>
              <w:spacing w:before="47" w:line="228" w:lineRule="auto"/>
              <w:rPr/>
            </w:pPr>
            <w:r>
              <w:rPr>
                <w:spacing w:val="7"/>
              </w:rPr>
              <w:t>唐山第五</w:t>
            </w:r>
          </w:p>
          <w:p>
            <w:pPr>
              <w:pStyle w:val="TableText"/>
              <w:ind w:left="200"/>
              <w:spacing w:before="25" w:line="215" w:lineRule="auto"/>
              <w:rPr/>
            </w:pPr>
            <w:r>
              <w:rPr>
                <w:spacing w:val="7"/>
              </w:rPr>
              <w:t>十九中学</w:t>
            </w:r>
          </w:p>
        </w:tc>
        <w:tc>
          <w:tcPr>
            <w:tcW w:w="1132" w:type="dxa"/>
            <w:vAlign w:val="top"/>
            <w:gridSpan w:val="2"/>
            <w:tcBorders>
              <w:bottom w:val="single" w:color="000000" w:sz="6" w:space="0"/>
            </w:tcBorders>
          </w:tcPr>
          <w:p>
            <w:pPr>
              <w:ind w:left="122"/>
              <w:spacing w:before="2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601903.18</w:t>
            </w:r>
          </w:p>
        </w:tc>
        <w:tc>
          <w:tcPr>
            <w:tcW w:w="1274" w:type="dxa"/>
            <w:vAlign w:val="top"/>
            <w:gridSpan w:val="2"/>
            <w:tcBorders>
              <w:bottom w:val="single" w:color="000000" w:sz="6" w:space="0"/>
            </w:tcBorders>
          </w:tcPr>
          <w:p>
            <w:pPr>
              <w:ind w:left="136"/>
              <w:spacing w:before="2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4396754.02</w:t>
            </w:r>
          </w:p>
        </w:tc>
        <w:tc>
          <w:tcPr>
            <w:tcW w:w="849" w:type="dxa"/>
            <w:vAlign w:val="top"/>
            <w:gridSpan w:val="2"/>
            <w:tcBorders>
              <w:bottom w:val="single" w:color="000000" w:sz="6" w:space="0"/>
            </w:tcBorders>
          </w:tcPr>
          <w:p>
            <w:pPr>
              <w:pStyle w:val="TableText"/>
              <w:ind w:left="117"/>
              <w:spacing w:before="181" w:line="228" w:lineRule="auto"/>
              <w:rPr/>
            </w:pPr>
            <w:r>
              <w:rPr>
                <w:spacing w:val="6"/>
              </w:rPr>
              <w:t>文教区</w:t>
            </w:r>
          </w:p>
        </w:tc>
        <w:tc>
          <w:tcPr>
            <w:tcW w:w="871" w:type="dxa"/>
            <w:vAlign w:val="top"/>
            <w:tcBorders>
              <w:bottom w:val="single" w:color="000000" w:sz="6" w:space="0"/>
            </w:tcBorders>
          </w:tcPr>
          <w:p>
            <w:pPr>
              <w:pStyle w:val="TableText"/>
              <w:ind w:left="233"/>
              <w:spacing w:before="181" w:line="228" w:lineRule="auto"/>
              <w:rPr/>
            </w:pPr>
            <w:r>
              <w:rPr>
                <w:spacing w:val="3"/>
              </w:rPr>
              <w:t>人群</w:t>
            </w:r>
          </w:p>
        </w:tc>
        <w:tc>
          <w:tcPr>
            <w:tcW w:w="951" w:type="dxa"/>
            <w:vAlign w:val="top"/>
            <w:tcBorders>
              <w:bottom w:val="single" w:color="000000" w:sz="6" w:space="0"/>
            </w:tcBorders>
          </w:tcPr>
          <w:p>
            <w:pPr>
              <w:pStyle w:val="TableText"/>
              <w:ind w:left="170"/>
              <w:spacing w:before="181" w:line="228" w:lineRule="auto"/>
              <w:rPr/>
            </w:pPr>
            <w:r>
              <w:rPr>
                <w:spacing w:val="5"/>
              </w:rPr>
              <w:t>二类区</w:t>
            </w:r>
          </w:p>
        </w:tc>
        <w:tc>
          <w:tcPr>
            <w:tcW w:w="1036" w:type="dxa"/>
            <w:vAlign w:val="top"/>
            <w:tcBorders>
              <w:bottom w:val="single" w:color="000000" w:sz="6" w:space="0"/>
            </w:tcBorders>
          </w:tcPr>
          <w:p>
            <w:pPr>
              <w:ind w:left="342"/>
              <w:spacing w:before="22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NW</w:t>
            </w:r>
          </w:p>
        </w:tc>
        <w:tc>
          <w:tcPr>
            <w:tcW w:w="1041" w:type="dxa"/>
            <w:vAlign w:val="top"/>
            <w:tcBorders>
              <w:right w:val="single" w:color="000000" w:sz="10" w:space="0"/>
              <w:bottom w:val="single" w:color="000000" w:sz="6" w:space="0"/>
            </w:tcBorders>
          </w:tcPr>
          <w:p>
            <w:pPr>
              <w:ind w:left="376"/>
              <w:spacing w:before="2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394</w:t>
            </w:r>
          </w:p>
        </w:tc>
        <w:tc>
          <w:tcPr>
            <w:tcW w:w="95" w:type="dxa"/>
            <w:vAlign w:val="top"/>
            <w:tcBorders>
              <w:left w:val="single" w:color="000000" w:sz="10" w:space="0"/>
              <w:top w:val="nil"/>
              <w:bottom w:val="single" w:color="000000" w:sz="6" w:space="0"/>
              <w:right w:val="single" w:color="000000" w:sz="6" w:space="0"/>
            </w:tcBorders>
          </w:tcPr>
          <w:p>
            <w:pPr>
              <w:rPr>
                <w:rFonts w:ascii="Arial"/>
                <w:sz w:val="21"/>
              </w:rPr>
            </w:pPr>
            <w:r/>
          </w:p>
        </w:tc>
      </w:tr>
    </w:tbl>
    <w:p>
      <w:pPr>
        <w:pStyle w:val="BodyText"/>
        <w:rPr/>
      </w:pPr>
      <w:r/>
    </w:p>
    <w:p>
      <w:pPr>
        <w:sectPr>
          <w:footerReference w:type="default" r:id="rId27"/>
          <w:pgSz w:w="11907" w:h="16840"/>
          <w:pgMar w:top="400" w:right="1413" w:bottom="1088" w:left="1413"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4"/>
        <w:gridCol w:w="123"/>
        <w:gridCol w:w="1259"/>
        <w:gridCol w:w="1132"/>
        <w:gridCol w:w="1274"/>
        <w:gridCol w:w="849"/>
        <w:gridCol w:w="871"/>
        <w:gridCol w:w="951"/>
        <w:gridCol w:w="1036"/>
        <w:gridCol w:w="1041"/>
        <w:gridCol w:w="95"/>
      </w:tblGrid>
      <w:tr>
        <w:trPr>
          <w:trHeight w:val="562" w:hRule="atLeast"/>
        </w:trPr>
        <w:tc>
          <w:tcPr>
            <w:tcW w:w="434" w:type="dxa"/>
            <w:vAlign w:val="top"/>
            <w:tcBorders>
              <w:left w:val="single" w:color="000000" w:sz="6" w:space="0"/>
              <w:top w:val="single" w:color="000000" w:sz="6" w:space="0"/>
            </w:tcBorders>
          </w:tcPr>
          <w:p>
            <w:pPr>
              <w:rPr>
                <w:rFonts w:ascii="Arial"/>
                <w:sz w:val="21"/>
              </w:rPr>
            </w:pPr>
            <w:r/>
          </w:p>
        </w:tc>
        <w:tc>
          <w:tcPr>
            <w:tcW w:w="123" w:type="dxa"/>
            <w:vAlign w:val="top"/>
            <w:tcBorders>
              <w:top w:val="single" w:color="000000" w:sz="6" w:space="0"/>
              <w:right w:val="single" w:color="000000" w:sz="10" w:space="0"/>
            </w:tcBorders>
          </w:tcPr>
          <w:p>
            <w:pPr>
              <w:rPr>
                <w:rFonts w:ascii="Arial"/>
                <w:sz w:val="21"/>
              </w:rPr>
            </w:pPr>
            <w:r/>
          </w:p>
        </w:tc>
        <w:tc>
          <w:tcPr>
            <w:tcW w:w="1259" w:type="dxa"/>
            <w:vAlign w:val="top"/>
            <w:tcBorders>
              <w:top w:val="single" w:color="000000" w:sz="6" w:space="0"/>
              <w:left w:val="single" w:color="000000" w:sz="10" w:space="0"/>
            </w:tcBorders>
          </w:tcPr>
          <w:p>
            <w:pPr>
              <w:pStyle w:val="TableText"/>
              <w:ind w:left="198"/>
              <w:spacing w:before="37" w:line="228" w:lineRule="auto"/>
              <w:rPr/>
            </w:pPr>
            <w:r>
              <w:rPr>
                <w:spacing w:val="7"/>
              </w:rPr>
              <w:t>春蕾幼儿</w:t>
            </w:r>
          </w:p>
          <w:p>
            <w:pPr>
              <w:pStyle w:val="TableText"/>
              <w:ind w:left="530"/>
              <w:spacing w:before="24" w:line="225" w:lineRule="auto"/>
              <w:rPr/>
            </w:pPr>
            <w:r>
              <w:rPr/>
              <w:t>园</w:t>
            </w:r>
          </w:p>
        </w:tc>
        <w:tc>
          <w:tcPr>
            <w:tcW w:w="1132" w:type="dxa"/>
            <w:vAlign w:val="top"/>
            <w:tcBorders>
              <w:top w:val="single" w:color="000000" w:sz="6" w:space="0"/>
            </w:tcBorders>
          </w:tcPr>
          <w:p>
            <w:pPr>
              <w:ind w:left="122"/>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602089.</w:t>
            </w:r>
            <w:r>
              <w:rPr>
                <w:rFonts w:ascii="Times New Roman" w:hAnsi="Times New Roman" w:eastAsia="Times New Roman" w:cs="Times New Roman"/>
                <w:sz w:val="20"/>
                <w:szCs w:val="20"/>
                <w:spacing w:val="-19"/>
              </w:rPr>
              <w:t xml:space="preserve"> </w:t>
            </w:r>
            <w:r>
              <w:rPr>
                <w:rFonts w:ascii="Times New Roman" w:hAnsi="Times New Roman" w:eastAsia="Times New Roman" w:cs="Times New Roman"/>
                <w:sz w:val="20"/>
                <w:szCs w:val="20"/>
              </w:rPr>
              <w:t>12</w:t>
            </w:r>
          </w:p>
        </w:tc>
        <w:tc>
          <w:tcPr>
            <w:tcW w:w="1274" w:type="dxa"/>
            <w:vAlign w:val="top"/>
            <w:tcBorders>
              <w:top w:val="single" w:color="000000" w:sz="6" w:space="0"/>
            </w:tcBorders>
          </w:tcPr>
          <w:p>
            <w:pPr>
              <w:ind w:left="136"/>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4396466.98</w:t>
            </w:r>
          </w:p>
        </w:tc>
        <w:tc>
          <w:tcPr>
            <w:tcW w:w="849" w:type="dxa"/>
            <w:vAlign w:val="top"/>
            <w:tcBorders>
              <w:top w:val="single" w:color="000000" w:sz="6" w:space="0"/>
            </w:tcBorders>
          </w:tcPr>
          <w:p>
            <w:pPr>
              <w:pStyle w:val="TableText"/>
              <w:ind w:left="117"/>
              <w:spacing w:before="171" w:line="228" w:lineRule="auto"/>
              <w:rPr/>
            </w:pPr>
            <w:r>
              <w:rPr>
                <w:spacing w:val="6"/>
              </w:rPr>
              <w:t>文教区</w:t>
            </w:r>
          </w:p>
        </w:tc>
        <w:tc>
          <w:tcPr>
            <w:tcW w:w="871" w:type="dxa"/>
            <w:vAlign w:val="top"/>
            <w:tcBorders>
              <w:top w:val="single" w:color="000000" w:sz="6" w:space="0"/>
            </w:tcBorders>
          </w:tcPr>
          <w:p>
            <w:pPr>
              <w:pStyle w:val="TableText"/>
              <w:ind w:left="233"/>
              <w:spacing w:before="171" w:line="228" w:lineRule="auto"/>
              <w:rPr/>
            </w:pPr>
            <w:r>
              <w:rPr>
                <w:spacing w:val="3"/>
              </w:rPr>
              <w:t>人群</w:t>
            </w:r>
          </w:p>
        </w:tc>
        <w:tc>
          <w:tcPr>
            <w:tcW w:w="951" w:type="dxa"/>
            <w:vAlign w:val="top"/>
            <w:tcBorders>
              <w:top w:val="single" w:color="000000" w:sz="6" w:space="0"/>
            </w:tcBorders>
          </w:tcPr>
          <w:p>
            <w:pPr>
              <w:pStyle w:val="TableText"/>
              <w:ind w:left="170"/>
              <w:spacing w:before="171" w:line="228" w:lineRule="auto"/>
              <w:rPr/>
            </w:pPr>
            <w:r>
              <w:rPr>
                <w:spacing w:val="5"/>
              </w:rPr>
              <w:t>二类区</w:t>
            </w:r>
          </w:p>
        </w:tc>
        <w:tc>
          <w:tcPr>
            <w:tcW w:w="1036" w:type="dxa"/>
            <w:vAlign w:val="top"/>
            <w:tcBorders>
              <w:top w:val="single" w:color="000000" w:sz="6" w:space="0"/>
            </w:tcBorders>
          </w:tcPr>
          <w:p>
            <w:pPr>
              <w:ind w:left="441"/>
              <w:spacing w:before="21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N</w:t>
            </w:r>
          </w:p>
        </w:tc>
        <w:tc>
          <w:tcPr>
            <w:tcW w:w="1041" w:type="dxa"/>
            <w:vAlign w:val="top"/>
            <w:tcBorders>
              <w:top w:val="single" w:color="000000" w:sz="6" w:space="0"/>
              <w:right w:val="single" w:color="000000" w:sz="10" w:space="0"/>
            </w:tcBorders>
          </w:tcPr>
          <w:p>
            <w:pPr>
              <w:ind w:left="392"/>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142</w:t>
            </w:r>
          </w:p>
        </w:tc>
        <w:tc>
          <w:tcPr>
            <w:tcW w:w="95" w:type="dxa"/>
            <w:vAlign w:val="top"/>
            <w:tcBorders>
              <w:right w:val="single" w:color="000000" w:sz="6" w:space="0"/>
              <w:top w:val="single" w:color="000000" w:sz="6" w:space="0"/>
              <w:left w:val="single" w:color="000000" w:sz="10" w:space="0"/>
            </w:tcBorders>
          </w:tcPr>
          <w:p>
            <w:pPr>
              <w:rPr>
                <w:rFonts w:ascii="Arial"/>
                <w:sz w:val="21"/>
              </w:rPr>
            </w:pPr>
            <w:r/>
          </w:p>
        </w:tc>
      </w:tr>
      <w:tr>
        <w:trPr>
          <w:trHeight w:val="12757" w:hRule="atLeast"/>
        </w:trPr>
        <w:tc>
          <w:tcPr>
            <w:tcW w:w="434" w:type="dxa"/>
            <w:vAlign w:val="top"/>
            <w:textDirection w:val="tbRlV"/>
            <w:tcBorders>
              <w:left w:val="single" w:color="000000" w:sz="6" w:space="0"/>
              <w:bottom w:val="single" w:color="000000" w:sz="6" w:space="0"/>
            </w:tcBorders>
          </w:tcPr>
          <w:p>
            <w:pPr>
              <w:pStyle w:val="TableText"/>
              <w:ind w:left="5194"/>
              <w:spacing w:before="114" w:line="217" w:lineRule="auto"/>
              <w:rPr/>
            </w:pPr>
            <w:r>
              <w:rPr>
                <w:spacing w:val="8"/>
              </w:rPr>
              <w:t>污</w:t>
            </w:r>
            <w:r>
              <w:rPr>
                <w:spacing w:val="-32"/>
              </w:rPr>
              <w:t xml:space="preserve"> </w:t>
            </w:r>
            <w:r>
              <w:rPr>
                <w:spacing w:val="8"/>
              </w:rPr>
              <w:t>染</w:t>
            </w:r>
            <w:r>
              <w:rPr>
                <w:spacing w:val="-38"/>
              </w:rPr>
              <w:t xml:space="preserve"> </w:t>
            </w:r>
            <w:r>
              <w:rPr>
                <w:spacing w:val="8"/>
              </w:rPr>
              <w:t>物</w:t>
            </w:r>
            <w:r>
              <w:rPr>
                <w:spacing w:val="-35"/>
              </w:rPr>
              <w:t xml:space="preserve"> </w:t>
            </w:r>
            <w:r>
              <w:rPr>
                <w:spacing w:val="8"/>
              </w:rPr>
              <w:t>排</w:t>
            </w:r>
            <w:r>
              <w:rPr>
                <w:spacing w:val="-37"/>
              </w:rPr>
              <w:t xml:space="preserve"> </w:t>
            </w:r>
            <w:r>
              <w:rPr>
                <w:spacing w:val="8"/>
              </w:rPr>
              <w:t>放</w:t>
            </w:r>
            <w:r>
              <w:rPr>
                <w:spacing w:val="-36"/>
              </w:rPr>
              <w:t xml:space="preserve"> </w:t>
            </w:r>
            <w:r>
              <w:rPr>
                <w:spacing w:val="8"/>
              </w:rPr>
              <w:t>控</w:t>
            </w:r>
            <w:r>
              <w:rPr>
                <w:spacing w:val="-37"/>
              </w:rPr>
              <w:t xml:space="preserve"> </w:t>
            </w:r>
            <w:r>
              <w:rPr>
                <w:spacing w:val="8"/>
              </w:rPr>
              <w:t>制</w:t>
            </w:r>
            <w:r>
              <w:rPr>
                <w:spacing w:val="-35"/>
              </w:rPr>
              <w:t xml:space="preserve"> </w:t>
            </w:r>
            <w:r>
              <w:rPr>
                <w:spacing w:val="8"/>
              </w:rPr>
              <w:t>标</w:t>
            </w:r>
            <w:r>
              <w:rPr>
                <w:spacing w:val="-38"/>
              </w:rPr>
              <w:t xml:space="preserve"> </w:t>
            </w:r>
            <w:r>
              <w:rPr>
                <w:spacing w:val="8"/>
              </w:rPr>
              <w:t>准</w:t>
            </w:r>
          </w:p>
        </w:tc>
        <w:tc>
          <w:tcPr>
            <w:tcW w:w="8631" w:type="dxa"/>
            <w:vAlign w:val="top"/>
            <w:gridSpan w:val="10"/>
            <w:tcBorders>
              <w:bottom w:val="single" w:color="000000" w:sz="6" w:space="0"/>
              <w:right w:val="single" w:color="000000" w:sz="6" w:space="0"/>
            </w:tcBorders>
          </w:tcPr>
          <w:p>
            <w:pPr>
              <w:pStyle w:val="TableText"/>
              <w:ind w:left="543"/>
              <w:spacing w:before="226" w:line="228" w:lineRule="auto"/>
              <w:rPr/>
            </w:pPr>
            <w:r>
              <w:rPr>
                <w:rFonts w:ascii="Times New Roman" w:hAnsi="Times New Roman" w:eastAsia="Times New Roman" w:cs="Times New Roman"/>
                <w:spacing w:val="-4"/>
              </w:rPr>
              <w:t>1</w:t>
            </w:r>
            <w:r>
              <w:rPr>
                <w:rFonts w:ascii="Times New Roman" w:hAnsi="Times New Roman" w:eastAsia="Times New Roman" w:cs="Times New Roman"/>
                <w:spacing w:val="-25"/>
              </w:rPr>
              <w:t xml:space="preserve"> </w:t>
            </w:r>
            <w:r>
              <w:rPr>
                <w:spacing w:val="-4"/>
              </w:rPr>
              <w:t>、废气</w:t>
            </w:r>
          </w:p>
          <w:p>
            <w:pPr>
              <w:pStyle w:val="TableText"/>
              <w:ind w:left="536"/>
              <w:spacing w:before="249" w:line="228" w:lineRule="auto"/>
              <w:rPr/>
            </w:pPr>
            <w:r>
              <w:rPr>
                <w:spacing w:val="6"/>
              </w:rPr>
              <w:t>（</w:t>
            </w:r>
            <w:r>
              <w:rPr>
                <w:rFonts w:ascii="Times New Roman" w:hAnsi="Times New Roman" w:eastAsia="Times New Roman" w:cs="Times New Roman"/>
                <w:spacing w:val="6"/>
              </w:rPr>
              <w:t>1</w:t>
            </w:r>
            <w:r>
              <w:rPr>
                <w:spacing w:val="6"/>
              </w:rPr>
              <w:t>）有组织废气</w:t>
            </w:r>
          </w:p>
          <w:p>
            <w:pPr>
              <w:pStyle w:val="TableText"/>
              <w:ind w:left="107" w:right="103" w:firstLine="418"/>
              <w:spacing w:before="249" w:line="415" w:lineRule="auto"/>
              <w:rPr/>
            </w:pPr>
            <w:r>
              <w:rPr>
                <w:spacing w:val="11"/>
              </w:rPr>
              <w:t>①</w:t>
            </w:r>
            <w:r>
              <w:rPr>
                <w:rFonts w:ascii="Times New Roman" w:hAnsi="Times New Roman" w:eastAsia="Times New Roman" w:cs="Times New Roman"/>
                <w:spacing w:val="11"/>
              </w:rPr>
              <w:t>2#</w:t>
            </w:r>
            <w:r>
              <w:rPr>
                <w:spacing w:val="11"/>
              </w:rPr>
              <w:t>燃烧机、</w:t>
            </w:r>
            <w:r>
              <w:rPr>
                <w:rFonts w:ascii="Times New Roman" w:hAnsi="Times New Roman" w:eastAsia="Times New Roman" w:cs="Times New Roman"/>
                <w:spacing w:val="11"/>
              </w:rPr>
              <w:t>3#</w:t>
            </w:r>
            <w:r>
              <w:rPr>
                <w:spacing w:val="11"/>
              </w:rPr>
              <w:t>燃烧机燃烧天然气产生的颗粒物、</w:t>
            </w:r>
            <w:r>
              <w:rPr>
                <w:rFonts w:ascii="Times New Roman" w:hAnsi="Times New Roman" w:eastAsia="Times New Roman" w:cs="Times New Roman"/>
              </w:rPr>
              <w:t>SO</w:t>
            </w:r>
            <w:r>
              <w:rPr>
                <w:rFonts w:ascii="Times New Roman" w:hAnsi="Times New Roman" w:eastAsia="Times New Roman" w:cs="Times New Roman"/>
                <w:sz w:val="13"/>
                <w:szCs w:val="13"/>
                <w:spacing w:val="11"/>
                <w:position w:val="-1"/>
              </w:rPr>
              <w:t>2</w:t>
            </w:r>
            <w:r>
              <w:rPr>
                <w:rFonts w:ascii="Times New Roman" w:hAnsi="Times New Roman" w:eastAsia="Times New Roman" w:cs="Times New Roman"/>
                <w:sz w:val="13"/>
                <w:szCs w:val="13"/>
                <w:spacing w:val="-9"/>
                <w:position w:val="-1"/>
              </w:rPr>
              <w:t xml:space="preserve"> </w:t>
            </w:r>
            <w:r>
              <w:rPr>
                <w:spacing w:val="11"/>
              </w:rPr>
              <w:t>、</w:t>
            </w:r>
            <w:r>
              <w:rPr>
                <w:rFonts w:ascii="Times New Roman" w:hAnsi="Times New Roman" w:eastAsia="Times New Roman" w:cs="Times New Roman"/>
              </w:rPr>
              <w:t>NOx</w:t>
            </w:r>
            <w:r>
              <w:rPr>
                <w:rFonts w:ascii="Times New Roman" w:hAnsi="Times New Roman" w:eastAsia="Times New Roman" w:cs="Times New Roman"/>
                <w:spacing w:val="11"/>
              </w:rPr>
              <w:t xml:space="preserve"> </w:t>
            </w:r>
            <w:r>
              <w:rPr>
                <w:spacing w:val="10"/>
              </w:rPr>
              <w:t>排放浓度执行《锅炉大气</w:t>
            </w:r>
            <w:r>
              <w:rPr/>
              <w:t xml:space="preserve"> </w:t>
            </w:r>
            <w:r>
              <w:rPr>
                <w:spacing w:val="9"/>
              </w:rPr>
              <w:t>污染物排放标准》（</w:t>
            </w:r>
            <w:r>
              <w:rPr>
                <w:rFonts w:ascii="Times New Roman" w:hAnsi="Times New Roman" w:eastAsia="Times New Roman" w:cs="Times New Roman"/>
              </w:rPr>
              <w:t>DB</w:t>
            </w:r>
            <w:r>
              <w:rPr>
                <w:rFonts w:ascii="Times New Roman" w:hAnsi="Times New Roman" w:eastAsia="Times New Roman" w:cs="Times New Roman"/>
                <w:spacing w:val="9"/>
              </w:rPr>
              <w:t>13/5161-2020</w:t>
            </w:r>
            <w:r>
              <w:rPr>
                <w:spacing w:val="9"/>
              </w:rPr>
              <w:t>）的要求，同时满足《河北省大气污染防治工作领导小</w:t>
            </w:r>
            <w:r>
              <w:rPr>
                <w:spacing w:val="1"/>
              </w:rPr>
              <w:t xml:space="preserve"> </w:t>
            </w:r>
            <w:r>
              <w:rPr>
                <w:spacing w:val="7"/>
              </w:rPr>
              <w:t>组办公室关于开展燃气锅炉氮氧化物治理工作的通知》（冀气领办</w:t>
            </w:r>
            <w:r>
              <w:rPr>
                <w:rFonts w:ascii="Times New Roman" w:hAnsi="Times New Roman" w:eastAsia="Times New Roman" w:cs="Times New Roman"/>
                <w:spacing w:val="7"/>
              </w:rPr>
              <w:t>[2018]177 </w:t>
            </w:r>
            <w:r>
              <w:rPr>
                <w:spacing w:val="7"/>
              </w:rPr>
              <w:t>号）中排放限值</w:t>
            </w:r>
            <w:r>
              <w:rPr>
                <w:spacing w:val="4"/>
              </w:rPr>
              <w:t xml:space="preserve"> </w:t>
            </w:r>
            <w:r>
              <w:rPr>
                <w:spacing w:val="6"/>
              </w:rPr>
              <w:t>要求：颗粒物</w:t>
            </w:r>
            <w:r>
              <w:rPr>
                <w:spacing w:val="-35"/>
              </w:rPr>
              <w:t xml:space="preserve"> </w:t>
            </w:r>
            <w:r>
              <w:rPr>
                <w:rFonts w:ascii="Times New Roman" w:hAnsi="Times New Roman" w:eastAsia="Times New Roman" w:cs="Times New Roman"/>
                <w:spacing w:val="6"/>
              </w:rPr>
              <w:t>5</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11"/>
                <w:position w:val="6"/>
              </w:rPr>
              <w:t xml:space="preserve"> </w:t>
            </w:r>
            <w:r>
              <w:rPr>
                <w:spacing w:val="6"/>
              </w:rPr>
              <w:t>、</w:t>
            </w:r>
            <w:r>
              <w:rPr>
                <w:rFonts w:ascii="Times New Roman" w:hAnsi="Times New Roman" w:eastAsia="Times New Roman" w:cs="Times New Roman"/>
              </w:rPr>
              <w:t>SO</w:t>
            </w:r>
            <w:r>
              <w:rPr>
                <w:rFonts w:ascii="Times New Roman" w:hAnsi="Times New Roman" w:eastAsia="Times New Roman" w:cs="Times New Roman"/>
                <w:sz w:val="13"/>
                <w:szCs w:val="13"/>
                <w:spacing w:val="6"/>
                <w:position w:val="-1"/>
              </w:rPr>
              <w:t>2</w:t>
            </w:r>
            <w:r>
              <w:rPr>
                <w:rFonts w:ascii="Times New Roman" w:hAnsi="Times New Roman" w:eastAsia="Times New Roman" w:cs="Times New Roman"/>
                <w:spacing w:val="6"/>
              </w:rPr>
              <w:t>10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9"/>
                <w:position w:val="6"/>
              </w:rPr>
              <w:t xml:space="preserve"> </w:t>
            </w:r>
            <w:r>
              <w:rPr>
                <w:spacing w:val="6"/>
              </w:rPr>
              <w:t>、</w:t>
            </w:r>
            <w:r>
              <w:rPr>
                <w:rFonts w:ascii="Times New Roman" w:hAnsi="Times New Roman" w:eastAsia="Times New Roman" w:cs="Times New Roman"/>
              </w:rPr>
              <w:t>NOx</w:t>
            </w:r>
            <w:r>
              <w:rPr>
                <w:rFonts w:ascii="Times New Roman" w:hAnsi="Times New Roman" w:eastAsia="Times New Roman" w:cs="Times New Roman"/>
                <w:spacing w:val="6"/>
              </w:rPr>
              <w:t>30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11"/>
                <w:position w:val="6"/>
              </w:rPr>
              <w:t xml:space="preserve"> </w:t>
            </w:r>
            <w:r>
              <w:rPr>
                <w:spacing w:val="6"/>
              </w:rPr>
              <w:t>、烟</w:t>
            </w:r>
            <w:r>
              <w:rPr>
                <w:spacing w:val="5"/>
              </w:rPr>
              <w:t>气黑度小于</w:t>
            </w:r>
            <w:r>
              <w:rPr>
                <w:spacing w:val="-23"/>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6"/>
              </w:rPr>
              <w:t xml:space="preserve"> </w:t>
            </w:r>
            <w:r>
              <w:rPr>
                <w:spacing w:val="5"/>
              </w:rPr>
              <w:t>级，排气筒高度不低于</w:t>
            </w:r>
            <w:r>
              <w:rPr/>
              <w:t xml:space="preserve"> </w:t>
            </w:r>
            <w:r>
              <w:rPr>
                <w:rFonts w:ascii="Times New Roman" w:hAnsi="Times New Roman" w:eastAsia="Times New Roman" w:cs="Times New Roman"/>
                <w:spacing w:val="8"/>
              </w:rPr>
              <w:t>8m</w:t>
            </w:r>
            <w:r>
              <w:rPr>
                <w:rFonts w:ascii="Times New Roman" w:hAnsi="Times New Roman" w:eastAsia="Times New Roman" w:cs="Times New Roman"/>
                <w:spacing w:val="-18"/>
              </w:rPr>
              <w:t xml:space="preserve"> </w:t>
            </w:r>
            <w:r>
              <w:rPr>
                <w:spacing w:val="8"/>
              </w:rPr>
              <w:t>，排气筒周围半径</w:t>
            </w:r>
            <w:r>
              <w:rPr>
                <w:spacing w:val="-43"/>
              </w:rPr>
              <w:t xml:space="preserve"> </w:t>
            </w:r>
            <w:r>
              <w:rPr>
                <w:rFonts w:ascii="Times New Roman" w:hAnsi="Times New Roman" w:eastAsia="Times New Roman" w:cs="Times New Roman"/>
                <w:spacing w:val="8"/>
              </w:rPr>
              <w:t>200m</w:t>
            </w:r>
            <w:r>
              <w:rPr>
                <w:spacing w:val="8"/>
              </w:rPr>
              <w:t>距离内有建筑物时，其排气筒应高出最高建筑物</w:t>
            </w:r>
            <w:r>
              <w:rPr>
                <w:spacing w:val="-39"/>
              </w:rPr>
              <w:t xml:space="preserve"> </w:t>
            </w:r>
            <w:r>
              <w:rPr>
                <w:rFonts w:ascii="Times New Roman" w:hAnsi="Times New Roman" w:eastAsia="Times New Roman" w:cs="Times New Roman"/>
                <w:spacing w:val="8"/>
              </w:rPr>
              <w:t>3m</w:t>
            </w:r>
            <w:r>
              <w:rPr>
                <w:rFonts w:ascii="Times New Roman" w:hAnsi="Times New Roman" w:eastAsia="Times New Roman" w:cs="Times New Roman"/>
                <w:spacing w:val="36"/>
              </w:rPr>
              <w:t xml:space="preserve"> </w:t>
            </w:r>
            <w:r>
              <w:rPr>
                <w:spacing w:val="8"/>
              </w:rPr>
              <w:t>以上。</w:t>
            </w:r>
          </w:p>
          <w:p>
            <w:pPr>
              <w:pStyle w:val="TableText"/>
              <w:ind w:left="107" w:right="103" w:firstLine="417"/>
              <w:spacing w:before="253" w:line="415" w:lineRule="auto"/>
              <w:rPr/>
            </w:pPr>
            <w:r>
              <w:rPr>
                <w:spacing w:val="11"/>
              </w:rPr>
              <w:t>②</w:t>
            </w:r>
            <w:r>
              <w:rPr>
                <w:rFonts w:ascii="Times New Roman" w:hAnsi="Times New Roman" w:eastAsia="Times New Roman" w:cs="Times New Roman"/>
                <w:spacing w:val="11"/>
              </w:rPr>
              <w:t>1#</w:t>
            </w:r>
            <w:r>
              <w:rPr>
                <w:spacing w:val="11"/>
              </w:rPr>
              <w:t>燃烧机、</w:t>
            </w:r>
            <w:r>
              <w:rPr>
                <w:rFonts w:ascii="Times New Roman" w:hAnsi="Times New Roman" w:eastAsia="Times New Roman" w:cs="Times New Roman"/>
                <w:spacing w:val="11"/>
              </w:rPr>
              <w:t>4#</w:t>
            </w:r>
            <w:r>
              <w:rPr>
                <w:spacing w:val="11"/>
              </w:rPr>
              <w:t>燃烧机燃烧天然气产生的颗粒物、</w:t>
            </w:r>
            <w:r>
              <w:rPr>
                <w:rFonts w:ascii="Times New Roman" w:hAnsi="Times New Roman" w:eastAsia="Times New Roman" w:cs="Times New Roman"/>
              </w:rPr>
              <w:t>SO</w:t>
            </w:r>
            <w:r>
              <w:rPr>
                <w:rFonts w:ascii="Times New Roman" w:hAnsi="Times New Roman" w:eastAsia="Times New Roman" w:cs="Times New Roman"/>
                <w:sz w:val="13"/>
                <w:szCs w:val="13"/>
                <w:spacing w:val="11"/>
                <w:position w:val="-1"/>
              </w:rPr>
              <w:t>2</w:t>
            </w:r>
            <w:r>
              <w:rPr>
                <w:rFonts w:ascii="Times New Roman" w:hAnsi="Times New Roman" w:eastAsia="Times New Roman" w:cs="Times New Roman"/>
                <w:sz w:val="13"/>
                <w:szCs w:val="13"/>
                <w:spacing w:val="-9"/>
                <w:position w:val="-1"/>
              </w:rPr>
              <w:t xml:space="preserve"> </w:t>
            </w:r>
            <w:r>
              <w:rPr>
                <w:spacing w:val="11"/>
              </w:rPr>
              <w:t>、</w:t>
            </w:r>
            <w:r>
              <w:rPr>
                <w:rFonts w:ascii="Times New Roman" w:hAnsi="Times New Roman" w:eastAsia="Times New Roman" w:cs="Times New Roman"/>
              </w:rPr>
              <w:t>NOx</w:t>
            </w:r>
            <w:r>
              <w:rPr>
                <w:rFonts w:ascii="Times New Roman" w:hAnsi="Times New Roman" w:eastAsia="Times New Roman" w:cs="Times New Roman"/>
                <w:spacing w:val="11"/>
              </w:rPr>
              <w:t xml:space="preserve"> </w:t>
            </w:r>
            <w:r>
              <w:rPr>
                <w:spacing w:val="11"/>
              </w:rPr>
              <w:t>排</w:t>
            </w:r>
            <w:r>
              <w:rPr>
                <w:spacing w:val="10"/>
              </w:rPr>
              <w:t>放浓度执行《工业炉窑</w:t>
            </w:r>
            <w:r>
              <w:rPr/>
              <w:t xml:space="preserve"> </w:t>
            </w:r>
            <w:r>
              <w:rPr>
                <w:spacing w:val="9"/>
              </w:rPr>
              <w:t>大气污染物排放标准》</w:t>
            </w:r>
            <w:r>
              <w:rPr>
                <w:spacing w:val="-79"/>
              </w:rPr>
              <w:t xml:space="preserve"> </w:t>
            </w:r>
            <w:r>
              <w:rPr>
                <w:spacing w:val="9"/>
              </w:rPr>
              <w:t>（</w:t>
            </w:r>
            <w:r>
              <w:rPr>
                <w:rFonts w:ascii="Times New Roman" w:hAnsi="Times New Roman" w:eastAsia="Times New Roman" w:cs="Times New Roman"/>
              </w:rPr>
              <w:t>DB</w:t>
            </w:r>
            <w:r>
              <w:rPr>
                <w:rFonts w:ascii="Times New Roman" w:hAnsi="Times New Roman" w:eastAsia="Times New Roman" w:cs="Times New Roman"/>
                <w:spacing w:val="9"/>
              </w:rPr>
              <w:t>13/1640-2012</w:t>
            </w:r>
            <w:r>
              <w:rPr>
                <w:spacing w:val="8"/>
              </w:rPr>
              <w:t>）</w:t>
            </w:r>
            <w:r>
              <w:rPr>
                <w:spacing w:val="-57"/>
              </w:rPr>
              <w:t xml:space="preserve"> </w:t>
            </w:r>
            <w:r>
              <w:rPr>
                <w:spacing w:val="8"/>
              </w:rPr>
              <w:t>的要求，同时满足关于印发《</w:t>
            </w:r>
            <w:r>
              <w:rPr>
                <w:rFonts w:ascii="Times New Roman" w:hAnsi="Times New Roman" w:eastAsia="Times New Roman" w:cs="Times New Roman"/>
                <w:spacing w:val="8"/>
              </w:rPr>
              <w:t>2019 </w:t>
            </w:r>
            <w:r>
              <w:rPr>
                <w:spacing w:val="8"/>
              </w:rPr>
              <w:t>年</w:t>
            </w:r>
            <w:r>
              <w:rPr>
                <w:rFonts w:ascii="Times New Roman" w:hAnsi="Times New Roman" w:eastAsia="Times New Roman" w:cs="Times New Roman"/>
                <w:spacing w:val="8"/>
              </w:rPr>
              <w:t>“</w:t>
            </w:r>
            <w:r>
              <w:rPr>
                <w:spacing w:val="8"/>
              </w:rPr>
              <w:t>十项重点</w:t>
            </w:r>
            <w:r>
              <w:rPr/>
              <w:t xml:space="preserve"> </w:t>
            </w:r>
            <w:r>
              <w:rPr>
                <w:spacing w:val="9"/>
              </w:rPr>
              <w:t>工作</w:t>
            </w:r>
            <w:r>
              <w:rPr>
                <w:rFonts w:ascii="Times New Roman" w:hAnsi="Times New Roman" w:eastAsia="Times New Roman" w:cs="Times New Roman"/>
                <w:spacing w:val="9"/>
              </w:rPr>
              <w:t>”</w:t>
            </w:r>
            <w:r>
              <w:rPr>
                <w:spacing w:val="9"/>
              </w:rPr>
              <w:t>工作方案》的通知（唐办发</w:t>
            </w:r>
            <w:r>
              <w:rPr>
                <w:rFonts w:ascii="Times New Roman" w:hAnsi="Times New Roman" w:eastAsia="Times New Roman" w:cs="Times New Roman"/>
                <w:spacing w:val="9"/>
              </w:rPr>
              <w:t>[2019]3 </w:t>
            </w:r>
            <w:r>
              <w:rPr>
                <w:spacing w:val="9"/>
              </w:rPr>
              <w:t>号）中工</w:t>
            </w:r>
            <w:r>
              <w:rPr>
                <w:spacing w:val="8"/>
              </w:rPr>
              <w:t>业炉窑大气污染物排放限值要求：颗粒物</w:t>
            </w:r>
            <w:r>
              <w:rPr/>
              <w:t xml:space="preserve"> </w:t>
            </w:r>
            <w:r>
              <w:rPr>
                <w:rFonts w:ascii="Times New Roman" w:hAnsi="Times New Roman" w:eastAsia="Times New Roman" w:cs="Times New Roman"/>
                <w:spacing w:val="4"/>
              </w:rPr>
              <w:t>30</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13"/>
                <w:szCs w:val="13"/>
                <w:spacing w:val="-11"/>
                <w:position w:val="6"/>
              </w:rPr>
              <w:t xml:space="preserve"> </w:t>
            </w:r>
            <w:r>
              <w:rPr>
                <w:spacing w:val="4"/>
              </w:rPr>
              <w:t>、</w:t>
            </w:r>
            <w:r>
              <w:rPr>
                <w:rFonts w:ascii="Times New Roman" w:hAnsi="Times New Roman" w:eastAsia="Times New Roman" w:cs="Times New Roman"/>
              </w:rPr>
              <w:t>SO</w:t>
            </w:r>
            <w:r>
              <w:rPr>
                <w:rFonts w:ascii="Times New Roman" w:hAnsi="Times New Roman" w:eastAsia="Times New Roman" w:cs="Times New Roman"/>
                <w:sz w:val="13"/>
                <w:szCs w:val="13"/>
                <w:spacing w:val="4"/>
                <w:position w:val="-1"/>
              </w:rPr>
              <w:t>2</w:t>
            </w:r>
            <w:r>
              <w:rPr>
                <w:rFonts w:ascii="Times New Roman" w:hAnsi="Times New Roman" w:eastAsia="Times New Roman" w:cs="Times New Roman"/>
                <w:spacing w:val="4"/>
              </w:rPr>
              <w:t>200</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spacing w:val="4"/>
              </w:rPr>
              <w:t>、</w:t>
            </w:r>
            <w:r>
              <w:rPr>
                <w:rFonts w:ascii="Times New Roman" w:hAnsi="Times New Roman" w:eastAsia="Times New Roman" w:cs="Times New Roman"/>
              </w:rPr>
              <w:t>NOx</w:t>
            </w:r>
            <w:r>
              <w:rPr>
                <w:rFonts w:ascii="Times New Roman" w:hAnsi="Times New Roman" w:eastAsia="Times New Roman" w:cs="Times New Roman"/>
                <w:spacing w:val="4"/>
              </w:rPr>
              <w:t>300</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13"/>
                <w:szCs w:val="13"/>
                <w:spacing w:val="-9"/>
                <w:position w:val="6"/>
              </w:rPr>
              <w:t xml:space="preserve"> </w:t>
            </w:r>
            <w:r>
              <w:rPr>
                <w:spacing w:val="4"/>
              </w:rPr>
              <w:t>、烟气黑</w:t>
            </w:r>
            <w:r>
              <w:rPr>
                <w:spacing w:val="3"/>
              </w:rPr>
              <w:t>度小于</w:t>
            </w:r>
            <w:r>
              <w:rPr>
                <w:spacing w:val="-23"/>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16"/>
              </w:rPr>
              <w:t xml:space="preserve"> </w:t>
            </w:r>
            <w:r>
              <w:rPr>
                <w:spacing w:val="3"/>
              </w:rPr>
              <w:t>级，排气筒高度不低于</w:t>
            </w:r>
            <w:r>
              <w:rPr>
                <w:spacing w:val="-21"/>
              </w:rPr>
              <w:t xml:space="preserve"> </w:t>
            </w:r>
            <w:r>
              <w:rPr>
                <w:rFonts w:ascii="Times New Roman" w:hAnsi="Times New Roman" w:eastAsia="Times New Roman" w:cs="Times New Roman"/>
                <w:spacing w:val="3"/>
              </w:rPr>
              <w:t>15m</w:t>
            </w:r>
            <w:r>
              <w:rPr>
                <w:rFonts w:ascii="Times New Roman" w:hAnsi="Times New Roman" w:eastAsia="Times New Roman" w:cs="Times New Roman"/>
                <w:spacing w:val="-26"/>
              </w:rPr>
              <w:t xml:space="preserve"> </w:t>
            </w:r>
            <w:r>
              <w:rPr>
                <w:spacing w:val="3"/>
              </w:rPr>
              <w:t>，排气</w:t>
            </w:r>
            <w:r>
              <w:rPr/>
              <w:t xml:space="preserve"> </w:t>
            </w:r>
            <w:r>
              <w:rPr>
                <w:spacing w:val="9"/>
              </w:rPr>
              <w:t>筒周围半径</w:t>
            </w:r>
            <w:r>
              <w:rPr>
                <w:spacing w:val="-43"/>
              </w:rPr>
              <w:t xml:space="preserve"> </w:t>
            </w:r>
            <w:r>
              <w:rPr>
                <w:rFonts w:ascii="Times New Roman" w:hAnsi="Times New Roman" w:eastAsia="Times New Roman" w:cs="Times New Roman"/>
                <w:spacing w:val="9"/>
              </w:rPr>
              <w:t>200m</w:t>
            </w:r>
            <w:r>
              <w:rPr>
                <w:spacing w:val="9"/>
              </w:rPr>
              <w:t>距离内有建筑物时，其排气筒应高出最高建</w:t>
            </w:r>
            <w:r>
              <w:rPr>
                <w:spacing w:val="8"/>
              </w:rPr>
              <w:t>筑物</w:t>
            </w:r>
            <w:r>
              <w:rPr>
                <w:spacing w:val="-36"/>
              </w:rPr>
              <w:t xml:space="preserve"> </w:t>
            </w:r>
            <w:r>
              <w:rPr>
                <w:rFonts w:ascii="Times New Roman" w:hAnsi="Times New Roman" w:eastAsia="Times New Roman" w:cs="Times New Roman"/>
                <w:spacing w:val="8"/>
              </w:rPr>
              <w:t>3m</w:t>
            </w:r>
            <w:r>
              <w:rPr>
                <w:rFonts w:ascii="Times New Roman" w:hAnsi="Times New Roman" w:eastAsia="Times New Roman" w:cs="Times New Roman"/>
                <w:spacing w:val="33"/>
              </w:rPr>
              <w:t xml:space="preserve"> </w:t>
            </w:r>
            <w:r>
              <w:rPr>
                <w:spacing w:val="8"/>
              </w:rPr>
              <w:t>以上。</w:t>
            </w:r>
          </w:p>
          <w:p>
            <w:pPr>
              <w:pStyle w:val="TableText"/>
              <w:ind w:left="106" w:right="48" w:firstLine="418"/>
              <w:spacing w:before="253" w:line="403" w:lineRule="auto"/>
              <w:rPr/>
            </w:pPr>
            <w:r>
              <w:rPr>
                <w:spacing w:val="10"/>
              </w:rPr>
              <w:t>③工件喷涂及加热过程产生的非甲烷总烃排放限值执行《工业企业挥发性有机物排放控</w:t>
            </w:r>
            <w:r>
              <w:rPr>
                <w:spacing w:val="11"/>
              </w:rPr>
              <w:t xml:space="preserve"> </w:t>
            </w:r>
            <w:r>
              <w:rPr/>
              <w:t>制标准》（</w:t>
            </w:r>
            <w:r>
              <w:rPr>
                <w:rFonts w:ascii="Times New Roman" w:hAnsi="Times New Roman" w:eastAsia="Times New Roman" w:cs="Times New Roman"/>
              </w:rPr>
              <w:t>DB13/2322-2016</w:t>
            </w:r>
            <w:r>
              <w:rPr/>
              <w:t>）表</w:t>
            </w:r>
            <w:r>
              <w:rPr>
                <w:spacing w:val="-23"/>
              </w:rPr>
              <w:t xml:space="preserve"> </w:t>
            </w:r>
            <w:r>
              <w:rPr>
                <w:rFonts w:ascii="Times New Roman" w:hAnsi="Times New Roman" w:eastAsia="Times New Roman" w:cs="Times New Roman"/>
              </w:rPr>
              <w:t>1</w:t>
            </w:r>
            <w:r>
              <w:rPr>
                <w:rFonts w:ascii="Times New Roman" w:hAnsi="Times New Roman" w:eastAsia="Times New Roman" w:cs="Times New Roman"/>
                <w:spacing w:val="32"/>
                <w:w w:val="101"/>
              </w:rPr>
              <w:t xml:space="preserve"> </w:t>
            </w:r>
            <w:r>
              <w:rPr/>
              <w:t>中表面涂装业：即非甲烷</w:t>
            </w:r>
            <w:r>
              <w:rPr>
                <w:spacing w:val="-1"/>
              </w:rPr>
              <w:t>总烃</w:t>
            </w:r>
            <w:r>
              <w:rPr>
                <w:spacing w:val="-36"/>
              </w:rPr>
              <w:t xml:space="preserve"> </w:t>
            </w:r>
            <w:r>
              <w:rPr>
                <w:rFonts w:ascii="Times New Roman" w:hAnsi="Times New Roman" w:eastAsia="Times New Roman" w:cs="Times New Roman"/>
                <w:spacing w:val="-1"/>
              </w:rPr>
              <w:t>60mg/m</w:t>
            </w:r>
            <w:r>
              <w:rPr>
                <w:rFonts w:ascii="Times New Roman" w:hAnsi="Times New Roman" w:eastAsia="Times New Roman" w:cs="Times New Roman"/>
                <w:sz w:val="13"/>
                <w:szCs w:val="13"/>
                <w:spacing w:val="-1"/>
                <w:position w:val="6"/>
              </w:rPr>
              <w:t>3</w:t>
            </w:r>
            <w:r>
              <w:rPr>
                <w:spacing w:val="-1"/>
              </w:rPr>
              <w:t>，最低去除效率</w:t>
            </w:r>
            <w:r>
              <w:rPr>
                <w:spacing w:val="-38"/>
              </w:rPr>
              <w:t xml:space="preserve"> </w:t>
            </w:r>
            <w:r>
              <w:rPr>
                <w:rFonts w:ascii="Times New Roman" w:hAnsi="Times New Roman" w:eastAsia="Times New Roman" w:cs="Times New Roman"/>
                <w:spacing w:val="-1"/>
              </w:rPr>
              <w:t>70%</w:t>
            </w:r>
            <w:r>
              <w:rPr>
                <w:spacing w:val="-1"/>
              </w:rPr>
              <w:t>，</w:t>
            </w:r>
            <w:r>
              <w:rPr/>
              <w:t xml:space="preserve"> </w:t>
            </w:r>
            <w:r>
              <w:rPr>
                <w:spacing w:val="10"/>
              </w:rPr>
              <w:t>排气筒高度不低于</w:t>
            </w:r>
            <w:r>
              <w:rPr>
                <w:spacing w:val="-10"/>
              </w:rPr>
              <w:t xml:space="preserve"> </w:t>
            </w:r>
            <w:r>
              <w:rPr>
                <w:rFonts w:ascii="Times New Roman" w:hAnsi="Times New Roman" w:eastAsia="Times New Roman" w:cs="Times New Roman"/>
                <w:spacing w:val="10"/>
              </w:rPr>
              <w:t>15m</w:t>
            </w:r>
            <w:r>
              <w:rPr>
                <w:rFonts w:ascii="Times New Roman" w:hAnsi="Times New Roman" w:eastAsia="Times New Roman" w:cs="Times New Roman"/>
                <w:spacing w:val="-21"/>
              </w:rPr>
              <w:t xml:space="preserve"> </w:t>
            </w:r>
            <w:r>
              <w:rPr>
                <w:spacing w:val="10"/>
              </w:rPr>
              <w:t>，排气筒周围半径</w:t>
            </w:r>
            <w:r>
              <w:rPr>
                <w:spacing w:val="-41"/>
              </w:rPr>
              <w:t xml:space="preserve"> </w:t>
            </w:r>
            <w:r>
              <w:rPr>
                <w:rFonts w:ascii="Times New Roman" w:hAnsi="Times New Roman" w:eastAsia="Times New Roman" w:cs="Times New Roman"/>
                <w:spacing w:val="10"/>
              </w:rPr>
              <w:t>200m</w:t>
            </w:r>
            <w:r>
              <w:rPr>
                <w:spacing w:val="10"/>
              </w:rPr>
              <w:t>距离内有建筑物时，其排气筒应高出最高建</w:t>
            </w:r>
            <w:r>
              <w:rPr/>
              <w:t xml:space="preserve"> </w:t>
            </w:r>
            <w:r>
              <w:rPr>
                <w:spacing w:val="-1"/>
              </w:rPr>
              <w:t>筑物</w:t>
            </w:r>
            <w:r>
              <w:rPr>
                <w:spacing w:val="-31"/>
              </w:rPr>
              <w:t xml:space="preserve"> </w:t>
            </w:r>
            <w:r>
              <w:rPr>
                <w:rFonts w:ascii="Times New Roman" w:hAnsi="Times New Roman" w:eastAsia="Times New Roman" w:cs="Times New Roman"/>
                <w:spacing w:val="-1"/>
              </w:rPr>
              <w:t>5m</w:t>
            </w:r>
            <w:r>
              <w:rPr>
                <w:rFonts w:ascii="Times New Roman" w:hAnsi="Times New Roman" w:eastAsia="Times New Roman" w:cs="Times New Roman"/>
                <w:spacing w:val="33"/>
              </w:rPr>
              <w:t xml:space="preserve"> </w:t>
            </w:r>
            <w:r>
              <w:rPr>
                <w:spacing w:val="-1"/>
              </w:rPr>
              <w:t>以上。</w:t>
            </w:r>
          </w:p>
          <w:p>
            <w:pPr>
              <w:pStyle w:val="TableText"/>
              <w:ind w:left="536"/>
              <w:spacing w:before="255" w:line="228" w:lineRule="auto"/>
              <w:rPr/>
            </w:pPr>
            <w:r>
              <w:rPr>
                <w:spacing w:val="6"/>
              </w:rPr>
              <w:t>（</w:t>
            </w:r>
            <w:r>
              <w:rPr>
                <w:rFonts w:ascii="Times New Roman" w:hAnsi="Times New Roman" w:eastAsia="Times New Roman" w:cs="Times New Roman"/>
                <w:spacing w:val="6"/>
              </w:rPr>
              <w:t>2</w:t>
            </w:r>
            <w:r>
              <w:rPr>
                <w:spacing w:val="6"/>
              </w:rPr>
              <w:t>）无组织废气</w:t>
            </w:r>
          </w:p>
          <w:p>
            <w:pPr>
              <w:pStyle w:val="TableText"/>
              <w:ind w:left="110" w:right="124" w:firstLine="415"/>
              <w:spacing w:before="252" w:line="341" w:lineRule="auto"/>
              <w:rPr/>
            </w:pPr>
            <w:r>
              <w:rPr>
                <w:spacing w:val="9"/>
              </w:rPr>
              <w:t>①</w:t>
            </w:r>
            <w:r>
              <w:rPr>
                <w:rFonts w:ascii="Times New Roman" w:hAnsi="Times New Roman" w:eastAsia="Times New Roman" w:cs="Times New Roman"/>
                <w:spacing w:val="9"/>
              </w:rPr>
              <w:t>1#</w:t>
            </w:r>
            <w:r>
              <w:rPr>
                <w:spacing w:val="9"/>
              </w:rPr>
              <w:t>燃烧机、</w:t>
            </w:r>
            <w:r>
              <w:rPr>
                <w:rFonts w:ascii="Times New Roman" w:hAnsi="Times New Roman" w:eastAsia="Times New Roman" w:cs="Times New Roman"/>
                <w:spacing w:val="9"/>
              </w:rPr>
              <w:t>4#</w:t>
            </w:r>
            <w:r>
              <w:rPr>
                <w:spacing w:val="9"/>
              </w:rPr>
              <w:t>燃烧机燃烧天然气产生的颗粒物周界外排放浓度执行《工业炉窑大气污 </w:t>
            </w:r>
            <w:r>
              <w:rPr>
                <w:spacing w:val="7"/>
              </w:rPr>
              <w:t>染物排放标准》（</w:t>
            </w:r>
            <w:r>
              <w:rPr>
                <w:rFonts w:ascii="Times New Roman" w:hAnsi="Times New Roman" w:eastAsia="Times New Roman" w:cs="Times New Roman"/>
              </w:rPr>
              <w:t>DB</w:t>
            </w:r>
            <w:r>
              <w:rPr>
                <w:rFonts w:ascii="Times New Roman" w:hAnsi="Times New Roman" w:eastAsia="Times New Roman" w:cs="Times New Roman"/>
                <w:spacing w:val="7"/>
              </w:rPr>
              <w:t>13/1640-201</w:t>
            </w:r>
            <w:r>
              <w:rPr>
                <w:rFonts w:ascii="Times New Roman" w:hAnsi="Times New Roman" w:eastAsia="Times New Roman" w:cs="Times New Roman"/>
                <w:spacing w:val="6"/>
              </w:rPr>
              <w:t>2</w:t>
            </w:r>
            <w:r>
              <w:rPr>
                <w:spacing w:val="6"/>
              </w:rPr>
              <w:t>）的要求：颗粒物</w:t>
            </w:r>
            <w:r>
              <w:rPr>
                <w:spacing w:val="-20"/>
              </w:rPr>
              <w:t xml:space="preserve"> </w:t>
            </w:r>
            <w:r>
              <w:rPr>
                <w:rFonts w:ascii="Times New Roman" w:hAnsi="Times New Roman" w:eastAsia="Times New Roman" w:cs="Times New Roman"/>
                <w:spacing w:val="6"/>
              </w:rPr>
              <w:t>1.0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spacing w:val="6"/>
              </w:rPr>
              <w:t>。</w:t>
            </w:r>
          </w:p>
          <w:p>
            <w:pPr>
              <w:pStyle w:val="TableText"/>
              <w:ind w:left="106" w:right="10" w:firstLine="418"/>
              <w:spacing w:before="264" w:line="401" w:lineRule="auto"/>
              <w:rPr/>
            </w:pPr>
            <w:r>
              <w:rPr>
                <w:spacing w:val="7"/>
              </w:rPr>
              <w:t>②生产车间边界非甲烷总烃无组织排放限值执行《工业企业挥发性有机物排放控制标准》</w:t>
            </w:r>
            <w:r>
              <w:rPr>
                <w:spacing w:val="11"/>
              </w:rPr>
              <w:t xml:space="preserve"> </w:t>
            </w:r>
            <w:r>
              <w:rPr>
                <w:spacing w:val="7"/>
              </w:rPr>
              <w:t>（</w:t>
            </w:r>
            <w:r>
              <w:rPr>
                <w:rFonts w:ascii="Times New Roman" w:hAnsi="Times New Roman" w:eastAsia="Times New Roman" w:cs="Times New Roman"/>
              </w:rPr>
              <w:t>DB</w:t>
            </w:r>
            <w:r>
              <w:rPr>
                <w:rFonts w:ascii="Times New Roman" w:hAnsi="Times New Roman" w:eastAsia="Times New Roman" w:cs="Times New Roman"/>
                <w:spacing w:val="7"/>
              </w:rPr>
              <w:t>13/2322-2016</w:t>
            </w:r>
            <w:r>
              <w:rPr>
                <w:spacing w:val="7"/>
              </w:rPr>
              <w:t>）表</w:t>
            </w:r>
            <w:r>
              <w:rPr>
                <w:spacing w:val="-36"/>
              </w:rPr>
              <w:t xml:space="preserve"> </w:t>
            </w:r>
            <w:r>
              <w:rPr>
                <w:rFonts w:ascii="Times New Roman" w:hAnsi="Times New Roman" w:eastAsia="Times New Roman" w:cs="Times New Roman"/>
                <w:spacing w:val="7"/>
              </w:rPr>
              <w:t>3 </w:t>
            </w:r>
            <w:r>
              <w:rPr>
                <w:spacing w:val="7"/>
              </w:rPr>
              <w:t>要求：非甲烷总烃</w:t>
            </w:r>
            <w:r>
              <w:rPr>
                <w:spacing w:val="-44"/>
              </w:rPr>
              <w:t xml:space="preserve"> </w:t>
            </w:r>
            <w:r>
              <w:rPr>
                <w:rFonts w:ascii="Times New Roman" w:hAnsi="Times New Roman" w:eastAsia="Times New Roman" w:cs="Times New Roman"/>
                <w:spacing w:val="7"/>
              </w:rPr>
              <w:t>4.0</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8"/>
                <w:position w:val="6"/>
              </w:rPr>
              <w:t xml:space="preserve"> </w:t>
            </w:r>
            <w:r>
              <w:rPr>
                <w:spacing w:val="7"/>
              </w:rPr>
              <w:t>；企业边界非甲烷总烃无组</w:t>
            </w:r>
            <w:r>
              <w:rPr>
                <w:spacing w:val="6"/>
              </w:rPr>
              <w:t>织排放限值</w:t>
            </w:r>
            <w:r>
              <w:rPr/>
              <w:t xml:space="preserve">  </w:t>
            </w:r>
            <w:r>
              <w:rPr>
                <w:spacing w:val="8"/>
              </w:rPr>
              <w:t>执行《工业企业挥发性有机物排放控制标准》（</w:t>
            </w:r>
            <w:r>
              <w:rPr>
                <w:rFonts w:ascii="Times New Roman" w:hAnsi="Times New Roman" w:eastAsia="Times New Roman" w:cs="Times New Roman"/>
              </w:rPr>
              <w:t>DB</w:t>
            </w:r>
            <w:r>
              <w:rPr>
                <w:rFonts w:ascii="Times New Roman" w:hAnsi="Times New Roman" w:eastAsia="Times New Roman" w:cs="Times New Roman"/>
                <w:spacing w:val="8"/>
              </w:rPr>
              <w:t>13/23</w:t>
            </w:r>
            <w:r>
              <w:rPr>
                <w:rFonts w:ascii="Times New Roman" w:hAnsi="Times New Roman" w:eastAsia="Times New Roman" w:cs="Times New Roman"/>
                <w:spacing w:val="7"/>
              </w:rPr>
              <w:t>22-2016</w:t>
            </w:r>
            <w:r>
              <w:rPr>
                <w:spacing w:val="7"/>
              </w:rPr>
              <w:t>）表</w:t>
            </w:r>
            <w:r>
              <w:rPr>
                <w:spacing w:val="-41"/>
              </w:rPr>
              <w:t xml:space="preserve"> </w:t>
            </w:r>
            <w:r>
              <w:rPr>
                <w:rFonts w:ascii="Times New Roman" w:hAnsi="Times New Roman" w:eastAsia="Times New Roman" w:cs="Times New Roman"/>
                <w:spacing w:val="7"/>
              </w:rPr>
              <w:t>2</w:t>
            </w:r>
            <w:r>
              <w:rPr>
                <w:rFonts w:ascii="Times New Roman" w:hAnsi="Times New Roman" w:eastAsia="Times New Roman" w:cs="Times New Roman"/>
                <w:spacing w:val="30"/>
              </w:rPr>
              <w:t xml:space="preserve"> </w:t>
            </w:r>
            <w:r>
              <w:rPr>
                <w:spacing w:val="7"/>
              </w:rPr>
              <w:t>中</w:t>
            </w:r>
            <w:r>
              <w:rPr>
                <w:rFonts w:ascii="Times New Roman" w:hAnsi="Times New Roman" w:eastAsia="Times New Roman" w:cs="Times New Roman"/>
                <w:spacing w:val="7"/>
              </w:rPr>
              <w:t>“</w:t>
            </w:r>
            <w:r>
              <w:rPr>
                <w:spacing w:val="7"/>
              </w:rPr>
              <w:t>其他企业</w:t>
            </w:r>
            <w:r>
              <w:rPr>
                <w:rFonts w:ascii="Times New Roman" w:hAnsi="Times New Roman" w:eastAsia="Times New Roman" w:cs="Times New Roman"/>
                <w:spacing w:val="7"/>
              </w:rPr>
              <w:t>”</w:t>
            </w:r>
            <w:r>
              <w:rPr>
                <w:spacing w:val="7"/>
              </w:rPr>
              <w:t>边界污</w:t>
            </w:r>
            <w:r>
              <w:rPr/>
              <w:t xml:space="preserve">  </w:t>
            </w:r>
            <w:r>
              <w:rPr>
                <w:spacing w:val="8"/>
              </w:rPr>
              <w:t>染物排放浓度限值：非甲烷总烃</w:t>
            </w:r>
            <w:r>
              <w:rPr>
                <w:spacing w:val="-34"/>
              </w:rPr>
              <w:t xml:space="preserve"> </w:t>
            </w:r>
            <w:r>
              <w:rPr>
                <w:rFonts w:ascii="Times New Roman" w:hAnsi="Times New Roman" w:eastAsia="Times New Roman" w:cs="Times New Roman"/>
                <w:spacing w:val="8"/>
              </w:rPr>
              <w:t>2.0</w:t>
            </w:r>
            <w:r>
              <w:rPr>
                <w:rFonts w:ascii="Times New Roman" w:hAnsi="Times New Roman" w:eastAsia="Times New Roman" w:cs="Times New Roman"/>
              </w:rPr>
              <w:t>mg</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rFonts w:ascii="Times New Roman" w:hAnsi="Times New Roman" w:eastAsia="Times New Roman" w:cs="Times New Roman"/>
                <w:sz w:val="13"/>
                <w:szCs w:val="13"/>
                <w:spacing w:val="-6"/>
                <w:position w:val="6"/>
              </w:rPr>
              <w:t xml:space="preserve"> </w:t>
            </w:r>
            <w:r>
              <w:rPr>
                <w:spacing w:val="8"/>
              </w:rPr>
              <w:t>；同时满足《挥发性有机物无组织排放控制标准》</w:t>
            </w:r>
          </w:p>
          <w:p>
            <w:pPr>
              <w:pStyle w:val="TableText"/>
              <w:ind w:left="116"/>
              <w:spacing w:before="260" w:line="228" w:lineRule="auto"/>
              <w:rPr/>
            </w:pP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37822-2019</w:t>
            </w:r>
            <w:r>
              <w:rPr>
                <w:spacing w:val="5"/>
              </w:rPr>
              <w:t>）控制要求。</w:t>
            </w:r>
          </w:p>
          <w:p>
            <w:pPr>
              <w:pStyle w:val="TableText"/>
              <w:ind w:left="522"/>
              <w:spacing w:before="65" w:line="228" w:lineRule="auto"/>
              <w:rPr/>
            </w:pPr>
            <w:r>
              <w:rPr>
                <w:rFonts w:ascii="Times New Roman" w:hAnsi="Times New Roman" w:eastAsia="Times New Roman" w:cs="Times New Roman"/>
                <w:spacing w:val="1"/>
              </w:rPr>
              <w:t>2</w:t>
            </w:r>
            <w:r>
              <w:rPr>
                <w:rFonts w:ascii="Times New Roman" w:hAnsi="Times New Roman" w:eastAsia="Times New Roman" w:cs="Times New Roman"/>
                <w:spacing w:val="-25"/>
              </w:rPr>
              <w:t xml:space="preserve"> </w:t>
            </w:r>
            <w:r>
              <w:rPr>
                <w:spacing w:val="1"/>
              </w:rPr>
              <w:t>、噪声</w:t>
            </w:r>
          </w:p>
          <w:p>
            <w:pPr>
              <w:pStyle w:val="TableText"/>
              <w:ind w:left="529"/>
              <w:spacing w:before="196" w:line="228" w:lineRule="auto"/>
              <w:rPr/>
            </w:pPr>
            <w:r>
              <w:rPr>
                <w:spacing w:val="8"/>
              </w:rPr>
              <w:t>各厂界噪声执行《工业企业厂界环境噪声排放标准》（</w:t>
            </w:r>
            <w:r>
              <w:rPr>
                <w:rFonts w:ascii="Times New Roman" w:hAnsi="Times New Roman" w:eastAsia="Times New Roman" w:cs="Times New Roman"/>
              </w:rPr>
              <w:t>GB</w:t>
            </w:r>
            <w:r>
              <w:rPr>
                <w:rFonts w:ascii="Times New Roman" w:hAnsi="Times New Roman" w:eastAsia="Times New Roman" w:cs="Times New Roman"/>
                <w:spacing w:val="8"/>
              </w:rPr>
              <w:t>12348-2008</w:t>
            </w:r>
            <w:r>
              <w:rPr>
                <w:spacing w:val="8"/>
              </w:rPr>
              <w:t>）</w:t>
            </w:r>
            <w:r>
              <w:rPr>
                <w:spacing w:val="7"/>
              </w:rPr>
              <w:t>中</w:t>
            </w:r>
            <w:r>
              <w:rPr>
                <w:spacing w:val="-43"/>
              </w:rPr>
              <w:t xml:space="preserve"> </w:t>
            </w:r>
            <w:r>
              <w:rPr>
                <w:rFonts w:ascii="Times New Roman" w:hAnsi="Times New Roman" w:eastAsia="Times New Roman" w:cs="Times New Roman"/>
                <w:spacing w:val="7"/>
              </w:rPr>
              <w:t>2 </w:t>
            </w:r>
            <w:r>
              <w:rPr>
                <w:spacing w:val="7"/>
              </w:rPr>
              <w:t>类标准：昼</w:t>
            </w:r>
          </w:p>
        </w:tc>
      </w:tr>
    </w:tbl>
    <w:p>
      <w:pPr>
        <w:pStyle w:val="BodyText"/>
        <w:rPr/>
      </w:pPr>
      <w:r/>
    </w:p>
    <w:p>
      <w:pPr>
        <w:sectPr>
          <w:footerReference w:type="default" r:id="rId28"/>
          <w:pgSz w:w="11907" w:h="16840"/>
          <w:pgMar w:top="400" w:right="1413" w:bottom="1088" w:left="1413"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4"/>
        <w:gridCol w:w="8631"/>
      </w:tblGrid>
      <w:tr>
        <w:trPr>
          <w:trHeight w:val="2397" w:hRule="atLeast"/>
        </w:trPr>
        <w:tc>
          <w:tcPr>
            <w:tcW w:w="434" w:type="dxa"/>
            <w:vAlign w:val="top"/>
            <w:tcBorders>
              <w:bottom w:val="single" w:color="000000" w:sz="2" w:space="0"/>
              <w:right w:val="single" w:color="000000" w:sz="2" w:space="0"/>
            </w:tcBorders>
          </w:tcPr>
          <w:p>
            <w:pPr>
              <w:rPr>
                <w:rFonts w:ascii="Arial"/>
                <w:sz w:val="21"/>
              </w:rPr>
            </w:pPr>
            <w:r/>
          </w:p>
        </w:tc>
        <w:tc>
          <w:tcPr>
            <w:tcW w:w="8631" w:type="dxa"/>
            <w:vAlign w:val="top"/>
            <w:tcBorders>
              <w:left w:val="single" w:color="000000" w:sz="2" w:space="0"/>
              <w:bottom w:val="single" w:color="000000" w:sz="2" w:space="0"/>
            </w:tcBorders>
          </w:tcPr>
          <w:p>
            <w:pPr>
              <w:pStyle w:val="TableText"/>
              <w:ind w:left="123"/>
              <w:spacing w:before="197" w:line="228" w:lineRule="auto"/>
              <w:rPr/>
            </w:pPr>
            <w:r>
              <w:rPr>
                <w:spacing w:val="6"/>
              </w:rPr>
              <w:t>间</w:t>
            </w:r>
            <w:r>
              <w:rPr>
                <w:rFonts w:ascii="Times New Roman" w:hAnsi="Times New Roman" w:eastAsia="Times New Roman" w:cs="Times New Roman"/>
                <w:spacing w:val="6"/>
              </w:rPr>
              <w:t>≤60</w:t>
            </w:r>
            <w:r>
              <w:rPr>
                <w:rFonts w:ascii="Times New Roman" w:hAnsi="Times New Roman" w:eastAsia="Times New Roman" w:cs="Times New Roman"/>
              </w:rPr>
              <w:t>dB</w:t>
            </w:r>
            <w:r>
              <w:rPr>
                <w:spacing w:val="6"/>
              </w:rPr>
              <w:t>（</w:t>
            </w:r>
            <w:r>
              <w:rPr>
                <w:rFonts w:ascii="Times New Roman" w:hAnsi="Times New Roman" w:eastAsia="Times New Roman" w:cs="Times New Roman"/>
                <w:spacing w:val="6"/>
              </w:rPr>
              <w:t>A</w:t>
            </w:r>
            <w:r>
              <w:rPr>
                <w:spacing w:val="6"/>
              </w:rPr>
              <w:t>）、夜间</w:t>
            </w:r>
            <w:r>
              <w:rPr>
                <w:rFonts w:ascii="Times New Roman" w:hAnsi="Times New Roman" w:eastAsia="Times New Roman" w:cs="Times New Roman"/>
                <w:spacing w:val="6"/>
              </w:rPr>
              <w:t>≤50</w:t>
            </w:r>
            <w:r>
              <w:rPr>
                <w:rFonts w:ascii="Times New Roman" w:hAnsi="Times New Roman" w:eastAsia="Times New Roman" w:cs="Times New Roman"/>
              </w:rPr>
              <w:t>dB</w:t>
            </w:r>
            <w:r>
              <w:rPr>
                <w:spacing w:val="6"/>
              </w:rPr>
              <w:t>（</w:t>
            </w:r>
            <w:r>
              <w:rPr>
                <w:rFonts w:ascii="Times New Roman" w:hAnsi="Times New Roman" w:eastAsia="Times New Roman" w:cs="Times New Roman"/>
                <w:spacing w:val="6"/>
              </w:rPr>
              <w:t>A</w:t>
            </w:r>
            <w:r>
              <w:rPr>
                <w:spacing w:val="6"/>
              </w:rPr>
              <w:t>）。</w:t>
            </w:r>
          </w:p>
          <w:p>
            <w:pPr>
              <w:pStyle w:val="TableText"/>
              <w:ind w:left="527"/>
              <w:spacing w:before="233" w:line="228" w:lineRule="auto"/>
              <w:rPr/>
            </w:pPr>
            <w:r>
              <w:rPr>
                <w:rFonts w:ascii="Times New Roman" w:hAnsi="Times New Roman" w:eastAsia="Times New Roman" w:cs="Times New Roman"/>
              </w:rPr>
              <w:t>3</w:t>
            </w:r>
            <w:r>
              <w:rPr>
                <w:rFonts w:ascii="Times New Roman" w:hAnsi="Times New Roman" w:eastAsia="Times New Roman" w:cs="Times New Roman"/>
                <w:spacing w:val="-25"/>
              </w:rPr>
              <w:t xml:space="preserve"> </w:t>
            </w:r>
            <w:r>
              <w:rPr/>
              <w:t>、固废</w:t>
            </w:r>
          </w:p>
          <w:p>
            <w:pPr>
              <w:pStyle w:val="TableText"/>
              <w:ind w:left="105" w:right="103" w:firstLine="424"/>
              <w:spacing w:before="232" w:line="378" w:lineRule="auto"/>
              <w:rPr/>
            </w:pPr>
            <w:r>
              <w:rPr>
                <w:spacing w:val="5"/>
              </w:rPr>
              <w:t>一般固体废物执行《中华人民共和国固体废物污染环境防治法》相关</w:t>
            </w:r>
            <w:r>
              <w:rPr>
                <w:spacing w:val="4"/>
              </w:rPr>
              <w:t>要求，参照执行《一</w:t>
            </w:r>
            <w:r>
              <w:rPr/>
              <w:t xml:space="preserve"> </w:t>
            </w:r>
            <w:r>
              <w:rPr>
                <w:spacing w:val="7"/>
              </w:rPr>
              <w:t>般工业固体废物贮存和填埋污染控制标准》</w:t>
            </w:r>
            <w:r>
              <w:rPr>
                <w:rFonts w:ascii="Times New Roman" w:hAnsi="Times New Roman" w:eastAsia="Times New Roman" w:cs="Times New Roman"/>
                <w:spacing w:val="7"/>
              </w:rPr>
              <w:t>(</w:t>
            </w:r>
            <w:r>
              <w:rPr>
                <w:rFonts w:ascii="Times New Roman" w:hAnsi="Times New Roman" w:eastAsia="Times New Roman" w:cs="Times New Roman"/>
              </w:rPr>
              <w:t>GB</w:t>
            </w:r>
            <w:r>
              <w:rPr>
                <w:rFonts w:ascii="Times New Roman" w:hAnsi="Times New Roman" w:eastAsia="Times New Roman" w:cs="Times New Roman"/>
                <w:spacing w:val="7"/>
              </w:rPr>
              <w:t>_</w:t>
            </w:r>
            <w:r>
              <w:rPr>
                <w:rFonts w:ascii="Times New Roman" w:hAnsi="Times New Roman" w:eastAsia="Times New Roman" w:cs="Times New Roman"/>
                <w:spacing w:val="-26"/>
              </w:rPr>
              <w:t xml:space="preserve"> </w:t>
            </w:r>
            <w:r>
              <w:rPr>
                <w:rFonts w:ascii="Times New Roman" w:hAnsi="Times New Roman" w:eastAsia="Times New Roman" w:cs="Times New Roman"/>
                <w:spacing w:val="7"/>
              </w:rPr>
              <w:t>18599-2020</w:t>
            </w:r>
            <w:r>
              <w:rPr>
                <w:rFonts w:ascii="Times New Roman" w:hAnsi="Times New Roman" w:eastAsia="Times New Roman" w:cs="Times New Roman"/>
                <w:spacing w:val="6"/>
              </w:rPr>
              <w:t>)</w:t>
            </w:r>
            <w:r>
              <w:rPr>
                <w:spacing w:val="6"/>
              </w:rPr>
              <w:t>相关要求；危险废物执行《危险</w:t>
            </w:r>
            <w:r>
              <w:rPr/>
              <w:t xml:space="preserve"> </w:t>
            </w:r>
            <w:r>
              <w:rPr>
                <w:spacing w:val="8"/>
              </w:rPr>
              <w:t>废物贮存污染控制标准》（</w:t>
            </w:r>
            <w:r>
              <w:rPr>
                <w:rFonts w:ascii="Times New Roman" w:hAnsi="Times New Roman" w:eastAsia="Times New Roman" w:cs="Times New Roman"/>
              </w:rPr>
              <w:t>GB</w:t>
            </w:r>
            <w:r>
              <w:rPr>
                <w:rFonts w:ascii="Times New Roman" w:hAnsi="Times New Roman" w:eastAsia="Times New Roman" w:cs="Times New Roman"/>
                <w:spacing w:val="8"/>
              </w:rPr>
              <w:t>18597-2001</w:t>
            </w:r>
            <w:r>
              <w:rPr>
                <w:spacing w:val="8"/>
              </w:rPr>
              <w:t>）及修改单的要求。</w:t>
            </w:r>
          </w:p>
        </w:tc>
      </w:tr>
      <w:tr>
        <w:trPr>
          <w:trHeight w:val="10865" w:hRule="atLeast"/>
        </w:trPr>
        <w:tc>
          <w:tcPr>
            <w:tcW w:w="434" w:type="dxa"/>
            <w:vAlign w:val="top"/>
            <w:textDirection w:val="tbRlV"/>
            <w:tcBorders>
              <w:right w:val="single" w:color="000000" w:sz="2" w:space="0"/>
              <w:top w:val="single" w:color="000000" w:sz="2" w:space="0"/>
            </w:tcBorders>
          </w:tcPr>
          <w:p>
            <w:pPr>
              <w:pStyle w:val="TableText"/>
              <w:ind w:left="4636"/>
              <w:spacing w:before="112" w:line="217" w:lineRule="auto"/>
              <w:rPr/>
            </w:pPr>
            <w:r>
              <w:rPr>
                <w:spacing w:val="8"/>
              </w:rPr>
              <w:t>总</w:t>
            </w:r>
            <w:r>
              <w:rPr>
                <w:spacing w:val="-34"/>
              </w:rPr>
              <w:t xml:space="preserve"> </w:t>
            </w:r>
            <w:r>
              <w:rPr>
                <w:spacing w:val="8"/>
              </w:rPr>
              <w:t>量</w:t>
            </w:r>
            <w:r>
              <w:rPr>
                <w:spacing w:val="-36"/>
              </w:rPr>
              <w:t xml:space="preserve"> </w:t>
            </w:r>
            <w:r>
              <w:rPr>
                <w:spacing w:val="8"/>
              </w:rPr>
              <w:t>控</w:t>
            </w:r>
            <w:r>
              <w:rPr>
                <w:spacing w:val="-37"/>
              </w:rPr>
              <w:t xml:space="preserve"> </w:t>
            </w:r>
            <w:r>
              <w:rPr>
                <w:spacing w:val="8"/>
              </w:rPr>
              <w:t>制</w:t>
            </w:r>
            <w:r>
              <w:rPr>
                <w:spacing w:val="-35"/>
              </w:rPr>
              <w:t xml:space="preserve"> </w:t>
            </w:r>
            <w:r>
              <w:rPr>
                <w:spacing w:val="8"/>
              </w:rPr>
              <w:t>指</w:t>
            </w:r>
            <w:r>
              <w:rPr>
                <w:spacing w:val="-38"/>
              </w:rPr>
              <w:t xml:space="preserve"> </w:t>
            </w:r>
            <w:r>
              <w:rPr>
                <w:spacing w:val="8"/>
              </w:rPr>
              <w:t>标</w:t>
            </w:r>
          </w:p>
        </w:tc>
        <w:tc>
          <w:tcPr>
            <w:tcW w:w="8631" w:type="dxa"/>
            <w:vAlign w:val="top"/>
            <w:tcBorders>
              <w:left w:val="single" w:color="000000" w:sz="2" w:space="0"/>
              <w:top w:val="single" w:color="000000" w:sz="2" w:space="0"/>
            </w:tcBorders>
          </w:tcPr>
          <w:p>
            <w:pPr>
              <w:pStyle w:val="TableText"/>
              <w:ind w:left="106" w:right="103" w:firstLine="420"/>
              <w:spacing w:before="208" w:line="443" w:lineRule="auto"/>
              <w:rPr/>
            </w:pPr>
            <w:r>
              <w:rPr>
                <w:spacing w:val="9"/>
              </w:rPr>
              <w:t>根据环境保护部《关于印发</w:t>
            </w:r>
            <w:r>
              <w:rPr>
                <w:rFonts w:ascii="Times New Roman" w:hAnsi="Times New Roman" w:eastAsia="Times New Roman" w:cs="Times New Roman"/>
                <w:spacing w:val="9"/>
              </w:rPr>
              <w:t>&lt;</w:t>
            </w:r>
            <w:r>
              <w:rPr>
                <w:spacing w:val="9"/>
              </w:rPr>
              <w:t>建设项目主要污染物排放总</w:t>
            </w:r>
            <w:r>
              <w:rPr>
                <w:spacing w:val="8"/>
              </w:rPr>
              <w:t>量指标审核及管理暂行办法</w:t>
            </w:r>
            <w:r>
              <w:rPr>
                <w:rFonts w:ascii="Times New Roman" w:hAnsi="Times New Roman" w:eastAsia="Times New Roman" w:cs="Times New Roman"/>
                <w:spacing w:val="8"/>
              </w:rPr>
              <w:t>&gt;</w:t>
            </w:r>
            <w:r>
              <w:rPr>
                <w:rFonts w:ascii="Times New Roman" w:hAnsi="Times New Roman" w:eastAsia="Times New Roman" w:cs="Times New Roman"/>
                <w:spacing w:val="-23"/>
              </w:rPr>
              <w:t xml:space="preserve"> </w:t>
            </w:r>
            <w:r>
              <w:rPr>
                <w:spacing w:val="8"/>
              </w:rPr>
              <w:t>的</w:t>
            </w:r>
            <w:r>
              <w:rPr/>
              <w:t xml:space="preserve"> </w:t>
            </w:r>
            <w:r>
              <w:rPr>
                <w:spacing w:val="8"/>
              </w:rPr>
              <w:t>通知》（环发</w:t>
            </w:r>
            <w:r>
              <w:rPr>
                <w:rFonts w:ascii="Times New Roman" w:hAnsi="Times New Roman" w:eastAsia="Times New Roman" w:cs="Times New Roman"/>
                <w:spacing w:val="8"/>
              </w:rPr>
              <w:t>[2014]197 </w:t>
            </w:r>
            <w:r>
              <w:rPr>
                <w:spacing w:val="8"/>
              </w:rPr>
              <w:t>号</w:t>
            </w:r>
            <w:r>
              <w:rPr>
                <w:spacing w:val="16"/>
              </w:rPr>
              <w:t>），</w:t>
            </w:r>
            <w:r>
              <w:rPr>
                <w:spacing w:val="8"/>
              </w:rPr>
              <w:t>总量控制指标按国</w:t>
            </w:r>
            <w:r>
              <w:rPr>
                <w:spacing w:val="7"/>
              </w:rPr>
              <w:t>家或地方污染物排放标准核定。</w:t>
            </w:r>
          </w:p>
          <w:p>
            <w:pPr>
              <w:pStyle w:val="TableText"/>
              <w:ind w:left="543"/>
              <w:spacing w:line="227" w:lineRule="auto"/>
              <w:rPr/>
            </w:pPr>
            <w:r>
              <w:rPr>
                <w:rFonts w:ascii="Times New Roman" w:hAnsi="Times New Roman" w:eastAsia="Times New Roman" w:cs="Times New Roman"/>
                <w:spacing w:val="-5"/>
              </w:rPr>
              <w:t>1</w:t>
            </w:r>
            <w:r>
              <w:rPr>
                <w:rFonts w:ascii="Times New Roman" w:hAnsi="Times New Roman" w:eastAsia="Times New Roman" w:cs="Times New Roman"/>
                <w:spacing w:val="-24"/>
              </w:rPr>
              <w:t xml:space="preserve"> </w:t>
            </w:r>
            <w:r>
              <w:rPr>
                <w:spacing w:val="-5"/>
              </w:rPr>
              <w:t>、废水</w:t>
            </w:r>
          </w:p>
          <w:p>
            <w:pPr>
              <w:pStyle w:val="TableText"/>
              <w:ind w:left="109" w:right="103" w:firstLine="418"/>
              <w:spacing w:before="216" w:line="427" w:lineRule="auto"/>
              <w:rPr/>
            </w:pPr>
            <w:r>
              <w:rPr>
                <w:spacing w:val="10"/>
              </w:rPr>
              <w:t>本项目不新增劳动定员，无新增生活废水；本次技改不涉及生产用水，因此，本项目废</w:t>
            </w:r>
            <w:r>
              <w:rPr>
                <w:spacing w:val="9"/>
              </w:rPr>
              <w:t xml:space="preserve"> </w:t>
            </w:r>
            <w:r>
              <w:rPr>
                <w:spacing w:val="7"/>
              </w:rPr>
              <w:t>水重点污染物总量控制指标为</w:t>
            </w:r>
            <w:r>
              <w:rPr>
                <w:spacing w:val="-37"/>
              </w:rPr>
              <w:t xml:space="preserve"> </w:t>
            </w:r>
            <w:r>
              <w:rPr>
                <w:rFonts w:ascii="Times New Roman" w:hAnsi="Times New Roman" w:eastAsia="Times New Roman" w:cs="Times New Roman"/>
              </w:rPr>
              <w:t>COD</w:t>
            </w:r>
            <w:r>
              <w:rPr>
                <w:spacing w:val="7"/>
              </w:rPr>
              <w:t>：</w:t>
            </w:r>
            <w:r>
              <w:rPr>
                <w:rFonts w:ascii="Times New Roman" w:hAnsi="Times New Roman" w:eastAsia="Times New Roman" w:cs="Times New Roman"/>
                <w:spacing w:val="7"/>
              </w:rPr>
              <w:t>0t/a</w:t>
            </w:r>
            <w:r>
              <w:rPr>
                <w:rFonts w:ascii="Times New Roman" w:hAnsi="Times New Roman" w:eastAsia="Times New Roman" w:cs="Times New Roman"/>
                <w:spacing w:val="-26"/>
              </w:rPr>
              <w:t xml:space="preserve"> </w:t>
            </w:r>
            <w:r>
              <w:rPr>
                <w:spacing w:val="7"/>
              </w:rPr>
              <w:t>、</w:t>
            </w:r>
            <w:r>
              <w:rPr>
                <w:rFonts w:ascii="Times New Roman" w:hAnsi="Times New Roman" w:eastAsia="Times New Roman" w:cs="Times New Roman"/>
              </w:rPr>
              <w:t>NH</w:t>
            </w:r>
            <w:r>
              <w:rPr>
                <w:rFonts w:ascii="Times New Roman" w:hAnsi="Times New Roman" w:eastAsia="Times New Roman" w:cs="Times New Roman"/>
                <w:sz w:val="13"/>
                <w:szCs w:val="13"/>
                <w:spacing w:val="7"/>
              </w:rPr>
              <w:t>3</w:t>
            </w:r>
            <w:r>
              <w:rPr>
                <w:rFonts w:ascii="Times New Roman" w:hAnsi="Times New Roman" w:eastAsia="Times New Roman" w:cs="Times New Roman"/>
                <w:spacing w:val="7"/>
              </w:rPr>
              <w:t>-N</w:t>
            </w:r>
            <w:r>
              <w:rPr>
                <w:spacing w:val="7"/>
              </w:rPr>
              <w:t>：</w:t>
            </w:r>
            <w:r>
              <w:rPr>
                <w:rFonts w:ascii="Times New Roman" w:hAnsi="Times New Roman" w:eastAsia="Times New Roman" w:cs="Times New Roman"/>
                <w:spacing w:val="7"/>
              </w:rPr>
              <w:t>0/a</w:t>
            </w:r>
            <w:r>
              <w:rPr>
                <w:spacing w:val="7"/>
              </w:rPr>
              <w:t>。</w:t>
            </w:r>
          </w:p>
          <w:p>
            <w:pPr>
              <w:pStyle w:val="TableText"/>
              <w:ind w:left="522"/>
              <w:spacing w:before="11" w:line="228" w:lineRule="auto"/>
              <w:rPr/>
            </w:pPr>
            <w:r>
              <w:rPr>
                <w:rFonts w:ascii="Times New Roman" w:hAnsi="Times New Roman" w:eastAsia="Times New Roman" w:cs="Times New Roman"/>
              </w:rPr>
              <w:t>2</w:t>
            </w:r>
            <w:r>
              <w:rPr>
                <w:rFonts w:ascii="Times New Roman" w:hAnsi="Times New Roman" w:eastAsia="Times New Roman" w:cs="Times New Roman"/>
                <w:spacing w:val="-24"/>
              </w:rPr>
              <w:t xml:space="preserve"> </w:t>
            </w:r>
            <w:r>
              <w:rPr/>
              <w:t>、废气</w:t>
            </w:r>
          </w:p>
          <w:p>
            <w:pPr>
              <w:pStyle w:val="TableText"/>
              <w:ind w:left="105" w:right="103" w:firstLine="446"/>
              <w:spacing w:before="247" w:line="462" w:lineRule="auto"/>
              <w:rPr/>
            </w:pPr>
            <w:r>
              <w:rPr>
                <w:spacing w:val="9"/>
              </w:rPr>
              <w:t>由于现有工程对喷涂原料进行了部分更换（由油漆逐步改为水性漆</w:t>
            </w:r>
            <w:r>
              <w:rPr>
                <w:spacing w:val="19"/>
              </w:rPr>
              <w:t>），</w:t>
            </w:r>
            <w:r>
              <w:rPr>
                <w:spacing w:val="9"/>
              </w:rPr>
              <w:t>水性漆喷涂工艺</w:t>
            </w:r>
            <w:r>
              <w:rPr/>
              <w:t xml:space="preserve"> </w:t>
            </w:r>
            <w:r>
              <w:rPr>
                <w:spacing w:val="10"/>
              </w:rPr>
              <w:t>对温度及湿度的特殊要求使得烘干室工作时间增加，导致燃气量增加，因此，本次技改根据 </w:t>
            </w:r>
            <w:r>
              <w:rPr>
                <w:spacing w:val="9"/>
              </w:rPr>
              <w:t>现有工程实际工况天然气用量进行核实，重新核算重点污染物排放量。</w:t>
            </w:r>
          </w:p>
          <w:p>
            <w:pPr>
              <w:pStyle w:val="TableText"/>
              <w:ind w:left="96" w:right="10" w:firstLine="430"/>
              <w:spacing w:before="3" w:line="460" w:lineRule="auto"/>
              <w:jc w:val="both"/>
              <w:rPr/>
            </w:pPr>
            <w:r>
              <w:rPr>
                <w:spacing w:val="9"/>
              </w:rPr>
              <w:t>根据建设单位提供的资料，现有喷涂生产线烘干</w:t>
            </w:r>
            <w:r>
              <w:rPr>
                <w:spacing w:val="8"/>
              </w:rPr>
              <w:t>工序天然气用气量为</w:t>
            </w:r>
            <w:r>
              <w:rPr>
                <w:spacing w:val="-37"/>
              </w:rPr>
              <w:t xml:space="preserve"> </w:t>
            </w:r>
            <w:r>
              <w:rPr>
                <w:rFonts w:ascii="Times New Roman" w:hAnsi="Times New Roman" w:eastAsia="Times New Roman" w:cs="Times New Roman"/>
                <w:spacing w:val="8"/>
              </w:rPr>
              <w:t>51.84</w:t>
            </w:r>
            <w:r>
              <w:rPr>
                <w:rFonts w:ascii="Times New Roman" w:hAnsi="Times New Roman" w:eastAsia="Times New Roman" w:cs="Times New Roman"/>
                <w:spacing w:val="17"/>
                <w:w w:val="101"/>
              </w:rPr>
              <w:t xml:space="preserve"> </w:t>
            </w:r>
            <w:r>
              <w:rPr>
                <w:spacing w:val="8"/>
              </w:rPr>
              <w:t>万</w:t>
            </w:r>
            <w:r>
              <w:rPr>
                <w:spacing w:val="-44"/>
              </w:rPr>
              <w:t xml:space="preserve"> </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rFonts w:ascii="Times New Roman" w:hAnsi="Times New Roman" w:eastAsia="Times New Roman" w:cs="Times New Roman"/>
                <w:spacing w:val="8"/>
              </w:rPr>
              <w:t>/a</w:t>
            </w:r>
            <w:r>
              <w:rPr>
                <w:rFonts w:ascii="Times New Roman" w:hAnsi="Times New Roman" w:eastAsia="Times New Roman" w:cs="Times New Roman"/>
                <w:spacing w:val="-21"/>
              </w:rPr>
              <w:t xml:space="preserve"> </w:t>
            </w:r>
            <w:r>
              <w:rPr>
                <w:spacing w:val="8"/>
              </w:rPr>
              <w:t>，现</w:t>
            </w:r>
            <w:r>
              <w:rPr/>
              <w:t xml:space="preserve">  </w:t>
            </w:r>
            <w:r>
              <w:rPr>
                <w:spacing w:val="7"/>
              </w:rPr>
              <w:t>有取暖燃气锅炉天然气总用气量为</w:t>
            </w:r>
            <w:r>
              <w:rPr>
                <w:spacing w:val="-38"/>
              </w:rPr>
              <w:t xml:space="preserve"> </w:t>
            </w:r>
            <w:r>
              <w:rPr>
                <w:rFonts w:ascii="Times New Roman" w:hAnsi="Times New Roman" w:eastAsia="Times New Roman" w:cs="Times New Roman"/>
                <w:spacing w:val="7"/>
              </w:rPr>
              <w:t>24.3</w:t>
            </w:r>
            <w:r>
              <w:rPr>
                <w:rFonts w:ascii="Times New Roman" w:hAnsi="Times New Roman" w:eastAsia="Times New Roman" w:cs="Times New Roman"/>
                <w:spacing w:val="20"/>
              </w:rPr>
              <w:t xml:space="preserve"> </w:t>
            </w:r>
            <w:r>
              <w:rPr>
                <w:spacing w:val="7"/>
              </w:rPr>
              <w:t>万</w:t>
            </w:r>
            <w:r>
              <w:rPr>
                <w:spacing w:val="-41"/>
              </w:rPr>
              <w:t xml:space="preserve"> </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pacing w:val="7"/>
              </w:rPr>
              <w:t>/a</w:t>
            </w:r>
            <w:r>
              <w:rPr>
                <w:rFonts w:ascii="Times New Roman" w:hAnsi="Times New Roman" w:eastAsia="Times New Roman" w:cs="Times New Roman"/>
                <w:spacing w:val="-16"/>
              </w:rPr>
              <w:t xml:space="preserve"> </w:t>
            </w:r>
            <w:r>
              <w:rPr>
                <w:spacing w:val="7"/>
              </w:rPr>
              <w:t>。本项目（</w:t>
            </w:r>
            <w:r>
              <w:rPr>
                <w:spacing w:val="-38"/>
              </w:rPr>
              <w:t xml:space="preserve"> </w:t>
            </w:r>
            <w:r>
              <w:rPr>
                <w:rFonts w:ascii="Times New Roman" w:hAnsi="Times New Roman" w:eastAsia="Times New Roman" w:cs="Times New Roman"/>
                <w:spacing w:val="7"/>
              </w:rPr>
              <w:t>120</w:t>
            </w:r>
            <w:r>
              <w:rPr>
                <w:rFonts w:ascii="Times New Roman" w:hAnsi="Times New Roman" w:eastAsia="Times New Roman" w:cs="Times New Roman"/>
                <w:spacing w:val="19"/>
              </w:rPr>
              <w:t xml:space="preserve"> </w:t>
            </w:r>
            <w:r>
              <w:rPr>
                <w:spacing w:val="7"/>
              </w:rPr>
              <w:t>天）</w:t>
            </w:r>
            <w:r>
              <w:rPr>
                <w:spacing w:val="-5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6"/>
              </w:rPr>
              <w:t>#</w:t>
            </w:r>
            <w:r>
              <w:rPr>
                <w:spacing w:val="6"/>
              </w:rPr>
              <w:t>燃烧机用气量</w:t>
            </w:r>
            <w:r>
              <w:rPr>
                <w:spacing w:val="-32"/>
              </w:rPr>
              <w:t xml:space="preserve"> </w:t>
            </w:r>
            <w:r>
              <w:rPr>
                <w:rFonts w:ascii="Times New Roman" w:hAnsi="Times New Roman" w:eastAsia="Times New Roman" w:cs="Times New Roman"/>
                <w:spacing w:val="6"/>
              </w:rPr>
              <w:t>3.36</w:t>
            </w:r>
            <w:r>
              <w:rPr>
                <w:rFonts w:ascii="Times New Roman" w:hAnsi="Times New Roman" w:eastAsia="Times New Roman" w:cs="Times New Roman"/>
                <w:spacing w:val="17"/>
                <w:w w:val="101"/>
              </w:rPr>
              <w:t xml:space="preserve"> </w:t>
            </w:r>
            <w:r>
              <w:rPr>
                <w:spacing w:val="6"/>
              </w:rPr>
              <w:t>万</w:t>
            </w:r>
            <w:r>
              <w:rPr/>
              <w:t xml:space="preserve">  </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9"/>
                <w:position w:val="6"/>
              </w:rPr>
              <w:t xml:space="preserve"> </w:t>
            </w:r>
            <w:r>
              <w:rPr>
                <w:spacing w:val="5"/>
              </w:rPr>
              <w:t>，</w:t>
            </w:r>
            <w:r>
              <w:rPr>
                <w:rFonts w:ascii="Times New Roman" w:hAnsi="Times New Roman" w:eastAsia="Times New Roman" w:cs="Times New Roman"/>
                <w:spacing w:val="5"/>
              </w:rPr>
              <w:t>2#</w:t>
            </w:r>
            <w:r>
              <w:rPr>
                <w:spacing w:val="5"/>
              </w:rPr>
              <w:t>和</w:t>
            </w:r>
            <w:r>
              <w:rPr>
                <w:spacing w:val="-38"/>
              </w:rPr>
              <w:t xml:space="preserve"> </w:t>
            </w:r>
            <w:r>
              <w:rPr>
                <w:rFonts w:ascii="Times New Roman" w:hAnsi="Times New Roman" w:eastAsia="Times New Roman" w:cs="Times New Roman"/>
                <w:spacing w:val="5"/>
              </w:rPr>
              <w:t>3#</w:t>
            </w:r>
            <w:r>
              <w:rPr>
                <w:spacing w:val="5"/>
              </w:rPr>
              <w:t>燃烧机用气量</w:t>
            </w:r>
            <w:r>
              <w:rPr>
                <w:spacing w:val="-21"/>
              </w:rPr>
              <w:t xml:space="preserve"> </w:t>
            </w:r>
            <w:r>
              <w:rPr>
                <w:rFonts w:ascii="Times New Roman" w:hAnsi="Times New Roman" w:eastAsia="Times New Roman" w:cs="Times New Roman"/>
                <w:spacing w:val="5"/>
              </w:rPr>
              <w:t>11.72</w:t>
            </w:r>
            <w:r>
              <w:rPr>
                <w:rFonts w:ascii="Times New Roman" w:hAnsi="Times New Roman" w:eastAsia="Times New Roman" w:cs="Times New Roman"/>
                <w:spacing w:val="17"/>
                <w:w w:val="101"/>
              </w:rPr>
              <w:t xml:space="preserve"> </w:t>
            </w:r>
            <w:r>
              <w:rPr>
                <w:spacing w:val="5"/>
              </w:rPr>
              <w:t>万</w:t>
            </w:r>
            <w:r>
              <w:rPr>
                <w:spacing w:val="-46"/>
              </w:rPr>
              <w:t xml:space="preserve"> </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6"/>
                <w:position w:val="6"/>
              </w:rPr>
              <w:t xml:space="preserve"> </w:t>
            </w:r>
            <w:r>
              <w:rPr>
                <w:spacing w:val="5"/>
              </w:rPr>
              <w:t>，</w:t>
            </w:r>
            <w:r>
              <w:rPr>
                <w:rFonts w:ascii="Times New Roman" w:hAnsi="Times New Roman" w:eastAsia="Times New Roman" w:cs="Times New Roman"/>
                <w:spacing w:val="5"/>
              </w:rPr>
              <w:t>4#</w:t>
            </w:r>
            <w:r>
              <w:rPr>
                <w:spacing w:val="5"/>
              </w:rPr>
              <w:t>燃烧机用气量</w:t>
            </w:r>
            <w:r>
              <w:rPr>
                <w:spacing w:val="-41"/>
              </w:rPr>
              <w:t xml:space="preserve"> </w:t>
            </w:r>
            <w:r>
              <w:rPr>
                <w:rFonts w:ascii="Times New Roman" w:hAnsi="Times New Roman" w:eastAsia="Times New Roman" w:cs="Times New Roman"/>
                <w:spacing w:val="5"/>
              </w:rPr>
              <w:t>2.</w:t>
            </w:r>
            <w:r>
              <w:rPr>
                <w:rFonts w:ascii="Times New Roman" w:hAnsi="Times New Roman" w:eastAsia="Times New Roman" w:cs="Times New Roman"/>
                <w:spacing w:val="4"/>
              </w:rPr>
              <w:t>88</w:t>
            </w:r>
            <w:r>
              <w:rPr>
                <w:rFonts w:ascii="Times New Roman" w:hAnsi="Times New Roman" w:eastAsia="Times New Roman" w:cs="Times New Roman"/>
                <w:spacing w:val="15"/>
              </w:rPr>
              <w:t xml:space="preserve"> </w:t>
            </w:r>
            <w:r>
              <w:rPr>
                <w:spacing w:val="4"/>
              </w:rPr>
              <w:t>万</w:t>
            </w:r>
            <w:r>
              <w:rPr>
                <w:spacing w:val="-43"/>
              </w:rPr>
              <w:t xml:space="preserve"> </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 </w:t>
            </w:r>
            <w:r>
              <w:rPr>
                <w:spacing w:val="4"/>
              </w:rPr>
              <w:t>。其中，现有工程喷涂生</w:t>
            </w:r>
            <w:r>
              <w:rPr/>
              <w:t xml:space="preserve">  </w:t>
            </w:r>
            <w:r>
              <w:rPr>
                <w:spacing w:val="6"/>
              </w:rPr>
              <w:t>产线和本次技改新增的</w:t>
            </w:r>
            <w:r>
              <w:rPr>
                <w:spacing w:val="-21"/>
              </w:rPr>
              <w:t xml:space="preserve"> </w:t>
            </w:r>
            <w:r>
              <w:rPr>
                <w:rFonts w:ascii="Times New Roman" w:hAnsi="Times New Roman" w:eastAsia="Times New Roman" w:cs="Times New Roman"/>
                <w:spacing w:val="6"/>
              </w:rPr>
              <w:t>1#</w:t>
            </w:r>
            <w:r>
              <w:rPr>
                <w:spacing w:val="6"/>
              </w:rPr>
              <w:t>燃烧机、</w:t>
            </w:r>
            <w:r>
              <w:rPr>
                <w:rFonts w:ascii="Times New Roman" w:hAnsi="Times New Roman" w:eastAsia="Times New Roman" w:cs="Times New Roman"/>
                <w:spacing w:val="6"/>
              </w:rPr>
              <w:t>4#</w:t>
            </w:r>
            <w:r>
              <w:rPr>
                <w:spacing w:val="6"/>
              </w:rPr>
              <w:t>燃</w:t>
            </w:r>
            <w:r>
              <w:rPr>
                <w:spacing w:val="5"/>
              </w:rPr>
              <w:t>烧机产生的废气执行《工业炉窑大气污染物排放标准》</w:t>
            </w:r>
            <w:r>
              <w:rPr/>
              <w:t xml:space="preserve"> </w:t>
            </w:r>
            <w:r>
              <w:rPr>
                <w:spacing w:val="8"/>
              </w:rPr>
              <w:t>（</w:t>
            </w:r>
            <w:r>
              <w:rPr>
                <w:rFonts w:ascii="Times New Roman" w:hAnsi="Times New Roman" w:eastAsia="Times New Roman" w:cs="Times New Roman"/>
              </w:rPr>
              <w:t>DB</w:t>
            </w:r>
            <w:r>
              <w:rPr>
                <w:rFonts w:ascii="Times New Roman" w:hAnsi="Times New Roman" w:eastAsia="Times New Roman" w:cs="Times New Roman"/>
                <w:spacing w:val="8"/>
              </w:rPr>
              <w:t>13/1640-2012</w:t>
            </w:r>
            <w:r>
              <w:rPr>
                <w:spacing w:val="8"/>
              </w:rPr>
              <w:t>）的要求，同时满足关于印发《</w:t>
            </w:r>
            <w:r>
              <w:rPr>
                <w:rFonts w:ascii="Times New Roman" w:hAnsi="Times New Roman" w:eastAsia="Times New Roman" w:cs="Times New Roman"/>
                <w:spacing w:val="8"/>
              </w:rPr>
              <w:t>2019 </w:t>
            </w:r>
            <w:r>
              <w:rPr>
                <w:spacing w:val="8"/>
              </w:rPr>
              <w:t>年</w:t>
            </w:r>
            <w:r>
              <w:rPr>
                <w:rFonts w:ascii="Times New Roman" w:hAnsi="Times New Roman" w:eastAsia="Times New Roman" w:cs="Times New Roman"/>
                <w:spacing w:val="8"/>
              </w:rPr>
              <w:t>“</w:t>
            </w:r>
            <w:r>
              <w:rPr>
                <w:spacing w:val="8"/>
              </w:rPr>
              <w:t>十项重点工作</w:t>
            </w:r>
            <w:r>
              <w:rPr>
                <w:rFonts w:ascii="Times New Roman" w:hAnsi="Times New Roman" w:eastAsia="Times New Roman" w:cs="Times New Roman"/>
                <w:spacing w:val="8"/>
              </w:rPr>
              <w:t>”</w:t>
            </w:r>
            <w:r>
              <w:rPr>
                <w:spacing w:val="8"/>
              </w:rPr>
              <w:t>工作方案》的通知</w:t>
            </w:r>
            <w:r>
              <w:rPr/>
              <w:t xml:space="preserve">  </w:t>
            </w:r>
            <w:r>
              <w:rPr>
                <w:spacing w:val="5"/>
              </w:rPr>
              <w:t>（唐办发</w:t>
            </w:r>
            <w:r>
              <w:rPr>
                <w:rFonts w:ascii="Times New Roman" w:hAnsi="Times New Roman" w:eastAsia="Times New Roman" w:cs="Times New Roman"/>
                <w:spacing w:val="5"/>
              </w:rPr>
              <w:t>[2019]3</w:t>
            </w:r>
            <w:r>
              <w:rPr>
                <w:rFonts w:ascii="Times New Roman" w:hAnsi="Times New Roman" w:eastAsia="Times New Roman" w:cs="Times New Roman"/>
                <w:spacing w:val="15"/>
              </w:rPr>
              <w:t xml:space="preserve"> </w:t>
            </w:r>
            <w:r>
              <w:rPr>
                <w:spacing w:val="5"/>
              </w:rPr>
              <w:t>号）中工业炉窑大气污染物排</w:t>
            </w:r>
            <w:r>
              <w:rPr>
                <w:spacing w:val="4"/>
              </w:rPr>
              <w:t>放限值要求：颗粒物</w:t>
            </w:r>
            <w:r>
              <w:rPr>
                <w:spacing w:val="-39"/>
              </w:rPr>
              <w:t xml:space="preserve"> </w:t>
            </w:r>
            <w:r>
              <w:rPr>
                <w:rFonts w:ascii="Times New Roman" w:hAnsi="Times New Roman" w:eastAsia="Times New Roman" w:cs="Times New Roman"/>
                <w:spacing w:val="4"/>
              </w:rPr>
              <w:t>30</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spacing w:val="4"/>
              </w:rPr>
              <w:t>、</w:t>
            </w:r>
            <w:r>
              <w:rPr>
                <w:rFonts w:ascii="Times New Roman" w:hAnsi="Times New Roman" w:eastAsia="Times New Roman" w:cs="Times New Roman"/>
              </w:rPr>
              <w:t>SO</w:t>
            </w:r>
            <w:r>
              <w:rPr>
                <w:rFonts w:ascii="Times New Roman" w:hAnsi="Times New Roman" w:eastAsia="Times New Roman" w:cs="Times New Roman"/>
                <w:sz w:val="13"/>
                <w:szCs w:val="13"/>
                <w:spacing w:val="4"/>
                <w:position w:val="-1"/>
              </w:rPr>
              <w:t>2 </w:t>
            </w:r>
            <w:r>
              <w:rPr>
                <w:rFonts w:ascii="Times New Roman" w:hAnsi="Times New Roman" w:eastAsia="Times New Roman" w:cs="Times New Roman"/>
                <w:spacing w:val="4"/>
              </w:rPr>
              <w:t>200</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13"/>
                <w:szCs w:val="13"/>
                <w:spacing w:val="-11"/>
                <w:position w:val="6"/>
              </w:rPr>
              <w:t xml:space="preserve"> </w:t>
            </w:r>
            <w:r>
              <w:rPr>
                <w:spacing w:val="4"/>
              </w:rPr>
              <w:t>、</w:t>
            </w:r>
            <w:r>
              <w:rPr/>
              <w:t xml:space="preserve"> </w:t>
            </w:r>
            <w:r>
              <w:rPr>
                <w:rFonts w:ascii="Times New Roman" w:hAnsi="Times New Roman" w:eastAsia="Times New Roman" w:cs="Times New Roman"/>
              </w:rPr>
              <w:t>NOx</w:t>
            </w:r>
            <w:r>
              <w:rPr>
                <w:rFonts w:ascii="Times New Roman" w:hAnsi="Times New Roman" w:eastAsia="Times New Roman" w:cs="Times New Roman"/>
                <w:spacing w:val="7"/>
              </w:rPr>
              <w:t>300</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6"/>
                <w:position w:val="6"/>
              </w:rPr>
              <w:t xml:space="preserve"> </w:t>
            </w:r>
            <w:r>
              <w:rPr>
                <w:spacing w:val="7"/>
              </w:rPr>
              <w:t>；现有工程取暖锅炉和</w:t>
            </w:r>
            <w:r>
              <w:rPr>
                <w:spacing w:val="-43"/>
              </w:rPr>
              <w:t xml:space="preserve"> </w:t>
            </w:r>
            <w:r>
              <w:rPr>
                <w:rFonts w:ascii="Times New Roman" w:hAnsi="Times New Roman" w:eastAsia="Times New Roman" w:cs="Times New Roman"/>
                <w:spacing w:val="7"/>
              </w:rPr>
              <w:t>2#</w:t>
            </w:r>
            <w:r>
              <w:rPr>
                <w:rFonts w:ascii="Times New Roman" w:hAnsi="Times New Roman" w:eastAsia="Times New Roman" w:cs="Times New Roman"/>
                <w:spacing w:val="-28"/>
              </w:rPr>
              <w:t xml:space="preserve"> </w:t>
            </w:r>
            <w:r>
              <w:rPr>
                <w:spacing w:val="7"/>
              </w:rPr>
              <w:t>、</w:t>
            </w:r>
            <w:r>
              <w:rPr>
                <w:rFonts w:ascii="Times New Roman" w:hAnsi="Times New Roman" w:eastAsia="Times New Roman" w:cs="Times New Roman"/>
                <w:spacing w:val="7"/>
              </w:rPr>
              <w:t>3#</w:t>
            </w:r>
            <w:r>
              <w:rPr>
                <w:spacing w:val="7"/>
              </w:rPr>
              <w:t>燃烧机产生的废气执行《锅炉大气污染物排</w:t>
            </w:r>
            <w:r>
              <w:rPr>
                <w:spacing w:val="6"/>
              </w:rPr>
              <w:t>放标</w:t>
            </w:r>
            <w:r>
              <w:rPr/>
              <w:t xml:space="preserve">  </w:t>
            </w:r>
            <w:r>
              <w:rPr>
                <w:spacing w:val="9"/>
              </w:rPr>
              <w:t>准》（</w:t>
            </w:r>
            <w:r>
              <w:rPr>
                <w:rFonts w:ascii="Times New Roman" w:hAnsi="Times New Roman" w:eastAsia="Times New Roman" w:cs="Times New Roman"/>
              </w:rPr>
              <w:t>DB</w:t>
            </w:r>
            <w:r>
              <w:rPr>
                <w:rFonts w:ascii="Times New Roman" w:hAnsi="Times New Roman" w:eastAsia="Times New Roman" w:cs="Times New Roman"/>
                <w:spacing w:val="9"/>
              </w:rPr>
              <w:t>13/5161-2020</w:t>
            </w:r>
            <w:r>
              <w:rPr>
                <w:spacing w:val="9"/>
              </w:rPr>
              <w:t>）的要求，同时满足《河北省大气污染防治工作领导小组办公室关于</w:t>
            </w:r>
            <w:r>
              <w:rPr>
                <w:spacing w:val="7"/>
              </w:rPr>
              <w:t xml:space="preserve">  </w:t>
            </w:r>
            <w:r>
              <w:rPr>
                <w:spacing w:val="7"/>
              </w:rPr>
              <w:t>开展燃气锅炉氮氧化物治理工作的通知》（冀气领办</w:t>
            </w:r>
            <w:r>
              <w:rPr>
                <w:rFonts w:ascii="Times New Roman" w:hAnsi="Times New Roman" w:eastAsia="Times New Roman" w:cs="Times New Roman"/>
                <w:spacing w:val="7"/>
              </w:rPr>
              <w:t>[2018]177</w:t>
            </w:r>
            <w:r>
              <w:rPr>
                <w:rFonts w:ascii="Times New Roman" w:hAnsi="Times New Roman" w:eastAsia="Times New Roman" w:cs="Times New Roman"/>
                <w:spacing w:val="22"/>
                <w:w w:val="101"/>
              </w:rPr>
              <w:t xml:space="preserve"> </w:t>
            </w:r>
            <w:r>
              <w:rPr>
                <w:spacing w:val="7"/>
              </w:rPr>
              <w:t>号）中排放限值要求：颗粒物</w:t>
            </w:r>
            <w:r>
              <w:rPr/>
              <w:t xml:space="preserve">  </w:t>
            </w:r>
            <w:r>
              <w:rPr>
                <w:rFonts w:ascii="Times New Roman" w:hAnsi="Times New Roman" w:eastAsia="Times New Roman" w:cs="Times New Roman"/>
                <w:spacing w:val="6"/>
              </w:rPr>
              <w:t>5</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4"/>
                <w:position w:val="6"/>
              </w:rPr>
              <w:t xml:space="preserve"> </w:t>
            </w:r>
            <w:r>
              <w:rPr>
                <w:spacing w:val="6"/>
              </w:rPr>
              <w:t>、</w:t>
            </w:r>
            <w:r>
              <w:rPr>
                <w:rFonts w:ascii="Times New Roman" w:hAnsi="Times New Roman" w:eastAsia="Times New Roman" w:cs="Times New Roman"/>
              </w:rPr>
              <w:t>SO</w:t>
            </w:r>
            <w:r>
              <w:rPr>
                <w:rFonts w:ascii="Times New Roman" w:hAnsi="Times New Roman" w:eastAsia="Times New Roman" w:cs="Times New Roman"/>
                <w:sz w:val="13"/>
                <w:szCs w:val="13"/>
                <w:spacing w:val="6"/>
                <w:position w:val="-2"/>
              </w:rPr>
              <w:t>2</w:t>
            </w:r>
            <w:r>
              <w:rPr>
                <w:rFonts w:ascii="Times New Roman" w:hAnsi="Times New Roman" w:eastAsia="Times New Roman" w:cs="Times New Roman"/>
                <w:spacing w:val="6"/>
              </w:rPr>
              <w:t>10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9"/>
                <w:position w:val="6"/>
              </w:rPr>
              <w:t xml:space="preserve"> </w:t>
            </w:r>
            <w:r>
              <w:rPr>
                <w:spacing w:val="6"/>
              </w:rPr>
              <w:t>、</w:t>
            </w:r>
            <w:r>
              <w:rPr>
                <w:rFonts w:ascii="Times New Roman" w:hAnsi="Times New Roman" w:eastAsia="Times New Roman" w:cs="Times New Roman"/>
              </w:rPr>
              <w:t>NOx</w:t>
            </w:r>
            <w:r>
              <w:rPr>
                <w:rFonts w:ascii="Times New Roman" w:hAnsi="Times New Roman" w:eastAsia="Times New Roman" w:cs="Times New Roman"/>
                <w:spacing w:val="6"/>
              </w:rPr>
              <w:t>30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spacing w:val="6"/>
              </w:rPr>
              <w:t>。</w:t>
            </w:r>
          </w:p>
          <w:p>
            <w:pPr>
              <w:pStyle w:val="TableText"/>
              <w:ind w:left="100" w:right="105" w:firstLine="425"/>
              <w:spacing w:before="15" w:line="397" w:lineRule="auto"/>
              <w:jc w:val="both"/>
              <w:rPr/>
            </w:pPr>
            <w:r>
              <w:rPr>
                <w:spacing w:val="8"/>
              </w:rPr>
              <w:t>①现有工程喷涂生产线和本次技改新增的</w:t>
            </w:r>
            <w:r>
              <w:rPr>
                <w:spacing w:val="-20"/>
              </w:rPr>
              <w:t xml:space="preserve"> </w:t>
            </w:r>
            <w:r>
              <w:rPr>
                <w:rFonts w:ascii="Times New Roman" w:hAnsi="Times New Roman" w:eastAsia="Times New Roman" w:cs="Times New Roman"/>
                <w:spacing w:val="8"/>
              </w:rPr>
              <w:t>1#</w:t>
            </w:r>
            <w:r>
              <w:rPr>
                <w:spacing w:val="8"/>
              </w:rPr>
              <w:t>燃烧机</w:t>
            </w:r>
            <w:r>
              <w:rPr>
                <w:spacing w:val="7"/>
              </w:rPr>
              <w:t>、</w:t>
            </w:r>
            <w:r>
              <w:rPr>
                <w:rFonts w:ascii="Times New Roman" w:hAnsi="Times New Roman" w:eastAsia="Times New Roman" w:cs="Times New Roman"/>
                <w:spacing w:val="7"/>
              </w:rPr>
              <w:t>4#</w:t>
            </w:r>
            <w:r>
              <w:rPr>
                <w:spacing w:val="7"/>
              </w:rPr>
              <w:t>燃烧机天然气用量合计</w:t>
            </w:r>
            <w:r>
              <w:rPr>
                <w:spacing w:val="-35"/>
              </w:rPr>
              <w:t xml:space="preserve"> </w:t>
            </w:r>
            <w:r>
              <w:rPr>
                <w:rFonts w:ascii="Times New Roman" w:hAnsi="Times New Roman" w:eastAsia="Times New Roman" w:cs="Times New Roman"/>
                <w:spacing w:val="7"/>
              </w:rPr>
              <w:t>58.08 </w:t>
            </w:r>
            <w:r>
              <w:rPr>
                <w:spacing w:val="7"/>
              </w:rPr>
              <w:t>万</w:t>
            </w:r>
            <w:r>
              <w:rPr/>
              <w:t xml:space="preserve"> </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rFonts w:ascii="Times New Roman" w:hAnsi="Times New Roman" w:eastAsia="Times New Roman" w:cs="Times New Roman"/>
                <w:spacing w:val="8"/>
              </w:rPr>
              <w:t>/a</w:t>
            </w:r>
            <w:r>
              <w:rPr>
                <w:rFonts w:ascii="Times New Roman" w:hAnsi="Times New Roman" w:eastAsia="Times New Roman" w:cs="Times New Roman"/>
                <w:spacing w:val="-19"/>
              </w:rPr>
              <w:t xml:space="preserve"> </w:t>
            </w:r>
            <w:r>
              <w:rPr>
                <w:spacing w:val="8"/>
              </w:rPr>
              <w:t>，废气产生量参考《排污许可证申请与核发技术规范  汽车制造业》</w:t>
            </w:r>
            <w:r>
              <w:rPr>
                <w:spacing w:val="-79"/>
              </w:rPr>
              <w:t xml:space="preserve"> </w:t>
            </w:r>
            <w:r>
              <w:rPr>
                <w:spacing w:val="8"/>
              </w:rPr>
              <w:t>（</w:t>
            </w:r>
            <w:r>
              <w:rPr>
                <w:rFonts w:ascii="Times New Roman" w:hAnsi="Times New Roman" w:eastAsia="Times New Roman" w:cs="Times New Roman"/>
              </w:rPr>
              <w:t>HJ</w:t>
            </w:r>
            <w:r>
              <w:rPr>
                <w:rFonts w:ascii="Times New Roman" w:hAnsi="Times New Roman" w:eastAsia="Times New Roman" w:cs="Times New Roman"/>
                <w:spacing w:val="8"/>
              </w:rPr>
              <w:t>971-2018</w:t>
            </w:r>
            <w:r>
              <w:rPr>
                <w:spacing w:val="8"/>
              </w:rPr>
              <w:t>）</w:t>
            </w:r>
            <w:r>
              <w:rPr>
                <w:spacing w:val="-60"/>
              </w:rPr>
              <w:t xml:space="preserve"> </w:t>
            </w:r>
            <w:r>
              <w:rPr>
                <w:spacing w:val="8"/>
              </w:rPr>
              <w:t>中</w:t>
            </w:r>
            <w:r>
              <w:rPr/>
              <w:t xml:space="preserve"> </w:t>
            </w:r>
            <w:r>
              <w:rPr>
                <w:spacing w:val="7"/>
              </w:rPr>
              <w:t>表</w:t>
            </w:r>
            <w:r>
              <w:rPr>
                <w:spacing w:val="-43"/>
              </w:rPr>
              <w:t xml:space="preserve"> </w:t>
            </w:r>
            <w:r>
              <w:rPr>
                <w:rFonts w:ascii="Times New Roman" w:hAnsi="Times New Roman" w:eastAsia="Times New Roman" w:cs="Times New Roman"/>
                <w:spacing w:val="7"/>
              </w:rPr>
              <w:t>24 </w:t>
            </w:r>
            <w:r>
              <w:rPr>
                <w:spacing w:val="7"/>
              </w:rPr>
              <w:t>基准烟气量计算：</w:t>
            </w:r>
          </w:p>
        </w:tc>
      </w:tr>
    </w:tbl>
    <w:p>
      <w:pPr>
        <w:pStyle w:val="BodyText"/>
        <w:rPr/>
      </w:pPr>
      <w:r/>
    </w:p>
    <w:p>
      <w:pPr>
        <w:sectPr>
          <w:footerReference w:type="default" r:id="rId29"/>
          <w:pgSz w:w="11907" w:h="16840"/>
          <w:pgMar w:top="400" w:right="1413" w:bottom="1088" w:left="1413"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4"/>
        <w:gridCol w:w="8631"/>
      </w:tblGrid>
      <w:tr>
        <w:trPr>
          <w:trHeight w:val="12098" w:hRule="atLeast"/>
        </w:trPr>
        <w:tc>
          <w:tcPr>
            <w:tcW w:w="434" w:type="dxa"/>
            <w:vAlign w:val="top"/>
            <w:tcBorders>
              <w:right w:val="single" w:color="000000" w:sz="2" w:space="0"/>
            </w:tcBorders>
          </w:tcPr>
          <w:p>
            <w:pPr>
              <w:rPr>
                <w:rFonts w:ascii="Arial"/>
                <w:sz w:val="21"/>
              </w:rPr>
            </w:pPr>
            <w:r/>
          </w:p>
        </w:tc>
        <w:tc>
          <w:tcPr>
            <w:tcW w:w="8631" w:type="dxa"/>
            <w:vAlign w:val="top"/>
            <w:tcBorders>
              <w:left w:val="single" w:color="000000" w:sz="2" w:space="0"/>
            </w:tcBorders>
          </w:tcPr>
          <w:p>
            <w:pPr>
              <w:pStyle w:val="TableText"/>
              <w:ind w:left="105" w:right="105" w:firstLine="414"/>
              <w:spacing w:before="177" w:line="459" w:lineRule="auto"/>
              <w:jc w:val="both"/>
              <w:rPr/>
            </w:pPr>
            <w:r>
              <w:rPr>
                <w:rFonts w:ascii="Times New Roman" w:hAnsi="Times New Roman" w:eastAsia="Times New Roman" w:cs="Times New Roman"/>
              </w:rPr>
              <w:t>Vgy</w:t>
            </w:r>
            <w:r>
              <w:rPr>
                <w:rFonts w:ascii="Times New Roman" w:hAnsi="Times New Roman" w:eastAsia="Times New Roman" w:cs="Times New Roman"/>
                <w:spacing w:val="10"/>
              </w:rPr>
              <w:t>=0.285</w:t>
            </w:r>
            <w:r>
              <w:rPr>
                <w:rFonts w:ascii="Times New Roman" w:hAnsi="Times New Roman" w:eastAsia="Times New Roman" w:cs="Times New Roman"/>
              </w:rPr>
              <w:t>Qnet</w:t>
            </w:r>
            <w:r>
              <w:rPr>
                <w:rFonts w:ascii="Times New Roman" w:hAnsi="Times New Roman" w:eastAsia="Times New Roman" w:cs="Times New Roman"/>
                <w:spacing w:val="10"/>
              </w:rPr>
              <w:t>,</w:t>
            </w:r>
            <w:r>
              <w:rPr>
                <w:rFonts w:ascii="Times New Roman" w:hAnsi="Times New Roman" w:eastAsia="Times New Roman" w:cs="Times New Roman"/>
              </w:rPr>
              <w:t>ar</w:t>
            </w:r>
            <w:r>
              <w:rPr>
                <w:rFonts w:ascii="Times New Roman" w:hAnsi="Times New Roman" w:eastAsia="Times New Roman" w:cs="Times New Roman"/>
                <w:spacing w:val="10"/>
              </w:rPr>
              <w:t>+0.343</w:t>
            </w:r>
            <w:r>
              <w:rPr>
                <w:rFonts w:ascii="Times New Roman" w:hAnsi="Times New Roman" w:eastAsia="Times New Roman" w:cs="Times New Roman"/>
                <w:spacing w:val="-5"/>
              </w:rPr>
              <w:t xml:space="preserve"> </w:t>
            </w:r>
            <w:r>
              <w:rPr>
                <w:spacing w:val="10"/>
              </w:rPr>
              <w:t>，其中</w:t>
            </w:r>
            <w:r>
              <w:rPr>
                <w:spacing w:val="-36"/>
              </w:rPr>
              <w:t xml:space="preserve"> </w:t>
            </w:r>
            <w:r>
              <w:rPr>
                <w:rFonts w:ascii="Times New Roman" w:hAnsi="Times New Roman" w:eastAsia="Times New Roman" w:cs="Times New Roman"/>
              </w:rPr>
              <w:t>Qnet</w:t>
            </w:r>
            <w:r>
              <w:rPr>
                <w:rFonts w:ascii="Times New Roman" w:hAnsi="Times New Roman" w:eastAsia="Times New Roman" w:cs="Times New Roman"/>
                <w:spacing w:val="10"/>
              </w:rPr>
              <w:t>,</w:t>
            </w:r>
            <w:r>
              <w:rPr>
                <w:rFonts w:ascii="Times New Roman" w:hAnsi="Times New Roman" w:eastAsia="Times New Roman" w:cs="Times New Roman"/>
              </w:rPr>
              <w:t>ar</w:t>
            </w:r>
            <w:r>
              <w:rPr>
                <w:rFonts w:ascii="Times New Roman" w:hAnsi="Times New Roman" w:eastAsia="Times New Roman" w:cs="Times New Roman"/>
                <w:spacing w:val="10"/>
              </w:rPr>
              <w:t xml:space="preserve"> </w:t>
            </w:r>
            <w:r>
              <w:rPr>
                <w:spacing w:val="10"/>
              </w:rPr>
              <w:t>为燃料低位发热量，单位</w:t>
            </w:r>
            <w:r>
              <w:rPr>
                <w:spacing w:val="-36"/>
              </w:rPr>
              <w:t xml:space="preserve"> </w:t>
            </w:r>
            <w:r>
              <w:rPr>
                <w:rFonts w:ascii="Times New Roman" w:hAnsi="Times New Roman" w:eastAsia="Times New Roman" w:cs="Times New Roman"/>
              </w:rPr>
              <w:t>MJ</w:t>
            </w:r>
            <w:r>
              <w:rPr>
                <w:rFonts w:ascii="Times New Roman" w:hAnsi="Times New Roman" w:eastAsia="Times New Roman" w:cs="Times New Roman"/>
                <w:spacing w:val="10"/>
              </w:rPr>
              <w:t>/</w:t>
            </w:r>
            <w:r>
              <w:rPr>
                <w:rFonts w:ascii="Times New Roman" w:hAnsi="Times New Roman" w:eastAsia="Times New Roman" w:cs="Times New Roman"/>
              </w:rPr>
              <w:t>kg</w:t>
            </w:r>
            <w:r>
              <w:rPr>
                <w:rFonts w:ascii="Times New Roman" w:hAnsi="Times New Roman" w:eastAsia="Times New Roman" w:cs="Times New Roman"/>
                <w:spacing w:val="-19"/>
              </w:rPr>
              <w:t xml:space="preserve"> </w:t>
            </w:r>
            <w:r>
              <w:rPr>
                <w:spacing w:val="10"/>
              </w:rPr>
              <w:t>，本项目天然气</w:t>
            </w:r>
            <w:r>
              <w:rPr/>
              <w:t xml:space="preserve"> </w:t>
            </w:r>
            <w:r>
              <w:rPr>
                <w:spacing w:val="6"/>
              </w:rPr>
              <w:t>低位发热量为</w:t>
            </w:r>
            <w:r>
              <w:rPr>
                <w:spacing w:val="-37"/>
              </w:rPr>
              <w:t xml:space="preserve"> </w:t>
            </w:r>
            <w:r>
              <w:rPr>
                <w:rFonts w:ascii="Times New Roman" w:hAnsi="Times New Roman" w:eastAsia="Times New Roman" w:cs="Times New Roman"/>
                <w:spacing w:val="6"/>
              </w:rPr>
              <w:t>39.33</w:t>
            </w:r>
            <w:r>
              <w:rPr>
                <w:rFonts w:ascii="Times New Roman" w:hAnsi="Times New Roman" w:eastAsia="Times New Roman" w:cs="Times New Roman"/>
              </w:rPr>
              <w:t>MJ</w:t>
            </w:r>
            <w:r>
              <w:rPr>
                <w:rFonts w:ascii="Times New Roman" w:hAnsi="Times New Roman" w:eastAsia="Times New Roman" w:cs="Times New Roman"/>
                <w:spacing w:val="6"/>
              </w:rPr>
              <w:t>/</w:t>
            </w:r>
            <w:r>
              <w:rPr>
                <w:rFonts w:ascii="Times New Roman" w:hAnsi="Times New Roman" w:eastAsia="Times New Roman" w:cs="Times New Roman"/>
              </w:rPr>
              <w:t>kg</w:t>
            </w:r>
            <w:r>
              <w:rPr>
                <w:rFonts w:ascii="Times New Roman" w:hAnsi="Times New Roman" w:eastAsia="Times New Roman" w:cs="Times New Roman"/>
                <w:spacing w:val="-23"/>
              </w:rPr>
              <w:t xml:space="preserve"> </w:t>
            </w:r>
            <w:r>
              <w:rPr>
                <w:spacing w:val="6"/>
              </w:rPr>
              <w:t>，通过计算，废气量为</w:t>
            </w:r>
            <w:r>
              <w:rPr>
                <w:spacing w:val="-36"/>
              </w:rPr>
              <w:t xml:space="preserve"> </w:t>
            </w:r>
            <w:r>
              <w:rPr>
                <w:rFonts w:ascii="Times New Roman" w:hAnsi="Times New Roman" w:eastAsia="Times New Roman" w:cs="Times New Roman"/>
                <w:spacing w:val="6"/>
              </w:rPr>
              <w:t>670.9</w:t>
            </w:r>
            <w:r>
              <w:rPr>
                <w:rFonts w:ascii="Times New Roman" w:hAnsi="Times New Roman" w:eastAsia="Times New Roman" w:cs="Times New Roman"/>
                <w:spacing w:val="5"/>
              </w:rPr>
              <w:t>4</w:t>
            </w:r>
            <w:r>
              <w:rPr>
                <w:rFonts w:ascii="Times New Roman" w:hAnsi="Times New Roman" w:eastAsia="Times New Roman" w:cs="Times New Roman"/>
                <w:spacing w:val="17"/>
              </w:rPr>
              <w:t xml:space="preserve"> </w:t>
            </w:r>
            <w:r>
              <w:rPr>
                <w:spacing w:val="5"/>
              </w:rPr>
              <w:t>万</w:t>
            </w:r>
            <w:r>
              <w:rPr>
                <w:spacing w:val="-46"/>
              </w:rPr>
              <w:t xml:space="preserve"> </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pacing w:val="5"/>
              </w:rPr>
              <w:t>/a</w:t>
            </w:r>
            <w:r>
              <w:rPr>
                <w:spacing w:val="5"/>
              </w:rPr>
              <w:t>。根据排放标准核算各污染物</w:t>
            </w:r>
            <w:r>
              <w:rPr/>
              <w:t xml:space="preserve"> </w:t>
            </w:r>
            <w:r>
              <w:rPr>
                <w:spacing w:val="7"/>
              </w:rPr>
              <w:t>排放总量如下：</w:t>
            </w:r>
          </w:p>
          <w:p>
            <w:pPr>
              <w:pStyle w:val="TableText"/>
              <w:ind w:left="531"/>
              <w:spacing w:before="8" w:line="281" w:lineRule="exact"/>
              <w:rPr/>
            </w:pPr>
            <w:r>
              <w:rPr>
                <w:rFonts w:ascii="Times New Roman" w:hAnsi="Times New Roman" w:eastAsia="Times New Roman" w:cs="Times New Roman"/>
                <w:position w:val="2"/>
              </w:rPr>
              <w:t>SO</w:t>
            </w:r>
            <w:r>
              <w:rPr>
                <w:rFonts w:ascii="Times New Roman" w:hAnsi="Times New Roman" w:eastAsia="Times New Roman" w:cs="Times New Roman"/>
                <w:sz w:val="13"/>
                <w:szCs w:val="13"/>
                <w:spacing w:val="4"/>
                <w:position w:val="1"/>
              </w:rPr>
              <w:t>2 </w:t>
            </w:r>
            <w:r>
              <w:rPr>
                <w:spacing w:val="4"/>
                <w:position w:val="2"/>
              </w:rPr>
              <w:t>排放量</w:t>
            </w:r>
            <w:r>
              <w:rPr>
                <w:rFonts w:ascii="Times New Roman" w:hAnsi="Times New Roman" w:eastAsia="Times New Roman" w:cs="Times New Roman"/>
                <w:spacing w:val="4"/>
                <w:position w:val="2"/>
              </w:rPr>
              <w:t>=670.94×10</w:t>
            </w:r>
            <w:r>
              <w:rPr>
                <w:rFonts w:ascii="Times New Roman" w:hAnsi="Times New Roman" w:eastAsia="Times New Roman" w:cs="Times New Roman"/>
                <w:sz w:val="13"/>
                <w:szCs w:val="13"/>
                <w:spacing w:val="4"/>
                <w:position w:val="8"/>
              </w:rPr>
              <w:t>4</w:t>
            </w:r>
            <w:r>
              <w:rPr>
                <w:rFonts w:ascii="Times New Roman" w:hAnsi="Times New Roman" w:eastAsia="Times New Roman" w:cs="Times New Roman"/>
                <w:spacing w:val="4"/>
                <w:position w:val="2"/>
              </w:rPr>
              <w:t>m</w:t>
            </w:r>
            <w:r>
              <w:rPr>
                <w:rFonts w:ascii="Times New Roman" w:hAnsi="Times New Roman" w:eastAsia="Times New Roman" w:cs="Times New Roman"/>
                <w:sz w:val="13"/>
                <w:szCs w:val="13"/>
                <w:spacing w:val="4"/>
                <w:position w:val="8"/>
              </w:rPr>
              <w:t>3</w:t>
            </w:r>
            <w:r>
              <w:rPr>
                <w:rFonts w:ascii="Times New Roman" w:hAnsi="Times New Roman" w:eastAsia="Times New Roman" w:cs="Times New Roman"/>
                <w:spacing w:val="4"/>
                <w:position w:val="2"/>
              </w:rPr>
              <w:t>/a×200</w:t>
            </w:r>
            <w:r>
              <w:rPr>
                <w:rFonts w:ascii="Times New Roman" w:hAnsi="Times New Roman" w:eastAsia="Times New Roman" w:cs="Times New Roman"/>
                <w:position w:val="2"/>
              </w:rPr>
              <w:t>mg</w:t>
            </w:r>
            <w:r>
              <w:rPr>
                <w:rFonts w:ascii="Times New Roman" w:hAnsi="Times New Roman" w:eastAsia="Times New Roman" w:cs="Times New Roman"/>
                <w:spacing w:val="4"/>
                <w:position w:val="2"/>
              </w:rPr>
              <w:t>/m</w:t>
            </w:r>
            <w:r>
              <w:rPr>
                <w:rFonts w:ascii="Times New Roman" w:hAnsi="Times New Roman" w:eastAsia="Times New Roman" w:cs="Times New Roman"/>
                <w:sz w:val="13"/>
                <w:szCs w:val="13"/>
                <w:spacing w:val="4"/>
                <w:position w:val="8"/>
              </w:rPr>
              <w:t>3</w:t>
            </w:r>
            <w:r>
              <w:rPr>
                <w:rFonts w:ascii="Times New Roman" w:hAnsi="Times New Roman" w:eastAsia="Times New Roman" w:cs="Times New Roman"/>
                <w:sz w:val="13"/>
                <w:szCs w:val="13"/>
                <w:spacing w:val="-14"/>
                <w:position w:val="8"/>
              </w:rPr>
              <w:t xml:space="preserve"> </w:t>
            </w:r>
            <w:r>
              <w:rPr>
                <w:rFonts w:ascii="Times New Roman" w:hAnsi="Times New Roman" w:eastAsia="Times New Roman" w:cs="Times New Roman"/>
                <w:spacing w:val="4"/>
                <w:position w:val="2"/>
              </w:rPr>
              <w:t>×10</w:t>
            </w:r>
            <w:r>
              <w:rPr>
                <w:rFonts w:ascii="Times New Roman" w:hAnsi="Times New Roman" w:eastAsia="Times New Roman" w:cs="Times New Roman"/>
                <w:sz w:val="13"/>
                <w:szCs w:val="13"/>
                <w:spacing w:val="4"/>
                <w:position w:val="8"/>
              </w:rPr>
              <w:t>-9</w:t>
            </w:r>
            <w:r>
              <w:rPr>
                <w:rFonts w:ascii="Times New Roman" w:hAnsi="Times New Roman" w:eastAsia="Times New Roman" w:cs="Times New Roman"/>
                <w:spacing w:val="4"/>
                <w:position w:val="2"/>
              </w:rPr>
              <w:t>=</w:t>
            </w:r>
            <w:r>
              <w:rPr>
                <w:rFonts w:ascii="Times New Roman" w:hAnsi="Times New Roman" w:eastAsia="Times New Roman" w:cs="Times New Roman"/>
                <w:spacing w:val="-26"/>
                <w:position w:val="2"/>
              </w:rPr>
              <w:t xml:space="preserve"> </w:t>
            </w:r>
            <w:r>
              <w:rPr>
                <w:rFonts w:ascii="Times New Roman" w:hAnsi="Times New Roman" w:eastAsia="Times New Roman" w:cs="Times New Roman"/>
                <w:spacing w:val="4"/>
                <w:position w:val="2"/>
              </w:rPr>
              <w:t>1.</w:t>
            </w:r>
            <w:r>
              <w:rPr>
                <w:rFonts w:ascii="Times New Roman" w:hAnsi="Times New Roman" w:eastAsia="Times New Roman" w:cs="Times New Roman"/>
                <w:spacing w:val="3"/>
                <w:position w:val="2"/>
              </w:rPr>
              <w:t>34t/a</w:t>
            </w:r>
            <w:r>
              <w:rPr>
                <w:spacing w:val="3"/>
                <w:position w:val="2"/>
              </w:rPr>
              <w:t>；</w:t>
            </w:r>
          </w:p>
          <w:p>
            <w:pPr>
              <w:pStyle w:val="TableText"/>
              <w:ind w:left="516"/>
              <w:spacing w:before="218" w:line="281" w:lineRule="exact"/>
              <w:rPr/>
            </w:pPr>
            <w:r>
              <w:rPr>
                <w:rFonts w:ascii="Times New Roman" w:hAnsi="Times New Roman" w:eastAsia="Times New Roman" w:cs="Times New Roman"/>
                <w:position w:val="2"/>
              </w:rPr>
              <w:t>NOx</w:t>
            </w:r>
            <w:r>
              <w:rPr>
                <w:rFonts w:ascii="Times New Roman" w:hAnsi="Times New Roman" w:eastAsia="Times New Roman" w:cs="Times New Roman"/>
                <w:spacing w:val="5"/>
                <w:position w:val="2"/>
              </w:rPr>
              <w:t xml:space="preserve"> </w:t>
            </w:r>
            <w:r>
              <w:rPr>
                <w:spacing w:val="5"/>
                <w:position w:val="2"/>
              </w:rPr>
              <w:t>排放量</w:t>
            </w:r>
            <w:r>
              <w:rPr>
                <w:rFonts w:ascii="Times New Roman" w:hAnsi="Times New Roman" w:eastAsia="Times New Roman" w:cs="Times New Roman"/>
                <w:spacing w:val="5"/>
                <w:position w:val="2"/>
              </w:rPr>
              <w:t>=670.94×10</w:t>
            </w:r>
            <w:r>
              <w:rPr>
                <w:rFonts w:ascii="Times New Roman" w:hAnsi="Times New Roman" w:eastAsia="Times New Roman" w:cs="Times New Roman"/>
                <w:sz w:val="13"/>
                <w:szCs w:val="13"/>
                <w:spacing w:val="5"/>
                <w:position w:val="8"/>
              </w:rPr>
              <w:t>4</w:t>
            </w:r>
            <w:r>
              <w:rPr>
                <w:rFonts w:ascii="Times New Roman" w:hAnsi="Times New Roman" w:eastAsia="Times New Roman" w:cs="Times New Roman"/>
                <w:spacing w:val="5"/>
                <w:position w:val="2"/>
              </w:rPr>
              <w:t>m</w:t>
            </w:r>
            <w:r>
              <w:rPr>
                <w:rFonts w:ascii="Times New Roman" w:hAnsi="Times New Roman" w:eastAsia="Times New Roman" w:cs="Times New Roman"/>
                <w:sz w:val="13"/>
                <w:szCs w:val="13"/>
                <w:spacing w:val="5"/>
                <w:position w:val="8"/>
              </w:rPr>
              <w:t>3</w:t>
            </w:r>
            <w:r>
              <w:rPr>
                <w:rFonts w:ascii="Times New Roman" w:hAnsi="Times New Roman" w:eastAsia="Times New Roman" w:cs="Times New Roman"/>
                <w:spacing w:val="5"/>
                <w:position w:val="2"/>
              </w:rPr>
              <w:t>/a×300</w:t>
            </w:r>
            <w:r>
              <w:rPr>
                <w:rFonts w:ascii="Times New Roman" w:hAnsi="Times New Roman" w:eastAsia="Times New Roman" w:cs="Times New Roman"/>
                <w:position w:val="2"/>
              </w:rPr>
              <w:t>mg</w:t>
            </w:r>
            <w:r>
              <w:rPr>
                <w:rFonts w:ascii="Times New Roman" w:hAnsi="Times New Roman" w:eastAsia="Times New Roman" w:cs="Times New Roman"/>
                <w:spacing w:val="5"/>
                <w:position w:val="2"/>
              </w:rPr>
              <w:t>/m</w:t>
            </w:r>
            <w:r>
              <w:rPr>
                <w:rFonts w:ascii="Times New Roman" w:hAnsi="Times New Roman" w:eastAsia="Times New Roman" w:cs="Times New Roman"/>
                <w:sz w:val="13"/>
                <w:szCs w:val="13"/>
                <w:spacing w:val="5"/>
                <w:position w:val="8"/>
              </w:rPr>
              <w:t>3</w:t>
            </w:r>
            <w:r>
              <w:rPr>
                <w:rFonts w:ascii="Times New Roman" w:hAnsi="Times New Roman" w:eastAsia="Times New Roman" w:cs="Times New Roman"/>
                <w:sz w:val="13"/>
                <w:szCs w:val="13"/>
                <w:spacing w:val="-11"/>
                <w:position w:val="8"/>
              </w:rPr>
              <w:t xml:space="preserve"> </w:t>
            </w:r>
            <w:r>
              <w:rPr>
                <w:rFonts w:ascii="Times New Roman" w:hAnsi="Times New Roman" w:eastAsia="Times New Roman" w:cs="Times New Roman"/>
                <w:spacing w:val="5"/>
                <w:position w:val="2"/>
              </w:rPr>
              <w:t>×10</w:t>
            </w:r>
            <w:r>
              <w:rPr>
                <w:rFonts w:ascii="Times New Roman" w:hAnsi="Times New Roman" w:eastAsia="Times New Roman" w:cs="Times New Roman"/>
                <w:sz w:val="13"/>
                <w:szCs w:val="13"/>
                <w:spacing w:val="5"/>
                <w:position w:val="8"/>
              </w:rPr>
              <w:t>-9</w:t>
            </w:r>
            <w:r>
              <w:rPr>
                <w:rFonts w:ascii="Times New Roman" w:hAnsi="Times New Roman" w:eastAsia="Times New Roman" w:cs="Times New Roman"/>
                <w:spacing w:val="5"/>
                <w:position w:val="2"/>
              </w:rPr>
              <w:t>=2.01t/a</w:t>
            </w:r>
            <w:r>
              <w:rPr>
                <w:spacing w:val="5"/>
                <w:position w:val="2"/>
              </w:rPr>
              <w:t>；</w:t>
            </w:r>
          </w:p>
          <w:p>
            <w:pPr>
              <w:pStyle w:val="TableText"/>
              <w:ind w:left="525"/>
              <w:spacing w:before="220" w:line="281" w:lineRule="exact"/>
              <w:rPr/>
            </w:pPr>
            <w:r>
              <w:rPr>
                <w:spacing w:val="5"/>
                <w:position w:val="2"/>
              </w:rPr>
              <w:t>颗粒物排放量</w:t>
            </w:r>
            <w:r>
              <w:rPr>
                <w:rFonts w:ascii="Times New Roman" w:hAnsi="Times New Roman" w:eastAsia="Times New Roman" w:cs="Times New Roman"/>
                <w:spacing w:val="5"/>
                <w:position w:val="2"/>
              </w:rPr>
              <w:t>=670.94×10</w:t>
            </w:r>
            <w:r>
              <w:rPr>
                <w:rFonts w:ascii="Times New Roman" w:hAnsi="Times New Roman" w:eastAsia="Times New Roman" w:cs="Times New Roman"/>
                <w:sz w:val="13"/>
                <w:szCs w:val="13"/>
                <w:spacing w:val="5"/>
                <w:position w:val="8"/>
              </w:rPr>
              <w:t>4</w:t>
            </w:r>
            <w:r>
              <w:rPr>
                <w:rFonts w:ascii="Times New Roman" w:hAnsi="Times New Roman" w:eastAsia="Times New Roman" w:cs="Times New Roman"/>
                <w:spacing w:val="5"/>
                <w:position w:val="2"/>
              </w:rPr>
              <w:t>m</w:t>
            </w:r>
            <w:r>
              <w:rPr>
                <w:rFonts w:ascii="Times New Roman" w:hAnsi="Times New Roman" w:eastAsia="Times New Roman" w:cs="Times New Roman"/>
                <w:sz w:val="13"/>
                <w:szCs w:val="13"/>
                <w:spacing w:val="5"/>
                <w:position w:val="8"/>
              </w:rPr>
              <w:t>3</w:t>
            </w:r>
            <w:r>
              <w:rPr>
                <w:rFonts w:ascii="Times New Roman" w:hAnsi="Times New Roman" w:eastAsia="Times New Roman" w:cs="Times New Roman"/>
                <w:spacing w:val="5"/>
                <w:position w:val="2"/>
              </w:rPr>
              <w:t>/a×30</w:t>
            </w:r>
            <w:r>
              <w:rPr>
                <w:rFonts w:ascii="Times New Roman" w:hAnsi="Times New Roman" w:eastAsia="Times New Roman" w:cs="Times New Roman"/>
                <w:position w:val="2"/>
              </w:rPr>
              <w:t>mg</w:t>
            </w:r>
            <w:r>
              <w:rPr>
                <w:rFonts w:ascii="Times New Roman" w:hAnsi="Times New Roman" w:eastAsia="Times New Roman" w:cs="Times New Roman"/>
                <w:spacing w:val="5"/>
                <w:position w:val="2"/>
              </w:rPr>
              <w:t>/m</w:t>
            </w:r>
            <w:r>
              <w:rPr>
                <w:rFonts w:ascii="Times New Roman" w:hAnsi="Times New Roman" w:eastAsia="Times New Roman" w:cs="Times New Roman"/>
                <w:sz w:val="13"/>
                <w:szCs w:val="13"/>
                <w:spacing w:val="5"/>
                <w:position w:val="8"/>
              </w:rPr>
              <w:t>3</w:t>
            </w:r>
            <w:r>
              <w:rPr>
                <w:rFonts w:ascii="Times New Roman" w:hAnsi="Times New Roman" w:eastAsia="Times New Roman" w:cs="Times New Roman"/>
                <w:sz w:val="13"/>
                <w:szCs w:val="13"/>
                <w:spacing w:val="-15"/>
                <w:position w:val="8"/>
              </w:rPr>
              <w:t xml:space="preserve"> </w:t>
            </w:r>
            <w:r>
              <w:rPr>
                <w:rFonts w:ascii="Times New Roman" w:hAnsi="Times New Roman" w:eastAsia="Times New Roman" w:cs="Times New Roman"/>
                <w:spacing w:val="5"/>
                <w:position w:val="2"/>
              </w:rPr>
              <w:t>×10</w:t>
            </w:r>
            <w:r>
              <w:rPr>
                <w:rFonts w:ascii="Times New Roman" w:hAnsi="Times New Roman" w:eastAsia="Times New Roman" w:cs="Times New Roman"/>
                <w:sz w:val="13"/>
                <w:szCs w:val="13"/>
                <w:spacing w:val="5"/>
                <w:position w:val="8"/>
              </w:rPr>
              <w:t>-9</w:t>
            </w:r>
            <w:r>
              <w:rPr>
                <w:rFonts w:ascii="Times New Roman" w:hAnsi="Times New Roman" w:eastAsia="Times New Roman" w:cs="Times New Roman"/>
                <w:spacing w:val="5"/>
                <w:position w:val="2"/>
              </w:rPr>
              <w:t>=</w:t>
            </w:r>
            <w:r>
              <w:rPr>
                <w:rFonts w:ascii="Times New Roman" w:hAnsi="Times New Roman" w:eastAsia="Times New Roman" w:cs="Times New Roman"/>
                <w:spacing w:val="4"/>
                <w:position w:val="2"/>
              </w:rPr>
              <w:t>0.201t/a</w:t>
            </w:r>
            <w:r>
              <w:rPr>
                <w:spacing w:val="4"/>
                <w:position w:val="2"/>
              </w:rPr>
              <w:t>。</w:t>
            </w:r>
          </w:p>
          <w:p>
            <w:pPr>
              <w:pStyle w:val="TableText"/>
              <w:ind w:left="106" w:right="103" w:firstLine="418"/>
              <w:spacing w:before="254" w:line="453" w:lineRule="auto"/>
              <w:rPr/>
            </w:pPr>
            <w:r>
              <w:rPr>
                <w:spacing w:val="7"/>
              </w:rPr>
              <w:t>②现有工程取暖锅炉和本次新增</w:t>
            </w:r>
            <w:r>
              <w:rPr>
                <w:spacing w:val="-43"/>
              </w:rPr>
              <w:t xml:space="preserve"> </w:t>
            </w:r>
            <w:r>
              <w:rPr>
                <w:rFonts w:ascii="Times New Roman" w:hAnsi="Times New Roman" w:eastAsia="Times New Roman" w:cs="Times New Roman"/>
                <w:spacing w:val="7"/>
              </w:rPr>
              <w:t>2#</w:t>
            </w:r>
            <w:r>
              <w:rPr>
                <w:rFonts w:ascii="Times New Roman" w:hAnsi="Times New Roman" w:eastAsia="Times New Roman" w:cs="Times New Roman"/>
                <w:spacing w:val="-26"/>
              </w:rPr>
              <w:t xml:space="preserve"> </w:t>
            </w:r>
            <w:r>
              <w:rPr>
                <w:spacing w:val="7"/>
              </w:rPr>
              <w:t>、</w:t>
            </w:r>
            <w:r>
              <w:rPr>
                <w:rFonts w:ascii="Times New Roman" w:hAnsi="Times New Roman" w:eastAsia="Times New Roman" w:cs="Times New Roman"/>
                <w:spacing w:val="7"/>
              </w:rPr>
              <w:t>3#</w:t>
            </w:r>
            <w:r>
              <w:rPr>
                <w:spacing w:val="7"/>
              </w:rPr>
              <w:t>燃烧机天</w:t>
            </w:r>
            <w:r>
              <w:rPr>
                <w:spacing w:val="6"/>
              </w:rPr>
              <w:t>然气用量合计</w:t>
            </w:r>
            <w:r>
              <w:rPr>
                <w:spacing w:val="-39"/>
              </w:rPr>
              <w:t xml:space="preserve"> </w:t>
            </w:r>
            <w:r>
              <w:rPr>
                <w:rFonts w:ascii="Times New Roman" w:hAnsi="Times New Roman" w:eastAsia="Times New Roman" w:cs="Times New Roman"/>
                <w:spacing w:val="6"/>
              </w:rPr>
              <w:t>36.02</w:t>
            </w:r>
            <w:r>
              <w:rPr>
                <w:rFonts w:ascii="Times New Roman" w:hAnsi="Times New Roman" w:eastAsia="Times New Roman" w:cs="Times New Roman"/>
                <w:spacing w:val="17"/>
              </w:rPr>
              <w:t xml:space="preserve"> </w:t>
            </w:r>
            <w:r>
              <w:rPr>
                <w:spacing w:val="6"/>
              </w:rPr>
              <w:t>万</w:t>
            </w:r>
            <w:r>
              <w:rPr>
                <w:spacing w:val="-46"/>
              </w:rPr>
              <w:t xml:space="preserve"> </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pacing w:val="6"/>
              </w:rPr>
              <w:t>/a</w:t>
            </w:r>
            <w:r>
              <w:rPr>
                <w:rFonts w:ascii="Times New Roman" w:hAnsi="Times New Roman" w:eastAsia="Times New Roman" w:cs="Times New Roman"/>
                <w:spacing w:val="-24"/>
              </w:rPr>
              <w:t xml:space="preserve"> </w:t>
            </w:r>
            <w:r>
              <w:rPr>
                <w:spacing w:val="6"/>
              </w:rPr>
              <w:t>，废气产生</w:t>
            </w:r>
            <w:r>
              <w:rPr/>
              <w:t xml:space="preserve"> </w:t>
            </w:r>
            <w:r>
              <w:rPr>
                <w:spacing w:val="9"/>
              </w:rPr>
              <w:t>量参照《全国第二次污染源产排污核算系数手册》</w:t>
            </w:r>
            <w:r>
              <w:rPr>
                <w:spacing w:val="-79"/>
              </w:rPr>
              <w:t xml:space="preserve"> </w:t>
            </w:r>
            <w:r>
              <w:rPr>
                <w:spacing w:val="9"/>
              </w:rPr>
              <w:t>（</w:t>
            </w:r>
            <w:r>
              <w:rPr>
                <w:rFonts w:ascii="Times New Roman" w:hAnsi="Times New Roman" w:eastAsia="Times New Roman" w:cs="Times New Roman"/>
                <w:spacing w:val="9"/>
              </w:rPr>
              <w:t>2019</w:t>
            </w:r>
            <w:r>
              <w:rPr>
                <w:rFonts w:ascii="Times New Roman" w:hAnsi="Times New Roman" w:eastAsia="Times New Roman" w:cs="Times New Roman"/>
                <w:spacing w:val="8"/>
              </w:rPr>
              <w:t xml:space="preserve"> </w:t>
            </w:r>
            <w:r>
              <w:rPr>
                <w:spacing w:val="8"/>
              </w:rPr>
              <w:t>版）</w:t>
            </w:r>
            <w:r>
              <w:rPr>
                <w:spacing w:val="-57"/>
              </w:rPr>
              <w:t xml:space="preserve"> </w:t>
            </w:r>
            <w:r>
              <w:rPr>
                <w:spacing w:val="8"/>
              </w:rPr>
              <w:t>中</w:t>
            </w:r>
            <w:r>
              <w:rPr>
                <w:spacing w:val="-41"/>
              </w:rPr>
              <w:t xml:space="preserve"> </w:t>
            </w:r>
            <w:r>
              <w:rPr>
                <w:rFonts w:ascii="Times New Roman" w:hAnsi="Times New Roman" w:eastAsia="Times New Roman" w:cs="Times New Roman"/>
                <w:spacing w:val="8"/>
              </w:rPr>
              <w:t>4430 </w:t>
            </w:r>
            <w:r>
              <w:rPr>
                <w:spacing w:val="8"/>
              </w:rPr>
              <w:t>工业锅炉（热力生产</w:t>
            </w:r>
            <w:r>
              <w:rPr/>
              <w:t xml:space="preserve"> </w:t>
            </w:r>
            <w:r>
              <w:rPr>
                <w:spacing w:val="7"/>
              </w:rPr>
              <w:t>和供应行业）行业系数手册，工业废气产生量为</w:t>
            </w:r>
            <w:r>
              <w:rPr>
                <w:spacing w:val="-20"/>
              </w:rPr>
              <w:t xml:space="preserve"> </w:t>
            </w:r>
            <w:r>
              <w:rPr>
                <w:rFonts w:ascii="Times New Roman" w:hAnsi="Times New Roman" w:eastAsia="Times New Roman" w:cs="Times New Roman"/>
                <w:spacing w:val="7"/>
              </w:rPr>
              <w:t>107753m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pacing w:val="7"/>
              </w:rPr>
              <w:t>/</w:t>
            </w:r>
            <w:r>
              <w:rPr>
                <w:spacing w:val="7"/>
              </w:rPr>
              <w:t>万</w:t>
            </w:r>
            <w:r>
              <w:rPr>
                <w:spacing w:val="-46"/>
              </w:rPr>
              <w:t xml:space="preserve"> </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pacing w:val="7"/>
              </w:rPr>
              <w:t>-</w:t>
            </w:r>
            <w:r>
              <w:rPr>
                <w:spacing w:val="6"/>
              </w:rPr>
              <w:t>原料，通过计算，废气产生</w:t>
            </w:r>
            <w:r>
              <w:rPr/>
              <w:t xml:space="preserve"> </w:t>
            </w:r>
            <w:r>
              <w:rPr>
                <w:spacing w:val="6"/>
              </w:rPr>
              <w:t>量为</w:t>
            </w:r>
            <w:r>
              <w:rPr>
                <w:spacing w:val="-31"/>
              </w:rPr>
              <w:t xml:space="preserve"> </w:t>
            </w:r>
            <w:r>
              <w:rPr>
                <w:rFonts w:ascii="Times New Roman" w:hAnsi="Times New Roman" w:eastAsia="Times New Roman" w:cs="Times New Roman"/>
                <w:spacing w:val="6"/>
              </w:rPr>
              <w:t>388.13 </w:t>
            </w:r>
            <w:r>
              <w:rPr>
                <w:spacing w:val="6"/>
              </w:rPr>
              <w:t>万</w:t>
            </w:r>
            <w:r>
              <w:rPr>
                <w:spacing w:val="-44"/>
              </w:rPr>
              <w:t xml:space="preserve"> </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pacing w:val="6"/>
              </w:rPr>
              <w:t>/a</w:t>
            </w:r>
            <w:r>
              <w:rPr>
                <w:rFonts w:ascii="Times New Roman" w:hAnsi="Times New Roman" w:eastAsia="Times New Roman" w:cs="Times New Roman"/>
                <w:spacing w:val="-20"/>
              </w:rPr>
              <w:t xml:space="preserve"> </w:t>
            </w:r>
            <w:r>
              <w:rPr>
                <w:spacing w:val="6"/>
              </w:rPr>
              <w:t>。根据排放标准核算各污染物排放总量如下：</w:t>
            </w:r>
          </w:p>
          <w:p>
            <w:pPr>
              <w:pStyle w:val="TableText"/>
              <w:ind w:left="531"/>
              <w:spacing w:line="281" w:lineRule="exact"/>
              <w:rPr/>
            </w:pPr>
            <w:r>
              <w:rPr>
                <w:rFonts w:ascii="Times New Roman" w:hAnsi="Times New Roman" w:eastAsia="Times New Roman" w:cs="Times New Roman"/>
                <w:position w:val="2"/>
              </w:rPr>
              <w:t>SO</w:t>
            </w:r>
            <w:r>
              <w:rPr>
                <w:rFonts w:ascii="Times New Roman" w:hAnsi="Times New Roman" w:eastAsia="Times New Roman" w:cs="Times New Roman"/>
                <w:sz w:val="13"/>
                <w:szCs w:val="13"/>
                <w:spacing w:val="4"/>
              </w:rPr>
              <w:t>2 </w:t>
            </w:r>
            <w:r>
              <w:rPr>
                <w:spacing w:val="4"/>
                <w:position w:val="2"/>
              </w:rPr>
              <w:t>排放量</w:t>
            </w:r>
            <w:r>
              <w:rPr>
                <w:rFonts w:ascii="Times New Roman" w:hAnsi="Times New Roman" w:eastAsia="Times New Roman" w:cs="Times New Roman"/>
                <w:spacing w:val="4"/>
                <w:position w:val="2"/>
              </w:rPr>
              <w:t>=388.</w:t>
            </w:r>
            <w:r>
              <w:rPr>
                <w:rFonts w:ascii="Times New Roman" w:hAnsi="Times New Roman" w:eastAsia="Times New Roman" w:cs="Times New Roman"/>
                <w:spacing w:val="-27"/>
                <w:position w:val="2"/>
              </w:rPr>
              <w:t xml:space="preserve"> </w:t>
            </w:r>
            <w:r>
              <w:rPr>
                <w:rFonts w:ascii="Times New Roman" w:hAnsi="Times New Roman" w:eastAsia="Times New Roman" w:cs="Times New Roman"/>
                <w:spacing w:val="4"/>
                <w:position w:val="2"/>
              </w:rPr>
              <w:t>13×10</w:t>
            </w:r>
            <w:r>
              <w:rPr>
                <w:rFonts w:ascii="Times New Roman" w:hAnsi="Times New Roman" w:eastAsia="Times New Roman" w:cs="Times New Roman"/>
                <w:sz w:val="13"/>
                <w:szCs w:val="13"/>
                <w:spacing w:val="4"/>
                <w:position w:val="8"/>
              </w:rPr>
              <w:t>4</w:t>
            </w:r>
            <w:r>
              <w:rPr>
                <w:rFonts w:ascii="Times New Roman" w:hAnsi="Times New Roman" w:eastAsia="Times New Roman" w:cs="Times New Roman"/>
                <w:spacing w:val="4"/>
                <w:position w:val="2"/>
              </w:rPr>
              <w:t>m</w:t>
            </w:r>
            <w:r>
              <w:rPr>
                <w:rFonts w:ascii="Times New Roman" w:hAnsi="Times New Roman" w:eastAsia="Times New Roman" w:cs="Times New Roman"/>
                <w:sz w:val="13"/>
                <w:szCs w:val="13"/>
                <w:spacing w:val="4"/>
                <w:position w:val="8"/>
              </w:rPr>
              <w:t>3</w:t>
            </w:r>
            <w:r>
              <w:rPr>
                <w:rFonts w:ascii="Times New Roman" w:hAnsi="Times New Roman" w:eastAsia="Times New Roman" w:cs="Times New Roman"/>
                <w:spacing w:val="4"/>
                <w:position w:val="2"/>
              </w:rPr>
              <w:t>/a×10</w:t>
            </w:r>
            <w:r>
              <w:rPr>
                <w:rFonts w:ascii="Times New Roman" w:hAnsi="Times New Roman" w:eastAsia="Times New Roman" w:cs="Times New Roman"/>
                <w:position w:val="2"/>
              </w:rPr>
              <w:t>mg</w:t>
            </w:r>
            <w:r>
              <w:rPr>
                <w:rFonts w:ascii="Times New Roman" w:hAnsi="Times New Roman" w:eastAsia="Times New Roman" w:cs="Times New Roman"/>
                <w:spacing w:val="4"/>
                <w:position w:val="2"/>
              </w:rPr>
              <w:t>/m</w:t>
            </w:r>
            <w:r>
              <w:rPr>
                <w:rFonts w:ascii="Times New Roman" w:hAnsi="Times New Roman" w:eastAsia="Times New Roman" w:cs="Times New Roman"/>
                <w:sz w:val="13"/>
                <w:szCs w:val="13"/>
                <w:spacing w:val="4"/>
                <w:position w:val="8"/>
              </w:rPr>
              <w:t>3</w:t>
            </w:r>
            <w:r>
              <w:rPr>
                <w:rFonts w:ascii="Times New Roman" w:hAnsi="Times New Roman" w:eastAsia="Times New Roman" w:cs="Times New Roman"/>
                <w:sz w:val="13"/>
                <w:szCs w:val="13"/>
                <w:spacing w:val="-15"/>
                <w:position w:val="8"/>
              </w:rPr>
              <w:t xml:space="preserve"> </w:t>
            </w:r>
            <w:r>
              <w:rPr>
                <w:rFonts w:ascii="Times New Roman" w:hAnsi="Times New Roman" w:eastAsia="Times New Roman" w:cs="Times New Roman"/>
                <w:spacing w:val="4"/>
                <w:position w:val="2"/>
              </w:rPr>
              <w:t>×10</w:t>
            </w:r>
            <w:r>
              <w:rPr>
                <w:rFonts w:ascii="Times New Roman" w:hAnsi="Times New Roman" w:eastAsia="Times New Roman" w:cs="Times New Roman"/>
                <w:sz w:val="13"/>
                <w:szCs w:val="13"/>
                <w:spacing w:val="4"/>
                <w:position w:val="8"/>
              </w:rPr>
              <w:t>-9</w:t>
            </w:r>
            <w:r>
              <w:rPr>
                <w:rFonts w:ascii="Times New Roman" w:hAnsi="Times New Roman" w:eastAsia="Times New Roman" w:cs="Times New Roman"/>
                <w:spacing w:val="4"/>
                <w:position w:val="2"/>
              </w:rPr>
              <w:t>=0.039</w:t>
            </w:r>
            <w:r>
              <w:rPr>
                <w:rFonts w:ascii="Times New Roman" w:hAnsi="Times New Roman" w:eastAsia="Times New Roman" w:cs="Times New Roman"/>
                <w:spacing w:val="3"/>
                <w:position w:val="2"/>
              </w:rPr>
              <w:t>t/a</w:t>
            </w:r>
            <w:r>
              <w:rPr>
                <w:spacing w:val="3"/>
                <w:position w:val="2"/>
              </w:rPr>
              <w:t>；</w:t>
            </w:r>
          </w:p>
          <w:p>
            <w:pPr>
              <w:pStyle w:val="TableText"/>
              <w:ind w:left="516"/>
              <w:spacing w:before="220" w:line="281" w:lineRule="exact"/>
              <w:rPr/>
            </w:pPr>
            <w:r>
              <w:rPr>
                <w:rFonts w:ascii="Times New Roman" w:hAnsi="Times New Roman" w:eastAsia="Times New Roman" w:cs="Times New Roman"/>
                <w:position w:val="2"/>
              </w:rPr>
              <w:t>NOx</w:t>
            </w:r>
            <w:r>
              <w:rPr>
                <w:rFonts w:ascii="Times New Roman" w:hAnsi="Times New Roman" w:eastAsia="Times New Roman" w:cs="Times New Roman"/>
                <w:spacing w:val="4"/>
                <w:position w:val="2"/>
              </w:rPr>
              <w:t xml:space="preserve"> </w:t>
            </w:r>
            <w:r>
              <w:rPr>
                <w:spacing w:val="4"/>
                <w:position w:val="2"/>
              </w:rPr>
              <w:t>排放量</w:t>
            </w:r>
            <w:r>
              <w:rPr>
                <w:rFonts w:ascii="Times New Roman" w:hAnsi="Times New Roman" w:eastAsia="Times New Roman" w:cs="Times New Roman"/>
                <w:spacing w:val="4"/>
                <w:position w:val="2"/>
              </w:rPr>
              <w:t>=388.</w:t>
            </w:r>
            <w:r>
              <w:rPr>
                <w:rFonts w:ascii="Times New Roman" w:hAnsi="Times New Roman" w:eastAsia="Times New Roman" w:cs="Times New Roman"/>
                <w:spacing w:val="-25"/>
                <w:position w:val="2"/>
              </w:rPr>
              <w:t xml:space="preserve"> </w:t>
            </w:r>
            <w:r>
              <w:rPr>
                <w:rFonts w:ascii="Times New Roman" w:hAnsi="Times New Roman" w:eastAsia="Times New Roman" w:cs="Times New Roman"/>
                <w:spacing w:val="4"/>
                <w:position w:val="2"/>
              </w:rPr>
              <w:t>13×10</w:t>
            </w:r>
            <w:r>
              <w:rPr>
                <w:rFonts w:ascii="Times New Roman" w:hAnsi="Times New Roman" w:eastAsia="Times New Roman" w:cs="Times New Roman"/>
                <w:sz w:val="13"/>
                <w:szCs w:val="13"/>
                <w:spacing w:val="4"/>
                <w:position w:val="8"/>
              </w:rPr>
              <w:t>4</w:t>
            </w:r>
            <w:r>
              <w:rPr>
                <w:rFonts w:ascii="Times New Roman" w:hAnsi="Times New Roman" w:eastAsia="Times New Roman" w:cs="Times New Roman"/>
                <w:spacing w:val="4"/>
                <w:position w:val="2"/>
              </w:rPr>
              <w:t>m</w:t>
            </w:r>
            <w:r>
              <w:rPr>
                <w:rFonts w:ascii="Times New Roman" w:hAnsi="Times New Roman" w:eastAsia="Times New Roman" w:cs="Times New Roman"/>
                <w:sz w:val="13"/>
                <w:szCs w:val="13"/>
                <w:spacing w:val="4"/>
                <w:position w:val="8"/>
              </w:rPr>
              <w:t>3</w:t>
            </w:r>
            <w:r>
              <w:rPr>
                <w:rFonts w:ascii="Times New Roman" w:hAnsi="Times New Roman" w:eastAsia="Times New Roman" w:cs="Times New Roman"/>
                <w:spacing w:val="4"/>
                <w:position w:val="2"/>
              </w:rPr>
              <w:t>/a×30</w:t>
            </w:r>
            <w:r>
              <w:rPr>
                <w:rFonts w:ascii="Times New Roman" w:hAnsi="Times New Roman" w:eastAsia="Times New Roman" w:cs="Times New Roman"/>
                <w:position w:val="2"/>
              </w:rPr>
              <w:t>mg</w:t>
            </w:r>
            <w:r>
              <w:rPr>
                <w:rFonts w:ascii="Times New Roman" w:hAnsi="Times New Roman" w:eastAsia="Times New Roman" w:cs="Times New Roman"/>
                <w:spacing w:val="4"/>
                <w:position w:val="2"/>
              </w:rPr>
              <w:t>/m</w:t>
            </w:r>
            <w:r>
              <w:rPr>
                <w:rFonts w:ascii="Times New Roman" w:hAnsi="Times New Roman" w:eastAsia="Times New Roman" w:cs="Times New Roman"/>
                <w:sz w:val="13"/>
                <w:szCs w:val="13"/>
                <w:spacing w:val="4"/>
                <w:position w:val="8"/>
              </w:rPr>
              <w:t>3</w:t>
            </w:r>
            <w:r>
              <w:rPr>
                <w:rFonts w:ascii="Times New Roman" w:hAnsi="Times New Roman" w:eastAsia="Times New Roman" w:cs="Times New Roman"/>
                <w:sz w:val="13"/>
                <w:szCs w:val="13"/>
                <w:spacing w:val="-17"/>
                <w:position w:val="8"/>
              </w:rPr>
              <w:t xml:space="preserve"> </w:t>
            </w:r>
            <w:r>
              <w:rPr>
                <w:rFonts w:ascii="Times New Roman" w:hAnsi="Times New Roman" w:eastAsia="Times New Roman" w:cs="Times New Roman"/>
                <w:spacing w:val="4"/>
                <w:position w:val="2"/>
              </w:rPr>
              <w:t>×1</w:t>
            </w:r>
            <w:r>
              <w:rPr>
                <w:rFonts w:ascii="Times New Roman" w:hAnsi="Times New Roman" w:eastAsia="Times New Roman" w:cs="Times New Roman"/>
                <w:spacing w:val="3"/>
                <w:position w:val="2"/>
              </w:rPr>
              <w:t>0</w:t>
            </w:r>
            <w:r>
              <w:rPr>
                <w:rFonts w:ascii="Times New Roman" w:hAnsi="Times New Roman" w:eastAsia="Times New Roman" w:cs="Times New Roman"/>
                <w:sz w:val="13"/>
                <w:szCs w:val="13"/>
                <w:spacing w:val="3"/>
                <w:position w:val="8"/>
              </w:rPr>
              <w:t>-9</w:t>
            </w:r>
            <w:r>
              <w:rPr>
                <w:rFonts w:ascii="Times New Roman" w:hAnsi="Times New Roman" w:eastAsia="Times New Roman" w:cs="Times New Roman"/>
                <w:spacing w:val="3"/>
                <w:position w:val="2"/>
              </w:rPr>
              <w:t>=0.</w:t>
            </w:r>
            <w:r>
              <w:rPr>
                <w:rFonts w:ascii="Times New Roman" w:hAnsi="Times New Roman" w:eastAsia="Times New Roman" w:cs="Times New Roman"/>
                <w:spacing w:val="-25"/>
                <w:position w:val="2"/>
              </w:rPr>
              <w:t xml:space="preserve"> </w:t>
            </w:r>
            <w:r>
              <w:rPr>
                <w:rFonts w:ascii="Times New Roman" w:hAnsi="Times New Roman" w:eastAsia="Times New Roman" w:cs="Times New Roman"/>
                <w:spacing w:val="3"/>
                <w:position w:val="2"/>
              </w:rPr>
              <w:t>116t/a</w:t>
            </w:r>
            <w:r>
              <w:rPr>
                <w:spacing w:val="3"/>
                <w:position w:val="2"/>
              </w:rPr>
              <w:t>；</w:t>
            </w:r>
          </w:p>
          <w:p>
            <w:pPr>
              <w:pStyle w:val="TableText"/>
              <w:ind w:left="525"/>
              <w:spacing w:before="218" w:line="281" w:lineRule="exact"/>
              <w:rPr/>
            </w:pPr>
            <w:r>
              <w:rPr>
                <w:spacing w:val="4"/>
                <w:position w:val="2"/>
              </w:rPr>
              <w:t>颗粒物排放量</w:t>
            </w:r>
            <w:r>
              <w:rPr>
                <w:rFonts w:ascii="Times New Roman" w:hAnsi="Times New Roman" w:eastAsia="Times New Roman" w:cs="Times New Roman"/>
                <w:spacing w:val="4"/>
                <w:position w:val="2"/>
              </w:rPr>
              <w:t>=388.</w:t>
            </w:r>
            <w:r>
              <w:rPr>
                <w:rFonts w:ascii="Times New Roman" w:hAnsi="Times New Roman" w:eastAsia="Times New Roman" w:cs="Times New Roman"/>
                <w:spacing w:val="-15"/>
                <w:position w:val="2"/>
              </w:rPr>
              <w:t xml:space="preserve"> </w:t>
            </w:r>
            <w:r>
              <w:rPr>
                <w:rFonts w:ascii="Times New Roman" w:hAnsi="Times New Roman" w:eastAsia="Times New Roman" w:cs="Times New Roman"/>
                <w:spacing w:val="4"/>
                <w:position w:val="2"/>
              </w:rPr>
              <w:t>13×10</w:t>
            </w:r>
            <w:r>
              <w:rPr>
                <w:rFonts w:ascii="Times New Roman" w:hAnsi="Times New Roman" w:eastAsia="Times New Roman" w:cs="Times New Roman"/>
                <w:sz w:val="13"/>
                <w:szCs w:val="13"/>
                <w:spacing w:val="4"/>
                <w:position w:val="8"/>
              </w:rPr>
              <w:t>4</w:t>
            </w:r>
            <w:r>
              <w:rPr>
                <w:rFonts w:ascii="Times New Roman" w:hAnsi="Times New Roman" w:eastAsia="Times New Roman" w:cs="Times New Roman"/>
                <w:spacing w:val="4"/>
                <w:position w:val="2"/>
              </w:rPr>
              <w:t>m</w:t>
            </w:r>
            <w:r>
              <w:rPr>
                <w:rFonts w:ascii="Times New Roman" w:hAnsi="Times New Roman" w:eastAsia="Times New Roman" w:cs="Times New Roman"/>
                <w:sz w:val="13"/>
                <w:szCs w:val="13"/>
                <w:spacing w:val="4"/>
                <w:position w:val="8"/>
              </w:rPr>
              <w:t>3</w:t>
            </w:r>
            <w:r>
              <w:rPr>
                <w:rFonts w:ascii="Times New Roman" w:hAnsi="Times New Roman" w:eastAsia="Times New Roman" w:cs="Times New Roman"/>
                <w:spacing w:val="4"/>
                <w:position w:val="2"/>
              </w:rPr>
              <w:t>/a×5</w:t>
            </w:r>
            <w:r>
              <w:rPr>
                <w:rFonts w:ascii="Times New Roman" w:hAnsi="Times New Roman" w:eastAsia="Times New Roman" w:cs="Times New Roman"/>
                <w:position w:val="2"/>
              </w:rPr>
              <w:t>mg</w:t>
            </w:r>
            <w:r>
              <w:rPr>
                <w:rFonts w:ascii="Times New Roman" w:hAnsi="Times New Roman" w:eastAsia="Times New Roman" w:cs="Times New Roman"/>
                <w:spacing w:val="4"/>
                <w:position w:val="2"/>
              </w:rPr>
              <w:t>/m</w:t>
            </w:r>
            <w:r>
              <w:rPr>
                <w:rFonts w:ascii="Times New Roman" w:hAnsi="Times New Roman" w:eastAsia="Times New Roman" w:cs="Times New Roman"/>
                <w:sz w:val="13"/>
                <w:szCs w:val="13"/>
                <w:spacing w:val="4"/>
                <w:position w:val="8"/>
              </w:rPr>
              <w:t>3</w:t>
            </w:r>
            <w:r>
              <w:rPr>
                <w:rFonts w:ascii="Times New Roman" w:hAnsi="Times New Roman" w:eastAsia="Times New Roman" w:cs="Times New Roman"/>
                <w:sz w:val="13"/>
                <w:szCs w:val="13"/>
                <w:spacing w:val="-17"/>
                <w:position w:val="8"/>
              </w:rPr>
              <w:t xml:space="preserve"> </w:t>
            </w:r>
            <w:r>
              <w:rPr>
                <w:rFonts w:ascii="Times New Roman" w:hAnsi="Times New Roman" w:eastAsia="Times New Roman" w:cs="Times New Roman"/>
                <w:spacing w:val="4"/>
                <w:position w:val="2"/>
              </w:rPr>
              <w:t>×10</w:t>
            </w:r>
            <w:r>
              <w:rPr>
                <w:rFonts w:ascii="Times New Roman" w:hAnsi="Times New Roman" w:eastAsia="Times New Roman" w:cs="Times New Roman"/>
                <w:sz w:val="13"/>
                <w:szCs w:val="13"/>
                <w:spacing w:val="4"/>
                <w:position w:val="8"/>
              </w:rPr>
              <w:t>-9</w:t>
            </w:r>
            <w:r>
              <w:rPr>
                <w:rFonts w:ascii="Times New Roman" w:hAnsi="Times New Roman" w:eastAsia="Times New Roman" w:cs="Times New Roman"/>
                <w:spacing w:val="4"/>
                <w:position w:val="2"/>
              </w:rPr>
              <w:t>=0.0194t/a</w:t>
            </w:r>
            <w:r>
              <w:rPr>
                <w:spacing w:val="4"/>
                <w:position w:val="2"/>
              </w:rPr>
              <w:t>。</w:t>
            </w:r>
          </w:p>
          <w:p>
            <w:pPr>
              <w:pStyle w:val="TableText"/>
              <w:ind w:left="96" w:right="50" w:firstLine="428"/>
              <w:spacing w:before="257" w:line="353" w:lineRule="auto"/>
              <w:rPr/>
            </w:pPr>
            <w:r>
              <w:rPr>
                <w:spacing w:val="2"/>
              </w:rPr>
              <w:t>③综上，本项目技改完成后，全厂废气总量控制指标为：颗粒物：</w:t>
            </w:r>
            <w:r>
              <w:rPr>
                <w:rFonts w:ascii="Times New Roman" w:hAnsi="Times New Roman" w:eastAsia="Times New Roman" w:cs="Times New Roman"/>
                <w:spacing w:val="2"/>
              </w:rPr>
              <w:t>0.22t/a</w:t>
            </w:r>
            <w:r>
              <w:rPr>
                <w:spacing w:val="2"/>
              </w:rPr>
              <w:t>、</w:t>
            </w:r>
            <w:r>
              <w:rPr>
                <w:rFonts w:ascii="Times New Roman" w:hAnsi="Times New Roman" w:eastAsia="Times New Roman" w:cs="Times New Roman"/>
              </w:rPr>
              <w:t>SO</w:t>
            </w:r>
            <w:r>
              <w:rPr>
                <w:rFonts w:ascii="Times New Roman" w:hAnsi="Times New Roman" w:eastAsia="Times New Roman" w:cs="Times New Roman"/>
                <w:sz w:val="13"/>
                <w:szCs w:val="13"/>
                <w:spacing w:val="2"/>
                <w:position w:val="-1"/>
              </w:rPr>
              <w:t>2</w:t>
            </w:r>
            <w:r>
              <w:rPr>
                <w:rFonts w:ascii="Times New Roman" w:hAnsi="Times New Roman" w:eastAsia="Times New Roman" w:cs="Times New Roman"/>
                <w:sz w:val="13"/>
                <w:szCs w:val="13"/>
                <w:spacing w:val="-5"/>
                <w:position w:val="-1"/>
              </w:rPr>
              <w:t xml:space="preserve"> </w:t>
            </w:r>
            <w:r>
              <w:rPr>
                <w:spacing w:val="2"/>
              </w:rPr>
              <w:t>：</w:t>
            </w:r>
            <w:r>
              <w:rPr>
                <w:rFonts w:ascii="Times New Roman" w:hAnsi="Times New Roman" w:eastAsia="Times New Roman" w:cs="Times New Roman"/>
                <w:spacing w:val="2"/>
              </w:rPr>
              <w:t>1.379t/a</w:t>
            </w:r>
            <w:r>
              <w:rPr>
                <w:spacing w:val="2"/>
              </w:rPr>
              <w:t>；</w:t>
            </w:r>
            <w:r>
              <w:rPr/>
              <w:t xml:space="preserve"> </w:t>
            </w:r>
            <w:r>
              <w:rPr>
                <w:rFonts w:ascii="Times New Roman" w:hAnsi="Times New Roman" w:eastAsia="Times New Roman" w:cs="Times New Roman"/>
              </w:rPr>
              <w:t>NOx</w:t>
            </w:r>
            <w:r>
              <w:rPr>
                <w:spacing w:val="3"/>
              </w:rPr>
              <w:t>：</w:t>
            </w:r>
            <w:r>
              <w:rPr>
                <w:rFonts w:ascii="Times New Roman" w:hAnsi="Times New Roman" w:eastAsia="Times New Roman" w:cs="Times New Roman"/>
                <w:spacing w:val="3"/>
              </w:rPr>
              <w:t>2.</w:t>
            </w:r>
            <w:r>
              <w:rPr>
                <w:rFonts w:ascii="Times New Roman" w:hAnsi="Times New Roman" w:eastAsia="Times New Roman" w:cs="Times New Roman"/>
                <w:spacing w:val="-20"/>
              </w:rPr>
              <w:t xml:space="preserve"> </w:t>
            </w:r>
            <w:r>
              <w:rPr>
                <w:rFonts w:ascii="Times New Roman" w:hAnsi="Times New Roman" w:eastAsia="Times New Roman" w:cs="Times New Roman"/>
                <w:spacing w:val="3"/>
              </w:rPr>
              <w:t>126t/a</w:t>
            </w:r>
            <w:r>
              <w:rPr>
                <w:spacing w:val="3"/>
              </w:rPr>
              <w:t>。</w:t>
            </w:r>
          </w:p>
          <w:p>
            <w:pPr>
              <w:pStyle w:val="TableText"/>
              <w:ind w:left="527"/>
              <w:spacing w:before="235" w:line="228" w:lineRule="auto"/>
              <w:rPr/>
            </w:pPr>
            <w:r>
              <w:rPr>
                <w:rFonts w:ascii="Times New Roman" w:hAnsi="Times New Roman" w:eastAsia="Times New Roman" w:cs="Times New Roman"/>
                <w:spacing w:val="5"/>
              </w:rPr>
              <w:t>3</w:t>
            </w:r>
            <w:r>
              <w:rPr>
                <w:rFonts w:ascii="Times New Roman" w:hAnsi="Times New Roman" w:eastAsia="Times New Roman" w:cs="Times New Roman"/>
                <w:spacing w:val="-26"/>
              </w:rPr>
              <w:t xml:space="preserve"> </w:t>
            </w:r>
            <w:r>
              <w:rPr>
                <w:spacing w:val="5"/>
              </w:rPr>
              <w:t>、总量控制指标</w:t>
            </w:r>
          </w:p>
          <w:p>
            <w:pPr>
              <w:pStyle w:val="TableText"/>
              <w:ind w:right="9"/>
              <w:spacing w:before="238" w:line="227" w:lineRule="auto"/>
              <w:jc w:val="right"/>
              <w:rPr/>
            </w:pPr>
            <w:r>
              <w:rPr>
                <w:spacing w:val="9"/>
              </w:rPr>
              <w:t>本次技改项目实施后按照排放标准计算的全厂重点污染物总量控制指标为：</w:t>
            </w:r>
            <w:r>
              <w:rPr>
                <w:rFonts w:ascii="Times New Roman" w:hAnsi="Times New Roman" w:eastAsia="Times New Roman" w:cs="Times New Roman"/>
              </w:rPr>
              <w:t>COD</w:t>
            </w:r>
            <w:r>
              <w:rPr>
                <w:spacing w:val="9"/>
              </w:rPr>
              <w:t>：</w:t>
            </w:r>
            <w:r>
              <w:rPr>
                <w:rFonts w:ascii="Times New Roman" w:hAnsi="Times New Roman" w:eastAsia="Times New Roman" w:cs="Times New Roman"/>
                <w:spacing w:val="9"/>
              </w:rPr>
              <w:t>0t/a</w:t>
            </w:r>
            <w:r>
              <w:rPr>
                <w:spacing w:val="9"/>
              </w:rPr>
              <w:t>、</w:t>
            </w:r>
          </w:p>
          <w:p>
            <w:pPr>
              <w:pStyle w:val="TableText"/>
              <w:ind w:left="96"/>
              <w:spacing w:before="234" w:line="228" w:lineRule="auto"/>
              <w:outlineLvl w:val="0"/>
              <w:rPr/>
            </w:pPr>
            <w:r>
              <w:rPr>
                <w:rFonts w:ascii="Times New Roman" w:hAnsi="Times New Roman" w:eastAsia="Times New Roman" w:cs="Times New Roman"/>
              </w:rPr>
              <w:t>NH</w:t>
            </w:r>
            <w:r>
              <w:rPr>
                <w:rFonts w:ascii="Times New Roman" w:hAnsi="Times New Roman" w:eastAsia="Times New Roman" w:cs="Times New Roman"/>
                <w:sz w:val="13"/>
                <w:szCs w:val="13"/>
                <w:spacing w:val="3"/>
              </w:rPr>
              <w:t>3</w:t>
            </w:r>
            <w:r>
              <w:rPr>
                <w:rFonts w:ascii="Times New Roman" w:hAnsi="Times New Roman" w:eastAsia="Times New Roman" w:cs="Times New Roman"/>
                <w:spacing w:val="3"/>
              </w:rPr>
              <w:t>-N</w:t>
            </w:r>
            <w:r>
              <w:rPr>
                <w:spacing w:val="3"/>
              </w:rPr>
              <w:t>：</w:t>
            </w:r>
            <w:r>
              <w:rPr>
                <w:rFonts w:ascii="Times New Roman" w:hAnsi="Times New Roman" w:eastAsia="Times New Roman" w:cs="Times New Roman"/>
                <w:spacing w:val="3"/>
              </w:rPr>
              <w:t>0t/a</w:t>
            </w:r>
            <w:r>
              <w:rPr>
                <w:rFonts w:ascii="Times New Roman" w:hAnsi="Times New Roman" w:eastAsia="Times New Roman" w:cs="Times New Roman"/>
                <w:spacing w:val="-9"/>
              </w:rPr>
              <w:t xml:space="preserve"> </w:t>
            </w:r>
            <w:r>
              <w:rPr>
                <w:spacing w:val="3"/>
              </w:rPr>
              <w:t>、</w:t>
            </w:r>
            <w:r>
              <w:rPr>
                <w:rFonts w:ascii="Times New Roman" w:hAnsi="Times New Roman" w:eastAsia="Times New Roman" w:cs="Times New Roman"/>
              </w:rPr>
              <w:t>SO</w:t>
            </w:r>
            <w:r>
              <w:rPr>
                <w:rFonts w:ascii="Times New Roman" w:hAnsi="Times New Roman" w:eastAsia="Times New Roman" w:cs="Times New Roman"/>
                <w:sz w:val="13"/>
                <w:szCs w:val="13"/>
                <w:spacing w:val="3"/>
                <w:position w:val="-1"/>
              </w:rPr>
              <w:t>2</w:t>
            </w:r>
            <w:r>
              <w:rPr>
                <w:rFonts w:ascii="Times New Roman" w:hAnsi="Times New Roman" w:eastAsia="Times New Roman" w:cs="Times New Roman"/>
                <w:sz w:val="13"/>
                <w:szCs w:val="13"/>
                <w:spacing w:val="-8"/>
                <w:position w:val="-1"/>
              </w:rPr>
              <w:t xml:space="preserve"> </w:t>
            </w:r>
            <w:r>
              <w:rPr>
                <w:spacing w:val="3"/>
              </w:rPr>
              <w:t>：</w:t>
            </w:r>
            <w:r>
              <w:rPr>
                <w:rFonts w:ascii="Times New Roman" w:hAnsi="Times New Roman" w:eastAsia="Times New Roman" w:cs="Times New Roman"/>
                <w:spacing w:val="3"/>
              </w:rPr>
              <w:t>1.379t/a</w:t>
            </w:r>
            <w:r>
              <w:rPr>
                <w:rFonts w:ascii="Times New Roman" w:hAnsi="Times New Roman" w:eastAsia="Times New Roman" w:cs="Times New Roman"/>
                <w:spacing w:val="-24"/>
              </w:rPr>
              <w:t xml:space="preserve"> </w:t>
            </w:r>
            <w:r>
              <w:rPr>
                <w:spacing w:val="3"/>
              </w:rPr>
              <w:t>、</w:t>
            </w:r>
            <w:r>
              <w:rPr>
                <w:rFonts w:ascii="Times New Roman" w:hAnsi="Times New Roman" w:eastAsia="Times New Roman" w:cs="Times New Roman"/>
              </w:rPr>
              <w:t>NOx</w:t>
            </w:r>
            <w:r>
              <w:rPr>
                <w:spacing w:val="3"/>
              </w:rPr>
              <w:t>：</w:t>
            </w:r>
            <w:r>
              <w:rPr>
                <w:rFonts w:ascii="Times New Roman" w:hAnsi="Times New Roman" w:eastAsia="Times New Roman" w:cs="Times New Roman"/>
                <w:spacing w:val="3"/>
              </w:rPr>
              <w:t>2.</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126t/a</w:t>
            </w:r>
            <w:r>
              <w:rPr>
                <w:rFonts w:ascii="Times New Roman" w:hAnsi="Times New Roman" w:eastAsia="Times New Roman" w:cs="Times New Roman"/>
                <w:spacing w:val="-24"/>
              </w:rPr>
              <w:t xml:space="preserve"> </w:t>
            </w:r>
            <w:r>
              <w:rPr>
                <w:spacing w:val="3"/>
              </w:rPr>
              <w:t>、颗粒物：</w:t>
            </w:r>
            <w:r>
              <w:rPr>
                <w:rFonts w:ascii="Times New Roman" w:hAnsi="Times New Roman" w:eastAsia="Times New Roman" w:cs="Times New Roman"/>
                <w:spacing w:val="3"/>
              </w:rPr>
              <w:t>0.22t/a</w:t>
            </w:r>
            <w:r>
              <w:rPr>
                <w:spacing w:val="3"/>
              </w:rPr>
              <w:t>。</w:t>
            </w:r>
          </w:p>
        </w:tc>
      </w:tr>
    </w:tbl>
    <w:p>
      <w:pPr>
        <w:pStyle w:val="BodyText"/>
        <w:rPr/>
      </w:pPr>
      <w:r/>
    </w:p>
    <w:p>
      <w:pPr>
        <w:sectPr>
          <w:footerReference w:type="default" r:id="rId30"/>
          <w:pgSz w:w="11907" w:h="16840"/>
          <w:pgMar w:top="400" w:right="1413" w:bottom="1088" w:left="1413" w:header="0" w:footer="926" w:gutter="0"/>
        </w:sectPr>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ind w:left="2553"/>
        <w:spacing w:before="98" w:line="211" w:lineRule="auto"/>
        <w:rPr>
          <w:rFonts w:ascii="SimSun" w:hAnsi="SimSun" w:eastAsia="SimSun" w:cs="SimSun"/>
          <w:sz w:val="30"/>
          <w:szCs w:val="30"/>
        </w:rPr>
      </w:pPr>
      <w:r>
        <w:rPr>
          <w:rFonts w:ascii="SimSun" w:hAnsi="SimSun" w:eastAsia="SimSun" w:cs="SimSun"/>
          <w:sz w:val="30"/>
          <w:szCs w:val="30"/>
          <w:spacing w:val="-4"/>
        </w:rPr>
        <w:t>四、主要环境影响和保护措施</w:t>
      </w:r>
    </w:p>
    <w:tbl>
      <w:tblPr>
        <w:tblStyle w:val="TableNormal"/>
        <w:tblW w:w="891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15"/>
        <w:gridCol w:w="8497"/>
      </w:tblGrid>
      <w:tr>
        <w:trPr>
          <w:trHeight w:val="2458" w:hRule="atLeast"/>
        </w:trPr>
        <w:tc>
          <w:tcPr>
            <w:tcW w:w="415" w:type="dxa"/>
            <w:vAlign w:val="top"/>
            <w:textDirection w:val="tbRlV"/>
            <w:tcBorders>
              <w:bottom w:val="single" w:color="000000" w:sz="2" w:space="0"/>
              <w:right w:val="single" w:color="000000" w:sz="2" w:space="0"/>
            </w:tcBorders>
          </w:tcPr>
          <w:p>
            <w:pPr>
              <w:pStyle w:val="TableText"/>
              <w:ind w:left="37"/>
              <w:spacing w:before="104" w:line="217" w:lineRule="auto"/>
              <w:rPr/>
            </w:pPr>
            <w:r>
              <w:rPr>
                <w:spacing w:val="8"/>
              </w:rPr>
              <w:t>施</w:t>
            </w:r>
            <w:r>
              <w:rPr>
                <w:spacing w:val="-32"/>
              </w:rPr>
              <w:t xml:space="preserve"> </w:t>
            </w:r>
            <w:r>
              <w:rPr>
                <w:spacing w:val="8"/>
              </w:rPr>
              <w:t>工</w:t>
            </w:r>
            <w:r>
              <w:rPr>
                <w:spacing w:val="-38"/>
              </w:rPr>
              <w:t xml:space="preserve"> </w:t>
            </w:r>
            <w:r>
              <w:rPr>
                <w:spacing w:val="8"/>
              </w:rPr>
              <w:t>期</w:t>
            </w:r>
            <w:r>
              <w:rPr>
                <w:spacing w:val="-35"/>
              </w:rPr>
              <w:t xml:space="preserve"> </w:t>
            </w:r>
            <w:r>
              <w:rPr>
                <w:spacing w:val="8"/>
              </w:rPr>
              <w:t>环</w:t>
            </w:r>
            <w:r>
              <w:rPr>
                <w:spacing w:val="-37"/>
              </w:rPr>
              <w:t xml:space="preserve"> </w:t>
            </w:r>
            <w:r>
              <w:rPr>
                <w:spacing w:val="8"/>
              </w:rPr>
              <w:t>境</w:t>
            </w:r>
            <w:r>
              <w:rPr>
                <w:spacing w:val="-36"/>
              </w:rPr>
              <w:t xml:space="preserve"> </w:t>
            </w:r>
            <w:r>
              <w:rPr>
                <w:spacing w:val="8"/>
              </w:rPr>
              <w:t>保</w:t>
            </w:r>
            <w:r>
              <w:rPr>
                <w:spacing w:val="-37"/>
              </w:rPr>
              <w:t xml:space="preserve"> </w:t>
            </w:r>
            <w:r>
              <w:rPr>
                <w:spacing w:val="8"/>
              </w:rPr>
              <w:t>护</w:t>
            </w:r>
            <w:r>
              <w:rPr>
                <w:spacing w:val="-35"/>
              </w:rPr>
              <w:t xml:space="preserve"> </w:t>
            </w:r>
            <w:r>
              <w:rPr>
                <w:spacing w:val="8"/>
              </w:rPr>
              <w:t>措</w:t>
            </w:r>
            <w:r>
              <w:rPr>
                <w:spacing w:val="-38"/>
              </w:rPr>
              <w:t xml:space="preserve"> </w:t>
            </w:r>
            <w:r>
              <w:rPr>
                <w:spacing w:val="8"/>
              </w:rPr>
              <w:t>施</w:t>
            </w:r>
          </w:p>
        </w:tc>
        <w:tc>
          <w:tcPr>
            <w:tcW w:w="8497" w:type="dxa"/>
            <w:vAlign w:val="top"/>
            <w:tcBorders>
              <w:left w:val="single" w:color="000000" w:sz="2" w:space="0"/>
              <w:bottom w:val="single" w:color="000000" w:sz="2" w:space="0"/>
            </w:tcBorders>
          </w:tcPr>
          <w:p>
            <w:pPr>
              <w:spacing w:line="404" w:lineRule="auto"/>
              <w:rPr>
                <w:rFonts w:ascii="Arial"/>
                <w:sz w:val="21"/>
              </w:rPr>
            </w:pPr>
            <w:r/>
          </w:p>
          <w:p>
            <w:pPr>
              <w:pStyle w:val="TableText"/>
              <w:ind w:left="106" w:right="102" w:firstLine="421"/>
              <w:spacing w:before="65" w:line="444" w:lineRule="auto"/>
              <w:jc w:val="both"/>
              <w:rPr/>
            </w:pPr>
            <w:r>
              <w:rPr>
                <w:spacing w:val="12"/>
              </w:rPr>
              <w:t>本次技改项目在现有车间内内进行，施工期主要购置安装生产设备、环保设备，对现</w:t>
            </w:r>
            <w:r>
              <w:rPr>
                <w:spacing w:val="11"/>
              </w:rPr>
              <w:t xml:space="preserve"> </w:t>
            </w:r>
            <w:r>
              <w:rPr>
                <w:spacing w:val="12"/>
              </w:rPr>
              <w:t>有设备的改造，土建工程量较小，施工过程中主要是大气环境影响、水环境影响、声环境</w:t>
            </w:r>
            <w:r>
              <w:rPr>
                <w:spacing w:val="5"/>
              </w:rPr>
              <w:t xml:space="preserve"> </w:t>
            </w:r>
            <w:r>
              <w:rPr>
                <w:spacing w:val="12"/>
              </w:rPr>
              <w:t>影响和固体废物环境影响。项目施工期较短，其影响是暂时的、局部的，且其影响会随着</w:t>
            </w:r>
            <w:r>
              <w:rPr>
                <w:spacing w:val="8"/>
              </w:rPr>
              <w:t xml:space="preserve"> </w:t>
            </w:r>
            <w:r>
              <w:rPr>
                <w:spacing w:val="9"/>
              </w:rPr>
              <w:t>施工期的结束而消失。故项目施工阶段的短暂环境影响不会造成周边环境的影响。</w:t>
            </w:r>
          </w:p>
        </w:tc>
      </w:tr>
      <w:tr>
        <w:trPr>
          <w:trHeight w:val="10481" w:hRule="atLeast"/>
        </w:trPr>
        <w:tc>
          <w:tcPr>
            <w:tcW w:w="415" w:type="dxa"/>
            <w:vAlign w:val="top"/>
            <w:textDirection w:val="tbRlV"/>
            <w:tcBorders>
              <w:right w:val="single" w:color="000000" w:sz="2" w:space="0"/>
              <w:top w:val="single" w:color="000000" w:sz="2" w:space="0"/>
            </w:tcBorders>
          </w:tcPr>
          <w:p>
            <w:pPr>
              <w:pStyle w:val="TableText"/>
              <w:ind w:left="3627"/>
              <w:spacing w:before="104" w:line="217" w:lineRule="auto"/>
              <w:rPr/>
            </w:pPr>
            <w:r>
              <w:rPr>
                <w:spacing w:val="8"/>
              </w:rPr>
              <w:t>运</w:t>
            </w:r>
            <w:r>
              <w:rPr>
                <w:spacing w:val="-30"/>
              </w:rPr>
              <w:t xml:space="preserve"> </w:t>
            </w:r>
            <w:r>
              <w:rPr>
                <w:spacing w:val="8"/>
              </w:rPr>
              <w:t>营</w:t>
            </w:r>
            <w:r>
              <w:rPr>
                <w:spacing w:val="-35"/>
              </w:rPr>
              <w:t xml:space="preserve"> </w:t>
            </w:r>
            <w:r>
              <w:rPr>
                <w:spacing w:val="8"/>
              </w:rPr>
              <w:t>期</w:t>
            </w:r>
            <w:r>
              <w:rPr>
                <w:spacing w:val="-35"/>
              </w:rPr>
              <w:t xml:space="preserve"> </w:t>
            </w:r>
            <w:r>
              <w:rPr>
                <w:spacing w:val="8"/>
              </w:rPr>
              <w:t>环</w:t>
            </w:r>
            <w:r>
              <w:rPr>
                <w:spacing w:val="-38"/>
              </w:rPr>
              <w:t xml:space="preserve"> </w:t>
            </w:r>
            <w:r>
              <w:rPr>
                <w:spacing w:val="8"/>
              </w:rPr>
              <w:t>境</w:t>
            </w:r>
            <w:r>
              <w:rPr>
                <w:spacing w:val="-37"/>
              </w:rPr>
              <w:t xml:space="preserve"> </w:t>
            </w:r>
            <w:r>
              <w:rPr>
                <w:spacing w:val="8"/>
              </w:rPr>
              <w:t>影</w:t>
            </w:r>
            <w:r>
              <w:rPr>
                <w:spacing w:val="-35"/>
              </w:rPr>
              <w:t xml:space="preserve"> </w:t>
            </w:r>
            <w:r>
              <w:rPr>
                <w:spacing w:val="8"/>
              </w:rPr>
              <w:t>响</w:t>
            </w:r>
            <w:r>
              <w:rPr>
                <w:spacing w:val="-38"/>
              </w:rPr>
              <w:t xml:space="preserve"> </w:t>
            </w:r>
            <w:r>
              <w:rPr>
                <w:spacing w:val="8"/>
              </w:rPr>
              <w:t>和</w:t>
            </w:r>
            <w:r>
              <w:rPr>
                <w:spacing w:val="-35"/>
              </w:rPr>
              <w:t xml:space="preserve"> </w:t>
            </w:r>
            <w:r>
              <w:rPr>
                <w:spacing w:val="8"/>
              </w:rPr>
              <w:t>保</w:t>
            </w:r>
            <w:r>
              <w:rPr>
                <w:spacing w:val="-38"/>
              </w:rPr>
              <w:t xml:space="preserve"> </w:t>
            </w:r>
            <w:r>
              <w:rPr>
                <w:spacing w:val="8"/>
              </w:rPr>
              <w:t>护</w:t>
            </w:r>
            <w:r>
              <w:rPr>
                <w:spacing w:val="-35"/>
              </w:rPr>
              <w:t xml:space="preserve"> </w:t>
            </w:r>
            <w:r>
              <w:rPr>
                <w:spacing w:val="8"/>
              </w:rPr>
              <w:t>措</w:t>
            </w:r>
            <w:r>
              <w:rPr>
                <w:spacing w:val="-38"/>
              </w:rPr>
              <w:t xml:space="preserve"> </w:t>
            </w:r>
            <w:r>
              <w:rPr>
                <w:spacing w:val="8"/>
              </w:rPr>
              <w:t>施</w:t>
            </w:r>
          </w:p>
        </w:tc>
        <w:tc>
          <w:tcPr>
            <w:tcW w:w="8497" w:type="dxa"/>
            <w:vAlign w:val="top"/>
            <w:tcBorders>
              <w:left w:val="single" w:color="000000" w:sz="2" w:space="0"/>
              <w:top w:val="single" w:color="000000" w:sz="2" w:space="0"/>
            </w:tcBorders>
          </w:tcPr>
          <w:p>
            <w:pPr>
              <w:pStyle w:val="TableText"/>
              <w:ind w:left="530"/>
              <w:spacing w:before="207" w:line="228" w:lineRule="auto"/>
              <w:rPr/>
            </w:pPr>
            <w:r>
              <w:rPr>
                <w:spacing w:val="6"/>
              </w:rPr>
              <w:t>一、废气</w:t>
            </w:r>
          </w:p>
          <w:p>
            <w:pPr>
              <w:pStyle w:val="TableText"/>
              <w:ind w:left="543"/>
              <w:spacing w:before="232" w:line="228" w:lineRule="auto"/>
              <w:rPr/>
            </w:pPr>
            <w:r>
              <w:rPr>
                <w:rFonts w:ascii="Times New Roman" w:hAnsi="Times New Roman" w:eastAsia="Times New Roman" w:cs="Times New Roman"/>
                <w:spacing w:val="3"/>
              </w:rPr>
              <w:t>1</w:t>
            </w:r>
            <w:r>
              <w:rPr>
                <w:rFonts w:ascii="Times New Roman" w:hAnsi="Times New Roman" w:eastAsia="Times New Roman" w:cs="Times New Roman"/>
                <w:spacing w:val="-22"/>
              </w:rPr>
              <w:t xml:space="preserve"> </w:t>
            </w:r>
            <w:r>
              <w:rPr>
                <w:spacing w:val="3"/>
              </w:rPr>
              <w:t>、污染源源强核算</w:t>
            </w:r>
          </w:p>
          <w:p>
            <w:pPr>
              <w:pStyle w:val="TableText"/>
              <w:ind w:left="580"/>
              <w:spacing w:before="233" w:line="228" w:lineRule="auto"/>
              <w:rPr/>
            </w:pPr>
            <w:r>
              <w:rPr>
                <w:spacing w:val="8"/>
              </w:rPr>
              <w:t>（</w:t>
            </w:r>
            <w:r>
              <w:rPr>
                <w:rFonts w:ascii="Times New Roman" w:hAnsi="Times New Roman" w:eastAsia="Times New Roman" w:cs="Times New Roman"/>
                <w:spacing w:val="8"/>
              </w:rPr>
              <w:t>1</w:t>
            </w:r>
            <w:r>
              <w:rPr>
                <w:spacing w:val="8"/>
              </w:rPr>
              <w:t>）底漆前预热室产生的废气</w:t>
            </w:r>
          </w:p>
          <w:p>
            <w:pPr>
              <w:pStyle w:val="TableText"/>
              <w:ind w:left="107" w:right="104" w:firstLine="419"/>
              <w:spacing w:before="249" w:line="461" w:lineRule="auto"/>
              <w:rPr/>
            </w:pPr>
            <w:r>
              <w:rPr>
                <w:spacing w:val="13"/>
              </w:rPr>
              <w:t>底漆前预热室主要对抛丸后工件进行加热，加热方式为直接加热，</w:t>
            </w:r>
            <w:r>
              <w:rPr>
                <w:spacing w:val="12"/>
              </w:rPr>
              <w:t>燃烧后的废气经</w:t>
            </w:r>
            <w:r>
              <w:rPr>
                <w:spacing w:val="-18"/>
              </w:rPr>
              <w:t xml:space="preserve"> </w:t>
            </w:r>
            <w:r>
              <w:rPr>
                <w:rFonts w:ascii="Times New Roman" w:hAnsi="Times New Roman" w:eastAsia="Times New Roman" w:cs="Times New Roman"/>
                <w:spacing w:val="12"/>
              </w:rPr>
              <w:t>1</w:t>
            </w:r>
            <w:r>
              <w:rPr>
                <w:rFonts w:ascii="Times New Roman" w:hAnsi="Times New Roman" w:eastAsia="Times New Roman" w:cs="Times New Roman"/>
              </w:rPr>
              <w:t xml:space="preserve"> </w:t>
            </w:r>
            <w:r>
              <w:rPr>
                <w:spacing w:val="5"/>
              </w:rPr>
              <w:t>根</w:t>
            </w:r>
            <w:r>
              <w:rPr>
                <w:spacing w:val="-15"/>
              </w:rPr>
              <w:t xml:space="preserve"> </w:t>
            </w:r>
            <w:r>
              <w:rPr>
                <w:rFonts w:ascii="Times New Roman" w:hAnsi="Times New Roman" w:eastAsia="Times New Roman" w:cs="Times New Roman"/>
                <w:spacing w:val="5"/>
              </w:rPr>
              <w:t>17m </w:t>
            </w:r>
            <w:r>
              <w:rPr>
                <w:spacing w:val="5"/>
              </w:rPr>
              <w:t>排气筒排放（</w:t>
            </w:r>
            <w:r>
              <w:rPr>
                <w:rFonts w:ascii="Times New Roman" w:hAnsi="Times New Roman" w:eastAsia="Times New Roman" w:cs="Times New Roman"/>
              </w:rPr>
              <w:t>DA</w:t>
            </w:r>
            <w:r>
              <w:rPr>
                <w:rFonts w:ascii="Times New Roman" w:hAnsi="Times New Roman" w:eastAsia="Times New Roman" w:cs="Times New Roman"/>
                <w:spacing w:val="5"/>
              </w:rPr>
              <w:t>029</w:t>
            </w:r>
            <w:r>
              <w:rPr>
                <w:rFonts w:ascii="Times New Roman" w:hAnsi="Times New Roman" w:eastAsia="Times New Roman" w:cs="Times New Roman"/>
                <w:spacing w:val="-26"/>
              </w:rPr>
              <w:t xml:space="preserve"> </w:t>
            </w:r>
            <w:r>
              <w:rPr>
                <w:spacing w:val="5"/>
              </w:rPr>
              <w:t>，本项目新增）。</w:t>
            </w:r>
          </w:p>
          <w:p>
            <w:pPr>
              <w:pStyle w:val="TableText"/>
              <w:ind w:left="106" w:right="102" w:firstLine="437"/>
              <w:spacing w:before="1" w:line="436" w:lineRule="auto"/>
              <w:rPr/>
            </w:pPr>
            <w:r>
              <w:rPr>
                <w:rFonts w:ascii="Times New Roman" w:hAnsi="Times New Roman" w:eastAsia="Times New Roman" w:cs="Times New Roman"/>
                <w:spacing w:val="11"/>
              </w:rPr>
              <w:t>1#</w:t>
            </w:r>
            <w:r>
              <w:rPr>
                <w:spacing w:val="11"/>
              </w:rPr>
              <w:t>燃烧机燃烧天然气产生的废气量参考《排污许可证申请与核发技术规范  汽车制造</w:t>
            </w:r>
            <w:r>
              <w:rPr>
                <w:spacing w:val="10"/>
              </w:rPr>
              <w:t xml:space="preserve"> </w:t>
            </w:r>
            <w:r>
              <w:rPr>
                <w:spacing w:val="7"/>
              </w:rPr>
              <w:t>业》（</w:t>
            </w:r>
            <w:r>
              <w:rPr>
                <w:rFonts w:ascii="Times New Roman" w:hAnsi="Times New Roman" w:eastAsia="Times New Roman" w:cs="Times New Roman"/>
              </w:rPr>
              <w:t>HJ</w:t>
            </w:r>
            <w:r>
              <w:rPr>
                <w:rFonts w:ascii="Times New Roman" w:hAnsi="Times New Roman" w:eastAsia="Times New Roman" w:cs="Times New Roman"/>
                <w:spacing w:val="7"/>
              </w:rPr>
              <w:t>971-2018</w:t>
            </w:r>
            <w:r>
              <w:rPr>
                <w:spacing w:val="7"/>
              </w:rPr>
              <w:t>）中表</w:t>
            </w:r>
            <w:r>
              <w:rPr>
                <w:spacing w:val="-43"/>
              </w:rPr>
              <w:t xml:space="preserve"> </w:t>
            </w:r>
            <w:r>
              <w:rPr>
                <w:rFonts w:ascii="Times New Roman" w:hAnsi="Times New Roman" w:eastAsia="Times New Roman" w:cs="Times New Roman"/>
                <w:spacing w:val="7"/>
              </w:rPr>
              <w:t>24 </w:t>
            </w:r>
            <w:r>
              <w:rPr>
                <w:spacing w:val="7"/>
              </w:rPr>
              <w:t>基准烟气量计算：</w:t>
            </w:r>
          </w:p>
          <w:p>
            <w:pPr>
              <w:pStyle w:val="TableText"/>
              <w:ind w:left="106" w:right="104" w:firstLine="414"/>
              <w:spacing w:line="441" w:lineRule="auto"/>
              <w:jc w:val="both"/>
              <w:rPr/>
            </w:pPr>
            <w:r>
              <w:rPr>
                <w:rFonts w:ascii="Times New Roman" w:hAnsi="Times New Roman" w:eastAsia="Times New Roman" w:cs="Times New Roman"/>
              </w:rPr>
              <w:t>Vgy</w:t>
            </w:r>
            <w:r>
              <w:rPr>
                <w:rFonts w:ascii="Times New Roman" w:hAnsi="Times New Roman" w:eastAsia="Times New Roman" w:cs="Times New Roman"/>
                <w:spacing w:val="7"/>
              </w:rPr>
              <w:t>=0.285</w:t>
            </w:r>
            <w:r>
              <w:rPr>
                <w:rFonts w:ascii="Times New Roman" w:hAnsi="Times New Roman" w:eastAsia="Times New Roman" w:cs="Times New Roman"/>
              </w:rPr>
              <w:t>Qnet</w:t>
            </w:r>
            <w:r>
              <w:rPr>
                <w:rFonts w:ascii="Times New Roman" w:hAnsi="Times New Roman" w:eastAsia="Times New Roman" w:cs="Times New Roman"/>
                <w:spacing w:val="7"/>
              </w:rPr>
              <w:t>,</w:t>
            </w:r>
            <w:r>
              <w:rPr>
                <w:rFonts w:ascii="Times New Roman" w:hAnsi="Times New Roman" w:eastAsia="Times New Roman" w:cs="Times New Roman"/>
              </w:rPr>
              <w:t>ar</w:t>
            </w:r>
            <w:r>
              <w:rPr>
                <w:rFonts w:ascii="Times New Roman" w:hAnsi="Times New Roman" w:eastAsia="Times New Roman" w:cs="Times New Roman"/>
                <w:spacing w:val="7"/>
              </w:rPr>
              <w:t>+0.343</w:t>
            </w:r>
            <w:r>
              <w:rPr>
                <w:rFonts w:ascii="Times New Roman" w:hAnsi="Times New Roman" w:eastAsia="Times New Roman" w:cs="Times New Roman"/>
                <w:spacing w:val="-17"/>
              </w:rPr>
              <w:t xml:space="preserve"> </w:t>
            </w:r>
            <w:r>
              <w:rPr>
                <w:spacing w:val="7"/>
              </w:rPr>
              <w:t>，其中</w:t>
            </w:r>
            <w:r>
              <w:rPr>
                <w:spacing w:val="-37"/>
              </w:rPr>
              <w:t xml:space="preserve"> </w:t>
            </w:r>
            <w:r>
              <w:rPr>
                <w:rFonts w:ascii="Times New Roman" w:hAnsi="Times New Roman" w:eastAsia="Times New Roman" w:cs="Times New Roman"/>
              </w:rPr>
              <w:t>Qnet</w:t>
            </w:r>
            <w:r>
              <w:rPr>
                <w:rFonts w:ascii="Times New Roman" w:hAnsi="Times New Roman" w:eastAsia="Times New Roman" w:cs="Times New Roman"/>
                <w:spacing w:val="7"/>
              </w:rPr>
              <w:t>,</w:t>
            </w:r>
            <w:r>
              <w:rPr>
                <w:rFonts w:ascii="Times New Roman" w:hAnsi="Times New Roman" w:eastAsia="Times New Roman" w:cs="Times New Roman"/>
              </w:rPr>
              <w:t>ar</w:t>
            </w:r>
            <w:r>
              <w:rPr>
                <w:rFonts w:ascii="Times New Roman" w:hAnsi="Times New Roman" w:eastAsia="Times New Roman" w:cs="Times New Roman"/>
                <w:spacing w:val="7"/>
              </w:rPr>
              <w:t xml:space="preserve"> </w:t>
            </w:r>
            <w:r>
              <w:rPr>
                <w:spacing w:val="7"/>
              </w:rPr>
              <w:t>为燃料低位发热量，单位</w:t>
            </w:r>
            <w:r>
              <w:rPr>
                <w:spacing w:val="-42"/>
              </w:rPr>
              <w:t xml:space="preserve"> </w:t>
            </w:r>
            <w:r>
              <w:rPr>
                <w:rFonts w:ascii="Times New Roman" w:hAnsi="Times New Roman" w:eastAsia="Times New Roman" w:cs="Times New Roman"/>
              </w:rPr>
              <w:t>MJ</w:t>
            </w:r>
            <w:r>
              <w:rPr>
                <w:rFonts w:ascii="Times New Roman" w:hAnsi="Times New Roman" w:eastAsia="Times New Roman" w:cs="Times New Roman"/>
                <w:spacing w:val="7"/>
              </w:rPr>
              <w:t>/</w:t>
            </w:r>
            <w:r>
              <w:rPr>
                <w:rFonts w:ascii="Times New Roman" w:hAnsi="Times New Roman" w:eastAsia="Times New Roman" w:cs="Times New Roman"/>
              </w:rPr>
              <w:t>kg</w:t>
            </w:r>
            <w:r>
              <w:rPr>
                <w:rFonts w:ascii="Times New Roman" w:hAnsi="Times New Roman" w:eastAsia="Times New Roman" w:cs="Times New Roman"/>
                <w:spacing w:val="-23"/>
              </w:rPr>
              <w:t xml:space="preserve"> </w:t>
            </w:r>
            <w:r>
              <w:rPr>
                <w:spacing w:val="7"/>
              </w:rPr>
              <w:t>，本项目天然气</w:t>
            </w:r>
            <w:r>
              <w:rPr/>
              <w:t xml:space="preserve"> </w:t>
            </w:r>
            <w:r>
              <w:rPr>
                <w:spacing w:val="8"/>
              </w:rPr>
              <w:t>低位发热量为</w:t>
            </w:r>
            <w:r>
              <w:rPr>
                <w:spacing w:val="-37"/>
              </w:rPr>
              <w:t xml:space="preserve"> </w:t>
            </w:r>
            <w:r>
              <w:rPr>
                <w:rFonts w:ascii="Times New Roman" w:hAnsi="Times New Roman" w:eastAsia="Times New Roman" w:cs="Times New Roman"/>
                <w:spacing w:val="8"/>
              </w:rPr>
              <w:t>39.33</w:t>
            </w:r>
            <w:r>
              <w:rPr>
                <w:rFonts w:ascii="Times New Roman" w:hAnsi="Times New Roman" w:eastAsia="Times New Roman" w:cs="Times New Roman"/>
              </w:rPr>
              <w:t>MJ</w:t>
            </w:r>
            <w:r>
              <w:rPr>
                <w:rFonts w:ascii="Times New Roman" w:hAnsi="Times New Roman" w:eastAsia="Times New Roman" w:cs="Times New Roman"/>
                <w:spacing w:val="8"/>
              </w:rPr>
              <w:t>/</w:t>
            </w:r>
            <w:r>
              <w:rPr>
                <w:rFonts w:ascii="Times New Roman" w:hAnsi="Times New Roman" w:eastAsia="Times New Roman" w:cs="Times New Roman"/>
              </w:rPr>
              <w:t>kg</w:t>
            </w:r>
            <w:r>
              <w:rPr>
                <w:rFonts w:ascii="Times New Roman" w:hAnsi="Times New Roman" w:eastAsia="Times New Roman" w:cs="Times New Roman"/>
                <w:spacing w:val="-16"/>
              </w:rPr>
              <w:t xml:space="preserve"> </w:t>
            </w:r>
            <w:r>
              <w:rPr>
                <w:spacing w:val="8"/>
              </w:rPr>
              <w:t>，</w:t>
            </w:r>
            <w:r>
              <w:rPr>
                <w:rFonts w:ascii="Times New Roman" w:hAnsi="Times New Roman" w:eastAsia="Times New Roman" w:cs="Times New Roman"/>
                <w:spacing w:val="8"/>
              </w:rPr>
              <w:t>1#</w:t>
            </w:r>
            <w:r>
              <w:rPr>
                <w:spacing w:val="8"/>
              </w:rPr>
              <w:t>燃烧机天然气用量</w:t>
            </w:r>
            <w:r>
              <w:rPr>
                <w:spacing w:val="-34"/>
              </w:rPr>
              <w:t xml:space="preserve"> </w:t>
            </w:r>
            <w:r>
              <w:rPr>
                <w:rFonts w:ascii="Times New Roman" w:hAnsi="Times New Roman" w:eastAsia="Times New Roman" w:cs="Times New Roman"/>
                <w:spacing w:val="8"/>
              </w:rPr>
              <w:t>3.36</w:t>
            </w:r>
            <w:r>
              <w:rPr>
                <w:rFonts w:ascii="Times New Roman" w:hAnsi="Times New Roman" w:eastAsia="Times New Roman" w:cs="Times New Roman"/>
                <w:spacing w:val="20"/>
              </w:rPr>
              <w:t xml:space="preserve"> </w:t>
            </w:r>
            <w:r>
              <w:rPr>
                <w:spacing w:val="8"/>
              </w:rPr>
              <w:t>万</w:t>
            </w:r>
            <w:r>
              <w:rPr>
                <w:spacing w:val="-41"/>
              </w:rPr>
              <w:t xml:space="preserve"> </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rFonts w:ascii="Times New Roman" w:hAnsi="Times New Roman" w:eastAsia="Times New Roman" w:cs="Times New Roman"/>
                <w:spacing w:val="8"/>
              </w:rPr>
              <w:t>/</w:t>
            </w:r>
            <w:r>
              <w:rPr>
                <w:rFonts w:ascii="Times New Roman" w:hAnsi="Times New Roman" w:eastAsia="Times New Roman" w:cs="Times New Roman"/>
                <w:spacing w:val="7"/>
              </w:rPr>
              <w:t>a</w:t>
            </w:r>
            <w:r>
              <w:rPr>
                <w:rFonts w:ascii="Times New Roman" w:hAnsi="Times New Roman" w:eastAsia="Times New Roman" w:cs="Times New Roman"/>
                <w:spacing w:val="-19"/>
              </w:rPr>
              <w:t xml:space="preserve"> </w:t>
            </w:r>
            <w:r>
              <w:rPr>
                <w:spacing w:val="7"/>
              </w:rPr>
              <w:t>，通过计算，废气量为</w:t>
            </w:r>
            <w:r>
              <w:rPr>
                <w:spacing w:val="-34"/>
              </w:rPr>
              <w:t xml:space="preserve"> </w:t>
            </w:r>
            <w:r>
              <w:rPr>
                <w:rFonts w:ascii="Times New Roman" w:hAnsi="Times New Roman" w:eastAsia="Times New Roman" w:cs="Times New Roman"/>
                <w:spacing w:val="7"/>
              </w:rPr>
              <w:t>38.81</w:t>
            </w:r>
            <w:r>
              <w:rPr>
                <w:rFonts w:ascii="Times New Roman" w:hAnsi="Times New Roman" w:eastAsia="Times New Roman" w:cs="Times New Roman"/>
              </w:rPr>
              <w:t xml:space="preserve"> </w:t>
            </w:r>
            <w:r>
              <w:rPr>
                <w:spacing w:val="2"/>
              </w:rPr>
              <w:t>万</w:t>
            </w:r>
            <w:r>
              <w:rPr>
                <w:spacing w:val="-44"/>
              </w:rPr>
              <w:t xml:space="preserve"> </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rFonts w:ascii="Times New Roman" w:hAnsi="Times New Roman" w:eastAsia="Times New Roman" w:cs="Times New Roman"/>
                <w:spacing w:val="2"/>
              </w:rPr>
              <w:t>/a</w:t>
            </w:r>
            <w:r>
              <w:rPr>
                <w:spacing w:val="2"/>
              </w:rPr>
              <w:t>。</w:t>
            </w:r>
          </w:p>
          <w:p>
            <w:pPr>
              <w:pStyle w:val="TableText"/>
              <w:ind w:left="126" w:right="20" w:firstLine="402"/>
              <w:spacing w:before="61" w:line="462" w:lineRule="auto"/>
              <w:rPr/>
            </w:pPr>
            <w:r>
              <w:rPr>
                <w:spacing w:val="8"/>
              </w:rPr>
              <w:t>各污染物产生量参考《排污许可证申请与核发技术规范  汽车制造业》（</w:t>
            </w:r>
            <w:r>
              <w:rPr>
                <w:rFonts w:ascii="Times New Roman" w:hAnsi="Times New Roman" w:eastAsia="Times New Roman" w:cs="Times New Roman"/>
              </w:rPr>
              <w:t>HJ</w:t>
            </w:r>
            <w:r>
              <w:rPr>
                <w:rFonts w:ascii="Times New Roman" w:hAnsi="Times New Roman" w:eastAsia="Times New Roman" w:cs="Times New Roman"/>
                <w:spacing w:val="8"/>
              </w:rPr>
              <w:t>971-2018</w:t>
            </w:r>
            <w:r>
              <w:rPr>
                <w:spacing w:val="8"/>
              </w:rPr>
              <w:t>）</w:t>
            </w:r>
            <w:r>
              <w:rPr>
                <w:spacing w:val="10"/>
              </w:rPr>
              <w:t xml:space="preserve"> </w:t>
            </w:r>
            <w:r>
              <w:rPr>
                <w:spacing w:val="8"/>
              </w:rPr>
              <w:t>中表</w:t>
            </w:r>
            <w:r>
              <w:rPr>
                <w:spacing w:val="-42"/>
              </w:rPr>
              <w:t xml:space="preserve"> </w:t>
            </w:r>
            <w:r>
              <w:rPr>
                <w:rFonts w:ascii="Times New Roman" w:hAnsi="Times New Roman" w:eastAsia="Times New Roman" w:cs="Times New Roman"/>
                <w:spacing w:val="8"/>
              </w:rPr>
              <w:t>46 </w:t>
            </w:r>
            <w:r>
              <w:rPr>
                <w:spacing w:val="8"/>
              </w:rPr>
              <w:t>工业炉窑废气污染物产排污绩效值进行计算，计算结果见下表。</w:t>
            </w:r>
          </w:p>
          <w:p>
            <w:pPr>
              <w:pStyle w:val="TableText"/>
              <w:ind w:left="2292"/>
              <w:spacing w:before="1" w:line="226" w:lineRule="auto"/>
              <w:rPr/>
            </w:pPr>
            <w:r>
              <w:rPr>
                <w:b/>
                <w:bCs/>
                <w:spacing w:val="5"/>
              </w:rPr>
              <w:t>表</w:t>
            </w:r>
            <w:r>
              <w:rPr>
                <w:spacing w:val="-28"/>
              </w:rPr>
              <w:t xml:space="preserve"> </w:t>
            </w:r>
            <w:r>
              <w:rPr>
                <w:rFonts w:ascii="Times New Roman" w:hAnsi="Times New Roman" w:eastAsia="Times New Roman" w:cs="Times New Roman"/>
                <w:b/>
                <w:bCs/>
                <w:spacing w:val="5"/>
              </w:rPr>
              <w:t>4-1        1#</w:t>
            </w:r>
            <w:r>
              <w:rPr>
                <w:b/>
                <w:bCs/>
                <w:spacing w:val="5"/>
              </w:rPr>
              <w:t>燃烧机污染物排放情况一览表</w:t>
            </w:r>
          </w:p>
          <w:p>
            <w:pPr>
              <w:spacing w:line="33" w:lineRule="exact"/>
              <w:rPr/>
            </w:pPr>
            <w:r/>
          </w:p>
          <w:tbl>
            <w:tblPr>
              <w:tblStyle w:val="TableNormal"/>
              <w:tblW w:w="8279" w:type="dxa"/>
              <w:tblInd w:w="10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66"/>
              <w:gridCol w:w="1876"/>
              <w:gridCol w:w="1330"/>
              <w:gridCol w:w="1330"/>
              <w:gridCol w:w="1330"/>
              <w:gridCol w:w="1347"/>
            </w:tblGrid>
            <w:tr>
              <w:trPr>
                <w:trHeight w:val="546" w:hRule="atLeast"/>
              </w:trPr>
              <w:tc>
                <w:tcPr>
                  <w:tcW w:w="1066" w:type="dxa"/>
                  <w:vAlign w:val="top"/>
                  <w:tcBorders>
                    <w:left w:val="single" w:color="000000" w:sz="10" w:space="0"/>
                    <w:top w:val="single" w:color="000000" w:sz="10" w:space="0"/>
                  </w:tcBorders>
                </w:tcPr>
                <w:p>
                  <w:pPr>
                    <w:pStyle w:val="TableText"/>
                    <w:ind w:left="210"/>
                    <w:spacing w:before="171" w:line="228" w:lineRule="auto"/>
                    <w:rPr/>
                  </w:pPr>
                  <w:r>
                    <w:rPr>
                      <w:spacing w:val="6"/>
                    </w:rPr>
                    <w:t>污染物</w:t>
                  </w:r>
                </w:p>
              </w:tc>
              <w:tc>
                <w:tcPr>
                  <w:tcW w:w="1876" w:type="dxa"/>
                  <w:vAlign w:val="top"/>
                  <w:tcBorders>
                    <w:top w:val="single" w:color="000000" w:sz="10" w:space="0"/>
                  </w:tcBorders>
                </w:tcPr>
                <w:p>
                  <w:pPr>
                    <w:pStyle w:val="TableText"/>
                    <w:ind w:left="516"/>
                    <w:spacing w:before="36" w:line="228" w:lineRule="auto"/>
                    <w:rPr/>
                  </w:pPr>
                  <w:r>
                    <w:rPr>
                      <w:spacing w:val="7"/>
                    </w:rPr>
                    <w:t>排污系数</w:t>
                  </w:r>
                </w:p>
                <w:p>
                  <w:pPr>
                    <w:pStyle w:val="TableText"/>
                    <w:ind w:left="113"/>
                    <w:spacing w:before="24" w:line="211" w:lineRule="auto"/>
                    <w:rPr/>
                  </w:pPr>
                  <w:r>
                    <w:rPr>
                      <w:spacing w:val="4"/>
                    </w:rPr>
                    <w:t>（</w:t>
                  </w:r>
                  <w:r>
                    <w:rPr>
                      <w:rFonts w:ascii="Times New Roman" w:hAnsi="Times New Roman" w:eastAsia="Times New Roman" w:cs="Times New Roman"/>
                      <w:spacing w:val="4"/>
                    </w:rPr>
                    <w:t>/</w:t>
                  </w:r>
                  <w:r>
                    <w:rPr>
                      <w:spacing w:val="4"/>
                    </w:rPr>
                    <w:t>万</w:t>
                  </w:r>
                  <w:r>
                    <w:rPr>
                      <w:spacing w:val="-41"/>
                    </w:rPr>
                    <w:t xml:space="preserve"> </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pacing w:val="4"/>
                    </w:rPr>
                    <w:t>-</w:t>
                  </w:r>
                  <w:r>
                    <w:rPr>
                      <w:spacing w:val="4"/>
                    </w:rPr>
                    <w:t>天然气）</w:t>
                  </w:r>
                </w:p>
              </w:tc>
              <w:tc>
                <w:tcPr>
                  <w:tcW w:w="1330" w:type="dxa"/>
                  <w:vAlign w:val="top"/>
                  <w:tcBorders>
                    <w:top w:val="single" w:color="000000" w:sz="10" w:space="0"/>
                  </w:tcBorders>
                </w:tcPr>
                <w:p>
                  <w:pPr>
                    <w:pStyle w:val="TableText"/>
                    <w:ind w:left="353"/>
                    <w:spacing w:before="36" w:line="229" w:lineRule="auto"/>
                    <w:rPr/>
                  </w:pPr>
                  <w:r>
                    <w:rPr>
                      <w:spacing w:val="6"/>
                    </w:rPr>
                    <w:t>排放量</w:t>
                  </w:r>
                </w:p>
                <w:p>
                  <w:pPr>
                    <w:pStyle w:val="TableText"/>
                    <w:ind w:left="364"/>
                    <w:spacing w:before="22" w:line="211" w:lineRule="auto"/>
                    <w:rPr/>
                  </w:pPr>
                  <w:r>
                    <w:rPr/>
                    <w:t>（</w:t>
                  </w:r>
                  <w:r>
                    <w:rPr>
                      <w:rFonts w:ascii="Times New Roman" w:hAnsi="Times New Roman" w:eastAsia="Times New Roman" w:cs="Times New Roman"/>
                    </w:rPr>
                    <w:t>t/a</w:t>
                  </w:r>
                  <w:r>
                    <w:rPr/>
                    <w:t>）</w:t>
                  </w:r>
                </w:p>
              </w:tc>
              <w:tc>
                <w:tcPr>
                  <w:tcW w:w="1330" w:type="dxa"/>
                  <w:vAlign w:val="top"/>
                  <w:tcBorders>
                    <w:top w:val="single" w:color="000000" w:sz="10" w:space="0"/>
                  </w:tcBorders>
                </w:tcPr>
                <w:p>
                  <w:pPr>
                    <w:pStyle w:val="TableText"/>
                    <w:ind w:left="357"/>
                    <w:spacing w:before="37" w:line="228" w:lineRule="auto"/>
                    <w:rPr/>
                  </w:pPr>
                  <w:r>
                    <w:rPr>
                      <w:spacing w:val="7"/>
                    </w:rPr>
                    <w:t>废气量</w:t>
                  </w:r>
                </w:p>
                <w:p>
                  <w:pPr>
                    <w:pStyle w:val="TableText"/>
                    <w:ind w:left="150"/>
                    <w:spacing w:before="23" w:line="211" w:lineRule="auto"/>
                    <w:rPr/>
                  </w:pPr>
                  <w:r>
                    <w:rPr>
                      <w:spacing w:val="2"/>
                    </w:rPr>
                    <w:t>（万</w:t>
                  </w:r>
                  <w:r>
                    <w:rPr>
                      <w:spacing w:val="-45"/>
                    </w:rPr>
                    <w:t xml:space="preserve"> </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rFonts w:ascii="Times New Roman" w:hAnsi="Times New Roman" w:eastAsia="Times New Roman" w:cs="Times New Roman"/>
                      <w:spacing w:val="2"/>
                    </w:rPr>
                    <w:t>/a</w:t>
                  </w:r>
                  <w:r>
                    <w:rPr>
                      <w:spacing w:val="2"/>
                    </w:rPr>
                    <w:t>）</w:t>
                  </w:r>
                </w:p>
              </w:tc>
              <w:tc>
                <w:tcPr>
                  <w:tcW w:w="1330" w:type="dxa"/>
                  <w:vAlign w:val="top"/>
                  <w:tcBorders>
                    <w:top w:val="single" w:color="000000" w:sz="10" w:space="0"/>
                  </w:tcBorders>
                </w:tcPr>
                <w:p>
                  <w:pPr>
                    <w:pStyle w:val="TableText"/>
                    <w:ind w:left="257"/>
                    <w:spacing w:before="37" w:line="228" w:lineRule="auto"/>
                    <w:rPr/>
                  </w:pPr>
                  <w:r>
                    <w:rPr>
                      <w:spacing w:val="7"/>
                    </w:rPr>
                    <w:t>排放浓度</w:t>
                  </w:r>
                </w:p>
                <w:p>
                  <w:pPr>
                    <w:pStyle w:val="TableText"/>
                    <w:ind w:left="197"/>
                    <w:spacing w:before="23" w:line="211" w:lineRule="auto"/>
                    <w:rPr/>
                  </w:pPr>
                  <w:r>
                    <w:rPr>
                      <w:spacing w:val="3"/>
                    </w:rPr>
                    <w:t>（</w:t>
                  </w:r>
                  <w:r>
                    <w:rPr>
                      <w:rFonts w:ascii="Times New Roman" w:hAnsi="Times New Roman" w:eastAsia="Times New Roman" w:cs="Times New Roman"/>
                    </w:rPr>
                    <w:t>mg</w:t>
                  </w:r>
                  <w:r>
                    <w:rPr>
                      <w:rFonts w:ascii="Times New Roman" w:hAnsi="Times New Roman" w:eastAsia="Times New Roman" w:cs="Times New Roman"/>
                      <w:spacing w:val="3"/>
                    </w:rPr>
                    <w:t>/m</w:t>
                  </w:r>
                  <w:r>
                    <w:rPr>
                      <w:rFonts w:ascii="Times New Roman" w:hAnsi="Times New Roman" w:eastAsia="Times New Roman" w:cs="Times New Roman"/>
                      <w:sz w:val="13"/>
                      <w:szCs w:val="13"/>
                      <w:spacing w:val="3"/>
                      <w:position w:val="6"/>
                    </w:rPr>
                    <w:t>3</w:t>
                  </w:r>
                  <w:r>
                    <w:rPr>
                      <w:spacing w:val="3"/>
                    </w:rPr>
                    <w:t>）</w:t>
                  </w:r>
                </w:p>
              </w:tc>
              <w:tc>
                <w:tcPr>
                  <w:tcW w:w="1347" w:type="dxa"/>
                  <w:vAlign w:val="top"/>
                  <w:tcBorders>
                    <w:right w:val="single" w:color="000000" w:sz="10" w:space="0"/>
                    <w:top w:val="single" w:color="000000" w:sz="10" w:space="0"/>
                  </w:tcBorders>
                </w:tcPr>
                <w:p>
                  <w:pPr>
                    <w:pStyle w:val="TableText"/>
                    <w:ind w:left="367"/>
                    <w:spacing w:before="36" w:line="228" w:lineRule="auto"/>
                    <w:rPr/>
                  </w:pPr>
                  <w:r>
                    <w:rPr>
                      <w:spacing w:val="6"/>
                    </w:rPr>
                    <w:t>标准值</w:t>
                  </w:r>
                </w:p>
                <w:p>
                  <w:pPr>
                    <w:pStyle w:val="TableText"/>
                    <w:ind w:left="204"/>
                    <w:spacing w:before="24" w:line="211" w:lineRule="auto"/>
                    <w:rPr/>
                  </w:pPr>
                  <w:r>
                    <w:rPr>
                      <w:spacing w:val="3"/>
                    </w:rPr>
                    <w:t>（</w:t>
                  </w:r>
                  <w:r>
                    <w:rPr>
                      <w:rFonts w:ascii="Times New Roman" w:hAnsi="Times New Roman" w:eastAsia="Times New Roman" w:cs="Times New Roman"/>
                    </w:rPr>
                    <w:t>mg</w:t>
                  </w:r>
                  <w:r>
                    <w:rPr>
                      <w:rFonts w:ascii="Times New Roman" w:hAnsi="Times New Roman" w:eastAsia="Times New Roman" w:cs="Times New Roman"/>
                      <w:spacing w:val="3"/>
                    </w:rPr>
                    <w:t>/m</w:t>
                  </w:r>
                  <w:r>
                    <w:rPr>
                      <w:rFonts w:ascii="Times New Roman" w:hAnsi="Times New Roman" w:eastAsia="Times New Roman" w:cs="Times New Roman"/>
                      <w:sz w:val="13"/>
                      <w:szCs w:val="13"/>
                      <w:spacing w:val="3"/>
                      <w:position w:val="6"/>
                    </w:rPr>
                    <w:t>3</w:t>
                  </w:r>
                  <w:r>
                    <w:rPr>
                      <w:spacing w:val="3"/>
                    </w:rPr>
                    <w:t>）</w:t>
                  </w:r>
                </w:p>
              </w:tc>
            </w:tr>
            <w:tr>
              <w:trPr>
                <w:trHeight w:val="273" w:hRule="atLeast"/>
              </w:trPr>
              <w:tc>
                <w:tcPr>
                  <w:tcW w:w="1066" w:type="dxa"/>
                  <w:vAlign w:val="top"/>
                  <w:tcBorders>
                    <w:left w:val="single" w:color="000000" w:sz="10" w:space="0"/>
                  </w:tcBorders>
                </w:tcPr>
                <w:p>
                  <w:pPr>
                    <w:pStyle w:val="TableText"/>
                    <w:ind w:left="208"/>
                    <w:spacing w:before="39" w:line="206" w:lineRule="auto"/>
                    <w:rPr/>
                  </w:pPr>
                  <w:r>
                    <w:rPr>
                      <w:spacing w:val="7"/>
                    </w:rPr>
                    <w:t>颗粒物</w:t>
                  </w:r>
                </w:p>
              </w:tc>
              <w:tc>
                <w:tcPr>
                  <w:tcW w:w="1876" w:type="dxa"/>
                  <w:vAlign w:val="top"/>
                </w:tcPr>
                <w:p>
                  <w:pPr>
                    <w:ind w:left="644"/>
                    <w:spacing w:before="7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2.86</w:t>
                  </w:r>
                  <w:r>
                    <w:rPr>
                      <w:rFonts w:ascii="Times New Roman" w:hAnsi="Times New Roman" w:eastAsia="Times New Roman" w:cs="Times New Roman"/>
                      <w:sz w:val="20"/>
                      <w:szCs w:val="20"/>
                    </w:rPr>
                    <w:t>kg</w:t>
                  </w:r>
                </w:p>
              </w:tc>
              <w:tc>
                <w:tcPr>
                  <w:tcW w:w="1330" w:type="dxa"/>
                  <w:vAlign w:val="top"/>
                </w:tcPr>
                <w:p>
                  <w:pPr>
                    <w:ind w:left="379"/>
                    <w:spacing w:before="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0.0096</w:t>
                  </w:r>
                </w:p>
              </w:tc>
              <w:tc>
                <w:tcPr>
                  <w:tcW w:w="1330" w:type="dxa"/>
                  <w:vAlign w:val="top"/>
                  <w:vMerge w:val="restart"/>
                  <w:tcBorders>
                    <w:bottom w:val="nil"/>
                  </w:tcBorders>
                </w:tcPr>
                <w:p>
                  <w:pPr>
                    <w:spacing w:line="268" w:lineRule="auto"/>
                    <w:rPr>
                      <w:rFonts w:ascii="Arial"/>
                      <w:sz w:val="21"/>
                    </w:rPr>
                  </w:pPr>
                  <w:r/>
                </w:p>
                <w:p>
                  <w:pPr>
                    <w:ind w:left="43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38.81</w:t>
                  </w:r>
                </w:p>
              </w:tc>
              <w:tc>
                <w:tcPr>
                  <w:tcW w:w="1330" w:type="dxa"/>
                  <w:vAlign w:val="top"/>
                </w:tcPr>
                <w:p>
                  <w:pPr>
                    <w:ind w:left="435"/>
                    <w:spacing w:before="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24.76</w:t>
                  </w:r>
                </w:p>
              </w:tc>
              <w:tc>
                <w:tcPr>
                  <w:tcW w:w="1347" w:type="dxa"/>
                  <w:vAlign w:val="top"/>
                  <w:tcBorders>
                    <w:right w:val="single" w:color="000000" w:sz="10" w:space="0"/>
                  </w:tcBorders>
                </w:tcPr>
                <w:p>
                  <w:pPr>
                    <w:ind w:left="578"/>
                    <w:spacing w:before="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r>
            <w:tr>
              <w:trPr>
                <w:trHeight w:val="246" w:hRule="atLeast"/>
              </w:trPr>
              <w:tc>
                <w:tcPr>
                  <w:tcW w:w="1066" w:type="dxa"/>
                  <w:vAlign w:val="top"/>
                  <w:tcBorders>
                    <w:left w:val="single" w:color="000000" w:sz="10" w:space="0"/>
                  </w:tcBorders>
                </w:tcPr>
                <w:p>
                  <w:pPr>
                    <w:ind w:left="360"/>
                    <w:spacing w:before="66" w:line="177"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tc>
              <w:tc>
                <w:tcPr>
                  <w:tcW w:w="1876" w:type="dxa"/>
                  <w:vAlign w:val="top"/>
                </w:tcPr>
                <w:p>
                  <w:pPr>
                    <w:ind w:left="695"/>
                    <w:spacing w:before="66"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0.02S</w:t>
                  </w:r>
                </w:p>
              </w:tc>
              <w:tc>
                <w:tcPr>
                  <w:tcW w:w="1330" w:type="dxa"/>
                  <w:vAlign w:val="top"/>
                </w:tcPr>
                <w:p>
                  <w:pPr>
                    <w:ind w:left="379"/>
                    <w:spacing w:before="67" w:line="17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0.0003</w:t>
                  </w:r>
                </w:p>
              </w:tc>
              <w:tc>
                <w:tcPr>
                  <w:tcW w:w="1330" w:type="dxa"/>
                  <w:vAlign w:val="top"/>
                  <w:vMerge w:val="continue"/>
                  <w:tcBorders>
                    <w:top w:val="nil"/>
                    <w:bottom w:val="nil"/>
                  </w:tcBorders>
                </w:tcPr>
                <w:p>
                  <w:pPr>
                    <w:rPr>
                      <w:rFonts w:ascii="Arial"/>
                      <w:sz w:val="21"/>
                    </w:rPr>
                  </w:pPr>
                  <w:r/>
                </w:p>
              </w:tc>
              <w:tc>
                <w:tcPr>
                  <w:tcW w:w="1330" w:type="dxa"/>
                  <w:vAlign w:val="top"/>
                </w:tcPr>
                <w:p>
                  <w:pPr>
                    <w:ind w:left="491"/>
                    <w:spacing w:before="67" w:line="17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0.90</w:t>
                  </w:r>
                </w:p>
              </w:tc>
              <w:tc>
                <w:tcPr>
                  <w:tcW w:w="1347" w:type="dxa"/>
                  <w:vAlign w:val="top"/>
                  <w:tcBorders>
                    <w:right w:val="single" w:color="000000" w:sz="10" w:space="0"/>
                  </w:tcBorders>
                </w:tcPr>
                <w:p>
                  <w:pPr>
                    <w:ind w:left="521"/>
                    <w:spacing w:before="67" w:line="17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200</w:t>
                  </w:r>
                </w:p>
              </w:tc>
            </w:tr>
            <w:tr>
              <w:trPr>
                <w:trHeight w:val="243" w:hRule="atLeast"/>
              </w:trPr>
              <w:tc>
                <w:tcPr>
                  <w:tcW w:w="1066" w:type="dxa"/>
                  <w:vAlign w:val="top"/>
                  <w:tcBorders>
                    <w:left w:val="single" w:color="000000" w:sz="10" w:space="0"/>
                  </w:tcBorders>
                </w:tcPr>
                <w:p>
                  <w:pPr>
                    <w:ind w:left="308"/>
                    <w:spacing w:before="70" w:line="17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NOx</w:t>
                  </w:r>
                </w:p>
              </w:tc>
              <w:tc>
                <w:tcPr>
                  <w:tcW w:w="1876" w:type="dxa"/>
                  <w:vAlign w:val="top"/>
                </w:tcPr>
                <w:p>
                  <w:pPr>
                    <w:ind w:left="611"/>
                    <w:spacing w:before="66"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18.71</w:t>
                  </w:r>
                  <w:r>
                    <w:rPr>
                      <w:rFonts w:ascii="Times New Roman" w:hAnsi="Times New Roman" w:eastAsia="Times New Roman" w:cs="Times New Roman"/>
                      <w:sz w:val="20"/>
                      <w:szCs w:val="20"/>
                    </w:rPr>
                    <w:t>kg</w:t>
                  </w:r>
                </w:p>
              </w:tc>
              <w:tc>
                <w:tcPr>
                  <w:tcW w:w="1330" w:type="dxa"/>
                  <w:vAlign w:val="top"/>
                </w:tcPr>
                <w:p>
                  <w:pPr>
                    <w:ind w:left="432"/>
                    <w:spacing w:before="70" w:line="17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0.063</w:t>
                  </w:r>
                </w:p>
              </w:tc>
              <w:tc>
                <w:tcPr>
                  <w:tcW w:w="1330" w:type="dxa"/>
                  <w:vAlign w:val="top"/>
                  <w:vMerge w:val="continue"/>
                  <w:tcBorders>
                    <w:top w:val="nil"/>
                  </w:tcBorders>
                </w:tcPr>
                <w:p>
                  <w:pPr>
                    <w:rPr>
                      <w:rFonts w:ascii="Arial"/>
                      <w:sz w:val="21"/>
                    </w:rPr>
                  </w:pPr>
                  <w:r/>
                </w:p>
              </w:tc>
              <w:tc>
                <w:tcPr>
                  <w:tcW w:w="1330" w:type="dxa"/>
                  <w:vAlign w:val="top"/>
                </w:tcPr>
                <w:p>
                  <w:pPr>
                    <w:ind w:left="405"/>
                    <w:spacing w:before="70" w:line="17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161.96</w:t>
                  </w:r>
                </w:p>
              </w:tc>
              <w:tc>
                <w:tcPr>
                  <w:tcW w:w="1347" w:type="dxa"/>
                  <w:vAlign w:val="top"/>
                  <w:tcBorders>
                    <w:right w:val="single" w:color="000000" w:sz="10" w:space="0"/>
                  </w:tcBorders>
                </w:tcPr>
                <w:p>
                  <w:pPr>
                    <w:ind w:left="525"/>
                    <w:spacing w:before="70" w:line="17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300</w:t>
                  </w:r>
                </w:p>
              </w:tc>
            </w:tr>
            <w:tr>
              <w:trPr>
                <w:trHeight w:val="296" w:hRule="atLeast"/>
              </w:trPr>
              <w:tc>
                <w:tcPr>
                  <w:tcW w:w="8279" w:type="dxa"/>
                  <w:vAlign w:val="top"/>
                  <w:gridSpan w:val="6"/>
                  <w:tcBorders>
                    <w:left w:val="single" w:color="000000" w:sz="10" w:space="0"/>
                    <w:bottom w:val="single" w:color="000000" w:sz="10" w:space="0"/>
                    <w:right w:val="single" w:color="000000" w:sz="10" w:space="0"/>
                  </w:tcBorders>
                </w:tcPr>
                <w:p>
                  <w:pPr>
                    <w:pStyle w:val="TableText"/>
                    <w:ind w:left="105"/>
                    <w:spacing w:before="9" w:line="277" w:lineRule="exact"/>
                    <w:rPr/>
                  </w:pPr>
                  <w:r>
                    <w:rPr>
                      <w:b/>
                      <w:bCs/>
                      <w:spacing w:val="6"/>
                      <w:position w:val="2"/>
                    </w:rPr>
                    <w:t>注：</w:t>
                  </w:r>
                  <w:r>
                    <w:rPr>
                      <w:rFonts w:ascii="Times New Roman" w:hAnsi="Times New Roman" w:eastAsia="Times New Roman" w:cs="Times New Roman"/>
                      <w:b/>
                      <w:bCs/>
                      <w:spacing w:val="6"/>
                      <w:position w:val="2"/>
                    </w:rPr>
                    <w:t>S </w:t>
                  </w:r>
                  <w:r>
                    <w:rPr>
                      <w:b/>
                      <w:bCs/>
                      <w:spacing w:val="6"/>
                      <w:position w:val="2"/>
                    </w:rPr>
                    <w:t>为燃料中硫分含量，本项目</w:t>
                  </w:r>
                  <w:r>
                    <w:rPr>
                      <w:spacing w:val="-30"/>
                      <w:position w:val="2"/>
                    </w:rPr>
                    <w:t xml:space="preserve"> </w:t>
                  </w:r>
                  <w:r>
                    <w:rPr>
                      <w:rFonts w:ascii="Times New Roman" w:hAnsi="Times New Roman" w:eastAsia="Times New Roman" w:cs="Times New Roman"/>
                      <w:b/>
                      <w:bCs/>
                      <w:spacing w:val="6"/>
                      <w:position w:val="2"/>
                    </w:rPr>
                    <w:t>S=5.18</w:t>
                  </w:r>
                  <w:r>
                    <w:rPr>
                      <w:rFonts w:ascii="Times New Roman" w:hAnsi="Times New Roman" w:eastAsia="Times New Roman" w:cs="Times New Roman"/>
                      <w:b/>
                      <w:bCs/>
                      <w:position w:val="2"/>
                    </w:rPr>
                    <w:t>mg</w:t>
                  </w:r>
                  <w:r>
                    <w:rPr>
                      <w:rFonts w:ascii="Times New Roman" w:hAnsi="Times New Roman" w:eastAsia="Times New Roman" w:cs="Times New Roman"/>
                      <w:b/>
                      <w:bCs/>
                      <w:spacing w:val="6"/>
                      <w:position w:val="2"/>
                    </w:rPr>
                    <w:t>/m</w:t>
                  </w:r>
                  <w:r>
                    <w:rPr>
                      <w:rFonts w:ascii="Times New Roman" w:hAnsi="Times New Roman" w:eastAsia="Times New Roman" w:cs="Times New Roman"/>
                      <w:sz w:val="13"/>
                      <w:szCs w:val="13"/>
                      <w:b/>
                      <w:bCs/>
                      <w:spacing w:val="6"/>
                      <w:position w:val="8"/>
                    </w:rPr>
                    <w:t>3</w:t>
                  </w:r>
                  <w:r>
                    <w:rPr>
                      <w:b/>
                      <w:bCs/>
                      <w:spacing w:val="6"/>
                      <w:position w:val="2"/>
                    </w:rPr>
                    <w:t>。</w:t>
                  </w:r>
                </w:p>
              </w:tc>
            </w:tr>
          </w:tbl>
          <w:p>
            <w:pPr>
              <w:pStyle w:val="TableText"/>
              <w:ind w:left="108" w:right="34" w:firstLine="420"/>
              <w:spacing w:before="205" w:line="440" w:lineRule="auto"/>
              <w:jc w:val="both"/>
              <w:rPr/>
            </w:pPr>
            <w:r>
              <w:rPr>
                <w:spacing w:val="8"/>
              </w:rPr>
              <w:t>上述污染物经</w:t>
            </w:r>
            <w:r>
              <w:rPr>
                <w:spacing w:val="-20"/>
              </w:rPr>
              <w:t xml:space="preserve"> </w:t>
            </w:r>
            <w:r>
              <w:rPr>
                <w:rFonts w:ascii="Times New Roman" w:hAnsi="Times New Roman" w:eastAsia="Times New Roman" w:cs="Times New Roman"/>
                <w:spacing w:val="8"/>
              </w:rPr>
              <w:t>1 </w:t>
            </w:r>
            <w:r>
              <w:rPr>
                <w:spacing w:val="8"/>
              </w:rPr>
              <w:t>根</w:t>
            </w:r>
            <w:r>
              <w:rPr>
                <w:spacing w:val="-21"/>
              </w:rPr>
              <w:t xml:space="preserve"> </w:t>
            </w:r>
            <w:r>
              <w:rPr>
                <w:rFonts w:ascii="Times New Roman" w:hAnsi="Times New Roman" w:eastAsia="Times New Roman" w:cs="Times New Roman"/>
                <w:spacing w:val="8"/>
              </w:rPr>
              <w:t>17m </w:t>
            </w:r>
            <w:r>
              <w:rPr>
                <w:spacing w:val="8"/>
              </w:rPr>
              <w:t>排气筒排放（</w:t>
            </w:r>
            <w:r>
              <w:rPr>
                <w:rFonts w:ascii="Times New Roman" w:hAnsi="Times New Roman" w:eastAsia="Times New Roman" w:cs="Times New Roman"/>
              </w:rPr>
              <w:t>DA</w:t>
            </w:r>
            <w:r>
              <w:rPr>
                <w:rFonts w:ascii="Times New Roman" w:hAnsi="Times New Roman" w:eastAsia="Times New Roman" w:cs="Times New Roman"/>
                <w:spacing w:val="8"/>
              </w:rPr>
              <w:t>029</w:t>
            </w:r>
            <w:r>
              <w:rPr>
                <w:rFonts w:ascii="Times New Roman" w:hAnsi="Times New Roman" w:eastAsia="Times New Roman" w:cs="Times New Roman"/>
                <w:spacing w:val="-23"/>
              </w:rPr>
              <w:t xml:space="preserve"> </w:t>
            </w:r>
            <w:r>
              <w:rPr>
                <w:spacing w:val="8"/>
              </w:rPr>
              <w:t>，</w:t>
            </w:r>
            <w:r>
              <w:rPr>
                <w:spacing w:val="7"/>
              </w:rPr>
              <w:t>本项目新增</w:t>
            </w:r>
            <w:r>
              <w:rPr>
                <w:spacing w:val="16"/>
              </w:rPr>
              <w:t>），</w:t>
            </w:r>
            <w:r>
              <w:rPr>
                <w:spacing w:val="7"/>
              </w:rPr>
              <w:t>排放浓度均满足《工业</w:t>
            </w:r>
            <w:r>
              <w:rPr/>
              <w:t xml:space="preserve"> </w:t>
            </w:r>
            <w:r>
              <w:rPr>
                <w:spacing w:val="7"/>
              </w:rPr>
              <w:t>炉窑大气污染物排放标准》（</w:t>
            </w:r>
            <w:r>
              <w:rPr>
                <w:rFonts w:ascii="Times New Roman" w:hAnsi="Times New Roman" w:eastAsia="Times New Roman" w:cs="Times New Roman"/>
              </w:rPr>
              <w:t>DB</w:t>
            </w:r>
            <w:r>
              <w:rPr>
                <w:rFonts w:ascii="Times New Roman" w:hAnsi="Times New Roman" w:eastAsia="Times New Roman" w:cs="Times New Roman"/>
                <w:spacing w:val="7"/>
              </w:rPr>
              <w:t>13/1640-2012</w:t>
            </w:r>
            <w:r>
              <w:rPr>
                <w:spacing w:val="14"/>
              </w:rPr>
              <w:t>），</w:t>
            </w:r>
            <w:r>
              <w:rPr>
                <w:spacing w:val="7"/>
              </w:rPr>
              <w:t>同时满足关于</w:t>
            </w:r>
            <w:r>
              <w:rPr>
                <w:spacing w:val="6"/>
              </w:rPr>
              <w:t>印发《</w:t>
            </w:r>
            <w:r>
              <w:rPr>
                <w:rFonts w:ascii="Times New Roman" w:hAnsi="Times New Roman" w:eastAsia="Times New Roman" w:cs="Times New Roman"/>
                <w:spacing w:val="6"/>
              </w:rPr>
              <w:t>2019 </w:t>
            </w:r>
            <w:r>
              <w:rPr>
                <w:spacing w:val="6"/>
              </w:rPr>
              <w:t>年</w:t>
            </w:r>
            <w:r>
              <w:rPr>
                <w:rFonts w:ascii="Times New Roman" w:hAnsi="Times New Roman" w:eastAsia="Times New Roman" w:cs="Times New Roman"/>
                <w:spacing w:val="6"/>
              </w:rPr>
              <w:t>“</w:t>
            </w:r>
            <w:r>
              <w:rPr>
                <w:spacing w:val="6"/>
              </w:rPr>
              <w:t>十项重点工</w:t>
            </w:r>
            <w:r>
              <w:rPr>
                <w:spacing w:val="1"/>
              </w:rPr>
              <w:t xml:space="preserve"> </w:t>
            </w:r>
            <w:r>
              <w:rPr>
                <w:spacing w:val="-1"/>
              </w:rPr>
              <w:t>作</w:t>
            </w:r>
            <w:r>
              <w:rPr>
                <w:rFonts w:ascii="Times New Roman" w:hAnsi="Times New Roman" w:eastAsia="Times New Roman" w:cs="Times New Roman"/>
                <w:spacing w:val="-1"/>
              </w:rPr>
              <w:t>”</w:t>
            </w:r>
            <w:r>
              <w:rPr>
                <w:spacing w:val="-1"/>
              </w:rPr>
              <w:t>工作方案》的通知（唐办发</w:t>
            </w:r>
            <w:r>
              <w:rPr>
                <w:rFonts w:ascii="Times New Roman" w:hAnsi="Times New Roman" w:eastAsia="Times New Roman" w:cs="Times New Roman"/>
                <w:spacing w:val="-1"/>
              </w:rPr>
              <w:t>[2019]3</w:t>
            </w:r>
            <w:r>
              <w:rPr>
                <w:rFonts w:ascii="Times New Roman" w:hAnsi="Times New Roman" w:eastAsia="Times New Roman" w:cs="Times New Roman"/>
                <w:spacing w:val="27"/>
                <w:w w:val="101"/>
              </w:rPr>
              <w:t xml:space="preserve"> </w:t>
            </w:r>
            <w:r>
              <w:rPr>
                <w:spacing w:val="-1"/>
              </w:rPr>
              <w:t>号）中工业炉窑大气污染物排放限值：颗粒物</w:t>
            </w:r>
            <w:r>
              <w:rPr>
                <w:spacing w:val="-39"/>
              </w:rPr>
              <w:t xml:space="preserve"> </w:t>
            </w:r>
            <w:r>
              <w:rPr>
                <w:rFonts w:ascii="Times New Roman" w:hAnsi="Times New Roman" w:eastAsia="Times New Roman" w:cs="Times New Roman"/>
                <w:spacing w:val="-1"/>
              </w:rPr>
              <w:t>30mg/m</w:t>
            </w:r>
            <w:r>
              <w:rPr>
                <w:rFonts w:ascii="Times New Roman" w:hAnsi="Times New Roman" w:eastAsia="Times New Roman" w:cs="Times New Roman"/>
                <w:sz w:val="13"/>
                <w:szCs w:val="13"/>
                <w:spacing w:val="-1"/>
                <w:position w:val="6"/>
              </w:rPr>
              <w:t>3</w:t>
            </w:r>
            <w:r>
              <w:rPr>
                <w:spacing w:val="-1"/>
              </w:rPr>
              <w:t>、</w:t>
            </w:r>
            <w:r>
              <w:rPr/>
              <w:t xml:space="preserve"> </w:t>
            </w:r>
            <w:r>
              <w:rPr>
                <w:rFonts w:ascii="Times New Roman" w:hAnsi="Times New Roman" w:eastAsia="Times New Roman" w:cs="Times New Roman"/>
              </w:rPr>
              <w:t>SO</w:t>
            </w:r>
            <w:r>
              <w:rPr>
                <w:rFonts w:ascii="Times New Roman" w:hAnsi="Times New Roman" w:eastAsia="Times New Roman" w:cs="Times New Roman"/>
                <w:sz w:val="13"/>
                <w:szCs w:val="13"/>
                <w:spacing w:val="5"/>
                <w:position w:val="-1"/>
              </w:rPr>
              <w:t>2 </w:t>
            </w:r>
            <w:r>
              <w:rPr>
                <w:rFonts w:ascii="Times New Roman" w:hAnsi="Times New Roman" w:eastAsia="Times New Roman" w:cs="Times New Roman"/>
                <w:spacing w:val="5"/>
              </w:rPr>
              <w:t>200</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4"/>
                <w:position w:val="6"/>
              </w:rPr>
              <w:t xml:space="preserve"> </w:t>
            </w:r>
            <w:r>
              <w:rPr>
                <w:spacing w:val="5"/>
              </w:rPr>
              <w:t>、</w:t>
            </w:r>
            <w:r>
              <w:rPr>
                <w:rFonts w:ascii="Times New Roman" w:hAnsi="Times New Roman" w:eastAsia="Times New Roman" w:cs="Times New Roman"/>
              </w:rPr>
              <w:t>NOx</w:t>
            </w:r>
            <w:r>
              <w:rPr>
                <w:rFonts w:ascii="Times New Roman" w:hAnsi="Times New Roman" w:eastAsia="Times New Roman" w:cs="Times New Roman"/>
                <w:spacing w:val="5"/>
              </w:rPr>
              <w:t xml:space="preserve"> 300</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spacing w:val="5"/>
              </w:rPr>
              <w:t>。</w:t>
            </w:r>
          </w:p>
          <w:p>
            <w:pPr>
              <w:pStyle w:val="TableText"/>
              <w:ind w:left="537"/>
              <w:spacing w:before="12" w:line="228" w:lineRule="auto"/>
              <w:rPr/>
            </w:pPr>
            <w:r>
              <w:rPr>
                <w:spacing w:val="8"/>
              </w:rPr>
              <w:t>（</w:t>
            </w:r>
            <w:r>
              <w:rPr>
                <w:rFonts w:ascii="Times New Roman" w:hAnsi="Times New Roman" w:eastAsia="Times New Roman" w:cs="Times New Roman"/>
                <w:spacing w:val="8"/>
              </w:rPr>
              <w:t>2</w:t>
            </w:r>
            <w:r>
              <w:rPr>
                <w:spacing w:val="8"/>
              </w:rPr>
              <w:t>）底漆喷漆室及小件喷漆室产生的废气</w:t>
            </w:r>
          </w:p>
        </w:tc>
      </w:tr>
    </w:tbl>
    <w:p>
      <w:pPr>
        <w:pStyle w:val="BodyText"/>
        <w:rPr/>
      </w:pPr>
      <w:r/>
    </w:p>
    <w:p>
      <w:pPr>
        <w:sectPr>
          <w:footerReference w:type="default" r:id="rId31"/>
          <w:pgSz w:w="11907" w:h="16840"/>
          <w:pgMar w:top="400" w:right="1490" w:bottom="1088" w:left="1489"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891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15"/>
        <w:gridCol w:w="8497"/>
      </w:tblGrid>
      <w:tr>
        <w:trPr>
          <w:trHeight w:val="13237" w:hRule="atLeast"/>
        </w:trPr>
        <w:tc>
          <w:tcPr>
            <w:tcW w:w="415" w:type="dxa"/>
            <w:vAlign w:val="top"/>
            <w:tcBorders>
              <w:right w:val="single" w:color="000000" w:sz="2" w:space="0"/>
            </w:tcBorders>
          </w:tcPr>
          <w:p>
            <w:pPr>
              <w:rPr>
                <w:rFonts w:ascii="Arial"/>
                <w:sz w:val="21"/>
              </w:rPr>
            </w:pPr>
            <w:r/>
          </w:p>
        </w:tc>
        <w:tc>
          <w:tcPr>
            <w:tcW w:w="8497" w:type="dxa"/>
            <w:vAlign w:val="top"/>
            <w:tcBorders>
              <w:left w:val="single" w:color="000000" w:sz="2" w:space="0"/>
            </w:tcBorders>
          </w:tcPr>
          <w:p>
            <w:pPr>
              <w:pStyle w:val="TableText"/>
              <w:ind w:left="108" w:right="101" w:firstLine="422"/>
              <w:spacing w:before="198" w:line="443" w:lineRule="auto"/>
              <w:jc w:val="both"/>
              <w:rPr/>
            </w:pPr>
            <w:r>
              <w:rPr>
                <w:spacing w:val="10"/>
              </w:rPr>
              <w:t>该工序废气包括</w:t>
            </w:r>
            <w:r>
              <w:rPr>
                <w:spacing w:val="-38"/>
              </w:rPr>
              <w:t xml:space="preserve"> </w:t>
            </w:r>
            <w:r>
              <w:rPr>
                <w:rFonts w:ascii="Times New Roman" w:hAnsi="Times New Roman" w:eastAsia="Times New Roman" w:cs="Times New Roman"/>
                <w:spacing w:val="10"/>
              </w:rPr>
              <w:t>2#</w:t>
            </w:r>
            <w:r>
              <w:rPr>
                <w:spacing w:val="10"/>
              </w:rPr>
              <w:t>燃烧机、</w:t>
            </w:r>
            <w:r>
              <w:rPr>
                <w:rFonts w:ascii="Times New Roman" w:hAnsi="Times New Roman" w:eastAsia="Times New Roman" w:cs="Times New Roman"/>
                <w:spacing w:val="10"/>
              </w:rPr>
              <w:t>3#</w:t>
            </w:r>
            <w:r>
              <w:rPr>
                <w:spacing w:val="10"/>
              </w:rPr>
              <w:t>燃烧机燃烧天然气产生的废气和底漆喷漆室及小件喷漆</w:t>
            </w:r>
            <w:r>
              <w:rPr/>
              <w:t xml:space="preserve"> </w:t>
            </w:r>
            <w:r>
              <w:rPr>
                <w:spacing w:val="6"/>
              </w:rPr>
              <w:t>室喷涂过程产生的废气，该工序冬季工作时间为</w:t>
            </w:r>
            <w:r>
              <w:rPr>
                <w:spacing w:val="-19"/>
              </w:rPr>
              <w:t xml:space="preserve"> </w:t>
            </w:r>
            <w:r>
              <w:rPr>
                <w:rFonts w:ascii="Times New Roman" w:hAnsi="Times New Roman" w:eastAsia="Times New Roman" w:cs="Times New Roman"/>
                <w:spacing w:val="6"/>
              </w:rPr>
              <w:t>960h</w:t>
            </w:r>
            <w:r>
              <w:rPr>
                <w:rFonts w:ascii="Times New Roman" w:hAnsi="Times New Roman" w:eastAsia="Times New Roman" w:cs="Times New Roman"/>
                <w:spacing w:val="-23"/>
              </w:rPr>
              <w:t xml:space="preserve"> </w:t>
            </w:r>
            <w:r>
              <w:rPr>
                <w:spacing w:val="6"/>
              </w:rPr>
              <w:t>，天然气总用气量为</w:t>
            </w:r>
            <w:r>
              <w:rPr>
                <w:spacing w:val="-23"/>
              </w:rPr>
              <w:t xml:space="preserve"> </w:t>
            </w:r>
            <w:r>
              <w:rPr>
                <w:rFonts w:ascii="Times New Roman" w:hAnsi="Times New Roman" w:eastAsia="Times New Roman" w:cs="Times New Roman"/>
                <w:spacing w:val="6"/>
              </w:rPr>
              <w:t>11.72</w:t>
            </w:r>
            <w:r>
              <w:rPr>
                <w:rFonts w:ascii="Times New Roman" w:hAnsi="Times New Roman" w:eastAsia="Times New Roman" w:cs="Times New Roman"/>
                <w:spacing w:val="17"/>
              </w:rPr>
              <w:t xml:space="preserve"> </w:t>
            </w:r>
            <w:r>
              <w:rPr>
                <w:spacing w:val="6"/>
              </w:rPr>
              <w:t>万</w:t>
            </w:r>
            <w:r>
              <w:rPr>
                <w:spacing w:val="-43"/>
              </w:rPr>
              <w:t xml:space="preserve"> </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6"/>
                <w:position w:val="6"/>
              </w:rPr>
              <w:t xml:space="preserve"> </w:t>
            </w:r>
            <w:r>
              <w:rPr>
                <w:spacing w:val="6"/>
              </w:rPr>
              <w:t>，</w:t>
            </w:r>
            <w:r>
              <w:rPr>
                <w:rFonts w:ascii="Times New Roman" w:hAnsi="Times New Roman" w:eastAsia="Times New Roman" w:cs="Times New Roman"/>
                <w:spacing w:val="6"/>
              </w:rPr>
              <w:t>2#</w:t>
            </w:r>
            <w:r>
              <w:rPr>
                <w:rFonts w:ascii="Times New Roman" w:hAnsi="Times New Roman" w:eastAsia="Times New Roman" w:cs="Times New Roman"/>
              </w:rPr>
              <w:t xml:space="preserve"> </w:t>
            </w:r>
            <w:r>
              <w:rPr>
                <w:spacing w:val="10"/>
              </w:rPr>
              <w:t>燃烧机和</w:t>
            </w:r>
            <w:r>
              <w:rPr>
                <w:rFonts w:ascii="Times New Roman" w:hAnsi="Times New Roman" w:eastAsia="Times New Roman" w:cs="Times New Roman"/>
                <w:spacing w:val="10"/>
              </w:rPr>
              <w:t>3#</w:t>
            </w:r>
            <w:r>
              <w:rPr>
                <w:spacing w:val="10"/>
              </w:rPr>
              <w:t>燃烧机燃烧系统安装低氮燃烧器，加热方式为间接加热</w:t>
            </w:r>
            <w:r>
              <w:rPr>
                <w:spacing w:val="9"/>
              </w:rPr>
              <w:t>，燃烧后的废气经</w:t>
            </w:r>
            <w:r>
              <w:rPr>
                <w:spacing w:val="-20"/>
              </w:rPr>
              <w:t xml:space="preserve"> </w:t>
            </w:r>
            <w:r>
              <w:rPr>
                <w:rFonts w:ascii="Times New Roman" w:hAnsi="Times New Roman" w:eastAsia="Times New Roman" w:cs="Times New Roman"/>
                <w:spacing w:val="9"/>
              </w:rPr>
              <w:t>1 </w:t>
            </w:r>
            <w:r>
              <w:rPr>
                <w:spacing w:val="9"/>
              </w:rPr>
              <w:t>根</w:t>
            </w:r>
            <w:r>
              <w:rPr/>
              <w:t xml:space="preserve"> </w:t>
            </w:r>
            <w:r>
              <w:rPr>
                <w:rFonts w:ascii="Times New Roman" w:hAnsi="Times New Roman" w:eastAsia="Times New Roman" w:cs="Times New Roman"/>
                <w:spacing w:val="9"/>
              </w:rPr>
              <w:t>17m </w:t>
            </w:r>
            <w:r>
              <w:rPr>
                <w:spacing w:val="9"/>
              </w:rPr>
              <w:t>排气筒排放</w:t>
            </w:r>
            <w:r>
              <w:rPr>
                <w:spacing w:val="-8"/>
              </w:rPr>
              <w:t>（（</w:t>
            </w:r>
            <w:r>
              <w:rPr>
                <w:rFonts w:ascii="Times New Roman" w:hAnsi="Times New Roman" w:eastAsia="Times New Roman" w:cs="Times New Roman"/>
              </w:rPr>
              <w:t>DA</w:t>
            </w:r>
            <w:r>
              <w:rPr>
                <w:rFonts w:ascii="Times New Roman" w:hAnsi="Times New Roman" w:eastAsia="Times New Roman" w:cs="Times New Roman"/>
                <w:spacing w:val="9"/>
              </w:rPr>
              <w:t>030</w:t>
            </w:r>
            <w:r>
              <w:rPr>
                <w:rFonts w:ascii="Times New Roman" w:hAnsi="Times New Roman" w:eastAsia="Times New Roman" w:cs="Times New Roman"/>
                <w:spacing w:val="-23"/>
              </w:rPr>
              <w:t xml:space="preserve"> </w:t>
            </w:r>
            <w:r>
              <w:rPr>
                <w:spacing w:val="9"/>
              </w:rPr>
              <w:t>，本项目新增）。有机废气处理方式不变，采取水</w:t>
            </w:r>
            <w:r>
              <w:rPr>
                <w:spacing w:val="8"/>
              </w:rPr>
              <w:t>帘</w:t>
            </w:r>
            <w:r>
              <w:rPr>
                <w:rFonts w:ascii="Times New Roman" w:hAnsi="Times New Roman" w:eastAsia="Times New Roman" w:cs="Times New Roman"/>
                <w:spacing w:val="8"/>
              </w:rPr>
              <w:t>+</w:t>
            </w:r>
            <w:r>
              <w:rPr>
                <w:spacing w:val="8"/>
              </w:rPr>
              <w:t>活性炭吸</w:t>
            </w:r>
            <w:r>
              <w:rPr/>
              <w:t xml:space="preserve"> </w:t>
            </w:r>
            <w:r>
              <w:rPr>
                <w:spacing w:val="8"/>
              </w:rPr>
              <w:t>附脱附</w:t>
            </w:r>
            <w:r>
              <w:rPr>
                <w:rFonts w:ascii="Times New Roman" w:hAnsi="Times New Roman" w:eastAsia="Times New Roman" w:cs="Times New Roman"/>
                <w:spacing w:val="8"/>
              </w:rPr>
              <w:t>+</w:t>
            </w:r>
            <w:r>
              <w:rPr>
                <w:spacing w:val="8"/>
              </w:rPr>
              <w:t>催化燃烧设备进行处理，之后通过</w:t>
            </w:r>
            <w:r>
              <w:rPr>
                <w:spacing w:val="-25"/>
              </w:rPr>
              <w:t xml:space="preserve"> </w:t>
            </w:r>
            <w:r>
              <w:rPr>
                <w:rFonts w:ascii="Times New Roman" w:hAnsi="Times New Roman" w:eastAsia="Times New Roman" w:cs="Times New Roman"/>
              </w:rPr>
              <w:t>DA</w:t>
            </w:r>
            <w:r>
              <w:rPr>
                <w:rFonts w:ascii="Times New Roman" w:hAnsi="Times New Roman" w:eastAsia="Times New Roman" w:cs="Times New Roman"/>
                <w:spacing w:val="8"/>
              </w:rPr>
              <w:t>019 </w:t>
            </w:r>
            <w:r>
              <w:rPr>
                <w:spacing w:val="8"/>
              </w:rPr>
              <w:t>排气筒排放。</w:t>
            </w:r>
          </w:p>
          <w:p>
            <w:pPr>
              <w:pStyle w:val="TableText"/>
              <w:ind w:left="526"/>
              <w:spacing w:line="225" w:lineRule="auto"/>
              <w:rPr/>
            </w:pPr>
            <w:r>
              <w:rPr>
                <w:spacing w:val="8"/>
              </w:rPr>
              <w:t>①</w:t>
            </w:r>
            <w:r>
              <w:rPr>
                <w:rFonts w:ascii="Times New Roman" w:hAnsi="Times New Roman" w:eastAsia="Times New Roman" w:cs="Times New Roman"/>
                <w:spacing w:val="8"/>
              </w:rPr>
              <w:t>2#</w:t>
            </w:r>
            <w:r>
              <w:rPr>
                <w:spacing w:val="8"/>
              </w:rPr>
              <w:t>燃烧机、</w:t>
            </w:r>
            <w:r>
              <w:rPr>
                <w:rFonts w:ascii="Times New Roman" w:hAnsi="Times New Roman" w:eastAsia="Times New Roman" w:cs="Times New Roman"/>
                <w:spacing w:val="8"/>
              </w:rPr>
              <w:t>3#</w:t>
            </w:r>
            <w:r>
              <w:rPr>
                <w:spacing w:val="8"/>
              </w:rPr>
              <w:t>燃烧机燃烧天然气产生的废气</w:t>
            </w:r>
          </w:p>
          <w:p>
            <w:pPr>
              <w:pStyle w:val="TableText"/>
              <w:ind w:left="107" w:right="102" w:firstLine="421"/>
              <w:spacing w:before="236" w:line="443" w:lineRule="auto"/>
              <w:rPr/>
            </w:pPr>
            <w:r>
              <w:rPr>
                <w:spacing w:val="7"/>
              </w:rPr>
              <w:t>参照《全国第二次污染源产排污核算系数手册》（</w:t>
            </w:r>
            <w:r>
              <w:rPr>
                <w:rFonts w:ascii="Times New Roman" w:hAnsi="Times New Roman" w:eastAsia="Times New Roman" w:cs="Times New Roman"/>
                <w:spacing w:val="7"/>
              </w:rPr>
              <w:t>2019 </w:t>
            </w:r>
            <w:r>
              <w:rPr>
                <w:spacing w:val="7"/>
              </w:rPr>
              <w:t>版）中</w:t>
            </w:r>
            <w:r>
              <w:rPr>
                <w:spacing w:val="-44"/>
              </w:rPr>
              <w:t xml:space="preserve"> </w:t>
            </w:r>
            <w:r>
              <w:rPr>
                <w:rFonts w:ascii="Times New Roman" w:hAnsi="Times New Roman" w:eastAsia="Times New Roman" w:cs="Times New Roman"/>
                <w:spacing w:val="7"/>
              </w:rPr>
              <w:t>4430 </w:t>
            </w:r>
            <w:r>
              <w:rPr>
                <w:spacing w:val="7"/>
              </w:rPr>
              <w:t>工业锅炉（</w:t>
            </w:r>
            <w:r>
              <w:rPr>
                <w:spacing w:val="6"/>
              </w:rPr>
              <w:t>热力生</w:t>
            </w:r>
            <w:r>
              <w:rPr/>
              <w:t xml:space="preserve"> </w:t>
            </w:r>
            <w:r>
              <w:rPr>
                <w:spacing w:val="8"/>
              </w:rPr>
              <w:t>产和供应行业）行业系数手册，工业废气产生量为</w:t>
            </w:r>
            <w:r>
              <w:rPr>
                <w:spacing w:val="-5"/>
              </w:rPr>
              <w:t xml:space="preserve"> </w:t>
            </w:r>
            <w:r>
              <w:rPr>
                <w:rFonts w:ascii="Times New Roman" w:hAnsi="Times New Roman" w:eastAsia="Times New Roman" w:cs="Times New Roman"/>
                <w:spacing w:val="8"/>
              </w:rPr>
              <w:t>107753m</w:t>
            </w:r>
            <w:r>
              <w:rPr>
                <w:rFonts w:ascii="Times New Roman" w:hAnsi="Times New Roman" w:eastAsia="Times New Roman" w:cs="Times New Roman"/>
                <w:sz w:val="13"/>
                <w:szCs w:val="13"/>
                <w:spacing w:val="8"/>
                <w:position w:val="6"/>
              </w:rPr>
              <w:t>3</w:t>
            </w:r>
            <w:r>
              <w:rPr>
                <w:rFonts w:ascii="Times New Roman" w:hAnsi="Times New Roman" w:eastAsia="Times New Roman" w:cs="Times New Roman"/>
                <w:spacing w:val="8"/>
              </w:rPr>
              <w:t>/</w:t>
            </w:r>
            <w:r>
              <w:rPr>
                <w:spacing w:val="8"/>
              </w:rPr>
              <w:t>万</w:t>
            </w:r>
            <w:r>
              <w:rPr>
                <w:spacing w:val="-43"/>
              </w:rPr>
              <w:t xml:space="preserve"> </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rFonts w:ascii="Times New Roman" w:hAnsi="Times New Roman" w:eastAsia="Times New Roman" w:cs="Times New Roman"/>
                <w:spacing w:val="8"/>
              </w:rPr>
              <w:t>-</w:t>
            </w:r>
            <w:r>
              <w:rPr>
                <w:spacing w:val="8"/>
              </w:rPr>
              <w:t>原料，即排放的烟气量</w:t>
            </w:r>
            <w:r>
              <w:rPr/>
              <w:t xml:space="preserve"> </w:t>
            </w:r>
            <w:r>
              <w:rPr>
                <w:spacing w:val="6"/>
              </w:rPr>
              <w:t>为</w:t>
            </w:r>
            <w:r>
              <w:rPr>
                <w:spacing w:val="-17"/>
              </w:rPr>
              <w:t xml:space="preserve"> </w:t>
            </w:r>
            <w:r>
              <w:rPr>
                <w:rFonts w:ascii="Times New Roman" w:hAnsi="Times New Roman" w:eastAsia="Times New Roman" w:cs="Times New Roman"/>
                <w:spacing w:val="6"/>
              </w:rPr>
              <w:t>126.2</w:t>
            </w:r>
            <w:r>
              <w:rPr>
                <w:rFonts w:ascii="Times New Roman" w:hAnsi="Times New Roman" w:eastAsia="Times New Roman" w:cs="Times New Roman"/>
                <w:spacing w:val="15"/>
              </w:rPr>
              <w:t xml:space="preserve"> </w:t>
            </w:r>
            <w:r>
              <w:rPr>
                <w:spacing w:val="6"/>
              </w:rPr>
              <w:t>万</w:t>
            </w:r>
            <w:r>
              <w:rPr>
                <w:spacing w:val="-46"/>
              </w:rPr>
              <w:t xml:space="preserve"> </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9"/>
                <w:position w:val="6"/>
              </w:rPr>
              <w:t xml:space="preserve"> </w:t>
            </w:r>
            <w:r>
              <w:rPr>
                <w:spacing w:val="6"/>
              </w:rPr>
              <w:t>，燃烧机燃烧天然气产生的颗粒物、</w:t>
            </w:r>
            <w:r>
              <w:rPr>
                <w:rFonts w:ascii="Times New Roman" w:hAnsi="Times New Roman" w:eastAsia="Times New Roman" w:cs="Times New Roman"/>
              </w:rPr>
              <w:t>SO</w:t>
            </w:r>
            <w:r>
              <w:rPr>
                <w:rFonts w:ascii="Times New Roman" w:hAnsi="Times New Roman" w:eastAsia="Times New Roman" w:cs="Times New Roman"/>
                <w:sz w:val="13"/>
                <w:szCs w:val="13"/>
                <w:spacing w:val="6"/>
                <w:position w:val="-1"/>
              </w:rPr>
              <w:t>2</w:t>
            </w:r>
            <w:r>
              <w:rPr>
                <w:rFonts w:ascii="Times New Roman" w:hAnsi="Times New Roman" w:eastAsia="Times New Roman" w:cs="Times New Roman"/>
                <w:sz w:val="13"/>
                <w:szCs w:val="13"/>
                <w:spacing w:val="-11"/>
                <w:position w:val="-1"/>
              </w:rPr>
              <w:t xml:space="preserve"> </w:t>
            </w:r>
            <w:r>
              <w:rPr>
                <w:spacing w:val="6"/>
              </w:rPr>
              <w:t>、</w:t>
            </w:r>
            <w:r>
              <w:rPr>
                <w:rFonts w:ascii="Times New Roman" w:hAnsi="Times New Roman" w:eastAsia="Times New Roman" w:cs="Times New Roman"/>
              </w:rPr>
              <w:t>NO</w:t>
            </w:r>
            <w:r>
              <w:rPr>
                <w:rFonts w:ascii="Times New Roman" w:hAnsi="Times New Roman" w:eastAsia="Times New Roman" w:cs="Times New Roman"/>
                <w:sz w:val="13"/>
                <w:szCs w:val="13"/>
                <w:position w:val="-1"/>
              </w:rPr>
              <w:t>x</w:t>
            </w:r>
            <w:r>
              <w:rPr>
                <w:rFonts w:ascii="Times New Roman" w:hAnsi="Times New Roman" w:eastAsia="Times New Roman" w:cs="Times New Roman"/>
                <w:sz w:val="13"/>
                <w:szCs w:val="13"/>
                <w:spacing w:val="11"/>
                <w:position w:val="-1"/>
              </w:rPr>
              <w:t xml:space="preserve"> </w:t>
            </w:r>
            <w:r>
              <w:rPr>
                <w:spacing w:val="6"/>
              </w:rPr>
              <w:t>排放浓度类比现有燃气锅炉污</w:t>
            </w:r>
            <w:r>
              <w:rPr/>
              <w:t xml:space="preserve"> </w:t>
            </w:r>
            <w:r>
              <w:rPr>
                <w:spacing w:val="8"/>
              </w:rPr>
              <w:t>染物排放浓度最大值，即颗粒物</w:t>
            </w:r>
            <w:r>
              <w:rPr>
                <w:spacing w:val="-41"/>
              </w:rPr>
              <w:t xml:space="preserve"> </w:t>
            </w:r>
            <w:r>
              <w:rPr>
                <w:rFonts w:ascii="Times New Roman" w:hAnsi="Times New Roman" w:eastAsia="Times New Roman" w:cs="Times New Roman"/>
                <w:spacing w:val="8"/>
              </w:rPr>
              <w:t>2.5</w:t>
            </w:r>
            <w:r>
              <w:rPr>
                <w:rFonts w:ascii="Times New Roman" w:hAnsi="Times New Roman" w:eastAsia="Times New Roman" w:cs="Times New Roman"/>
              </w:rPr>
              <w:t>mg</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rFonts w:ascii="Times New Roman" w:hAnsi="Times New Roman" w:eastAsia="Times New Roman" w:cs="Times New Roman"/>
                <w:sz w:val="13"/>
                <w:szCs w:val="13"/>
                <w:spacing w:val="-8"/>
                <w:position w:val="6"/>
              </w:rPr>
              <w:t xml:space="preserve"> </w:t>
            </w:r>
            <w:r>
              <w:rPr>
                <w:spacing w:val="7"/>
              </w:rPr>
              <w:t>，</w:t>
            </w:r>
            <w:r>
              <w:rPr>
                <w:rFonts w:ascii="Times New Roman" w:hAnsi="Times New Roman" w:eastAsia="Times New Roman" w:cs="Times New Roman"/>
              </w:rPr>
              <w:t>NOx</w:t>
            </w:r>
            <w:r>
              <w:rPr>
                <w:spacing w:val="7"/>
              </w:rPr>
              <w:t>：</w:t>
            </w:r>
            <w:r>
              <w:rPr>
                <w:rFonts w:ascii="Times New Roman" w:hAnsi="Times New Roman" w:eastAsia="Times New Roman" w:cs="Times New Roman"/>
                <w:spacing w:val="7"/>
              </w:rPr>
              <w:t>27</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9"/>
                <w:position w:val="6"/>
              </w:rPr>
              <w:t xml:space="preserve"> </w:t>
            </w:r>
            <w:r>
              <w:rPr>
                <w:spacing w:val="7"/>
              </w:rPr>
              <w:t>，</w:t>
            </w:r>
            <w:r>
              <w:rPr>
                <w:rFonts w:ascii="Times New Roman" w:hAnsi="Times New Roman" w:eastAsia="Times New Roman" w:cs="Times New Roman"/>
              </w:rPr>
              <w:t>SO</w:t>
            </w:r>
            <w:r>
              <w:rPr>
                <w:rFonts w:ascii="Times New Roman" w:hAnsi="Times New Roman" w:eastAsia="Times New Roman" w:cs="Times New Roman"/>
                <w:sz w:val="13"/>
                <w:szCs w:val="13"/>
                <w:spacing w:val="7"/>
                <w:position w:val="-1"/>
              </w:rPr>
              <w:t>2</w:t>
            </w:r>
            <w:r>
              <w:rPr>
                <w:rFonts w:ascii="Times New Roman" w:hAnsi="Times New Roman" w:eastAsia="Times New Roman" w:cs="Times New Roman"/>
                <w:sz w:val="13"/>
                <w:szCs w:val="13"/>
                <w:spacing w:val="10"/>
                <w:w w:val="103"/>
                <w:position w:val="-1"/>
              </w:rPr>
              <w:t xml:space="preserve"> </w:t>
            </w:r>
            <w:r>
              <w:rPr>
                <w:spacing w:val="7"/>
              </w:rPr>
              <w:t>排放浓度为未检出，取检</w:t>
            </w:r>
            <w:r>
              <w:rPr/>
              <w:t xml:space="preserve"> </w:t>
            </w:r>
            <w:r>
              <w:rPr>
                <w:spacing w:val="5"/>
              </w:rPr>
              <w:t>出限浓度</w:t>
            </w:r>
            <w:r>
              <w:rPr>
                <w:spacing w:val="-32"/>
              </w:rPr>
              <w:t xml:space="preserve"> </w:t>
            </w:r>
            <w:r>
              <w:rPr>
                <w:rFonts w:ascii="Times New Roman" w:hAnsi="Times New Roman" w:eastAsia="Times New Roman" w:cs="Times New Roman"/>
                <w:spacing w:val="5"/>
              </w:rPr>
              <w:t>3</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spacing w:val="5"/>
              </w:rPr>
              <w:t>。</w:t>
            </w:r>
          </w:p>
          <w:p>
            <w:pPr>
              <w:pStyle w:val="TableText"/>
              <w:ind w:right="9"/>
              <w:spacing w:line="226" w:lineRule="auto"/>
              <w:jc w:val="right"/>
              <w:rPr/>
            </w:pPr>
            <w:r>
              <w:rPr/>
              <w:t>综上，燃烧天然气排放的颗粒物、</w:t>
            </w:r>
            <w:r>
              <w:rPr>
                <w:rFonts w:ascii="Times New Roman" w:hAnsi="Times New Roman" w:eastAsia="Times New Roman" w:cs="Times New Roman"/>
              </w:rPr>
              <w:t>SO</w:t>
            </w:r>
            <w:r>
              <w:rPr>
                <w:rFonts w:ascii="Times New Roman" w:hAnsi="Times New Roman" w:eastAsia="Times New Roman" w:cs="Times New Roman"/>
                <w:sz w:val="13"/>
                <w:szCs w:val="13"/>
                <w:position w:val="-1"/>
              </w:rPr>
              <w:t>2</w:t>
            </w:r>
            <w:r>
              <w:rPr>
                <w:position w:val="-1"/>
              </w:rPr>
              <w:t>、</w:t>
            </w:r>
            <w:r>
              <w:rPr>
                <w:rFonts w:ascii="Times New Roman" w:hAnsi="Times New Roman" w:eastAsia="Times New Roman" w:cs="Times New Roman"/>
              </w:rPr>
              <w:t>NO</w:t>
            </w:r>
            <w:r>
              <w:rPr>
                <w:rFonts w:ascii="Times New Roman" w:hAnsi="Times New Roman" w:eastAsia="Times New Roman" w:cs="Times New Roman"/>
                <w:sz w:val="13"/>
                <w:szCs w:val="13"/>
                <w:position w:val="-1"/>
              </w:rPr>
              <w:t>x</w:t>
            </w:r>
            <w:r>
              <w:rPr>
                <w:rFonts w:ascii="Times New Roman" w:hAnsi="Times New Roman" w:eastAsia="Times New Roman" w:cs="Times New Roman"/>
                <w:sz w:val="13"/>
                <w:szCs w:val="13"/>
                <w:spacing w:val="27"/>
                <w:position w:val="-1"/>
              </w:rPr>
              <w:t xml:space="preserve"> </w:t>
            </w:r>
            <w:r>
              <w:rPr/>
              <w:t>排放量分别为</w:t>
            </w:r>
            <w:r>
              <w:rPr>
                <w:spacing w:val="-38"/>
              </w:rPr>
              <w:t xml:space="preserve"> </w:t>
            </w:r>
            <w:r>
              <w:rPr>
                <w:rFonts w:ascii="Times New Roman" w:hAnsi="Times New Roman" w:eastAsia="Times New Roman" w:cs="Times New Roman"/>
              </w:rPr>
              <w:t>0.0032t/a</w:t>
            </w:r>
            <w:r>
              <w:rPr/>
              <w:t>、</w:t>
            </w:r>
            <w:r>
              <w:rPr>
                <w:rFonts w:ascii="Times New Roman" w:hAnsi="Times New Roman" w:eastAsia="Times New Roman" w:cs="Times New Roman"/>
              </w:rPr>
              <w:t>0.0038t/a</w:t>
            </w:r>
            <w:r>
              <w:rPr/>
              <w:t>、</w:t>
            </w:r>
            <w:r>
              <w:rPr>
                <w:rFonts w:ascii="Times New Roman" w:hAnsi="Times New Roman" w:eastAsia="Times New Roman" w:cs="Times New Roman"/>
              </w:rPr>
              <w:t>0.034t/a</w:t>
            </w:r>
            <w:r>
              <w:rPr/>
              <w:t>。</w:t>
            </w:r>
          </w:p>
          <w:p>
            <w:pPr>
              <w:pStyle w:val="TableText"/>
              <w:ind w:left="107" w:right="34" w:firstLine="438"/>
              <w:spacing w:before="209" w:line="421" w:lineRule="auto"/>
              <w:rPr/>
            </w:pPr>
            <w:r>
              <w:rPr>
                <w:spacing w:val="8"/>
              </w:rPr>
              <w:t>上述污染物经</w:t>
            </w:r>
            <w:r>
              <w:rPr>
                <w:spacing w:val="-23"/>
              </w:rPr>
              <w:t xml:space="preserve"> </w:t>
            </w:r>
            <w:r>
              <w:rPr>
                <w:rFonts w:ascii="Times New Roman" w:hAnsi="Times New Roman" w:eastAsia="Times New Roman" w:cs="Times New Roman"/>
                <w:spacing w:val="8"/>
              </w:rPr>
              <w:t>1 </w:t>
            </w:r>
            <w:r>
              <w:rPr>
                <w:spacing w:val="8"/>
              </w:rPr>
              <w:t>根</w:t>
            </w:r>
            <w:r>
              <w:rPr>
                <w:spacing w:val="-21"/>
              </w:rPr>
              <w:t xml:space="preserve"> </w:t>
            </w:r>
            <w:r>
              <w:rPr>
                <w:rFonts w:ascii="Times New Roman" w:hAnsi="Times New Roman" w:eastAsia="Times New Roman" w:cs="Times New Roman"/>
                <w:spacing w:val="8"/>
              </w:rPr>
              <w:t>17m </w:t>
            </w:r>
            <w:r>
              <w:rPr>
                <w:spacing w:val="8"/>
              </w:rPr>
              <w:t>排气筒排放</w:t>
            </w:r>
            <w:r>
              <w:rPr>
                <w:spacing w:val="5"/>
              </w:rPr>
              <w:t>（（</w:t>
            </w:r>
            <w:r>
              <w:rPr>
                <w:rFonts w:ascii="Times New Roman" w:hAnsi="Times New Roman" w:eastAsia="Times New Roman" w:cs="Times New Roman"/>
              </w:rPr>
              <w:t>DA</w:t>
            </w:r>
            <w:r>
              <w:rPr>
                <w:rFonts w:ascii="Times New Roman" w:hAnsi="Times New Roman" w:eastAsia="Times New Roman" w:cs="Times New Roman"/>
                <w:spacing w:val="8"/>
              </w:rPr>
              <w:t>030</w:t>
            </w:r>
            <w:r>
              <w:rPr>
                <w:rFonts w:ascii="Times New Roman" w:hAnsi="Times New Roman" w:eastAsia="Times New Roman" w:cs="Times New Roman"/>
                <w:spacing w:val="-24"/>
              </w:rPr>
              <w:t xml:space="preserve"> </w:t>
            </w:r>
            <w:r>
              <w:rPr>
                <w:spacing w:val="8"/>
              </w:rPr>
              <w:t>，本项目新增</w:t>
            </w:r>
            <w:r>
              <w:rPr>
                <w:spacing w:val="5"/>
              </w:rPr>
              <w:t>），</w:t>
            </w:r>
            <w:r>
              <w:rPr>
                <w:spacing w:val="8"/>
              </w:rPr>
              <w:t>排放浓度均满足《锅</w:t>
            </w:r>
            <w:r>
              <w:rPr/>
              <w:t xml:space="preserve"> </w:t>
            </w:r>
            <w:r>
              <w:rPr>
                <w:spacing w:val="6"/>
              </w:rPr>
              <w:t>炉大气污染物排放标准》</w:t>
            </w:r>
            <w:r>
              <w:rPr>
                <w:rFonts w:ascii="Times New Roman" w:hAnsi="Times New Roman" w:eastAsia="Times New Roman" w:cs="Times New Roman"/>
                <w:spacing w:val="6"/>
              </w:rPr>
              <w:t>(</w:t>
            </w:r>
            <w:r>
              <w:rPr>
                <w:rFonts w:ascii="Times New Roman" w:hAnsi="Times New Roman" w:eastAsia="Times New Roman" w:cs="Times New Roman"/>
              </w:rPr>
              <w:t>DB</w:t>
            </w:r>
            <w:r>
              <w:rPr>
                <w:rFonts w:ascii="Times New Roman" w:hAnsi="Times New Roman" w:eastAsia="Times New Roman" w:cs="Times New Roman"/>
                <w:spacing w:val="6"/>
              </w:rPr>
              <w:t>13/5161-2020)</w:t>
            </w:r>
            <w:r>
              <w:rPr>
                <w:spacing w:val="6"/>
              </w:rPr>
              <w:t>表</w:t>
            </w:r>
            <w:r>
              <w:rPr>
                <w:spacing w:val="-16"/>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30"/>
              </w:rPr>
              <w:t xml:space="preserve"> </w:t>
            </w:r>
            <w:r>
              <w:rPr>
                <w:spacing w:val="6"/>
              </w:rPr>
              <w:t>中燃气锅炉大气污染物排放限值要求，同时</w:t>
            </w:r>
            <w:r>
              <w:rPr/>
              <w:t xml:space="preserve"> </w:t>
            </w:r>
            <w:r>
              <w:rPr>
                <w:spacing w:val="12"/>
              </w:rPr>
              <w:t>满足关于印发《河北省大气污染防治工作领导小组办公室关于开展燃气锅炉氮氧化物治理</w:t>
            </w:r>
            <w:r>
              <w:rPr>
                <w:spacing w:val="7"/>
              </w:rPr>
              <w:t xml:space="preserve"> </w:t>
            </w:r>
            <w:r>
              <w:rPr>
                <w:spacing w:val="2"/>
              </w:rPr>
              <w:t>工作的通知》冀气领办【</w:t>
            </w:r>
            <w:r>
              <w:rPr>
                <w:rFonts w:ascii="Times New Roman" w:hAnsi="Times New Roman" w:eastAsia="Times New Roman" w:cs="Times New Roman"/>
                <w:spacing w:val="2"/>
              </w:rPr>
              <w:t>2018</w:t>
            </w:r>
            <w:r>
              <w:rPr>
                <w:spacing w:val="2"/>
              </w:rPr>
              <w:t>】</w:t>
            </w:r>
            <w:r>
              <w:rPr>
                <w:rFonts w:ascii="Times New Roman" w:hAnsi="Times New Roman" w:eastAsia="Times New Roman" w:cs="Times New Roman"/>
                <w:spacing w:val="2"/>
              </w:rPr>
              <w:t>177</w:t>
            </w:r>
            <w:r>
              <w:rPr>
                <w:rFonts w:ascii="Times New Roman" w:hAnsi="Times New Roman" w:eastAsia="Times New Roman" w:cs="Times New Roman"/>
                <w:spacing w:val="14"/>
                <w:w w:val="101"/>
              </w:rPr>
              <w:t xml:space="preserve"> </w:t>
            </w:r>
            <w:r>
              <w:rPr>
                <w:spacing w:val="2"/>
              </w:rPr>
              <w:t>号中燃气锅炉大气污染物排放限值要求：颗粒物</w:t>
            </w:r>
            <w:r>
              <w:rPr>
                <w:spacing w:val="-37"/>
              </w:rPr>
              <w:t xml:space="preserve"> </w:t>
            </w:r>
            <w:r>
              <w:rPr>
                <w:rFonts w:ascii="Times New Roman" w:hAnsi="Times New Roman" w:eastAsia="Times New Roman" w:cs="Times New Roman"/>
                <w:spacing w:val="1"/>
              </w:rPr>
              <w:t>5</w:t>
            </w:r>
            <w:r>
              <w:rPr>
                <w:rFonts w:ascii="Times New Roman" w:hAnsi="Times New Roman" w:eastAsia="Times New Roman" w:cs="Times New Roman"/>
              </w:rPr>
              <w:t>mg</w:t>
            </w:r>
            <w:r>
              <w:rPr>
                <w:rFonts w:ascii="Times New Roman" w:hAnsi="Times New Roman" w:eastAsia="Times New Roman" w:cs="Times New Roman"/>
                <w:spacing w:val="1"/>
              </w:rPr>
              <w:t>/m</w:t>
            </w:r>
            <w:r>
              <w:rPr>
                <w:rFonts w:ascii="Times New Roman" w:hAnsi="Times New Roman" w:eastAsia="Times New Roman" w:cs="Times New Roman"/>
                <w:sz w:val="13"/>
                <w:szCs w:val="13"/>
                <w:spacing w:val="1"/>
                <w:position w:val="6"/>
              </w:rPr>
              <w:t>3</w:t>
            </w:r>
            <w:r>
              <w:rPr>
                <w:spacing w:val="1"/>
              </w:rPr>
              <w:t>、</w:t>
            </w:r>
            <w:r>
              <w:rPr/>
              <w:t xml:space="preserve"> </w:t>
            </w:r>
            <w:r>
              <w:rPr>
                <w:rFonts w:ascii="Times New Roman" w:hAnsi="Times New Roman" w:eastAsia="Times New Roman" w:cs="Times New Roman"/>
              </w:rPr>
              <w:t>SO</w:t>
            </w:r>
            <w:r>
              <w:rPr>
                <w:rFonts w:ascii="Times New Roman" w:hAnsi="Times New Roman" w:eastAsia="Times New Roman" w:cs="Times New Roman"/>
                <w:sz w:val="13"/>
                <w:szCs w:val="13"/>
                <w:spacing w:val="6"/>
                <w:position w:val="-2"/>
              </w:rPr>
              <w:t>2</w:t>
            </w:r>
            <w:r>
              <w:rPr>
                <w:rFonts w:ascii="Times New Roman" w:hAnsi="Times New Roman" w:eastAsia="Times New Roman" w:cs="Times New Roman"/>
                <w:spacing w:val="6"/>
              </w:rPr>
              <w:t>10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3"/>
                <w:position w:val="6"/>
              </w:rPr>
              <w:t xml:space="preserve"> </w:t>
            </w:r>
            <w:r>
              <w:rPr>
                <w:spacing w:val="6"/>
              </w:rPr>
              <w:t>、</w:t>
            </w:r>
            <w:r>
              <w:rPr>
                <w:rFonts w:ascii="Times New Roman" w:hAnsi="Times New Roman" w:eastAsia="Times New Roman" w:cs="Times New Roman"/>
              </w:rPr>
              <w:t>NOx</w:t>
            </w:r>
            <w:r>
              <w:rPr>
                <w:rFonts w:ascii="Times New Roman" w:hAnsi="Times New Roman" w:eastAsia="Times New Roman" w:cs="Times New Roman"/>
                <w:spacing w:val="6"/>
              </w:rPr>
              <w:t>30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spacing w:val="6"/>
              </w:rPr>
              <w:t>。</w:t>
            </w:r>
          </w:p>
          <w:p>
            <w:pPr>
              <w:pStyle w:val="TableText"/>
              <w:ind w:left="525"/>
              <w:spacing w:before="37" w:line="225" w:lineRule="auto"/>
              <w:rPr/>
            </w:pPr>
            <w:r>
              <w:rPr>
                <w:spacing w:val="9"/>
              </w:rPr>
              <w:t>②喷涂过程产生的有机废气</w:t>
            </w:r>
          </w:p>
          <w:p>
            <w:pPr>
              <w:pStyle w:val="TableText"/>
              <w:ind w:left="107" w:right="103" w:firstLine="420"/>
              <w:spacing w:before="235" w:line="438" w:lineRule="auto"/>
              <w:rPr/>
            </w:pPr>
            <w:r>
              <w:rPr>
                <w:spacing w:val="12"/>
              </w:rPr>
              <w:t>本次技改项目水性漆用量不变，仅对底漆喷漆室及小件喷漆室进行升温改造，现有底</w:t>
            </w:r>
            <w:r>
              <w:rPr>
                <w:spacing w:val="10"/>
              </w:rPr>
              <w:t xml:space="preserve"> </w:t>
            </w:r>
            <w:r>
              <w:rPr>
                <w:spacing w:val="11"/>
              </w:rPr>
              <w:t>漆喷涂工序采取的废气治理措施不变，水帘</w:t>
            </w:r>
            <w:r>
              <w:rPr>
                <w:rFonts w:ascii="Times New Roman" w:hAnsi="Times New Roman" w:eastAsia="Times New Roman" w:cs="Times New Roman"/>
                <w:spacing w:val="11"/>
              </w:rPr>
              <w:t>+</w:t>
            </w:r>
            <w:r>
              <w:rPr>
                <w:spacing w:val="11"/>
              </w:rPr>
              <w:t>活性炭吸附脱附</w:t>
            </w:r>
            <w:r>
              <w:rPr>
                <w:rFonts w:ascii="Times New Roman" w:hAnsi="Times New Roman" w:eastAsia="Times New Roman" w:cs="Times New Roman"/>
                <w:spacing w:val="11"/>
              </w:rPr>
              <w:t>+</w:t>
            </w:r>
            <w:r>
              <w:rPr>
                <w:spacing w:val="11"/>
              </w:rPr>
              <w:t>催化燃烧设备，废气经排气</w:t>
            </w:r>
            <w:r>
              <w:rPr>
                <w:spacing w:val="7"/>
              </w:rPr>
              <w:t xml:space="preserve"> </w:t>
            </w:r>
            <w:r>
              <w:rPr>
                <w:spacing w:val="7"/>
              </w:rPr>
              <w:t>筒（</w:t>
            </w:r>
            <w:r>
              <w:rPr>
                <w:rFonts w:ascii="Times New Roman" w:hAnsi="Times New Roman" w:eastAsia="Times New Roman" w:cs="Times New Roman"/>
              </w:rPr>
              <w:t>DA</w:t>
            </w:r>
            <w:r>
              <w:rPr>
                <w:rFonts w:ascii="Times New Roman" w:hAnsi="Times New Roman" w:eastAsia="Times New Roman" w:cs="Times New Roman"/>
                <w:spacing w:val="7"/>
              </w:rPr>
              <w:t>019</w:t>
            </w:r>
            <w:r>
              <w:rPr>
                <w:spacing w:val="7"/>
              </w:rPr>
              <w:t>）排放。</w:t>
            </w:r>
          </w:p>
          <w:p>
            <w:pPr>
              <w:pStyle w:val="TableText"/>
              <w:ind w:left="106" w:right="17" w:firstLine="437"/>
              <w:spacing w:before="5" w:line="424" w:lineRule="auto"/>
              <w:jc w:val="both"/>
              <w:rPr/>
            </w:pPr>
            <w:r>
              <w:rPr>
                <w:spacing w:val="11"/>
              </w:rPr>
              <w:t>根据“三、现有工程污染物排放、控制情况</w:t>
            </w:r>
            <w:r>
              <w:rPr>
                <w:spacing w:val="-57"/>
              </w:rPr>
              <w:t xml:space="preserve"> </w:t>
            </w:r>
            <w:r>
              <w:rPr>
                <w:spacing w:val="11"/>
              </w:rPr>
              <w:t>”可知，现有工程排气筒（</w:t>
            </w:r>
            <w:r>
              <w:rPr>
                <w:rFonts w:ascii="Times New Roman" w:hAnsi="Times New Roman" w:eastAsia="Times New Roman" w:cs="Times New Roman"/>
              </w:rPr>
              <w:t>DA</w:t>
            </w:r>
            <w:r>
              <w:rPr>
                <w:rFonts w:ascii="Times New Roman" w:hAnsi="Times New Roman" w:eastAsia="Times New Roman" w:cs="Times New Roman"/>
                <w:spacing w:val="11"/>
              </w:rPr>
              <w:t>019</w:t>
            </w:r>
            <w:r>
              <w:rPr>
                <w:spacing w:val="11"/>
              </w:rPr>
              <w:t>）各污</w:t>
            </w:r>
            <w:r>
              <w:rPr/>
              <w:t xml:space="preserve">  </w:t>
            </w:r>
            <w:r>
              <w:rPr>
                <w:spacing w:val="9"/>
              </w:rPr>
              <w:t>染物排放浓度均满足《工业炉窑大气污染物排放标准》</w:t>
            </w:r>
            <w:r>
              <w:rPr>
                <w:spacing w:val="-67"/>
              </w:rPr>
              <w:t xml:space="preserve"> </w:t>
            </w:r>
            <w:r>
              <w:rPr>
                <w:spacing w:val="9"/>
              </w:rPr>
              <w:t>（</w:t>
            </w:r>
            <w:r>
              <w:rPr>
                <w:rFonts w:ascii="Times New Roman" w:hAnsi="Times New Roman" w:eastAsia="Times New Roman" w:cs="Times New Roman"/>
              </w:rPr>
              <w:t>DB</w:t>
            </w:r>
            <w:r>
              <w:rPr>
                <w:rFonts w:ascii="Times New Roman" w:hAnsi="Times New Roman" w:eastAsia="Times New Roman" w:cs="Times New Roman"/>
                <w:spacing w:val="9"/>
              </w:rPr>
              <w:t>13/1640-2012</w:t>
            </w:r>
            <w:r>
              <w:rPr>
                <w:spacing w:val="9"/>
              </w:rPr>
              <w:t>）</w:t>
            </w:r>
            <w:r>
              <w:rPr>
                <w:spacing w:val="-55"/>
              </w:rPr>
              <w:t xml:space="preserve"> </w:t>
            </w:r>
            <w:r>
              <w:rPr>
                <w:spacing w:val="9"/>
              </w:rPr>
              <w:t>中大气污染物</w:t>
            </w:r>
            <w:r>
              <w:rPr/>
              <w:t xml:space="preserve">  </w:t>
            </w:r>
            <w:r>
              <w:rPr>
                <w:spacing w:val="5"/>
              </w:rPr>
              <w:t>排放限值要求，同时满足关于印发《唐山市生态环</w:t>
            </w:r>
            <w:r>
              <w:rPr>
                <w:spacing w:val="4"/>
              </w:rPr>
              <w:t>境保护工作方案》（唐办发【</w:t>
            </w:r>
            <w:r>
              <w:rPr>
                <w:rFonts w:ascii="Times New Roman" w:hAnsi="Times New Roman" w:eastAsia="Times New Roman" w:cs="Times New Roman"/>
                <w:spacing w:val="4"/>
              </w:rPr>
              <w:t>2019</w:t>
            </w:r>
            <w:r>
              <w:rPr>
                <w:spacing w:val="4"/>
              </w:rPr>
              <w:t>】</w:t>
            </w:r>
            <w:r>
              <w:rPr>
                <w:rFonts w:ascii="Times New Roman" w:hAnsi="Times New Roman" w:eastAsia="Times New Roman" w:cs="Times New Roman"/>
                <w:spacing w:val="4"/>
              </w:rPr>
              <w:t>3</w:t>
            </w:r>
            <w:r>
              <w:rPr>
                <w:rFonts w:ascii="Times New Roman" w:hAnsi="Times New Roman" w:eastAsia="Times New Roman" w:cs="Times New Roman"/>
                <w:spacing w:val="17"/>
                <w:w w:val="101"/>
              </w:rPr>
              <w:t xml:space="preserve"> </w:t>
            </w:r>
            <w:r>
              <w:rPr>
                <w:spacing w:val="4"/>
              </w:rPr>
              <w:t>号）</w:t>
            </w:r>
            <w:r>
              <w:rPr/>
              <w:t xml:space="preserve"> </w:t>
            </w:r>
            <w:r>
              <w:rPr>
                <w:spacing w:val="5"/>
              </w:rPr>
              <w:t>中大气污染物排放限值要求：颗粒物</w:t>
            </w:r>
            <w:r>
              <w:rPr>
                <w:spacing w:val="-39"/>
              </w:rPr>
              <w:t xml:space="preserve"> </w:t>
            </w:r>
            <w:r>
              <w:rPr>
                <w:rFonts w:ascii="Times New Roman" w:hAnsi="Times New Roman" w:eastAsia="Times New Roman" w:cs="Times New Roman"/>
                <w:spacing w:val="5"/>
              </w:rPr>
              <w:t>30</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spacing w:val="5"/>
              </w:rPr>
              <w:t>、</w:t>
            </w:r>
            <w:r>
              <w:rPr>
                <w:rFonts w:ascii="Times New Roman" w:hAnsi="Times New Roman" w:eastAsia="Times New Roman" w:cs="Times New Roman"/>
              </w:rPr>
              <w:t>SO</w:t>
            </w:r>
            <w:r>
              <w:rPr>
                <w:rFonts w:ascii="Times New Roman" w:hAnsi="Times New Roman" w:eastAsia="Times New Roman" w:cs="Times New Roman"/>
                <w:sz w:val="13"/>
                <w:szCs w:val="13"/>
                <w:spacing w:val="5"/>
                <w:position w:val="-1"/>
              </w:rPr>
              <w:t>2</w:t>
            </w:r>
            <w:r>
              <w:rPr>
                <w:rFonts w:ascii="Times New Roman" w:hAnsi="Times New Roman" w:eastAsia="Times New Roman" w:cs="Times New Roman"/>
                <w:spacing w:val="4"/>
              </w:rPr>
              <w:t>200</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spacing w:val="4"/>
              </w:rPr>
              <w:t>、</w:t>
            </w:r>
            <w:r>
              <w:rPr>
                <w:rFonts w:ascii="Times New Roman" w:hAnsi="Times New Roman" w:eastAsia="Times New Roman" w:cs="Times New Roman"/>
              </w:rPr>
              <w:t>NOx</w:t>
            </w:r>
            <w:r>
              <w:rPr>
                <w:rFonts w:ascii="Times New Roman" w:hAnsi="Times New Roman" w:eastAsia="Times New Roman" w:cs="Times New Roman"/>
                <w:spacing w:val="4"/>
              </w:rPr>
              <w:t>300</w:t>
            </w:r>
            <w:r>
              <w:rPr>
                <w:rFonts w:ascii="Times New Roman" w:hAnsi="Times New Roman" w:eastAsia="Times New Roman" w:cs="Times New Roman"/>
              </w:rPr>
              <w:t>mg</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spacing w:val="4"/>
              </w:rPr>
              <w:t>；非甲烷总烃、</w:t>
            </w:r>
            <w:r>
              <w:rPr/>
              <w:t xml:space="preserve"> </w:t>
            </w:r>
            <w:r>
              <w:rPr>
                <w:spacing w:val="1"/>
              </w:rPr>
              <w:t>苯、甲苯</w:t>
            </w:r>
            <w:r>
              <w:rPr>
                <w:rFonts w:ascii="Times New Roman" w:hAnsi="Times New Roman" w:eastAsia="Times New Roman" w:cs="Times New Roman"/>
                <w:spacing w:val="1"/>
              </w:rPr>
              <w:t>+</w:t>
            </w:r>
            <w:r>
              <w:rPr>
                <w:spacing w:val="1"/>
              </w:rPr>
              <w:t>二甲苯排放浓度均满足《工业企业挥发性有机物排放控制标准》（</w:t>
            </w:r>
            <w:r>
              <w:rPr>
                <w:rFonts w:ascii="Times New Roman" w:hAnsi="Times New Roman" w:eastAsia="Times New Roman" w:cs="Times New Roman"/>
              </w:rPr>
              <w:t>DB</w:t>
            </w:r>
            <w:r>
              <w:rPr>
                <w:rFonts w:ascii="Times New Roman" w:hAnsi="Times New Roman" w:eastAsia="Times New Roman" w:cs="Times New Roman"/>
                <w:spacing w:val="1"/>
              </w:rPr>
              <w:t>13/2322-2016</w:t>
            </w:r>
            <w:r>
              <w:rPr>
                <w:spacing w:val="1"/>
              </w:rPr>
              <w:t>） </w:t>
            </w:r>
            <w:r>
              <w:rPr>
                <w:spacing w:val="2"/>
              </w:rPr>
              <w:t>表</w:t>
            </w:r>
            <w:r>
              <w:rPr>
                <w:spacing w:val="-23"/>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2"/>
              </w:rPr>
              <w:t xml:space="preserve"> </w:t>
            </w:r>
            <w:r>
              <w:rPr>
                <w:spacing w:val="2"/>
              </w:rPr>
              <w:t>中大气污染物排放限值要求：非甲烷总烃</w:t>
            </w:r>
            <w:r>
              <w:rPr>
                <w:spacing w:val="-38"/>
              </w:rPr>
              <w:t xml:space="preserve"> </w:t>
            </w:r>
            <w:r>
              <w:rPr>
                <w:rFonts w:ascii="Times New Roman" w:hAnsi="Times New Roman" w:eastAsia="Times New Roman" w:cs="Times New Roman"/>
                <w:spacing w:val="2"/>
              </w:rPr>
              <w:t>60</w:t>
            </w:r>
            <w:r>
              <w:rPr>
                <w:rFonts w:ascii="Times New Roman" w:hAnsi="Times New Roman" w:eastAsia="Times New Roman" w:cs="Times New Roman"/>
              </w:rPr>
              <w:t>mg</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spacing w:val="2"/>
              </w:rPr>
              <w:t>、苯</w:t>
            </w:r>
            <w:r>
              <w:rPr>
                <w:spacing w:val="-23"/>
              </w:rPr>
              <w:t xml:space="preserve"> </w:t>
            </w:r>
            <w:r>
              <w:rPr>
                <w:rFonts w:ascii="Times New Roman" w:hAnsi="Times New Roman" w:eastAsia="Times New Roman" w:cs="Times New Roman"/>
                <w:spacing w:val="2"/>
              </w:rPr>
              <w:t>1</w:t>
            </w:r>
            <w:r>
              <w:rPr>
                <w:rFonts w:ascii="Times New Roman" w:hAnsi="Times New Roman" w:eastAsia="Times New Roman" w:cs="Times New Roman"/>
              </w:rPr>
              <w:t>mg</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spacing w:val="2"/>
              </w:rPr>
              <w:t>、甲苯</w:t>
            </w:r>
            <w:r>
              <w:rPr>
                <w:rFonts w:ascii="Times New Roman" w:hAnsi="Times New Roman" w:eastAsia="Times New Roman" w:cs="Times New Roman"/>
                <w:spacing w:val="2"/>
              </w:rPr>
              <w:t>+</w:t>
            </w:r>
            <w:r>
              <w:rPr>
                <w:spacing w:val="2"/>
              </w:rPr>
              <w:t>二甲苯</w:t>
            </w:r>
            <w:r>
              <w:rPr>
                <w:spacing w:val="-43"/>
              </w:rPr>
              <w:t xml:space="preserve"> </w:t>
            </w:r>
            <w:r>
              <w:rPr>
                <w:rFonts w:ascii="Times New Roman" w:hAnsi="Times New Roman" w:eastAsia="Times New Roman" w:cs="Times New Roman"/>
                <w:spacing w:val="1"/>
              </w:rPr>
              <w:t>20</w:t>
            </w:r>
            <w:r>
              <w:rPr>
                <w:rFonts w:ascii="Times New Roman" w:hAnsi="Times New Roman" w:eastAsia="Times New Roman" w:cs="Times New Roman"/>
              </w:rPr>
              <w:t>mg</w:t>
            </w:r>
            <w:r>
              <w:rPr>
                <w:rFonts w:ascii="Times New Roman" w:hAnsi="Times New Roman" w:eastAsia="Times New Roman" w:cs="Times New Roman"/>
                <w:spacing w:val="1"/>
              </w:rPr>
              <w:t>/m</w:t>
            </w:r>
            <w:r>
              <w:rPr>
                <w:rFonts w:ascii="Times New Roman" w:hAnsi="Times New Roman" w:eastAsia="Times New Roman" w:cs="Times New Roman"/>
                <w:sz w:val="13"/>
                <w:szCs w:val="13"/>
                <w:spacing w:val="1"/>
                <w:position w:val="6"/>
              </w:rPr>
              <w:t>3</w:t>
            </w:r>
            <w:r>
              <w:rPr>
                <w:spacing w:val="1"/>
              </w:rPr>
              <w:t>。</w:t>
            </w:r>
          </w:p>
          <w:p>
            <w:pPr>
              <w:pStyle w:val="TableText"/>
              <w:ind w:left="537"/>
              <w:spacing w:before="16" w:line="228" w:lineRule="auto"/>
              <w:rPr/>
            </w:pPr>
            <w:r>
              <w:rPr>
                <w:spacing w:val="8"/>
              </w:rPr>
              <w:t>（</w:t>
            </w:r>
            <w:r>
              <w:rPr>
                <w:rFonts w:ascii="Times New Roman" w:hAnsi="Times New Roman" w:eastAsia="Times New Roman" w:cs="Times New Roman"/>
                <w:spacing w:val="8"/>
              </w:rPr>
              <w:t>3</w:t>
            </w:r>
            <w:r>
              <w:rPr>
                <w:spacing w:val="8"/>
              </w:rPr>
              <w:t>）面漆前预热室产生的废气</w:t>
            </w:r>
          </w:p>
        </w:tc>
      </w:tr>
    </w:tbl>
    <w:p>
      <w:pPr>
        <w:pStyle w:val="BodyText"/>
        <w:rPr/>
      </w:pPr>
      <w:r/>
    </w:p>
    <w:p>
      <w:pPr>
        <w:sectPr>
          <w:footerReference w:type="default" r:id="rId32"/>
          <w:pgSz w:w="11907" w:h="16840"/>
          <w:pgMar w:top="400" w:right="1490" w:bottom="1088" w:left="1489"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891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15"/>
        <w:gridCol w:w="8497"/>
      </w:tblGrid>
      <w:tr>
        <w:trPr>
          <w:trHeight w:val="13253" w:hRule="atLeast"/>
        </w:trPr>
        <w:tc>
          <w:tcPr>
            <w:tcW w:w="415" w:type="dxa"/>
            <w:vAlign w:val="top"/>
            <w:tcBorders>
              <w:right w:val="single" w:color="000000" w:sz="2" w:space="0"/>
            </w:tcBorders>
          </w:tcPr>
          <w:p>
            <w:pPr>
              <w:rPr>
                <w:rFonts w:ascii="Arial"/>
                <w:sz w:val="21"/>
              </w:rPr>
            </w:pPr>
            <w:r/>
          </w:p>
        </w:tc>
        <w:tc>
          <w:tcPr>
            <w:tcW w:w="8497" w:type="dxa"/>
            <w:vAlign w:val="top"/>
            <w:tcBorders>
              <w:left w:val="single" w:color="000000" w:sz="2" w:space="0"/>
            </w:tcBorders>
          </w:tcPr>
          <w:p>
            <w:pPr>
              <w:pStyle w:val="TableText"/>
              <w:ind w:left="106" w:right="103" w:firstLine="424"/>
              <w:spacing w:before="198" w:line="443" w:lineRule="auto"/>
              <w:jc w:val="both"/>
              <w:rPr/>
            </w:pPr>
            <w:r>
              <w:rPr>
                <w:spacing w:val="10"/>
              </w:rPr>
              <w:t>该工序废气包括</w:t>
            </w:r>
            <w:r>
              <w:rPr>
                <w:spacing w:val="-28"/>
              </w:rPr>
              <w:t xml:space="preserve"> </w:t>
            </w:r>
            <w:r>
              <w:rPr>
                <w:rFonts w:ascii="Times New Roman" w:hAnsi="Times New Roman" w:eastAsia="Times New Roman" w:cs="Times New Roman"/>
                <w:spacing w:val="10"/>
              </w:rPr>
              <w:t>4#</w:t>
            </w:r>
            <w:r>
              <w:rPr>
                <w:spacing w:val="10"/>
              </w:rPr>
              <w:t>燃烧机燃烧天然气产生的废气和面漆前预热室对工件预热过程产生</w:t>
            </w:r>
            <w:r>
              <w:rPr/>
              <w:t xml:space="preserve"> </w:t>
            </w:r>
            <w:r>
              <w:rPr>
                <w:spacing w:val="6"/>
              </w:rPr>
              <w:t>的有机废气，该工序冬季工作时间为</w:t>
            </w:r>
            <w:r>
              <w:rPr>
                <w:spacing w:val="-31"/>
              </w:rPr>
              <w:t xml:space="preserve"> </w:t>
            </w:r>
            <w:r>
              <w:rPr>
                <w:rFonts w:ascii="Times New Roman" w:hAnsi="Times New Roman" w:eastAsia="Times New Roman" w:cs="Times New Roman"/>
                <w:spacing w:val="6"/>
              </w:rPr>
              <w:t>960h</w:t>
            </w:r>
            <w:r>
              <w:rPr>
                <w:rFonts w:ascii="Times New Roman" w:hAnsi="Times New Roman" w:eastAsia="Times New Roman" w:cs="Times New Roman"/>
                <w:spacing w:val="-26"/>
              </w:rPr>
              <w:t xml:space="preserve"> </w:t>
            </w:r>
            <w:r>
              <w:rPr>
                <w:spacing w:val="6"/>
              </w:rPr>
              <w:t>，天然气总用气量为</w:t>
            </w:r>
            <w:r>
              <w:rPr>
                <w:spacing w:val="-41"/>
              </w:rPr>
              <w:t xml:space="preserve"> </w:t>
            </w:r>
            <w:r>
              <w:rPr>
                <w:rFonts w:ascii="Times New Roman" w:hAnsi="Times New Roman" w:eastAsia="Times New Roman" w:cs="Times New Roman"/>
                <w:spacing w:val="6"/>
              </w:rPr>
              <w:t>2.88 </w:t>
            </w:r>
            <w:r>
              <w:rPr>
                <w:spacing w:val="6"/>
              </w:rPr>
              <w:t>万</w:t>
            </w:r>
            <w:r>
              <w:rPr>
                <w:spacing w:val="-45"/>
              </w:rPr>
              <w:t xml:space="preserve"> </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pacing w:val="6"/>
              </w:rPr>
              <w:t>/a</w:t>
            </w:r>
            <w:r>
              <w:rPr>
                <w:rFonts w:ascii="Times New Roman" w:hAnsi="Times New Roman" w:eastAsia="Times New Roman" w:cs="Times New Roman"/>
                <w:spacing w:val="-24"/>
              </w:rPr>
              <w:t xml:space="preserve"> </w:t>
            </w:r>
            <w:r>
              <w:rPr>
                <w:spacing w:val="6"/>
              </w:rPr>
              <w:t>，加热方式为直</w:t>
            </w:r>
            <w:r>
              <w:rPr/>
              <w:t xml:space="preserve"> </w:t>
            </w:r>
            <w:r>
              <w:rPr>
                <w:spacing w:val="8"/>
              </w:rPr>
              <w:t>接加热。加热废气与现有工程面漆喷漆室、烘干房废气引入</w:t>
            </w:r>
            <w:r>
              <w:rPr>
                <w:spacing w:val="-17"/>
              </w:rPr>
              <w:t xml:space="preserve"> </w:t>
            </w:r>
            <w:r>
              <w:rPr>
                <w:rFonts w:ascii="Times New Roman" w:hAnsi="Times New Roman" w:eastAsia="Times New Roman" w:cs="Times New Roman"/>
                <w:spacing w:val="8"/>
              </w:rPr>
              <w:t>1 </w:t>
            </w:r>
            <w:r>
              <w:rPr>
                <w:spacing w:val="8"/>
              </w:rPr>
              <w:t>套活性炭吸附脱附</w:t>
            </w:r>
            <w:r>
              <w:rPr>
                <w:rFonts w:ascii="Times New Roman" w:hAnsi="Times New Roman" w:eastAsia="Times New Roman" w:cs="Times New Roman"/>
                <w:spacing w:val="8"/>
              </w:rPr>
              <w:t>+</w:t>
            </w:r>
            <w:r>
              <w:rPr>
                <w:spacing w:val="8"/>
              </w:rPr>
              <w:t>催化燃烧</w:t>
            </w:r>
            <w:r>
              <w:rPr/>
              <w:t xml:space="preserve"> </w:t>
            </w:r>
            <w:r>
              <w:rPr>
                <w:spacing w:val="8"/>
              </w:rPr>
              <w:t>设备进行处理，之后通过</w:t>
            </w:r>
            <w:r>
              <w:rPr>
                <w:spacing w:val="-36"/>
              </w:rPr>
              <w:t xml:space="preserve"> </w:t>
            </w:r>
            <w:r>
              <w:rPr>
                <w:rFonts w:ascii="Times New Roman" w:hAnsi="Times New Roman" w:eastAsia="Times New Roman" w:cs="Times New Roman"/>
              </w:rPr>
              <w:t>DA</w:t>
            </w:r>
            <w:r>
              <w:rPr>
                <w:rFonts w:ascii="Times New Roman" w:hAnsi="Times New Roman" w:eastAsia="Times New Roman" w:cs="Times New Roman"/>
                <w:spacing w:val="8"/>
              </w:rPr>
              <w:t>027 </w:t>
            </w:r>
            <w:r>
              <w:rPr>
                <w:spacing w:val="8"/>
              </w:rPr>
              <w:t>排气筒排放。</w:t>
            </w:r>
          </w:p>
          <w:p>
            <w:pPr>
              <w:pStyle w:val="TableText"/>
              <w:ind w:left="526"/>
              <w:spacing w:line="225" w:lineRule="auto"/>
              <w:rPr/>
            </w:pPr>
            <w:r>
              <w:rPr>
                <w:spacing w:val="8"/>
              </w:rPr>
              <w:t>①</w:t>
            </w:r>
            <w:r>
              <w:rPr>
                <w:rFonts w:ascii="Times New Roman" w:hAnsi="Times New Roman" w:eastAsia="Times New Roman" w:cs="Times New Roman"/>
                <w:spacing w:val="8"/>
              </w:rPr>
              <w:t>4#</w:t>
            </w:r>
            <w:r>
              <w:rPr>
                <w:spacing w:val="8"/>
              </w:rPr>
              <w:t>燃烧机燃烧天然气产生的废气</w:t>
            </w:r>
          </w:p>
          <w:p>
            <w:pPr>
              <w:pStyle w:val="TableText"/>
              <w:ind w:left="526"/>
              <w:spacing w:before="253" w:line="225" w:lineRule="auto"/>
              <w:rPr/>
            </w:pPr>
            <w:r>
              <w:rPr>
                <w:spacing w:val="7"/>
              </w:rPr>
              <w:t>①废气产生量参考《排污许可证申请与核发技术规范  汽车制造业》（</w:t>
            </w:r>
            <w:r>
              <w:rPr>
                <w:rFonts w:ascii="Times New Roman" w:hAnsi="Times New Roman" w:eastAsia="Times New Roman" w:cs="Times New Roman"/>
              </w:rPr>
              <w:t>HJ</w:t>
            </w:r>
            <w:r>
              <w:rPr>
                <w:rFonts w:ascii="Times New Roman" w:hAnsi="Times New Roman" w:eastAsia="Times New Roman" w:cs="Times New Roman"/>
                <w:spacing w:val="6"/>
              </w:rPr>
              <w:t>971-2018</w:t>
            </w:r>
            <w:r>
              <w:rPr>
                <w:spacing w:val="6"/>
              </w:rPr>
              <w:t>）中</w:t>
            </w:r>
          </w:p>
          <w:p>
            <w:pPr>
              <w:pStyle w:val="TableText"/>
              <w:ind w:left="106"/>
              <w:spacing w:before="254" w:line="228" w:lineRule="auto"/>
              <w:rPr/>
            </w:pPr>
            <w:r>
              <w:rPr>
                <w:spacing w:val="6"/>
              </w:rPr>
              <w:t>表</w:t>
            </w:r>
            <w:r>
              <w:rPr>
                <w:spacing w:val="-39"/>
              </w:rPr>
              <w:t xml:space="preserve"> </w:t>
            </w:r>
            <w:r>
              <w:rPr>
                <w:rFonts w:ascii="Times New Roman" w:hAnsi="Times New Roman" w:eastAsia="Times New Roman" w:cs="Times New Roman"/>
                <w:spacing w:val="6"/>
              </w:rPr>
              <w:t>24 </w:t>
            </w:r>
            <w:r>
              <w:rPr>
                <w:spacing w:val="6"/>
              </w:rPr>
              <w:t>基准烟气量计算：</w:t>
            </w:r>
          </w:p>
          <w:p>
            <w:pPr>
              <w:pStyle w:val="TableText"/>
              <w:ind w:left="106" w:right="104" w:firstLine="414"/>
              <w:spacing w:before="200" w:line="441" w:lineRule="auto"/>
              <w:jc w:val="both"/>
              <w:rPr/>
            </w:pPr>
            <w:r>
              <w:rPr>
                <w:rFonts w:ascii="Times New Roman" w:hAnsi="Times New Roman" w:eastAsia="Times New Roman" w:cs="Times New Roman"/>
              </w:rPr>
              <w:t>Vgy</w:t>
            </w:r>
            <w:r>
              <w:rPr>
                <w:rFonts w:ascii="Times New Roman" w:hAnsi="Times New Roman" w:eastAsia="Times New Roman" w:cs="Times New Roman"/>
                <w:spacing w:val="7"/>
              </w:rPr>
              <w:t>=0.285</w:t>
            </w:r>
            <w:r>
              <w:rPr>
                <w:rFonts w:ascii="Times New Roman" w:hAnsi="Times New Roman" w:eastAsia="Times New Roman" w:cs="Times New Roman"/>
              </w:rPr>
              <w:t>Qnet</w:t>
            </w:r>
            <w:r>
              <w:rPr>
                <w:rFonts w:ascii="Times New Roman" w:hAnsi="Times New Roman" w:eastAsia="Times New Roman" w:cs="Times New Roman"/>
                <w:spacing w:val="7"/>
              </w:rPr>
              <w:t>,</w:t>
            </w:r>
            <w:r>
              <w:rPr>
                <w:rFonts w:ascii="Times New Roman" w:hAnsi="Times New Roman" w:eastAsia="Times New Roman" w:cs="Times New Roman"/>
              </w:rPr>
              <w:t>ar</w:t>
            </w:r>
            <w:r>
              <w:rPr>
                <w:rFonts w:ascii="Times New Roman" w:hAnsi="Times New Roman" w:eastAsia="Times New Roman" w:cs="Times New Roman"/>
                <w:spacing w:val="7"/>
              </w:rPr>
              <w:t>+0.343</w:t>
            </w:r>
            <w:r>
              <w:rPr>
                <w:rFonts w:ascii="Times New Roman" w:hAnsi="Times New Roman" w:eastAsia="Times New Roman" w:cs="Times New Roman"/>
                <w:spacing w:val="-17"/>
              </w:rPr>
              <w:t xml:space="preserve"> </w:t>
            </w:r>
            <w:r>
              <w:rPr>
                <w:spacing w:val="7"/>
              </w:rPr>
              <w:t>，其中</w:t>
            </w:r>
            <w:r>
              <w:rPr>
                <w:spacing w:val="-37"/>
              </w:rPr>
              <w:t xml:space="preserve"> </w:t>
            </w:r>
            <w:r>
              <w:rPr>
                <w:rFonts w:ascii="Times New Roman" w:hAnsi="Times New Roman" w:eastAsia="Times New Roman" w:cs="Times New Roman"/>
              </w:rPr>
              <w:t>Qnet</w:t>
            </w:r>
            <w:r>
              <w:rPr>
                <w:rFonts w:ascii="Times New Roman" w:hAnsi="Times New Roman" w:eastAsia="Times New Roman" w:cs="Times New Roman"/>
                <w:spacing w:val="7"/>
              </w:rPr>
              <w:t>,</w:t>
            </w:r>
            <w:r>
              <w:rPr>
                <w:rFonts w:ascii="Times New Roman" w:hAnsi="Times New Roman" w:eastAsia="Times New Roman" w:cs="Times New Roman"/>
              </w:rPr>
              <w:t>ar</w:t>
            </w:r>
            <w:r>
              <w:rPr>
                <w:rFonts w:ascii="Times New Roman" w:hAnsi="Times New Roman" w:eastAsia="Times New Roman" w:cs="Times New Roman"/>
                <w:spacing w:val="7"/>
              </w:rPr>
              <w:t xml:space="preserve"> </w:t>
            </w:r>
            <w:r>
              <w:rPr>
                <w:spacing w:val="7"/>
              </w:rPr>
              <w:t>为燃料低位发热量，单位</w:t>
            </w:r>
            <w:r>
              <w:rPr>
                <w:spacing w:val="-42"/>
              </w:rPr>
              <w:t xml:space="preserve"> </w:t>
            </w:r>
            <w:r>
              <w:rPr>
                <w:rFonts w:ascii="Times New Roman" w:hAnsi="Times New Roman" w:eastAsia="Times New Roman" w:cs="Times New Roman"/>
              </w:rPr>
              <w:t>MJ</w:t>
            </w:r>
            <w:r>
              <w:rPr>
                <w:rFonts w:ascii="Times New Roman" w:hAnsi="Times New Roman" w:eastAsia="Times New Roman" w:cs="Times New Roman"/>
                <w:spacing w:val="7"/>
              </w:rPr>
              <w:t>/</w:t>
            </w:r>
            <w:r>
              <w:rPr>
                <w:rFonts w:ascii="Times New Roman" w:hAnsi="Times New Roman" w:eastAsia="Times New Roman" w:cs="Times New Roman"/>
              </w:rPr>
              <w:t>kg</w:t>
            </w:r>
            <w:r>
              <w:rPr>
                <w:rFonts w:ascii="Times New Roman" w:hAnsi="Times New Roman" w:eastAsia="Times New Roman" w:cs="Times New Roman"/>
                <w:spacing w:val="-23"/>
              </w:rPr>
              <w:t xml:space="preserve"> </w:t>
            </w:r>
            <w:r>
              <w:rPr>
                <w:spacing w:val="7"/>
              </w:rPr>
              <w:t>，本项目天然气</w:t>
            </w:r>
            <w:r>
              <w:rPr/>
              <w:t xml:space="preserve"> </w:t>
            </w:r>
            <w:r>
              <w:rPr>
                <w:spacing w:val="8"/>
              </w:rPr>
              <w:t>低位发热量为</w:t>
            </w:r>
            <w:r>
              <w:rPr>
                <w:spacing w:val="-36"/>
              </w:rPr>
              <w:t xml:space="preserve"> </w:t>
            </w:r>
            <w:r>
              <w:rPr>
                <w:rFonts w:ascii="Times New Roman" w:hAnsi="Times New Roman" w:eastAsia="Times New Roman" w:cs="Times New Roman"/>
                <w:spacing w:val="8"/>
              </w:rPr>
              <w:t>39.33</w:t>
            </w:r>
            <w:r>
              <w:rPr>
                <w:rFonts w:ascii="Times New Roman" w:hAnsi="Times New Roman" w:eastAsia="Times New Roman" w:cs="Times New Roman"/>
              </w:rPr>
              <w:t>MJ</w:t>
            </w:r>
            <w:r>
              <w:rPr>
                <w:rFonts w:ascii="Times New Roman" w:hAnsi="Times New Roman" w:eastAsia="Times New Roman" w:cs="Times New Roman"/>
                <w:spacing w:val="8"/>
              </w:rPr>
              <w:t>/</w:t>
            </w:r>
            <w:r>
              <w:rPr>
                <w:rFonts w:ascii="Times New Roman" w:hAnsi="Times New Roman" w:eastAsia="Times New Roman" w:cs="Times New Roman"/>
              </w:rPr>
              <w:t>kg</w:t>
            </w:r>
            <w:r>
              <w:rPr>
                <w:rFonts w:ascii="Times New Roman" w:hAnsi="Times New Roman" w:eastAsia="Times New Roman" w:cs="Times New Roman"/>
                <w:spacing w:val="-17"/>
              </w:rPr>
              <w:t xml:space="preserve"> </w:t>
            </w:r>
            <w:r>
              <w:rPr>
                <w:spacing w:val="8"/>
              </w:rPr>
              <w:t>，</w:t>
            </w:r>
            <w:r>
              <w:rPr>
                <w:rFonts w:ascii="Times New Roman" w:hAnsi="Times New Roman" w:eastAsia="Times New Roman" w:cs="Times New Roman"/>
                <w:spacing w:val="8"/>
              </w:rPr>
              <w:t>4#</w:t>
            </w:r>
            <w:r>
              <w:rPr>
                <w:spacing w:val="8"/>
              </w:rPr>
              <w:t>燃烧机天然气用量</w:t>
            </w:r>
            <w:r>
              <w:rPr>
                <w:spacing w:val="-38"/>
              </w:rPr>
              <w:t xml:space="preserve"> </w:t>
            </w:r>
            <w:r>
              <w:rPr>
                <w:rFonts w:ascii="Times New Roman" w:hAnsi="Times New Roman" w:eastAsia="Times New Roman" w:cs="Times New Roman"/>
                <w:spacing w:val="8"/>
              </w:rPr>
              <w:t>2.88</w:t>
            </w:r>
            <w:r>
              <w:rPr>
                <w:rFonts w:ascii="Times New Roman" w:hAnsi="Times New Roman" w:eastAsia="Times New Roman" w:cs="Times New Roman"/>
                <w:spacing w:val="20"/>
              </w:rPr>
              <w:t xml:space="preserve"> </w:t>
            </w:r>
            <w:r>
              <w:rPr>
                <w:spacing w:val="8"/>
              </w:rPr>
              <w:t>万</w:t>
            </w:r>
            <w:r>
              <w:rPr>
                <w:spacing w:val="-41"/>
              </w:rPr>
              <w:t xml:space="preserve"> </w:t>
            </w:r>
            <w:r>
              <w:rPr>
                <w:rFonts w:ascii="Times New Roman" w:hAnsi="Times New Roman" w:eastAsia="Times New Roman" w:cs="Times New Roman"/>
                <w:spacing w:val="8"/>
              </w:rPr>
              <w:t>m</w:t>
            </w:r>
            <w:r>
              <w:rPr>
                <w:rFonts w:ascii="Times New Roman" w:hAnsi="Times New Roman" w:eastAsia="Times New Roman" w:cs="Times New Roman"/>
                <w:sz w:val="13"/>
                <w:szCs w:val="13"/>
                <w:spacing w:val="8"/>
                <w:position w:val="6"/>
              </w:rPr>
              <w:t>3</w:t>
            </w:r>
            <w:r>
              <w:rPr>
                <w:rFonts w:ascii="Times New Roman" w:hAnsi="Times New Roman" w:eastAsia="Times New Roman" w:cs="Times New Roman"/>
                <w:spacing w:val="8"/>
              </w:rPr>
              <w:t>/a</w:t>
            </w:r>
            <w:r>
              <w:rPr>
                <w:rFonts w:ascii="Times New Roman" w:hAnsi="Times New Roman" w:eastAsia="Times New Roman" w:cs="Times New Roman"/>
                <w:spacing w:val="-19"/>
              </w:rPr>
              <w:t xml:space="preserve"> </w:t>
            </w:r>
            <w:r>
              <w:rPr>
                <w:spacing w:val="8"/>
              </w:rPr>
              <w:t>，通过</w:t>
            </w:r>
            <w:r>
              <w:rPr>
                <w:spacing w:val="7"/>
              </w:rPr>
              <w:t>计算，废气量为</w:t>
            </w:r>
            <w:r>
              <w:rPr>
                <w:spacing w:val="-34"/>
              </w:rPr>
              <w:t xml:space="preserve"> </w:t>
            </w:r>
            <w:r>
              <w:rPr>
                <w:rFonts w:ascii="Times New Roman" w:hAnsi="Times New Roman" w:eastAsia="Times New Roman" w:cs="Times New Roman"/>
                <w:spacing w:val="7"/>
              </w:rPr>
              <w:t>33.27</w:t>
            </w:r>
            <w:r>
              <w:rPr>
                <w:rFonts w:ascii="Times New Roman" w:hAnsi="Times New Roman" w:eastAsia="Times New Roman" w:cs="Times New Roman"/>
              </w:rPr>
              <w:t xml:space="preserve"> </w:t>
            </w:r>
            <w:r>
              <w:rPr>
                <w:spacing w:val="2"/>
              </w:rPr>
              <w:t>万</w:t>
            </w:r>
            <w:r>
              <w:rPr>
                <w:spacing w:val="-44"/>
              </w:rPr>
              <w:t xml:space="preserve"> </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rFonts w:ascii="Times New Roman" w:hAnsi="Times New Roman" w:eastAsia="Times New Roman" w:cs="Times New Roman"/>
                <w:spacing w:val="2"/>
              </w:rPr>
              <w:t>/a</w:t>
            </w:r>
            <w:r>
              <w:rPr>
                <w:spacing w:val="2"/>
              </w:rPr>
              <w:t>。</w:t>
            </w:r>
          </w:p>
          <w:p>
            <w:pPr>
              <w:pStyle w:val="TableText"/>
              <w:ind w:left="126" w:right="20" w:firstLine="402"/>
              <w:spacing w:before="61" w:line="461" w:lineRule="auto"/>
              <w:rPr/>
            </w:pPr>
            <w:r>
              <w:rPr>
                <w:spacing w:val="8"/>
              </w:rPr>
              <w:t>各污染物产生量参考《排污许可证申请与核发技术规范  汽车制造业》（</w:t>
            </w:r>
            <w:r>
              <w:rPr>
                <w:rFonts w:ascii="Times New Roman" w:hAnsi="Times New Roman" w:eastAsia="Times New Roman" w:cs="Times New Roman"/>
              </w:rPr>
              <w:t>HJ</w:t>
            </w:r>
            <w:r>
              <w:rPr>
                <w:rFonts w:ascii="Times New Roman" w:hAnsi="Times New Roman" w:eastAsia="Times New Roman" w:cs="Times New Roman"/>
                <w:spacing w:val="8"/>
              </w:rPr>
              <w:t>971-2018</w:t>
            </w:r>
            <w:r>
              <w:rPr>
                <w:spacing w:val="8"/>
              </w:rPr>
              <w:t>）</w:t>
            </w:r>
            <w:r>
              <w:rPr>
                <w:spacing w:val="10"/>
              </w:rPr>
              <w:t xml:space="preserve"> </w:t>
            </w:r>
            <w:r>
              <w:rPr>
                <w:spacing w:val="8"/>
              </w:rPr>
              <w:t>中表</w:t>
            </w:r>
            <w:r>
              <w:rPr>
                <w:spacing w:val="-42"/>
              </w:rPr>
              <w:t xml:space="preserve"> </w:t>
            </w:r>
            <w:r>
              <w:rPr>
                <w:rFonts w:ascii="Times New Roman" w:hAnsi="Times New Roman" w:eastAsia="Times New Roman" w:cs="Times New Roman"/>
                <w:spacing w:val="8"/>
              </w:rPr>
              <w:t>46 </w:t>
            </w:r>
            <w:r>
              <w:rPr>
                <w:spacing w:val="8"/>
              </w:rPr>
              <w:t>工业炉窑废气污染物产排污绩效值进行计算，计算结果见下表。</w:t>
            </w:r>
          </w:p>
          <w:p>
            <w:pPr>
              <w:pStyle w:val="TableText"/>
              <w:ind w:left="2292"/>
              <w:spacing w:before="1" w:line="226" w:lineRule="auto"/>
              <w:rPr/>
            </w:pPr>
            <w:r>
              <w:rPr>
                <w:b/>
                <w:bCs/>
                <w:spacing w:val="5"/>
              </w:rPr>
              <w:t>表</w:t>
            </w:r>
            <w:r>
              <w:rPr>
                <w:spacing w:val="-28"/>
              </w:rPr>
              <w:t xml:space="preserve"> </w:t>
            </w:r>
            <w:r>
              <w:rPr>
                <w:rFonts w:ascii="Times New Roman" w:hAnsi="Times New Roman" w:eastAsia="Times New Roman" w:cs="Times New Roman"/>
                <w:b/>
                <w:bCs/>
                <w:spacing w:val="5"/>
              </w:rPr>
              <w:t>4-2        4#</w:t>
            </w:r>
            <w:r>
              <w:rPr>
                <w:b/>
                <w:bCs/>
                <w:spacing w:val="5"/>
              </w:rPr>
              <w:t>燃烧机污染物排放情况一览表</w:t>
            </w:r>
          </w:p>
          <w:p>
            <w:pPr>
              <w:spacing w:line="34" w:lineRule="exact"/>
              <w:rPr/>
            </w:pPr>
            <w:r/>
          </w:p>
          <w:tbl>
            <w:tblPr>
              <w:tblStyle w:val="TableNormal"/>
              <w:tblW w:w="8279" w:type="dxa"/>
              <w:tblInd w:w="10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66"/>
              <w:gridCol w:w="1876"/>
              <w:gridCol w:w="1330"/>
              <w:gridCol w:w="1330"/>
              <w:gridCol w:w="1330"/>
              <w:gridCol w:w="1347"/>
            </w:tblGrid>
            <w:tr>
              <w:trPr>
                <w:trHeight w:val="546" w:hRule="atLeast"/>
              </w:trPr>
              <w:tc>
                <w:tcPr>
                  <w:tcW w:w="1066" w:type="dxa"/>
                  <w:vAlign w:val="top"/>
                  <w:tcBorders>
                    <w:left w:val="single" w:color="000000" w:sz="10" w:space="0"/>
                    <w:top w:val="single" w:color="000000" w:sz="10" w:space="0"/>
                  </w:tcBorders>
                </w:tcPr>
                <w:p>
                  <w:pPr>
                    <w:pStyle w:val="TableText"/>
                    <w:ind w:left="210"/>
                    <w:spacing w:before="172" w:line="228" w:lineRule="auto"/>
                    <w:rPr/>
                  </w:pPr>
                  <w:r>
                    <w:rPr>
                      <w:spacing w:val="6"/>
                    </w:rPr>
                    <w:t>污染物</w:t>
                  </w:r>
                </w:p>
              </w:tc>
              <w:tc>
                <w:tcPr>
                  <w:tcW w:w="1876" w:type="dxa"/>
                  <w:vAlign w:val="top"/>
                  <w:tcBorders>
                    <w:top w:val="single" w:color="000000" w:sz="10" w:space="0"/>
                  </w:tcBorders>
                </w:tcPr>
                <w:p>
                  <w:pPr>
                    <w:pStyle w:val="TableText"/>
                    <w:ind w:left="516"/>
                    <w:spacing w:before="37" w:line="228" w:lineRule="auto"/>
                    <w:rPr/>
                  </w:pPr>
                  <w:r>
                    <w:rPr>
                      <w:spacing w:val="7"/>
                    </w:rPr>
                    <w:t>排污系数</w:t>
                  </w:r>
                </w:p>
                <w:p>
                  <w:pPr>
                    <w:pStyle w:val="TableText"/>
                    <w:ind w:left="113"/>
                    <w:spacing w:before="24" w:line="210" w:lineRule="auto"/>
                    <w:rPr/>
                  </w:pPr>
                  <w:r>
                    <w:rPr>
                      <w:spacing w:val="4"/>
                    </w:rPr>
                    <w:t>（</w:t>
                  </w:r>
                  <w:r>
                    <w:rPr>
                      <w:rFonts w:ascii="Times New Roman" w:hAnsi="Times New Roman" w:eastAsia="Times New Roman" w:cs="Times New Roman"/>
                      <w:spacing w:val="4"/>
                    </w:rPr>
                    <w:t>/</w:t>
                  </w:r>
                  <w:r>
                    <w:rPr>
                      <w:spacing w:val="4"/>
                    </w:rPr>
                    <w:t>万</w:t>
                  </w:r>
                  <w:r>
                    <w:rPr>
                      <w:spacing w:val="-41"/>
                    </w:rPr>
                    <w:t xml:space="preserve"> </w:t>
                  </w:r>
                  <w:r>
                    <w:rPr>
                      <w:rFonts w:ascii="Times New Roman" w:hAnsi="Times New Roman" w:eastAsia="Times New Roman" w:cs="Times New Roman"/>
                      <w:spacing w:val="4"/>
                    </w:rPr>
                    <w:t>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pacing w:val="4"/>
                    </w:rPr>
                    <w:t>-</w:t>
                  </w:r>
                  <w:r>
                    <w:rPr>
                      <w:spacing w:val="4"/>
                    </w:rPr>
                    <w:t>天然气）</w:t>
                  </w:r>
                </w:p>
              </w:tc>
              <w:tc>
                <w:tcPr>
                  <w:tcW w:w="1330" w:type="dxa"/>
                  <w:vAlign w:val="top"/>
                  <w:tcBorders>
                    <w:top w:val="single" w:color="000000" w:sz="10" w:space="0"/>
                  </w:tcBorders>
                </w:tcPr>
                <w:p>
                  <w:pPr>
                    <w:pStyle w:val="TableText"/>
                    <w:ind w:left="353"/>
                    <w:spacing w:before="37" w:line="229" w:lineRule="auto"/>
                    <w:rPr/>
                  </w:pPr>
                  <w:r>
                    <w:rPr>
                      <w:spacing w:val="6"/>
                    </w:rPr>
                    <w:t>排放量</w:t>
                  </w:r>
                </w:p>
                <w:p>
                  <w:pPr>
                    <w:pStyle w:val="TableText"/>
                    <w:ind w:left="364"/>
                    <w:spacing w:before="22" w:line="210" w:lineRule="auto"/>
                    <w:rPr/>
                  </w:pPr>
                  <w:r>
                    <w:rPr/>
                    <w:t>（</w:t>
                  </w:r>
                  <w:r>
                    <w:rPr>
                      <w:rFonts w:ascii="Times New Roman" w:hAnsi="Times New Roman" w:eastAsia="Times New Roman" w:cs="Times New Roman"/>
                    </w:rPr>
                    <w:t>t/a</w:t>
                  </w:r>
                  <w:r>
                    <w:rPr/>
                    <w:t>）</w:t>
                  </w:r>
                </w:p>
              </w:tc>
              <w:tc>
                <w:tcPr>
                  <w:tcW w:w="1330" w:type="dxa"/>
                  <w:vAlign w:val="top"/>
                  <w:tcBorders>
                    <w:top w:val="single" w:color="000000" w:sz="10" w:space="0"/>
                  </w:tcBorders>
                </w:tcPr>
                <w:p>
                  <w:pPr>
                    <w:pStyle w:val="TableText"/>
                    <w:ind w:left="357"/>
                    <w:spacing w:before="37" w:line="228" w:lineRule="auto"/>
                    <w:rPr/>
                  </w:pPr>
                  <w:r>
                    <w:rPr>
                      <w:spacing w:val="7"/>
                    </w:rPr>
                    <w:t>废气量</w:t>
                  </w:r>
                </w:p>
                <w:p>
                  <w:pPr>
                    <w:pStyle w:val="TableText"/>
                    <w:ind w:left="150"/>
                    <w:spacing w:before="23" w:line="210" w:lineRule="auto"/>
                    <w:rPr/>
                  </w:pPr>
                  <w:r>
                    <w:rPr>
                      <w:spacing w:val="2"/>
                    </w:rPr>
                    <w:t>（万</w:t>
                  </w:r>
                  <w:r>
                    <w:rPr>
                      <w:spacing w:val="-45"/>
                    </w:rPr>
                    <w:t xml:space="preserve"> </w:t>
                  </w:r>
                  <w:r>
                    <w:rPr>
                      <w:rFonts w:ascii="Times New Roman" w:hAnsi="Times New Roman" w:eastAsia="Times New Roman" w:cs="Times New Roman"/>
                      <w:spacing w:val="2"/>
                    </w:rPr>
                    <w:t>m</w:t>
                  </w:r>
                  <w:r>
                    <w:rPr>
                      <w:rFonts w:ascii="Times New Roman" w:hAnsi="Times New Roman" w:eastAsia="Times New Roman" w:cs="Times New Roman"/>
                      <w:sz w:val="13"/>
                      <w:szCs w:val="13"/>
                      <w:spacing w:val="2"/>
                      <w:position w:val="6"/>
                    </w:rPr>
                    <w:t>3</w:t>
                  </w:r>
                  <w:r>
                    <w:rPr>
                      <w:rFonts w:ascii="Times New Roman" w:hAnsi="Times New Roman" w:eastAsia="Times New Roman" w:cs="Times New Roman"/>
                      <w:spacing w:val="2"/>
                    </w:rPr>
                    <w:t>/a</w:t>
                  </w:r>
                  <w:r>
                    <w:rPr>
                      <w:spacing w:val="2"/>
                    </w:rPr>
                    <w:t>）</w:t>
                  </w:r>
                </w:p>
              </w:tc>
              <w:tc>
                <w:tcPr>
                  <w:tcW w:w="1330" w:type="dxa"/>
                  <w:vAlign w:val="top"/>
                  <w:tcBorders>
                    <w:top w:val="single" w:color="000000" w:sz="10" w:space="0"/>
                  </w:tcBorders>
                </w:tcPr>
                <w:p>
                  <w:pPr>
                    <w:pStyle w:val="TableText"/>
                    <w:ind w:left="257"/>
                    <w:spacing w:before="37" w:line="228" w:lineRule="auto"/>
                    <w:rPr/>
                  </w:pPr>
                  <w:r>
                    <w:rPr>
                      <w:spacing w:val="7"/>
                    </w:rPr>
                    <w:t>排放浓度</w:t>
                  </w:r>
                </w:p>
                <w:p>
                  <w:pPr>
                    <w:pStyle w:val="TableText"/>
                    <w:ind w:left="197"/>
                    <w:spacing w:before="23" w:line="210" w:lineRule="auto"/>
                    <w:rPr/>
                  </w:pPr>
                  <w:r>
                    <w:rPr>
                      <w:spacing w:val="3"/>
                    </w:rPr>
                    <w:t>（</w:t>
                  </w:r>
                  <w:r>
                    <w:rPr>
                      <w:rFonts w:ascii="Times New Roman" w:hAnsi="Times New Roman" w:eastAsia="Times New Roman" w:cs="Times New Roman"/>
                    </w:rPr>
                    <w:t>mg</w:t>
                  </w:r>
                  <w:r>
                    <w:rPr>
                      <w:rFonts w:ascii="Times New Roman" w:hAnsi="Times New Roman" w:eastAsia="Times New Roman" w:cs="Times New Roman"/>
                      <w:spacing w:val="3"/>
                    </w:rPr>
                    <w:t>/m</w:t>
                  </w:r>
                  <w:r>
                    <w:rPr>
                      <w:rFonts w:ascii="Times New Roman" w:hAnsi="Times New Roman" w:eastAsia="Times New Roman" w:cs="Times New Roman"/>
                      <w:sz w:val="13"/>
                      <w:szCs w:val="13"/>
                      <w:spacing w:val="3"/>
                      <w:position w:val="6"/>
                    </w:rPr>
                    <w:t>3</w:t>
                  </w:r>
                  <w:r>
                    <w:rPr>
                      <w:spacing w:val="3"/>
                    </w:rPr>
                    <w:t>）</w:t>
                  </w:r>
                </w:p>
              </w:tc>
              <w:tc>
                <w:tcPr>
                  <w:tcW w:w="1347" w:type="dxa"/>
                  <w:vAlign w:val="top"/>
                  <w:tcBorders>
                    <w:right w:val="single" w:color="000000" w:sz="10" w:space="0"/>
                    <w:top w:val="single" w:color="000000" w:sz="10" w:space="0"/>
                  </w:tcBorders>
                </w:tcPr>
                <w:p>
                  <w:pPr>
                    <w:pStyle w:val="TableText"/>
                    <w:ind w:left="367"/>
                    <w:spacing w:before="37" w:line="228" w:lineRule="auto"/>
                    <w:rPr/>
                  </w:pPr>
                  <w:r>
                    <w:rPr>
                      <w:spacing w:val="6"/>
                    </w:rPr>
                    <w:t>标准值</w:t>
                  </w:r>
                </w:p>
                <w:p>
                  <w:pPr>
                    <w:pStyle w:val="TableText"/>
                    <w:ind w:left="204"/>
                    <w:spacing w:before="24" w:line="210" w:lineRule="auto"/>
                    <w:rPr/>
                  </w:pPr>
                  <w:r>
                    <w:rPr>
                      <w:spacing w:val="3"/>
                    </w:rPr>
                    <w:t>（</w:t>
                  </w:r>
                  <w:r>
                    <w:rPr>
                      <w:rFonts w:ascii="Times New Roman" w:hAnsi="Times New Roman" w:eastAsia="Times New Roman" w:cs="Times New Roman"/>
                    </w:rPr>
                    <w:t>mg</w:t>
                  </w:r>
                  <w:r>
                    <w:rPr>
                      <w:rFonts w:ascii="Times New Roman" w:hAnsi="Times New Roman" w:eastAsia="Times New Roman" w:cs="Times New Roman"/>
                      <w:spacing w:val="3"/>
                    </w:rPr>
                    <w:t>/m</w:t>
                  </w:r>
                  <w:r>
                    <w:rPr>
                      <w:rFonts w:ascii="Times New Roman" w:hAnsi="Times New Roman" w:eastAsia="Times New Roman" w:cs="Times New Roman"/>
                      <w:sz w:val="13"/>
                      <w:szCs w:val="13"/>
                      <w:spacing w:val="3"/>
                      <w:position w:val="6"/>
                    </w:rPr>
                    <w:t>3</w:t>
                  </w:r>
                  <w:r>
                    <w:rPr>
                      <w:spacing w:val="3"/>
                    </w:rPr>
                    <w:t>）</w:t>
                  </w:r>
                </w:p>
              </w:tc>
            </w:tr>
            <w:tr>
              <w:trPr>
                <w:trHeight w:val="273" w:hRule="atLeast"/>
              </w:trPr>
              <w:tc>
                <w:tcPr>
                  <w:tcW w:w="1066" w:type="dxa"/>
                  <w:vAlign w:val="top"/>
                  <w:tcBorders>
                    <w:left w:val="single" w:color="000000" w:sz="10" w:space="0"/>
                  </w:tcBorders>
                </w:tcPr>
                <w:p>
                  <w:pPr>
                    <w:pStyle w:val="TableText"/>
                    <w:ind w:left="208"/>
                    <w:spacing w:before="38" w:line="207" w:lineRule="auto"/>
                    <w:rPr/>
                  </w:pPr>
                  <w:r>
                    <w:rPr>
                      <w:spacing w:val="7"/>
                    </w:rPr>
                    <w:t>颗粒物</w:t>
                  </w:r>
                </w:p>
              </w:tc>
              <w:tc>
                <w:tcPr>
                  <w:tcW w:w="1876" w:type="dxa"/>
                  <w:vAlign w:val="top"/>
                </w:tcPr>
                <w:p>
                  <w:pPr>
                    <w:ind w:left="644"/>
                    <w:spacing w:before="70" w:line="20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2.86</w:t>
                  </w:r>
                  <w:r>
                    <w:rPr>
                      <w:rFonts w:ascii="Times New Roman" w:hAnsi="Times New Roman" w:eastAsia="Times New Roman" w:cs="Times New Roman"/>
                      <w:sz w:val="20"/>
                      <w:szCs w:val="20"/>
                    </w:rPr>
                    <w:t>kg</w:t>
                  </w:r>
                </w:p>
              </w:tc>
              <w:tc>
                <w:tcPr>
                  <w:tcW w:w="1330" w:type="dxa"/>
                  <w:vAlign w:val="top"/>
                </w:tcPr>
                <w:p>
                  <w:pPr>
                    <w:ind w:left="379"/>
                    <w:spacing w:before="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0.0082</w:t>
                  </w:r>
                </w:p>
              </w:tc>
              <w:tc>
                <w:tcPr>
                  <w:tcW w:w="1330" w:type="dxa"/>
                  <w:vAlign w:val="top"/>
                  <w:vMerge w:val="restart"/>
                  <w:tcBorders>
                    <w:bottom w:val="nil"/>
                  </w:tcBorders>
                </w:tcPr>
                <w:p>
                  <w:pPr>
                    <w:spacing w:line="269" w:lineRule="auto"/>
                    <w:rPr>
                      <w:rFonts w:ascii="Arial"/>
                      <w:sz w:val="21"/>
                    </w:rPr>
                  </w:pPr>
                  <w:r/>
                </w:p>
                <w:p>
                  <w:pPr>
                    <w:ind w:left="43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33.27</w:t>
                  </w:r>
                </w:p>
              </w:tc>
              <w:tc>
                <w:tcPr>
                  <w:tcW w:w="1330" w:type="dxa"/>
                  <w:vAlign w:val="top"/>
                </w:tcPr>
                <w:p>
                  <w:pPr>
                    <w:ind w:left="435"/>
                    <w:spacing w:before="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24.76</w:t>
                  </w:r>
                </w:p>
              </w:tc>
              <w:tc>
                <w:tcPr>
                  <w:tcW w:w="1347" w:type="dxa"/>
                  <w:vAlign w:val="top"/>
                  <w:tcBorders>
                    <w:right w:val="single" w:color="000000" w:sz="10" w:space="0"/>
                  </w:tcBorders>
                </w:tcPr>
                <w:p>
                  <w:pPr>
                    <w:ind w:left="578"/>
                    <w:spacing w:before="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r>
            <w:tr>
              <w:trPr>
                <w:trHeight w:val="246" w:hRule="atLeast"/>
              </w:trPr>
              <w:tc>
                <w:tcPr>
                  <w:tcW w:w="1066" w:type="dxa"/>
                  <w:vAlign w:val="top"/>
                  <w:tcBorders>
                    <w:left w:val="single" w:color="000000" w:sz="10" w:space="0"/>
                  </w:tcBorders>
                </w:tcPr>
                <w:p>
                  <w:pPr>
                    <w:ind w:left="360"/>
                    <w:spacing w:before="65" w:line="17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tc>
              <w:tc>
                <w:tcPr>
                  <w:tcW w:w="1876" w:type="dxa"/>
                  <w:vAlign w:val="top"/>
                </w:tcPr>
                <w:p>
                  <w:pPr>
                    <w:ind w:left="695"/>
                    <w:spacing w:before="65" w:line="17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0.02S</w:t>
                  </w:r>
                </w:p>
              </w:tc>
              <w:tc>
                <w:tcPr>
                  <w:tcW w:w="1330" w:type="dxa"/>
                  <w:vAlign w:val="top"/>
                </w:tcPr>
                <w:p>
                  <w:pPr>
                    <w:ind w:left="379"/>
                    <w:spacing w:before="65" w:line="17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0.0003</w:t>
                  </w:r>
                </w:p>
              </w:tc>
              <w:tc>
                <w:tcPr>
                  <w:tcW w:w="1330" w:type="dxa"/>
                  <w:vAlign w:val="top"/>
                  <w:vMerge w:val="continue"/>
                  <w:tcBorders>
                    <w:top w:val="nil"/>
                    <w:bottom w:val="nil"/>
                  </w:tcBorders>
                </w:tcPr>
                <w:p>
                  <w:pPr>
                    <w:rPr>
                      <w:rFonts w:ascii="Arial"/>
                      <w:sz w:val="21"/>
                    </w:rPr>
                  </w:pPr>
                  <w:r/>
                </w:p>
              </w:tc>
              <w:tc>
                <w:tcPr>
                  <w:tcW w:w="1330" w:type="dxa"/>
                  <w:vAlign w:val="top"/>
                </w:tcPr>
                <w:p>
                  <w:pPr>
                    <w:ind w:left="491"/>
                    <w:spacing w:before="65" w:line="17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0.90</w:t>
                  </w:r>
                </w:p>
              </w:tc>
              <w:tc>
                <w:tcPr>
                  <w:tcW w:w="1347" w:type="dxa"/>
                  <w:vAlign w:val="top"/>
                  <w:tcBorders>
                    <w:right w:val="single" w:color="000000" w:sz="10" w:space="0"/>
                  </w:tcBorders>
                </w:tcPr>
                <w:p>
                  <w:pPr>
                    <w:ind w:left="521"/>
                    <w:spacing w:before="65" w:line="17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200</w:t>
                  </w:r>
                </w:p>
              </w:tc>
            </w:tr>
            <w:tr>
              <w:trPr>
                <w:trHeight w:val="243" w:hRule="atLeast"/>
              </w:trPr>
              <w:tc>
                <w:tcPr>
                  <w:tcW w:w="1066" w:type="dxa"/>
                  <w:vAlign w:val="top"/>
                  <w:tcBorders>
                    <w:left w:val="single" w:color="000000" w:sz="10" w:space="0"/>
                  </w:tcBorders>
                </w:tcPr>
                <w:p>
                  <w:pPr>
                    <w:ind w:left="308"/>
                    <w:spacing w:before="68" w:line="17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NOx</w:t>
                  </w:r>
                </w:p>
              </w:tc>
              <w:tc>
                <w:tcPr>
                  <w:tcW w:w="1876" w:type="dxa"/>
                  <w:vAlign w:val="top"/>
                </w:tcPr>
                <w:p>
                  <w:pPr>
                    <w:ind w:left="611"/>
                    <w:spacing w:before="65" w:line="17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18.71</w:t>
                  </w:r>
                  <w:r>
                    <w:rPr>
                      <w:rFonts w:ascii="Times New Roman" w:hAnsi="Times New Roman" w:eastAsia="Times New Roman" w:cs="Times New Roman"/>
                      <w:sz w:val="20"/>
                      <w:szCs w:val="20"/>
                    </w:rPr>
                    <w:t>kg</w:t>
                  </w:r>
                </w:p>
              </w:tc>
              <w:tc>
                <w:tcPr>
                  <w:tcW w:w="1330" w:type="dxa"/>
                  <w:vAlign w:val="top"/>
                </w:tcPr>
                <w:p>
                  <w:pPr>
                    <w:ind w:left="432"/>
                    <w:spacing w:before="69" w:line="17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0.054</w:t>
                  </w:r>
                </w:p>
              </w:tc>
              <w:tc>
                <w:tcPr>
                  <w:tcW w:w="1330" w:type="dxa"/>
                  <w:vAlign w:val="top"/>
                  <w:vMerge w:val="continue"/>
                  <w:tcBorders>
                    <w:top w:val="nil"/>
                  </w:tcBorders>
                </w:tcPr>
                <w:p>
                  <w:pPr>
                    <w:rPr>
                      <w:rFonts w:ascii="Arial"/>
                      <w:sz w:val="21"/>
                    </w:rPr>
                  </w:pPr>
                  <w:r/>
                </w:p>
              </w:tc>
              <w:tc>
                <w:tcPr>
                  <w:tcW w:w="1330" w:type="dxa"/>
                  <w:vAlign w:val="top"/>
                </w:tcPr>
                <w:p>
                  <w:pPr>
                    <w:ind w:left="405"/>
                    <w:spacing w:before="69" w:line="17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161.96</w:t>
                  </w:r>
                </w:p>
              </w:tc>
              <w:tc>
                <w:tcPr>
                  <w:tcW w:w="1347" w:type="dxa"/>
                  <w:vAlign w:val="top"/>
                  <w:tcBorders>
                    <w:right w:val="single" w:color="000000" w:sz="10" w:space="0"/>
                  </w:tcBorders>
                </w:tcPr>
                <w:p>
                  <w:pPr>
                    <w:ind w:left="525"/>
                    <w:spacing w:before="69" w:line="17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300</w:t>
                  </w:r>
                </w:p>
              </w:tc>
            </w:tr>
            <w:tr>
              <w:trPr>
                <w:trHeight w:val="296" w:hRule="atLeast"/>
              </w:trPr>
              <w:tc>
                <w:tcPr>
                  <w:tcW w:w="8279" w:type="dxa"/>
                  <w:vAlign w:val="top"/>
                  <w:gridSpan w:val="6"/>
                  <w:tcBorders>
                    <w:left w:val="single" w:color="000000" w:sz="10" w:space="0"/>
                    <w:bottom w:val="single" w:color="000000" w:sz="10" w:space="0"/>
                    <w:right w:val="single" w:color="000000" w:sz="10" w:space="0"/>
                  </w:tcBorders>
                </w:tcPr>
                <w:p>
                  <w:pPr>
                    <w:pStyle w:val="TableText"/>
                    <w:ind w:left="105"/>
                    <w:spacing w:before="10" w:line="275" w:lineRule="exact"/>
                    <w:rPr/>
                  </w:pPr>
                  <w:r>
                    <w:rPr>
                      <w:b/>
                      <w:bCs/>
                      <w:spacing w:val="6"/>
                      <w:position w:val="2"/>
                    </w:rPr>
                    <w:t>注：</w:t>
                  </w:r>
                  <w:r>
                    <w:rPr>
                      <w:rFonts w:ascii="Times New Roman" w:hAnsi="Times New Roman" w:eastAsia="Times New Roman" w:cs="Times New Roman"/>
                      <w:b/>
                      <w:bCs/>
                      <w:spacing w:val="6"/>
                      <w:position w:val="2"/>
                    </w:rPr>
                    <w:t>S </w:t>
                  </w:r>
                  <w:r>
                    <w:rPr>
                      <w:b/>
                      <w:bCs/>
                      <w:spacing w:val="6"/>
                      <w:position w:val="2"/>
                    </w:rPr>
                    <w:t>为燃料中硫分含量，本项目</w:t>
                  </w:r>
                  <w:r>
                    <w:rPr>
                      <w:spacing w:val="-30"/>
                      <w:position w:val="2"/>
                    </w:rPr>
                    <w:t xml:space="preserve"> </w:t>
                  </w:r>
                  <w:r>
                    <w:rPr>
                      <w:rFonts w:ascii="Times New Roman" w:hAnsi="Times New Roman" w:eastAsia="Times New Roman" w:cs="Times New Roman"/>
                      <w:b/>
                      <w:bCs/>
                      <w:spacing w:val="6"/>
                      <w:position w:val="2"/>
                    </w:rPr>
                    <w:t>S=5.18</w:t>
                  </w:r>
                  <w:r>
                    <w:rPr>
                      <w:rFonts w:ascii="Times New Roman" w:hAnsi="Times New Roman" w:eastAsia="Times New Roman" w:cs="Times New Roman"/>
                      <w:b/>
                      <w:bCs/>
                      <w:position w:val="2"/>
                    </w:rPr>
                    <w:t>mg</w:t>
                  </w:r>
                  <w:r>
                    <w:rPr>
                      <w:rFonts w:ascii="Times New Roman" w:hAnsi="Times New Roman" w:eastAsia="Times New Roman" w:cs="Times New Roman"/>
                      <w:b/>
                      <w:bCs/>
                      <w:spacing w:val="6"/>
                      <w:position w:val="2"/>
                    </w:rPr>
                    <w:t>/m</w:t>
                  </w:r>
                  <w:r>
                    <w:rPr>
                      <w:rFonts w:ascii="Times New Roman" w:hAnsi="Times New Roman" w:eastAsia="Times New Roman" w:cs="Times New Roman"/>
                      <w:sz w:val="13"/>
                      <w:szCs w:val="13"/>
                      <w:b/>
                      <w:bCs/>
                      <w:spacing w:val="6"/>
                      <w:position w:val="8"/>
                    </w:rPr>
                    <w:t>3</w:t>
                  </w:r>
                  <w:r>
                    <w:rPr>
                      <w:b/>
                      <w:bCs/>
                      <w:spacing w:val="6"/>
                      <w:position w:val="2"/>
                    </w:rPr>
                    <w:t>。</w:t>
                  </w:r>
                </w:p>
              </w:tc>
            </w:tr>
          </w:tbl>
          <w:p>
            <w:pPr>
              <w:pStyle w:val="TableText"/>
              <w:ind w:left="106" w:right="105" w:firstLine="422"/>
              <w:spacing w:before="203" w:line="440" w:lineRule="auto"/>
              <w:rPr/>
            </w:pPr>
            <w:r>
              <w:rPr>
                <w:spacing w:val="10"/>
              </w:rPr>
              <w:t>上述污染物排放浓度均满足《工业炉窑大气污染物排放标准》</w:t>
            </w:r>
            <w:r>
              <w:rPr>
                <w:spacing w:val="-78"/>
              </w:rPr>
              <w:t xml:space="preserve"> </w:t>
            </w:r>
            <w:r>
              <w:rPr>
                <w:spacing w:val="10"/>
              </w:rPr>
              <w:t>（</w:t>
            </w:r>
            <w:r>
              <w:rPr>
                <w:rFonts w:ascii="Times New Roman" w:hAnsi="Times New Roman" w:eastAsia="Times New Roman" w:cs="Times New Roman"/>
              </w:rPr>
              <w:t>DB</w:t>
            </w:r>
            <w:r>
              <w:rPr>
                <w:rFonts w:ascii="Times New Roman" w:hAnsi="Times New Roman" w:eastAsia="Times New Roman" w:cs="Times New Roman"/>
                <w:spacing w:val="10"/>
              </w:rPr>
              <w:t>13/1640-2012</w:t>
            </w:r>
            <w:r>
              <w:rPr>
                <w:spacing w:val="-7"/>
              </w:rPr>
              <w:t>）</w:t>
            </w:r>
            <w:r>
              <w:rPr>
                <w:spacing w:val="-57"/>
              </w:rPr>
              <w:t xml:space="preserve"> </w:t>
            </w:r>
            <w:r>
              <w:rPr>
                <w:spacing w:val="-7"/>
              </w:rPr>
              <w:t>：</w:t>
            </w:r>
            <w:r>
              <w:rPr/>
              <w:t xml:space="preserve"> </w:t>
            </w:r>
            <w:r>
              <w:rPr>
                <w:spacing w:val="7"/>
              </w:rPr>
              <w:t>颗粒物</w:t>
            </w:r>
            <w:r>
              <w:rPr>
                <w:spacing w:val="-38"/>
              </w:rPr>
              <w:t xml:space="preserve"> </w:t>
            </w:r>
            <w:r>
              <w:rPr>
                <w:rFonts w:ascii="Times New Roman" w:hAnsi="Times New Roman" w:eastAsia="Times New Roman" w:cs="Times New Roman"/>
                <w:spacing w:val="7"/>
              </w:rPr>
              <w:t>50</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11"/>
                <w:position w:val="6"/>
              </w:rPr>
              <w:t xml:space="preserve"> </w:t>
            </w:r>
            <w:r>
              <w:rPr>
                <w:spacing w:val="7"/>
              </w:rPr>
              <w:t>、</w:t>
            </w:r>
            <w:r>
              <w:rPr>
                <w:rFonts w:ascii="Times New Roman" w:hAnsi="Times New Roman" w:eastAsia="Times New Roman" w:cs="Times New Roman"/>
              </w:rPr>
              <w:t>SO</w:t>
            </w:r>
            <w:r>
              <w:rPr>
                <w:rFonts w:ascii="Times New Roman" w:hAnsi="Times New Roman" w:eastAsia="Times New Roman" w:cs="Times New Roman"/>
                <w:sz w:val="13"/>
                <w:szCs w:val="13"/>
                <w:spacing w:val="7"/>
                <w:position w:val="-1"/>
              </w:rPr>
              <w:t>2</w:t>
            </w:r>
            <w:r>
              <w:rPr>
                <w:rFonts w:ascii="Times New Roman" w:hAnsi="Times New Roman" w:eastAsia="Times New Roman" w:cs="Times New Roman"/>
                <w:spacing w:val="7"/>
              </w:rPr>
              <w:t>400</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11"/>
                <w:position w:val="6"/>
              </w:rPr>
              <w:t xml:space="preserve"> </w:t>
            </w:r>
            <w:r>
              <w:rPr>
                <w:spacing w:val="7"/>
              </w:rPr>
              <w:t>、</w:t>
            </w:r>
            <w:r>
              <w:rPr>
                <w:rFonts w:ascii="Times New Roman" w:hAnsi="Times New Roman" w:eastAsia="Times New Roman" w:cs="Times New Roman"/>
              </w:rPr>
              <w:t>NOx</w:t>
            </w:r>
            <w:r>
              <w:rPr>
                <w:rFonts w:ascii="Times New Roman" w:hAnsi="Times New Roman" w:eastAsia="Times New Roman" w:cs="Times New Roman"/>
                <w:spacing w:val="7"/>
              </w:rPr>
              <w:t>400</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z w:val="13"/>
                <w:szCs w:val="13"/>
                <w:spacing w:val="-8"/>
                <w:position w:val="6"/>
              </w:rPr>
              <w:t xml:space="preserve"> </w:t>
            </w:r>
            <w:r>
              <w:rPr>
                <w:spacing w:val="7"/>
              </w:rPr>
              <w:t>，同时满足关于印</w:t>
            </w:r>
            <w:r>
              <w:rPr>
                <w:spacing w:val="6"/>
              </w:rPr>
              <w:t>发《</w:t>
            </w:r>
            <w:r>
              <w:rPr>
                <w:rFonts w:ascii="Times New Roman" w:hAnsi="Times New Roman" w:eastAsia="Times New Roman" w:cs="Times New Roman"/>
                <w:spacing w:val="6"/>
              </w:rPr>
              <w:t>2019 </w:t>
            </w:r>
            <w:r>
              <w:rPr>
                <w:spacing w:val="6"/>
              </w:rPr>
              <w:t>年</w:t>
            </w:r>
            <w:r>
              <w:rPr>
                <w:rFonts w:ascii="Times New Roman" w:hAnsi="Times New Roman" w:eastAsia="Times New Roman" w:cs="Times New Roman"/>
                <w:spacing w:val="6"/>
              </w:rPr>
              <w:t>“</w:t>
            </w:r>
            <w:r>
              <w:rPr>
                <w:spacing w:val="6"/>
              </w:rPr>
              <w:t>十项重点工</w:t>
            </w:r>
            <w:r>
              <w:rPr/>
              <w:t xml:space="preserve"> </w:t>
            </w:r>
            <w:r>
              <w:rPr>
                <w:spacing w:val="8"/>
              </w:rPr>
              <w:t>作</w:t>
            </w:r>
            <w:r>
              <w:rPr>
                <w:rFonts w:ascii="Times New Roman" w:hAnsi="Times New Roman" w:eastAsia="Times New Roman" w:cs="Times New Roman"/>
                <w:spacing w:val="8"/>
              </w:rPr>
              <w:t>”</w:t>
            </w:r>
            <w:r>
              <w:rPr>
                <w:spacing w:val="8"/>
              </w:rPr>
              <w:t>工作方案》的通知（唐办发</w:t>
            </w:r>
            <w:r>
              <w:rPr>
                <w:rFonts w:ascii="Times New Roman" w:hAnsi="Times New Roman" w:eastAsia="Times New Roman" w:cs="Times New Roman"/>
                <w:spacing w:val="8"/>
              </w:rPr>
              <w:t>[2019]3 </w:t>
            </w:r>
            <w:r>
              <w:rPr>
                <w:spacing w:val="8"/>
              </w:rPr>
              <w:t>号）中工业炉窑大气污染物排放限值。</w:t>
            </w:r>
          </w:p>
          <w:p>
            <w:pPr>
              <w:pStyle w:val="TableText"/>
              <w:ind w:left="525"/>
              <w:spacing w:before="12" w:line="225" w:lineRule="auto"/>
              <w:rPr/>
            </w:pPr>
            <w:r>
              <w:rPr>
                <w:spacing w:val="9"/>
              </w:rPr>
              <w:t>②预热过程产生的有机废气</w:t>
            </w:r>
          </w:p>
          <w:p>
            <w:pPr>
              <w:pStyle w:val="TableText"/>
              <w:ind w:left="108" w:right="102" w:firstLine="420"/>
              <w:spacing w:before="237" w:line="439" w:lineRule="auto"/>
              <w:rPr/>
            </w:pPr>
            <w:r>
              <w:rPr>
                <w:spacing w:val="12"/>
              </w:rPr>
              <w:t>本次技改项目水性漆用量不变，仅对面漆喷涂前的工件进行预热，该工序将挥发少量</w:t>
            </w:r>
            <w:r>
              <w:rPr>
                <w:spacing w:val="10"/>
              </w:rPr>
              <w:t xml:space="preserve"> </w:t>
            </w:r>
            <w:r>
              <w:rPr>
                <w:spacing w:val="12"/>
              </w:rPr>
              <w:t>有机气体（以非甲烷总烃计</w:t>
            </w:r>
            <w:r>
              <w:rPr>
                <w:spacing w:val="-2"/>
              </w:rPr>
              <w:t>）</w:t>
            </w:r>
            <w:r>
              <w:rPr>
                <w:spacing w:val="-58"/>
              </w:rPr>
              <w:t xml:space="preserve"> </w:t>
            </w:r>
            <w:r>
              <w:rPr>
                <w:spacing w:val="-2"/>
              </w:rPr>
              <w:t>，</w:t>
            </w:r>
            <w:r>
              <w:rPr>
                <w:spacing w:val="12"/>
              </w:rPr>
              <w:t>面漆前预热室通过现有引风机形成负压</w:t>
            </w:r>
            <w:r>
              <w:rPr>
                <w:spacing w:val="11"/>
              </w:rPr>
              <w:t>，将预热废气引入</w:t>
            </w:r>
            <w:r>
              <w:rPr/>
              <w:t xml:space="preserve"> </w:t>
            </w:r>
            <w:r>
              <w:rPr>
                <w:spacing w:val="9"/>
              </w:rPr>
              <w:t>现有工程活性炭吸附脱附</w:t>
            </w:r>
            <w:r>
              <w:rPr>
                <w:rFonts w:ascii="Times New Roman" w:hAnsi="Times New Roman" w:eastAsia="Times New Roman" w:cs="Times New Roman"/>
                <w:spacing w:val="9"/>
              </w:rPr>
              <w:t>+</w:t>
            </w:r>
            <w:r>
              <w:rPr>
                <w:spacing w:val="9"/>
              </w:rPr>
              <w:t>催化燃烧设备进行处理，经排气筒（</w:t>
            </w:r>
            <w:r>
              <w:rPr>
                <w:rFonts w:ascii="Times New Roman" w:hAnsi="Times New Roman" w:eastAsia="Times New Roman" w:cs="Times New Roman"/>
              </w:rPr>
              <w:t>DA</w:t>
            </w:r>
            <w:r>
              <w:rPr>
                <w:rFonts w:ascii="Times New Roman" w:hAnsi="Times New Roman" w:eastAsia="Times New Roman" w:cs="Times New Roman"/>
                <w:spacing w:val="9"/>
              </w:rPr>
              <w:t>027</w:t>
            </w:r>
            <w:r>
              <w:rPr>
                <w:spacing w:val="9"/>
              </w:rPr>
              <w:t>）排放。水性漆用量</w:t>
            </w:r>
            <w:r>
              <w:rPr>
                <w:spacing w:val="13"/>
              </w:rPr>
              <w:t xml:space="preserve"> </w:t>
            </w:r>
            <w:r>
              <w:rPr>
                <w:spacing w:val="8"/>
              </w:rPr>
              <w:t>不变，非甲烷总烃排放量不变。</w:t>
            </w:r>
          </w:p>
          <w:p>
            <w:pPr>
              <w:pStyle w:val="TableText"/>
              <w:ind w:left="107" w:right="102" w:firstLine="420"/>
              <w:spacing w:before="3" w:line="370" w:lineRule="auto"/>
              <w:jc w:val="both"/>
              <w:rPr/>
            </w:pPr>
            <w:r>
              <w:rPr>
                <w:spacing w:val="9"/>
              </w:rPr>
              <w:t>根据建设单位提供资料，现有过程引风机为变频风机，最大处理能力为</w:t>
            </w:r>
            <w:r>
              <w:rPr>
                <w:spacing w:val="-18"/>
              </w:rPr>
              <w:t xml:space="preserve"> </w:t>
            </w:r>
            <w:r>
              <w:rPr>
                <w:rFonts w:ascii="Times New Roman" w:hAnsi="Times New Roman" w:eastAsia="Times New Roman" w:cs="Times New Roman"/>
                <w:spacing w:val="9"/>
              </w:rPr>
              <w:t>1</w:t>
            </w:r>
            <w:r>
              <w:rPr>
                <w:rFonts w:ascii="Times New Roman" w:hAnsi="Times New Roman" w:eastAsia="Times New Roman" w:cs="Times New Roman"/>
                <w:spacing w:val="8"/>
              </w:rPr>
              <w:t>80000m</w:t>
            </w:r>
            <w:r>
              <w:rPr>
                <w:rFonts w:ascii="Times New Roman" w:hAnsi="Times New Roman" w:eastAsia="Times New Roman" w:cs="Times New Roman"/>
                <w:sz w:val="13"/>
                <w:szCs w:val="13"/>
                <w:spacing w:val="8"/>
                <w:position w:val="6"/>
              </w:rPr>
              <w:t>3</w:t>
            </w:r>
            <w:r>
              <w:rPr>
                <w:rFonts w:ascii="Times New Roman" w:hAnsi="Times New Roman" w:eastAsia="Times New Roman" w:cs="Times New Roman"/>
                <w:spacing w:val="8"/>
              </w:rPr>
              <w:t>/h</w:t>
            </w:r>
            <w:r>
              <w:rPr>
                <w:rFonts w:ascii="Times New Roman" w:hAnsi="Times New Roman" w:eastAsia="Times New Roman" w:cs="Times New Roman"/>
                <w:spacing w:val="-21"/>
              </w:rPr>
              <w:t xml:space="preserve"> </w:t>
            </w:r>
            <w:r>
              <w:rPr>
                <w:spacing w:val="8"/>
              </w:rPr>
              <w:t>，</w:t>
            </w:r>
            <w:r>
              <w:rPr/>
              <w:t xml:space="preserve"> </w:t>
            </w:r>
            <w:r>
              <w:rPr>
                <w:spacing w:val="6"/>
              </w:rPr>
              <w:t>根据例行年度检测报告，现有过程引风机风量</w:t>
            </w:r>
            <w:r>
              <w:rPr>
                <w:spacing w:val="-21"/>
              </w:rPr>
              <w:t xml:space="preserve"> </w:t>
            </w:r>
            <w:r>
              <w:rPr>
                <w:rFonts w:ascii="Times New Roman" w:hAnsi="Times New Roman" w:eastAsia="Times New Roman" w:cs="Times New Roman"/>
                <w:spacing w:val="6"/>
              </w:rPr>
              <w:t>72000m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pacing w:val="6"/>
              </w:rPr>
              <w:t>/h </w:t>
            </w:r>
            <w:r>
              <w:rPr>
                <w:spacing w:val="6"/>
              </w:rPr>
              <w:t>可满足生产需要。本项目面漆前预</w:t>
            </w:r>
            <w:r>
              <w:rPr/>
              <w:t xml:space="preserve"> </w:t>
            </w:r>
            <w:r>
              <w:rPr>
                <w:spacing w:val="12"/>
              </w:rPr>
              <w:t>热室换气次数按</w:t>
            </w:r>
            <w:r>
              <w:rPr>
                <w:spacing w:val="-17"/>
              </w:rPr>
              <w:t xml:space="preserve"> </w:t>
            </w:r>
            <w:r>
              <w:rPr>
                <w:rFonts w:ascii="Times New Roman" w:hAnsi="Times New Roman" w:eastAsia="Times New Roman" w:cs="Times New Roman"/>
                <w:spacing w:val="12"/>
              </w:rPr>
              <w:t>8</w:t>
            </w:r>
            <w:r>
              <w:rPr>
                <w:rFonts w:ascii="Times New Roman" w:hAnsi="Times New Roman" w:eastAsia="Times New Roman" w:cs="Times New Roman"/>
                <w:spacing w:val="25"/>
                <w:w w:val="101"/>
              </w:rPr>
              <w:t xml:space="preserve"> </w:t>
            </w:r>
            <w:r>
              <w:rPr>
                <w:spacing w:val="12"/>
              </w:rPr>
              <w:t>次</w:t>
            </w:r>
            <w:r>
              <w:rPr>
                <w:rFonts w:ascii="Times New Roman" w:hAnsi="Times New Roman" w:eastAsia="Times New Roman" w:cs="Times New Roman"/>
                <w:spacing w:val="12"/>
              </w:rPr>
              <w:t>/h</w:t>
            </w:r>
            <w:r>
              <w:rPr>
                <w:rFonts w:ascii="Times New Roman" w:hAnsi="Times New Roman" w:eastAsia="Times New Roman" w:cs="Times New Roman"/>
                <w:spacing w:val="21"/>
                <w:w w:val="101"/>
              </w:rPr>
              <w:t xml:space="preserve"> </w:t>
            </w:r>
            <w:r>
              <w:rPr>
                <w:spacing w:val="12"/>
              </w:rPr>
              <w:t>计，则排风量为</w:t>
            </w:r>
            <w:r>
              <w:rPr>
                <w:spacing w:val="-36"/>
              </w:rPr>
              <w:t xml:space="preserve"> </w:t>
            </w:r>
            <w:r>
              <w:rPr>
                <w:rFonts w:ascii="Times New Roman" w:hAnsi="Times New Roman" w:eastAsia="Times New Roman" w:cs="Times New Roman"/>
                <w:spacing w:val="12"/>
              </w:rPr>
              <w:t>2300m</w:t>
            </w:r>
            <w:r>
              <w:rPr>
                <w:rFonts w:ascii="Times New Roman" w:hAnsi="Times New Roman" w:eastAsia="Times New Roman" w:cs="Times New Roman"/>
                <w:sz w:val="13"/>
                <w:szCs w:val="13"/>
                <w:spacing w:val="12"/>
                <w:position w:val="6"/>
              </w:rPr>
              <w:t>3</w:t>
            </w:r>
            <w:r>
              <w:rPr>
                <w:rFonts w:ascii="Times New Roman" w:hAnsi="Times New Roman" w:eastAsia="Times New Roman" w:cs="Times New Roman"/>
                <w:spacing w:val="12"/>
              </w:rPr>
              <w:t>/h</w:t>
            </w:r>
            <w:r>
              <w:rPr>
                <w:rFonts w:ascii="Times New Roman" w:hAnsi="Times New Roman" w:eastAsia="Times New Roman" w:cs="Times New Roman"/>
                <w:spacing w:val="-16"/>
              </w:rPr>
              <w:t xml:space="preserve"> </w:t>
            </w:r>
            <w:r>
              <w:rPr>
                <w:spacing w:val="12"/>
              </w:rPr>
              <w:t>，即本项目建成后，所需引风机风量为</w:t>
            </w:r>
          </w:p>
        </w:tc>
      </w:tr>
    </w:tbl>
    <w:p>
      <w:pPr>
        <w:pStyle w:val="BodyText"/>
        <w:rPr/>
      </w:pPr>
      <w:r/>
    </w:p>
    <w:p>
      <w:pPr>
        <w:sectPr>
          <w:footerReference w:type="default" r:id="rId33"/>
          <w:pgSz w:w="11907" w:h="16840"/>
          <w:pgMar w:top="400" w:right="1490" w:bottom="1088" w:left="1489"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891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15"/>
        <w:gridCol w:w="8497"/>
      </w:tblGrid>
      <w:tr>
        <w:trPr>
          <w:trHeight w:val="12957" w:hRule="atLeast"/>
        </w:trPr>
        <w:tc>
          <w:tcPr>
            <w:tcW w:w="415" w:type="dxa"/>
            <w:vAlign w:val="top"/>
            <w:tcBorders>
              <w:right w:val="single" w:color="000000" w:sz="2" w:space="0"/>
            </w:tcBorders>
          </w:tcPr>
          <w:p>
            <w:pPr>
              <w:rPr>
                <w:rFonts w:ascii="Arial"/>
                <w:sz w:val="21"/>
              </w:rPr>
            </w:pPr>
            <w:r/>
          </w:p>
        </w:tc>
        <w:tc>
          <w:tcPr>
            <w:tcW w:w="8497" w:type="dxa"/>
            <w:vAlign w:val="top"/>
            <w:tcBorders>
              <w:left w:val="single" w:color="000000" w:sz="2" w:space="0"/>
            </w:tcBorders>
          </w:tcPr>
          <w:p>
            <w:pPr>
              <w:pStyle w:val="TableText"/>
              <w:ind w:left="106"/>
              <w:spacing w:before="183" w:line="227" w:lineRule="auto"/>
              <w:rPr/>
            </w:pPr>
            <w:r>
              <w:rPr>
                <w:rFonts w:ascii="Times New Roman" w:hAnsi="Times New Roman" w:eastAsia="Times New Roman" w:cs="Times New Roman"/>
                <w:spacing w:val="7"/>
              </w:rPr>
              <w:t>74300m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pacing w:val="7"/>
              </w:rPr>
              <w:t>/h&lt;180000m</w:t>
            </w:r>
            <w:r>
              <w:rPr>
                <w:rFonts w:ascii="Times New Roman" w:hAnsi="Times New Roman" w:eastAsia="Times New Roman" w:cs="Times New Roman"/>
                <w:sz w:val="13"/>
                <w:szCs w:val="13"/>
                <w:spacing w:val="7"/>
                <w:position w:val="6"/>
              </w:rPr>
              <w:t>3</w:t>
            </w:r>
            <w:r>
              <w:rPr>
                <w:rFonts w:ascii="Times New Roman" w:hAnsi="Times New Roman" w:eastAsia="Times New Roman" w:cs="Times New Roman"/>
                <w:spacing w:val="7"/>
              </w:rPr>
              <w:t>/h</w:t>
            </w:r>
            <w:r>
              <w:rPr>
                <w:rFonts w:ascii="Times New Roman" w:hAnsi="Times New Roman" w:eastAsia="Times New Roman" w:cs="Times New Roman"/>
                <w:spacing w:val="-24"/>
              </w:rPr>
              <w:t xml:space="preserve"> </w:t>
            </w:r>
            <w:r>
              <w:rPr>
                <w:spacing w:val="7"/>
              </w:rPr>
              <w:t>，</w:t>
            </w:r>
            <w:r>
              <w:rPr>
                <w:spacing w:val="6"/>
              </w:rPr>
              <w:t>因此现有过程引风机处理能力可以满足生产要求。</w:t>
            </w:r>
          </w:p>
          <w:p>
            <w:pPr>
              <w:pStyle w:val="TableText"/>
              <w:ind w:left="103" w:right="102" w:firstLine="442"/>
              <w:spacing w:before="211" w:line="425" w:lineRule="auto"/>
              <w:rPr/>
            </w:pPr>
            <w:r>
              <w:rPr>
                <w:spacing w:val="12"/>
              </w:rPr>
              <w:t>现有工程排气筒（</w:t>
            </w:r>
            <w:r>
              <w:rPr>
                <w:rFonts w:ascii="Times New Roman" w:hAnsi="Times New Roman" w:eastAsia="Times New Roman" w:cs="Times New Roman"/>
              </w:rPr>
              <w:t>DA</w:t>
            </w:r>
            <w:r>
              <w:rPr>
                <w:rFonts w:ascii="Times New Roman" w:hAnsi="Times New Roman" w:eastAsia="Times New Roman" w:cs="Times New Roman"/>
                <w:spacing w:val="12"/>
              </w:rPr>
              <w:t>027</w:t>
            </w:r>
            <w:r>
              <w:rPr>
                <w:spacing w:val="12"/>
              </w:rPr>
              <w:t>）排放废气为水帘面漆喷漆室废气、水旋面漆喷漆室废气、</w:t>
            </w:r>
            <w:r>
              <w:rPr>
                <w:spacing w:val="4"/>
              </w:rPr>
              <w:t xml:space="preserve"> </w:t>
            </w:r>
            <w:r>
              <w:rPr>
                <w:rFonts w:ascii="Times New Roman" w:hAnsi="Times New Roman" w:eastAsia="Times New Roman" w:cs="Times New Roman"/>
                <w:spacing w:val="10"/>
              </w:rPr>
              <w:t>2#</w:t>
            </w:r>
            <w:r>
              <w:rPr>
                <w:spacing w:val="10"/>
              </w:rPr>
              <w:t>烘干房废气、</w:t>
            </w:r>
            <w:r>
              <w:rPr>
                <w:rFonts w:ascii="Times New Roman" w:hAnsi="Times New Roman" w:eastAsia="Times New Roman" w:cs="Times New Roman"/>
                <w:spacing w:val="10"/>
              </w:rPr>
              <w:t>3#</w:t>
            </w:r>
            <w:r>
              <w:rPr>
                <w:spacing w:val="10"/>
              </w:rPr>
              <w:t>烘干房废气，本次技改完成后，</w:t>
            </w:r>
            <w:r>
              <w:rPr>
                <w:rFonts w:ascii="Times New Roman" w:hAnsi="Times New Roman" w:eastAsia="Times New Roman" w:cs="Times New Roman"/>
              </w:rPr>
              <w:t>DA</w:t>
            </w:r>
            <w:r>
              <w:rPr>
                <w:rFonts w:ascii="Times New Roman" w:hAnsi="Times New Roman" w:eastAsia="Times New Roman" w:cs="Times New Roman"/>
                <w:spacing w:val="10"/>
              </w:rPr>
              <w:t>027 </w:t>
            </w:r>
            <w:r>
              <w:rPr>
                <w:spacing w:val="10"/>
              </w:rPr>
              <w:t>排气筒废气增加面漆前预热室产</w:t>
            </w:r>
            <w:r>
              <w:rPr>
                <w:spacing w:val="18"/>
              </w:rPr>
              <w:t xml:space="preserve"> </w:t>
            </w:r>
            <w:r>
              <w:rPr>
                <w:spacing w:val="8"/>
              </w:rPr>
              <w:t>生的废气（非甲烷总烃、颗粒物、</w:t>
            </w:r>
            <w:r>
              <w:rPr>
                <w:rFonts w:ascii="Times New Roman" w:hAnsi="Times New Roman" w:eastAsia="Times New Roman" w:cs="Times New Roman"/>
              </w:rPr>
              <w:t>SO</w:t>
            </w:r>
            <w:r>
              <w:rPr>
                <w:rFonts w:ascii="Times New Roman" w:hAnsi="Times New Roman" w:eastAsia="Times New Roman" w:cs="Times New Roman"/>
                <w:sz w:val="13"/>
                <w:szCs w:val="13"/>
                <w:spacing w:val="8"/>
                <w:position w:val="-1"/>
              </w:rPr>
              <w:t>2</w:t>
            </w:r>
            <w:r>
              <w:rPr>
                <w:rFonts w:ascii="Times New Roman" w:hAnsi="Times New Roman" w:eastAsia="Times New Roman" w:cs="Times New Roman"/>
                <w:sz w:val="13"/>
                <w:szCs w:val="13"/>
                <w:spacing w:val="-6"/>
                <w:position w:val="-1"/>
              </w:rPr>
              <w:t xml:space="preserve"> </w:t>
            </w:r>
            <w:r>
              <w:rPr>
                <w:spacing w:val="8"/>
              </w:rPr>
              <w:t>、</w:t>
            </w:r>
            <w:r>
              <w:rPr>
                <w:rFonts w:ascii="Times New Roman" w:hAnsi="Times New Roman" w:eastAsia="Times New Roman" w:cs="Times New Roman"/>
              </w:rPr>
              <w:t>NOx</w:t>
            </w:r>
            <w:r>
              <w:rPr>
                <w:spacing w:val="8"/>
              </w:rPr>
              <w:t>）。本次技改完成后，</w:t>
            </w:r>
            <w:r>
              <w:rPr>
                <w:rFonts w:ascii="Times New Roman" w:hAnsi="Times New Roman" w:eastAsia="Times New Roman" w:cs="Times New Roman"/>
              </w:rPr>
              <w:t>DA</w:t>
            </w:r>
            <w:r>
              <w:rPr>
                <w:rFonts w:ascii="Times New Roman" w:hAnsi="Times New Roman" w:eastAsia="Times New Roman" w:cs="Times New Roman"/>
                <w:spacing w:val="8"/>
              </w:rPr>
              <w:t>027 </w:t>
            </w:r>
            <w:r>
              <w:rPr>
                <w:spacing w:val="8"/>
              </w:rPr>
              <w:t>排气筒排放情况</w:t>
            </w:r>
          </w:p>
          <w:p>
            <w:pPr>
              <w:pStyle w:val="TableText"/>
              <w:ind w:left="110"/>
              <w:spacing w:line="227" w:lineRule="auto"/>
              <w:rPr/>
            </w:pPr>
            <w:r>
              <w:rPr>
                <w:spacing w:val="4"/>
              </w:rPr>
              <w:t>见下表：</w:t>
            </w:r>
          </w:p>
          <w:p>
            <w:pPr>
              <w:pStyle w:val="TableText"/>
              <w:ind w:left="1716"/>
              <w:spacing w:before="58" w:line="221" w:lineRule="auto"/>
              <w:rPr/>
            </w:pPr>
            <w:r>
              <w:rPr>
                <w:b/>
                <w:bCs/>
                <w:spacing w:val="6"/>
              </w:rPr>
              <w:t>表</w:t>
            </w:r>
            <w:r>
              <w:rPr>
                <w:spacing w:val="-34"/>
              </w:rPr>
              <w:t xml:space="preserve"> </w:t>
            </w:r>
            <w:r>
              <w:rPr>
                <w:rFonts w:ascii="Times New Roman" w:hAnsi="Times New Roman" w:eastAsia="Times New Roman" w:cs="Times New Roman"/>
                <w:b/>
                <w:bCs/>
                <w:spacing w:val="6"/>
              </w:rPr>
              <w:t>4-3        </w:t>
            </w:r>
            <w:r>
              <w:rPr>
                <w:b/>
                <w:bCs/>
                <w:spacing w:val="6"/>
              </w:rPr>
              <w:t>技改完成后</w:t>
            </w:r>
            <w:r>
              <w:rPr>
                <w:spacing w:val="-45"/>
              </w:rPr>
              <w:t xml:space="preserve"> </w:t>
            </w:r>
            <w:r>
              <w:rPr>
                <w:rFonts w:ascii="Times New Roman" w:hAnsi="Times New Roman" w:eastAsia="Times New Roman" w:cs="Times New Roman"/>
                <w:b/>
                <w:bCs/>
              </w:rPr>
              <w:t>DA</w:t>
            </w:r>
            <w:r>
              <w:rPr>
                <w:rFonts w:ascii="Times New Roman" w:hAnsi="Times New Roman" w:eastAsia="Times New Roman" w:cs="Times New Roman"/>
                <w:b/>
                <w:bCs/>
                <w:spacing w:val="6"/>
              </w:rPr>
              <w:t>027 </w:t>
            </w:r>
            <w:r>
              <w:rPr>
                <w:b/>
                <w:bCs/>
                <w:spacing w:val="6"/>
              </w:rPr>
              <w:t>排气筒污染物排放情况一览表</w:t>
            </w:r>
          </w:p>
          <w:tbl>
            <w:tblPr>
              <w:tblStyle w:val="TableNormal"/>
              <w:tblW w:w="8280" w:type="dxa"/>
              <w:tblInd w:w="10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10"/>
              <w:gridCol w:w="978"/>
              <w:gridCol w:w="1246"/>
              <w:gridCol w:w="1089"/>
              <w:gridCol w:w="794"/>
              <w:gridCol w:w="2863"/>
            </w:tblGrid>
            <w:tr>
              <w:trPr>
                <w:trHeight w:val="554" w:hRule="atLeast"/>
              </w:trPr>
              <w:tc>
                <w:tcPr>
                  <w:tcW w:w="1310" w:type="dxa"/>
                  <w:vAlign w:val="top"/>
                </w:tcPr>
                <w:p>
                  <w:pPr>
                    <w:pStyle w:val="TableText"/>
                    <w:ind w:left="348"/>
                    <w:spacing w:before="170" w:line="228" w:lineRule="auto"/>
                    <w:rPr/>
                  </w:pPr>
                  <w:r>
                    <w:rPr>
                      <w:spacing w:val="6"/>
                    </w:rPr>
                    <w:t>污染物</w:t>
                  </w:r>
                </w:p>
              </w:tc>
              <w:tc>
                <w:tcPr>
                  <w:tcW w:w="978" w:type="dxa"/>
                  <w:vAlign w:val="top"/>
                </w:tcPr>
                <w:p>
                  <w:pPr>
                    <w:pStyle w:val="TableText"/>
                    <w:ind w:left="176"/>
                    <w:spacing w:before="170" w:line="229" w:lineRule="auto"/>
                    <w:rPr/>
                  </w:pPr>
                  <w:r>
                    <w:rPr>
                      <w:spacing w:val="6"/>
                    </w:rPr>
                    <w:t>排放量</w:t>
                  </w:r>
                </w:p>
              </w:tc>
              <w:tc>
                <w:tcPr>
                  <w:tcW w:w="1246" w:type="dxa"/>
                  <w:vAlign w:val="top"/>
                </w:tcPr>
                <w:p>
                  <w:pPr>
                    <w:pStyle w:val="TableText"/>
                    <w:ind w:left="206"/>
                    <w:spacing w:before="170" w:line="228" w:lineRule="auto"/>
                    <w:rPr/>
                  </w:pPr>
                  <w:r>
                    <w:rPr>
                      <w:spacing w:val="7"/>
                    </w:rPr>
                    <w:t>排放浓度</w:t>
                  </w:r>
                </w:p>
              </w:tc>
              <w:tc>
                <w:tcPr>
                  <w:tcW w:w="1089" w:type="dxa"/>
                  <w:vAlign w:val="top"/>
                </w:tcPr>
                <w:p>
                  <w:pPr>
                    <w:pStyle w:val="TableText"/>
                    <w:ind w:left="235"/>
                    <w:spacing w:before="169" w:line="228" w:lineRule="auto"/>
                    <w:rPr/>
                  </w:pPr>
                  <w:r>
                    <w:rPr>
                      <w:spacing w:val="6"/>
                    </w:rPr>
                    <w:t>标准值</w:t>
                  </w:r>
                </w:p>
              </w:tc>
              <w:tc>
                <w:tcPr>
                  <w:tcW w:w="794" w:type="dxa"/>
                  <w:vAlign w:val="top"/>
                </w:tcPr>
                <w:p>
                  <w:pPr>
                    <w:pStyle w:val="TableText"/>
                    <w:ind w:left="194"/>
                    <w:spacing w:before="36" w:line="228" w:lineRule="auto"/>
                    <w:rPr/>
                  </w:pPr>
                  <w:r>
                    <w:rPr>
                      <w:spacing w:val="5"/>
                    </w:rPr>
                    <w:t>达标</w:t>
                  </w:r>
                </w:p>
                <w:p>
                  <w:pPr>
                    <w:pStyle w:val="TableText"/>
                    <w:ind w:left="195"/>
                    <w:spacing w:before="26" w:line="216" w:lineRule="auto"/>
                    <w:rPr/>
                  </w:pPr>
                  <w:r>
                    <w:rPr>
                      <w:spacing w:val="4"/>
                    </w:rPr>
                    <w:t>情况</w:t>
                  </w:r>
                </w:p>
              </w:tc>
              <w:tc>
                <w:tcPr>
                  <w:tcW w:w="2863" w:type="dxa"/>
                  <w:vAlign w:val="top"/>
                </w:tcPr>
                <w:p>
                  <w:pPr>
                    <w:pStyle w:val="TableText"/>
                    <w:ind w:left="1016"/>
                    <w:spacing w:before="169" w:line="228" w:lineRule="auto"/>
                    <w:rPr/>
                  </w:pPr>
                  <w:r>
                    <w:rPr>
                      <w:spacing w:val="7"/>
                    </w:rPr>
                    <w:t>执行标准</w:t>
                  </w:r>
                </w:p>
              </w:tc>
            </w:tr>
            <w:tr>
              <w:trPr>
                <w:trHeight w:val="663" w:hRule="atLeast"/>
              </w:trPr>
              <w:tc>
                <w:tcPr>
                  <w:tcW w:w="1310" w:type="dxa"/>
                  <w:vAlign w:val="top"/>
                </w:tcPr>
                <w:p>
                  <w:pPr>
                    <w:ind w:left="498"/>
                    <w:spacing w:before="261"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tc>
              <w:tc>
                <w:tcPr>
                  <w:tcW w:w="978" w:type="dxa"/>
                  <w:vAlign w:val="top"/>
                </w:tcPr>
                <w:p>
                  <w:pPr>
                    <w:ind w:left="226"/>
                    <w:spacing w:before="26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0.086t</w:t>
                  </w:r>
                </w:p>
              </w:tc>
              <w:tc>
                <w:tcPr>
                  <w:tcW w:w="1246" w:type="dxa"/>
                  <w:vAlign w:val="top"/>
                </w:tcPr>
                <w:p>
                  <w:pPr>
                    <w:ind w:left="298"/>
                    <w:spacing w:before="241" w:line="21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5"/>
                    </w:rPr>
                    <w:t>3</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5"/>
                    </w:rPr>
                    <w:t>/m</w:t>
                  </w:r>
                  <w:r>
                    <w:rPr>
                      <w:rFonts w:ascii="Times New Roman" w:hAnsi="Times New Roman" w:eastAsia="Times New Roman" w:cs="Times New Roman"/>
                      <w:sz w:val="13"/>
                      <w:szCs w:val="13"/>
                      <w:spacing w:val="5"/>
                      <w:position w:val="6"/>
                    </w:rPr>
                    <w:t>3</w:t>
                  </w:r>
                </w:p>
              </w:tc>
              <w:tc>
                <w:tcPr>
                  <w:tcW w:w="1089" w:type="dxa"/>
                  <w:vAlign w:val="top"/>
                </w:tcPr>
                <w:p>
                  <w:pPr>
                    <w:ind w:left="108"/>
                    <w:spacing w:before="241" w:line="21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6"/>
                    </w:rPr>
                    <w:t>200</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6"/>
                    </w:rPr>
                    <w:t>/m</w:t>
                  </w:r>
                  <w:r>
                    <w:rPr>
                      <w:rFonts w:ascii="Times New Roman" w:hAnsi="Times New Roman" w:eastAsia="Times New Roman" w:cs="Times New Roman"/>
                      <w:sz w:val="13"/>
                      <w:szCs w:val="13"/>
                      <w:spacing w:val="6"/>
                      <w:position w:val="6"/>
                    </w:rPr>
                    <w:t>3</w:t>
                  </w:r>
                </w:p>
              </w:tc>
              <w:tc>
                <w:tcPr>
                  <w:tcW w:w="794" w:type="dxa"/>
                  <w:vAlign w:val="top"/>
                </w:tcPr>
                <w:p>
                  <w:pPr>
                    <w:pStyle w:val="TableText"/>
                    <w:ind w:left="194"/>
                    <w:spacing w:before="226" w:line="228" w:lineRule="auto"/>
                    <w:rPr/>
                  </w:pPr>
                  <w:r>
                    <w:rPr>
                      <w:spacing w:val="5"/>
                    </w:rPr>
                    <w:t>达标</w:t>
                  </w:r>
                </w:p>
              </w:tc>
              <w:tc>
                <w:tcPr>
                  <w:tcW w:w="2863" w:type="dxa"/>
                  <w:vAlign w:val="top"/>
                  <w:vMerge w:val="restart"/>
                  <w:tcBorders>
                    <w:bottom w:val="nil"/>
                  </w:tcBorders>
                </w:tcPr>
                <w:p>
                  <w:pPr>
                    <w:pStyle w:val="TableText"/>
                    <w:ind w:left="181"/>
                    <w:spacing w:before="31" w:line="228" w:lineRule="auto"/>
                    <w:rPr/>
                  </w:pPr>
                  <w:r>
                    <w:rPr>
                      <w:spacing w:val="8"/>
                    </w:rPr>
                    <w:t>《工业炉窑大气污染物排放</w:t>
                  </w:r>
                </w:p>
                <w:p>
                  <w:pPr>
                    <w:pStyle w:val="TableText"/>
                    <w:ind w:left="114"/>
                    <w:spacing w:before="26" w:line="228" w:lineRule="auto"/>
                    <w:rPr/>
                  </w:pPr>
                  <w:r>
                    <w:rPr>
                      <w:spacing w:val="6"/>
                    </w:rPr>
                    <w:t>标准》（</w:t>
                  </w:r>
                  <w:r>
                    <w:rPr>
                      <w:rFonts w:ascii="Times New Roman" w:hAnsi="Times New Roman" w:eastAsia="Times New Roman" w:cs="Times New Roman"/>
                    </w:rPr>
                    <w:t>DB</w:t>
                  </w:r>
                  <w:r>
                    <w:rPr>
                      <w:rFonts w:ascii="Times New Roman" w:hAnsi="Times New Roman" w:eastAsia="Times New Roman" w:cs="Times New Roman"/>
                      <w:spacing w:val="6"/>
                    </w:rPr>
                    <w:t>13/1640-2012</w:t>
                  </w:r>
                  <w:r>
                    <w:rPr>
                      <w:spacing w:val="2"/>
                    </w:rPr>
                    <w:t>），</w:t>
                  </w:r>
                </w:p>
                <w:p>
                  <w:pPr>
                    <w:pStyle w:val="TableText"/>
                    <w:ind w:left="170"/>
                    <w:spacing w:before="23" w:line="228" w:lineRule="auto"/>
                    <w:rPr/>
                  </w:pPr>
                  <w:r>
                    <w:rPr>
                      <w:spacing w:val="6"/>
                    </w:rPr>
                    <w:t>同时满足关于印发《</w:t>
                  </w:r>
                  <w:r>
                    <w:rPr>
                      <w:rFonts w:ascii="Times New Roman" w:hAnsi="Times New Roman" w:eastAsia="Times New Roman" w:cs="Times New Roman"/>
                      <w:spacing w:val="6"/>
                    </w:rPr>
                    <w:t>2019 </w:t>
                  </w:r>
                  <w:r>
                    <w:rPr>
                      <w:spacing w:val="6"/>
                    </w:rPr>
                    <w:t>年</w:t>
                  </w:r>
                </w:p>
                <w:p>
                  <w:pPr>
                    <w:pStyle w:val="TableText"/>
                    <w:ind w:left="68"/>
                    <w:spacing w:before="27" w:line="228" w:lineRule="auto"/>
                    <w:rPr/>
                  </w:pPr>
                  <w:r>
                    <w:rPr>
                      <w:rFonts w:ascii="Times New Roman" w:hAnsi="Times New Roman" w:eastAsia="Times New Roman" w:cs="Times New Roman"/>
                      <w:spacing w:val="8"/>
                    </w:rPr>
                    <w:t>“</w:t>
                  </w:r>
                  <w:r>
                    <w:rPr>
                      <w:spacing w:val="8"/>
                    </w:rPr>
                    <w:t>十项重点工作</w:t>
                  </w:r>
                  <w:r>
                    <w:rPr>
                      <w:rFonts w:ascii="Times New Roman" w:hAnsi="Times New Roman" w:eastAsia="Times New Roman" w:cs="Times New Roman"/>
                      <w:spacing w:val="8"/>
                    </w:rPr>
                    <w:t>”</w:t>
                  </w:r>
                  <w:r>
                    <w:rPr>
                      <w:spacing w:val="8"/>
                    </w:rPr>
                    <w:t>工作方案》的</w:t>
                  </w:r>
                </w:p>
                <w:p>
                  <w:pPr>
                    <w:pStyle w:val="TableText"/>
                    <w:ind w:left="132"/>
                    <w:spacing w:before="23" w:line="221" w:lineRule="auto"/>
                    <w:rPr/>
                  </w:pPr>
                  <w:r>
                    <w:rPr>
                      <w:spacing w:val="7"/>
                    </w:rPr>
                    <w:t>通知（唐办发</w:t>
                  </w:r>
                  <w:r>
                    <w:rPr>
                      <w:rFonts w:ascii="Times New Roman" w:hAnsi="Times New Roman" w:eastAsia="Times New Roman" w:cs="Times New Roman"/>
                      <w:spacing w:val="7"/>
                    </w:rPr>
                    <w:t>[2019]3 </w:t>
                  </w:r>
                  <w:r>
                    <w:rPr>
                      <w:spacing w:val="7"/>
                    </w:rPr>
                    <w:t>号）中</w:t>
                  </w:r>
                </w:p>
                <w:p>
                  <w:pPr>
                    <w:pStyle w:val="TableText"/>
                    <w:ind w:left="178"/>
                    <w:spacing w:before="35" w:line="228" w:lineRule="auto"/>
                    <w:rPr/>
                  </w:pPr>
                  <w:r>
                    <w:rPr>
                      <w:spacing w:val="8"/>
                    </w:rPr>
                    <w:t>工业炉窑大气污染物排放限</w:t>
                  </w:r>
                </w:p>
                <w:p>
                  <w:pPr>
                    <w:pStyle w:val="TableText"/>
                    <w:ind w:left="1121"/>
                    <w:spacing w:before="24" w:line="214" w:lineRule="auto"/>
                    <w:rPr/>
                  </w:pPr>
                  <w:r>
                    <w:rPr>
                      <w:spacing w:val="6"/>
                    </w:rPr>
                    <w:t>值要求</w:t>
                  </w:r>
                </w:p>
              </w:tc>
            </w:tr>
            <w:tr>
              <w:trPr>
                <w:trHeight w:val="633" w:hRule="atLeast"/>
              </w:trPr>
              <w:tc>
                <w:tcPr>
                  <w:tcW w:w="1310" w:type="dxa"/>
                  <w:vAlign w:val="top"/>
                </w:tcPr>
                <w:p>
                  <w:pPr>
                    <w:ind w:left="446"/>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NOx</w:t>
                  </w:r>
                </w:p>
              </w:tc>
              <w:tc>
                <w:tcPr>
                  <w:tcW w:w="978" w:type="dxa"/>
                  <w:vAlign w:val="top"/>
                </w:tcPr>
                <w:p>
                  <w:pPr>
                    <w:ind w:left="279"/>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0.28t</w:t>
                  </w:r>
                </w:p>
              </w:tc>
              <w:tc>
                <w:tcPr>
                  <w:tcW w:w="1246" w:type="dxa"/>
                  <w:vAlign w:val="top"/>
                </w:tcPr>
                <w:p>
                  <w:pPr>
                    <w:ind w:left="161"/>
                    <w:spacing w:before="229" w:line="21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5"/>
                    </w:rPr>
                    <w:t>40.0</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5"/>
                    </w:rPr>
                    <w:t>/m</w:t>
                  </w:r>
                  <w:r>
                    <w:rPr>
                      <w:rFonts w:ascii="Times New Roman" w:hAnsi="Times New Roman" w:eastAsia="Times New Roman" w:cs="Times New Roman"/>
                      <w:sz w:val="13"/>
                      <w:szCs w:val="13"/>
                      <w:spacing w:val="5"/>
                      <w:position w:val="6"/>
                    </w:rPr>
                    <w:t>3</w:t>
                  </w:r>
                </w:p>
              </w:tc>
              <w:tc>
                <w:tcPr>
                  <w:tcW w:w="1089" w:type="dxa"/>
                  <w:vAlign w:val="top"/>
                </w:tcPr>
                <w:p>
                  <w:pPr>
                    <w:ind w:left="113"/>
                    <w:spacing w:before="229" w:line="21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5"/>
                    </w:rPr>
                    <w:t>300</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5"/>
                    </w:rPr>
                    <w:t>/m</w:t>
                  </w:r>
                  <w:r>
                    <w:rPr>
                      <w:rFonts w:ascii="Times New Roman" w:hAnsi="Times New Roman" w:eastAsia="Times New Roman" w:cs="Times New Roman"/>
                      <w:sz w:val="13"/>
                      <w:szCs w:val="13"/>
                      <w:spacing w:val="5"/>
                      <w:position w:val="6"/>
                    </w:rPr>
                    <w:t>3</w:t>
                  </w:r>
                </w:p>
              </w:tc>
              <w:tc>
                <w:tcPr>
                  <w:tcW w:w="794" w:type="dxa"/>
                  <w:vAlign w:val="top"/>
                </w:tcPr>
                <w:p>
                  <w:pPr>
                    <w:pStyle w:val="TableText"/>
                    <w:ind w:left="194"/>
                    <w:spacing w:before="210" w:line="228" w:lineRule="auto"/>
                    <w:rPr/>
                  </w:pPr>
                  <w:r>
                    <w:rPr>
                      <w:spacing w:val="5"/>
                    </w:rPr>
                    <w:t>达标</w:t>
                  </w:r>
                </w:p>
              </w:tc>
              <w:tc>
                <w:tcPr>
                  <w:tcW w:w="2863" w:type="dxa"/>
                  <w:vAlign w:val="top"/>
                  <w:vMerge w:val="continue"/>
                  <w:tcBorders>
                    <w:top w:val="nil"/>
                    <w:bottom w:val="nil"/>
                  </w:tcBorders>
                </w:tcPr>
                <w:p>
                  <w:pPr>
                    <w:rPr>
                      <w:rFonts w:ascii="Arial"/>
                      <w:sz w:val="21"/>
                    </w:rPr>
                  </w:pPr>
                  <w:r/>
                </w:p>
              </w:tc>
            </w:tr>
            <w:tr>
              <w:trPr>
                <w:trHeight w:val="602" w:hRule="atLeast"/>
              </w:trPr>
              <w:tc>
                <w:tcPr>
                  <w:tcW w:w="1310" w:type="dxa"/>
                  <w:vAlign w:val="top"/>
                </w:tcPr>
                <w:p>
                  <w:pPr>
                    <w:pStyle w:val="TableText"/>
                    <w:ind w:left="345"/>
                    <w:spacing w:before="196" w:line="228" w:lineRule="auto"/>
                    <w:rPr/>
                  </w:pPr>
                  <w:r>
                    <w:rPr>
                      <w:spacing w:val="7"/>
                    </w:rPr>
                    <w:t>颗粒物</w:t>
                  </w:r>
                </w:p>
              </w:tc>
              <w:tc>
                <w:tcPr>
                  <w:tcW w:w="978" w:type="dxa"/>
                  <w:vAlign w:val="top"/>
                </w:tcPr>
                <w:p>
                  <w:pPr>
                    <w:ind w:left="332"/>
                    <w:spacing w:before="23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0.</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1t</w:t>
                  </w:r>
                </w:p>
              </w:tc>
              <w:tc>
                <w:tcPr>
                  <w:tcW w:w="1246" w:type="dxa"/>
                  <w:vAlign w:val="top"/>
                </w:tcPr>
                <w:p>
                  <w:pPr>
                    <w:ind w:left="129"/>
                    <w:spacing w:before="215" w:line="21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3"/>
                    </w:rPr>
                    <w:t>15.49</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3"/>
                    </w:rPr>
                    <w:t>/m</w:t>
                  </w:r>
                  <w:r>
                    <w:rPr>
                      <w:rFonts w:ascii="Times New Roman" w:hAnsi="Times New Roman" w:eastAsia="Times New Roman" w:cs="Times New Roman"/>
                      <w:sz w:val="13"/>
                      <w:szCs w:val="13"/>
                      <w:spacing w:val="3"/>
                      <w:position w:val="6"/>
                    </w:rPr>
                    <w:t>3</w:t>
                  </w:r>
                </w:p>
              </w:tc>
              <w:tc>
                <w:tcPr>
                  <w:tcW w:w="1089" w:type="dxa"/>
                  <w:vAlign w:val="top"/>
                </w:tcPr>
                <w:p>
                  <w:pPr>
                    <w:ind w:left="168"/>
                    <w:spacing w:before="215" w:line="21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5"/>
                    </w:rPr>
                    <w:t>30</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5"/>
                    </w:rPr>
                    <w:t>/m</w:t>
                  </w:r>
                  <w:r>
                    <w:rPr>
                      <w:rFonts w:ascii="Times New Roman" w:hAnsi="Times New Roman" w:eastAsia="Times New Roman" w:cs="Times New Roman"/>
                      <w:sz w:val="13"/>
                      <w:szCs w:val="13"/>
                      <w:spacing w:val="5"/>
                      <w:position w:val="6"/>
                    </w:rPr>
                    <w:t>3</w:t>
                  </w:r>
                </w:p>
              </w:tc>
              <w:tc>
                <w:tcPr>
                  <w:tcW w:w="794" w:type="dxa"/>
                  <w:vAlign w:val="top"/>
                </w:tcPr>
                <w:p>
                  <w:pPr>
                    <w:pStyle w:val="TableText"/>
                    <w:ind w:left="194"/>
                    <w:spacing w:before="196" w:line="228" w:lineRule="auto"/>
                    <w:rPr/>
                  </w:pPr>
                  <w:r>
                    <w:rPr>
                      <w:spacing w:val="5"/>
                    </w:rPr>
                    <w:t>达标</w:t>
                  </w:r>
                </w:p>
              </w:tc>
              <w:tc>
                <w:tcPr>
                  <w:tcW w:w="2863" w:type="dxa"/>
                  <w:vAlign w:val="top"/>
                  <w:vMerge w:val="continue"/>
                  <w:tcBorders>
                    <w:top w:val="nil"/>
                  </w:tcBorders>
                </w:tcPr>
                <w:p>
                  <w:pPr>
                    <w:rPr>
                      <w:rFonts w:ascii="Arial"/>
                      <w:sz w:val="21"/>
                    </w:rPr>
                  </w:pPr>
                  <w:r/>
                </w:p>
              </w:tc>
            </w:tr>
            <w:tr>
              <w:trPr>
                <w:trHeight w:val="550" w:hRule="atLeast"/>
              </w:trPr>
              <w:tc>
                <w:tcPr>
                  <w:tcW w:w="1310" w:type="dxa"/>
                  <w:vAlign w:val="top"/>
                </w:tcPr>
                <w:p>
                  <w:pPr>
                    <w:pStyle w:val="TableText"/>
                    <w:ind w:left="138"/>
                    <w:spacing w:before="36" w:line="228" w:lineRule="auto"/>
                    <w:rPr/>
                  </w:pPr>
                  <w:r>
                    <w:rPr>
                      <w:spacing w:val="7"/>
                    </w:rPr>
                    <w:t>非甲烷总烃</w:t>
                  </w:r>
                </w:p>
                <w:p>
                  <w:pPr>
                    <w:pStyle w:val="TableText"/>
                    <w:ind w:left="380"/>
                    <w:spacing w:before="23" w:line="215" w:lineRule="auto"/>
                    <w:rPr>
                      <w:rFonts w:ascii="Times New Roman" w:hAnsi="Times New Roman" w:eastAsia="Times New Roman" w:cs="Times New Roman"/>
                    </w:rPr>
                  </w:pPr>
                  <w:r>
                    <w:rPr>
                      <w:rFonts w:ascii="Times New Roman" w:hAnsi="Times New Roman" w:eastAsia="Times New Roman" w:cs="Times New Roman"/>
                      <w:spacing w:val="4"/>
                    </w:rPr>
                    <w:t>(</w:t>
                  </w:r>
                  <w:r>
                    <w:rPr>
                      <w:spacing w:val="4"/>
                    </w:rPr>
                    <w:t>现有</w:t>
                  </w:r>
                  <w:r>
                    <w:rPr>
                      <w:rFonts w:ascii="Times New Roman" w:hAnsi="Times New Roman" w:eastAsia="Times New Roman" w:cs="Times New Roman"/>
                      <w:spacing w:val="4"/>
                    </w:rPr>
                    <w:t>)</w:t>
                  </w:r>
                </w:p>
              </w:tc>
              <w:tc>
                <w:tcPr>
                  <w:tcW w:w="978" w:type="dxa"/>
                  <w:vAlign w:val="top"/>
                </w:tcPr>
                <w:p>
                  <w:pPr>
                    <w:ind w:left="279"/>
                    <w:spacing w:before="2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0.46t</w:t>
                  </w:r>
                </w:p>
              </w:tc>
              <w:tc>
                <w:tcPr>
                  <w:tcW w:w="1246" w:type="dxa"/>
                  <w:vAlign w:val="top"/>
                </w:tcPr>
                <w:p>
                  <w:pPr>
                    <w:ind w:left="170"/>
                    <w:spacing w:before="188" w:line="21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4"/>
                    </w:rPr>
                    <w:t>8.38</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4"/>
                    </w:rPr>
                    <w:t>/m</w:t>
                  </w:r>
                  <w:r>
                    <w:rPr>
                      <w:rFonts w:ascii="Times New Roman" w:hAnsi="Times New Roman" w:eastAsia="Times New Roman" w:cs="Times New Roman"/>
                      <w:sz w:val="13"/>
                      <w:szCs w:val="13"/>
                      <w:spacing w:val="4"/>
                      <w:position w:val="6"/>
                    </w:rPr>
                    <w:t>3</w:t>
                  </w:r>
                </w:p>
              </w:tc>
              <w:tc>
                <w:tcPr>
                  <w:tcW w:w="1089" w:type="dxa"/>
                  <w:vAlign w:val="top"/>
                </w:tcPr>
                <w:p>
                  <w:pPr>
                    <w:ind w:left="139"/>
                    <w:spacing w:before="188" w:line="21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5"/>
                    </w:rPr>
                    <w:t>60 </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5"/>
                    </w:rPr>
                    <w:t>/m</w:t>
                  </w:r>
                  <w:r>
                    <w:rPr>
                      <w:rFonts w:ascii="Times New Roman" w:hAnsi="Times New Roman" w:eastAsia="Times New Roman" w:cs="Times New Roman"/>
                      <w:sz w:val="13"/>
                      <w:szCs w:val="13"/>
                      <w:spacing w:val="5"/>
                      <w:position w:val="6"/>
                    </w:rPr>
                    <w:t>3</w:t>
                  </w:r>
                </w:p>
              </w:tc>
              <w:tc>
                <w:tcPr>
                  <w:tcW w:w="794" w:type="dxa"/>
                  <w:vAlign w:val="top"/>
                </w:tcPr>
                <w:p>
                  <w:pPr>
                    <w:pStyle w:val="TableText"/>
                    <w:ind w:left="194"/>
                    <w:spacing w:before="170" w:line="228" w:lineRule="auto"/>
                    <w:rPr/>
                  </w:pPr>
                  <w:r>
                    <w:rPr>
                      <w:spacing w:val="5"/>
                    </w:rPr>
                    <w:t>达标</w:t>
                  </w:r>
                </w:p>
              </w:tc>
              <w:tc>
                <w:tcPr>
                  <w:tcW w:w="2863" w:type="dxa"/>
                  <w:vAlign w:val="top"/>
                  <w:vMerge w:val="restart"/>
                  <w:tcBorders>
                    <w:bottom w:val="nil"/>
                  </w:tcBorders>
                </w:tcPr>
                <w:p>
                  <w:pPr>
                    <w:pStyle w:val="TableText"/>
                    <w:ind w:left="806" w:right="172" w:hanging="625"/>
                    <w:spacing w:before="286" w:line="251" w:lineRule="auto"/>
                    <w:rPr/>
                  </w:pPr>
                  <w:r>
                    <w:rPr>
                      <w:spacing w:val="8"/>
                    </w:rPr>
                    <w:t>《工业企业挥发性有机物排</w:t>
                  </w:r>
                  <w:r>
                    <w:rPr>
                      <w:spacing w:val="7"/>
                    </w:rPr>
                    <w:t xml:space="preserve"> </w:t>
                  </w:r>
                  <w:r>
                    <w:rPr>
                      <w:spacing w:val="6"/>
                    </w:rPr>
                    <w:t>放控制标准》</w:t>
                  </w:r>
                </w:p>
                <w:p>
                  <w:pPr>
                    <w:pStyle w:val="TableText"/>
                    <w:ind w:left="387" w:right="109" w:hanging="264"/>
                    <w:spacing w:before="2" w:line="253" w:lineRule="auto"/>
                    <w:rPr/>
                  </w:pPr>
                  <w:r>
                    <w:rPr>
                      <w:spacing w:val="-2"/>
                    </w:rPr>
                    <w:t>（</w:t>
                  </w:r>
                  <w:r>
                    <w:rPr>
                      <w:rFonts w:ascii="Times New Roman" w:hAnsi="Times New Roman" w:eastAsia="Times New Roman" w:cs="Times New Roman"/>
                      <w:spacing w:val="-2"/>
                    </w:rPr>
                    <w:t>DB13/2322-2016</w:t>
                  </w:r>
                  <w:r>
                    <w:rPr>
                      <w:spacing w:val="-2"/>
                    </w:rPr>
                    <w:t>）表</w:t>
                  </w:r>
                  <w:r>
                    <w:rPr>
                      <w:spacing w:val="-19"/>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2"/>
                    </w:rPr>
                    <w:t xml:space="preserve"> </w:t>
                  </w:r>
                  <w:r>
                    <w:rPr>
                      <w:spacing w:val="-2"/>
                    </w:rPr>
                    <w:t>中大</w:t>
                  </w:r>
                  <w:r>
                    <w:rPr/>
                    <w:t xml:space="preserve"> </w:t>
                  </w:r>
                  <w:r>
                    <w:rPr>
                      <w:spacing w:val="8"/>
                    </w:rPr>
                    <w:t>气污染物排放限值要求</w:t>
                  </w:r>
                </w:p>
              </w:tc>
            </w:tr>
            <w:tr>
              <w:trPr>
                <w:trHeight w:val="488" w:hRule="atLeast"/>
              </w:trPr>
              <w:tc>
                <w:tcPr>
                  <w:tcW w:w="1310" w:type="dxa"/>
                  <w:vAlign w:val="top"/>
                </w:tcPr>
                <w:p>
                  <w:pPr>
                    <w:pStyle w:val="TableText"/>
                    <w:ind w:left="277"/>
                    <w:spacing w:before="138" w:line="221" w:lineRule="auto"/>
                    <w:rPr>
                      <w:rFonts w:ascii="Times New Roman" w:hAnsi="Times New Roman" w:eastAsia="Times New Roman" w:cs="Times New Roman"/>
                    </w:rPr>
                  </w:pPr>
                  <w:r>
                    <w:rPr>
                      <w:spacing w:val="5"/>
                    </w:rPr>
                    <w:t>苯</w:t>
                  </w:r>
                  <w:r>
                    <w:rPr>
                      <w:rFonts w:ascii="Times New Roman" w:hAnsi="Times New Roman" w:eastAsia="Times New Roman" w:cs="Times New Roman"/>
                      <w:spacing w:val="5"/>
                    </w:rPr>
                    <w:t>(</w:t>
                  </w:r>
                  <w:r>
                    <w:rPr>
                      <w:spacing w:val="5"/>
                    </w:rPr>
                    <w:t>现有</w:t>
                  </w:r>
                  <w:r>
                    <w:rPr>
                      <w:rFonts w:ascii="Times New Roman" w:hAnsi="Times New Roman" w:eastAsia="Times New Roman" w:cs="Times New Roman"/>
                      <w:spacing w:val="5"/>
                    </w:rPr>
                    <w:t>)</w:t>
                  </w:r>
                </w:p>
              </w:tc>
              <w:tc>
                <w:tcPr>
                  <w:tcW w:w="978" w:type="dxa"/>
                  <w:vAlign w:val="top"/>
                </w:tcPr>
                <w:p>
                  <w:pPr>
                    <w:ind w:left="116"/>
                    <w:spacing w:before="158" w:line="21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8.6×10</w:t>
                  </w:r>
                  <w:r>
                    <w:rPr>
                      <w:rFonts w:ascii="Times New Roman" w:hAnsi="Times New Roman" w:eastAsia="Times New Roman" w:cs="Times New Roman"/>
                      <w:sz w:val="13"/>
                      <w:szCs w:val="13"/>
                      <w:spacing w:val="2"/>
                      <w:position w:val="6"/>
                    </w:rPr>
                    <w:t>-5</w:t>
                  </w:r>
                  <w:r>
                    <w:rPr>
                      <w:rFonts w:ascii="Times New Roman" w:hAnsi="Times New Roman" w:eastAsia="Times New Roman" w:cs="Times New Roman"/>
                      <w:sz w:val="20"/>
                      <w:szCs w:val="20"/>
                      <w:spacing w:val="2"/>
                    </w:rPr>
                    <w:t>t</w:t>
                  </w:r>
                </w:p>
              </w:tc>
              <w:tc>
                <w:tcPr>
                  <w:tcW w:w="1246" w:type="dxa"/>
                  <w:vAlign w:val="top"/>
                </w:tcPr>
                <w:p>
                  <w:pPr>
                    <w:ind w:left="338"/>
                    <w:spacing w:before="5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0.0015</w:t>
                  </w:r>
                </w:p>
                <w:p>
                  <w:pPr>
                    <w:ind w:left="341"/>
                    <w:spacing w:before="33" w:line="210"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8"/>
                    </w:rPr>
                    <w:t>/m</w:t>
                  </w:r>
                  <w:r>
                    <w:rPr>
                      <w:rFonts w:ascii="Times New Roman" w:hAnsi="Times New Roman" w:eastAsia="Times New Roman" w:cs="Times New Roman"/>
                      <w:sz w:val="13"/>
                      <w:szCs w:val="13"/>
                      <w:spacing w:val="8"/>
                      <w:position w:val="6"/>
                    </w:rPr>
                    <w:t>3</w:t>
                  </w:r>
                </w:p>
              </w:tc>
              <w:tc>
                <w:tcPr>
                  <w:tcW w:w="1089" w:type="dxa"/>
                  <w:vAlign w:val="top"/>
                </w:tcPr>
                <w:p>
                  <w:pPr>
                    <w:ind w:left="208"/>
                    <w:spacing w:before="156" w:line="21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1 </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2"/>
                    </w:rPr>
                    <w:t>/m</w:t>
                  </w:r>
                  <w:r>
                    <w:rPr>
                      <w:rFonts w:ascii="Times New Roman" w:hAnsi="Times New Roman" w:eastAsia="Times New Roman" w:cs="Times New Roman"/>
                      <w:sz w:val="13"/>
                      <w:szCs w:val="13"/>
                      <w:spacing w:val="2"/>
                      <w:position w:val="6"/>
                    </w:rPr>
                    <w:t>3</w:t>
                  </w:r>
                </w:p>
              </w:tc>
              <w:tc>
                <w:tcPr>
                  <w:tcW w:w="794" w:type="dxa"/>
                  <w:vAlign w:val="top"/>
                </w:tcPr>
                <w:p>
                  <w:pPr>
                    <w:pStyle w:val="TableText"/>
                    <w:ind w:left="194"/>
                    <w:spacing w:before="138" w:line="228" w:lineRule="auto"/>
                    <w:rPr/>
                  </w:pPr>
                  <w:r>
                    <w:rPr>
                      <w:spacing w:val="5"/>
                    </w:rPr>
                    <w:t>达标</w:t>
                  </w:r>
                </w:p>
              </w:tc>
              <w:tc>
                <w:tcPr>
                  <w:tcW w:w="2863" w:type="dxa"/>
                  <w:vAlign w:val="top"/>
                  <w:vMerge w:val="continue"/>
                  <w:tcBorders>
                    <w:top w:val="nil"/>
                    <w:bottom w:val="nil"/>
                  </w:tcBorders>
                </w:tcPr>
                <w:p>
                  <w:pPr>
                    <w:rPr>
                      <w:rFonts w:ascii="Arial"/>
                      <w:sz w:val="21"/>
                    </w:rPr>
                  </w:pPr>
                  <w:r/>
                </w:p>
              </w:tc>
            </w:tr>
            <w:tr>
              <w:trPr>
                <w:trHeight w:val="550" w:hRule="atLeast"/>
              </w:trPr>
              <w:tc>
                <w:tcPr>
                  <w:tcW w:w="1310" w:type="dxa"/>
                  <w:vAlign w:val="top"/>
                </w:tcPr>
                <w:p>
                  <w:pPr>
                    <w:pStyle w:val="TableText"/>
                    <w:ind w:left="208"/>
                    <w:spacing w:before="34" w:line="227" w:lineRule="auto"/>
                    <w:rPr/>
                  </w:pPr>
                  <w:r>
                    <w:rPr>
                      <w:spacing w:val="1"/>
                    </w:rPr>
                    <w:t>甲苯</w:t>
                  </w:r>
                  <w:r>
                    <w:rPr>
                      <w:rFonts w:ascii="Times New Roman" w:hAnsi="Times New Roman" w:eastAsia="Times New Roman" w:cs="Times New Roman"/>
                      <w:spacing w:val="1"/>
                    </w:rPr>
                    <w:t>+</w:t>
                  </w:r>
                  <w:r>
                    <w:rPr>
                      <w:spacing w:val="1"/>
                    </w:rPr>
                    <w:t>二甲</w:t>
                  </w:r>
                </w:p>
                <w:p>
                  <w:pPr>
                    <w:pStyle w:val="TableText"/>
                    <w:ind w:left="277"/>
                    <w:spacing w:before="28" w:line="214" w:lineRule="auto"/>
                    <w:rPr>
                      <w:rFonts w:ascii="Times New Roman" w:hAnsi="Times New Roman" w:eastAsia="Times New Roman" w:cs="Times New Roman"/>
                    </w:rPr>
                  </w:pPr>
                  <w:r>
                    <w:rPr>
                      <w:spacing w:val="5"/>
                    </w:rPr>
                    <w:t>苯</w:t>
                  </w:r>
                  <w:r>
                    <w:rPr>
                      <w:rFonts w:ascii="Times New Roman" w:hAnsi="Times New Roman" w:eastAsia="Times New Roman" w:cs="Times New Roman"/>
                      <w:spacing w:val="5"/>
                    </w:rPr>
                    <w:t>(</w:t>
                  </w:r>
                  <w:r>
                    <w:rPr>
                      <w:spacing w:val="5"/>
                    </w:rPr>
                    <w:t>现有</w:t>
                  </w:r>
                  <w:r>
                    <w:rPr>
                      <w:rFonts w:ascii="Times New Roman" w:hAnsi="Times New Roman" w:eastAsia="Times New Roman" w:cs="Times New Roman"/>
                      <w:spacing w:val="5"/>
                    </w:rPr>
                    <w:t>)</w:t>
                  </w:r>
                </w:p>
              </w:tc>
              <w:tc>
                <w:tcPr>
                  <w:tcW w:w="978" w:type="dxa"/>
                  <w:vAlign w:val="top"/>
                </w:tcPr>
                <w:p>
                  <w:pPr>
                    <w:ind w:left="226"/>
                    <w:spacing w:before="2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0.096t</w:t>
                  </w:r>
                </w:p>
              </w:tc>
              <w:tc>
                <w:tcPr>
                  <w:tcW w:w="1246" w:type="dxa"/>
                  <w:vAlign w:val="top"/>
                </w:tcPr>
                <w:p>
                  <w:pPr>
                    <w:ind w:left="235"/>
                    <w:spacing w:before="186" w:line="21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2"/>
                    </w:rPr>
                    <w:t>1.7</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2"/>
                    </w:rPr>
                    <w:t>/m</w:t>
                  </w:r>
                  <w:r>
                    <w:rPr>
                      <w:rFonts w:ascii="Times New Roman" w:hAnsi="Times New Roman" w:eastAsia="Times New Roman" w:cs="Times New Roman"/>
                      <w:sz w:val="13"/>
                      <w:szCs w:val="13"/>
                      <w:spacing w:val="2"/>
                      <w:position w:val="6"/>
                    </w:rPr>
                    <w:t>3</w:t>
                  </w:r>
                </w:p>
              </w:tc>
              <w:tc>
                <w:tcPr>
                  <w:tcW w:w="1089" w:type="dxa"/>
                  <w:vAlign w:val="top"/>
                </w:tcPr>
                <w:p>
                  <w:pPr>
                    <w:ind w:left="135"/>
                    <w:spacing w:before="186" w:line="218"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6"/>
                    </w:rPr>
                    <w:t>20 </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6"/>
                    </w:rPr>
                    <w:t>/m</w:t>
                  </w:r>
                  <w:r>
                    <w:rPr>
                      <w:rFonts w:ascii="Times New Roman" w:hAnsi="Times New Roman" w:eastAsia="Times New Roman" w:cs="Times New Roman"/>
                      <w:sz w:val="13"/>
                      <w:szCs w:val="13"/>
                      <w:spacing w:val="6"/>
                      <w:position w:val="6"/>
                    </w:rPr>
                    <w:t>3</w:t>
                  </w:r>
                </w:p>
              </w:tc>
              <w:tc>
                <w:tcPr>
                  <w:tcW w:w="794" w:type="dxa"/>
                  <w:vAlign w:val="top"/>
                </w:tcPr>
                <w:p>
                  <w:pPr>
                    <w:pStyle w:val="TableText"/>
                    <w:ind w:left="194"/>
                    <w:spacing w:before="171" w:line="228" w:lineRule="auto"/>
                    <w:rPr/>
                  </w:pPr>
                  <w:r>
                    <w:rPr>
                      <w:spacing w:val="5"/>
                    </w:rPr>
                    <w:t>达标</w:t>
                  </w:r>
                </w:p>
              </w:tc>
              <w:tc>
                <w:tcPr>
                  <w:tcW w:w="2863" w:type="dxa"/>
                  <w:vAlign w:val="top"/>
                  <w:vMerge w:val="continue"/>
                  <w:tcBorders>
                    <w:top w:val="nil"/>
                  </w:tcBorders>
                </w:tcPr>
                <w:p>
                  <w:pPr>
                    <w:rPr>
                      <w:rFonts w:ascii="Arial"/>
                      <w:sz w:val="21"/>
                    </w:rPr>
                  </w:pPr>
                  <w:r/>
                </w:p>
              </w:tc>
            </w:tr>
            <w:tr>
              <w:trPr>
                <w:trHeight w:val="1642" w:hRule="atLeast"/>
              </w:trPr>
              <w:tc>
                <w:tcPr>
                  <w:tcW w:w="8280" w:type="dxa"/>
                  <w:vAlign w:val="top"/>
                  <w:gridSpan w:val="6"/>
                </w:tcPr>
                <w:p>
                  <w:pPr>
                    <w:pStyle w:val="TableText"/>
                    <w:ind w:left="116"/>
                    <w:spacing w:before="33" w:line="232" w:lineRule="auto"/>
                    <w:rPr/>
                  </w:pPr>
                  <w:r>
                    <w:rPr>
                      <w:b/>
                      <w:bCs/>
                      <w:spacing w:val="-2"/>
                    </w:rPr>
                    <w:t>注：</w:t>
                  </w:r>
                </w:p>
                <w:p>
                  <w:pPr>
                    <w:pStyle w:val="TableText"/>
                    <w:ind w:left="132"/>
                    <w:spacing w:before="22" w:line="227" w:lineRule="auto"/>
                    <w:rPr/>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、全厂用漆包括水性漆及油漆，本项目仅涉及水性漆。</w:t>
                  </w:r>
                </w:p>
                <w:p>
                  <w:pPr>
                    <w:pStyle w:val="TableText"/>
                    <w:ind w:left="112"/>
                    <w:spacing w:before="25" w:line="226" w:lineRule="auto"/>
                    <w:rPr/>
                  </w:pPr>
                  <w:r>
                    <w:rPr>
                      <w:rFonts w:ascii="Times New Roman" w:hAnsi="Times New Roman" w:eastAsia="Times New Roman" w:cs="Times New Roman"/>
                      <w:spacing w:val="8"/>
                    </w:rPr>
                    <w:t>2</w:t>
                  </w:r>
                  <w:r>
                    <w:rPr>
                      <w:rFonts w:ascii="Times New Roman" w:hAnsi="Times New Roman" w:eastAsia="Times New Roman" w:cs="Times New Roman"/>
                      <w:spacing w:val="-27"/>
                    </w:rPr>
                    <w:t xml:space="preserve"> </w:t>
                  </w:r>
                  <w:r>
                    <w:rPr>
                      <w:spacing w:val="8"/>
                    </w:rPr>
                    <w:t>、非甲烷总烃、苯、</w:t>
                  </w:r>
                  <w:r>
                    <w:rPr>
                      <w:spacing w:val="-59"/>
                    </w:rPr>
                    <w:t xml:space="preserve"> </w:t>
                  </w:r>
                  <w:r>
                    <w:rPr>
                      <w:spacing w:val="8"/>
                    </w:rPr>
                    <w:t>甲苯</w:t>
                  </w:r>
                  <w:r>
                    <w:rPr>
                      <w:rFonts w:ascii="Times New Roman" w:hAnsi="Times New Roman" w:eastAsia="Times New Roman" w:cs="Times New Roman"/>
                      <w:spacing w:val="8"/>
                    </w:rPr>
                    <w:t>+</w:t>
                  </w:r>
                  <w:r>
                    <w:rPr>
                      <w:spacing w:val="8"/>
                    </w:rPr>
                    <w:t>二甲苯排放浓度引用唐山亚特专用汽车有限</w:t>
                  </w:r>
                  <w:r>
                    <w:rPr>
                      <w:spacing w:val="7"/>
                    </w:rPr>
                    <w:t>公司检测报告</w:t>
                  </w:r>
                </w:p>
                <w:p>
                  <w:pPr>
                    <w:pStyle w:val="TableText"/>
                    <w:ind w:left="116" w:right="148" w:hanging="6"/>
                    <w:spacing w:before="29" w:line="239" w:lineRule="auto"/>
                    <w:rPr/>
                  </w:pPr>
                  <w:r>
                    <w:rPr>
                      <w:rFonts w:ascii="Times New Roman" w:hAnsi="Times New Roman" w:eastAsia="Times New Roman" w:cs="Times New Roman"/>
                    </w:rPr>
                    <w:t>YFJC</w:t>
                  </w:r>
                  <w:r>
                    <w:rPr>
                      <w:rFonts w:ascii="Times New Roman" w:hAnsi="Times New Roman" w:eastAsia="Times New Roman" w:cs="Times New Roman"/>
                      <w:spacing w:val="7"/>
                    </w:rPr>
                    <w:t>-2021-722</w:t>
                  </w:r>
                  <w:r>
                    <w:rPr>
                      <w:rFonts w:ascii="Times New Roman" w:hAnsi="Times New Roman" w:eastAsia="Times New Roman" w:cs="Times New Roman"/>
                      <w:spacing w:val="40"/>
                    </w:rPr>
                    <w:t xml:space="preserve"> </w:t>
                  </w:r>
                  <w:r>
                    <w:rPr>
                      <w:spacing w:val="7"/>
                    </w:rPr>
                    <w:t>中</w:t>
                  </w:r>
                  <w:r>
                    <w:rPr>
                      <w:spacing w:val="-41"/>
                    </w:rPr>
                    <w:t xml:space="preserve"> </w:t>
                  </w:r>
                  <w:r>
                    <w:rPr>
                      <w:rFonts w:ascii="Times New Roman" w:hAnsi="Times New Roman" w:eastAsia="Times New Roman" w:cs="Times New Roman"/>
                    </w:rPr>
                    <w:t>DA</w:t>
                  </w:r>
                  <w:r>
                    <w:rPr>
                      <w:rFonts w:ascii="Times New Roman" w:hAnsi="Times New Roman" w:eastAsia="Times New Roman" w:cs="Times New Roman"/>
                      <w:spacing w:val="7"/>
                    </w:rPr>
                    <w:t>027 </w:t>
                  </w:r>
                  <w:r>
                    <w:rPr>
                      <w:spacing w:val="7"/>
                    </w:rPr>
                    <w:t>排气筒检测数据，</w:t>
                  </w:r>
                  <w:r>
                    <w:rPr>
                      <w:spacing w:val="-60"/>
                    </w:rPr>
                    <w:t xml:space="preserve"> </w:t>
                  </w:r>
                  <w:r>
                    <w:rPr>
                      <w:spacing w:val="7"/>
                    </w:rPr>
                    <w:t>以检测报告最大值计算，未检出的取检出限</w:t>
                  </w:r>
                  <w:r>
                    <w:rPr/>
                    <w:t xml:space="preserve"> </w:t>
                  </w:r>
                  <w:r>
                    <w:rPr>
                      <w:spacing w:val="3"/>
                    </w:rPr>
                    <w:t>浓度。</w:t>
                  </w:r>
                </w:p>
                <w:p>
                  <w:pPr>
                    <w:pStyle w:val="TableText"/>
                    <w:ind w:right="13"/>
                    <w:spacing w:before="24" w:line="219" w:lineRule="auto"/>
                    <w:jc w:val="right"/>
                    <w:rPr/>
                  </w:pPr>
                  <w:r>
                    <w:rPr>
                      <w:rFonts w:ascii="Times New Roman" w:hAnsi="Times New Roman" w:eastAsia="Times New Roman" w:cs="Times New Roman"/>
                      <w:spacing w:val="8"/>
                    </w:rPr>
                    <w:t>3</w:t>
                  </w:r>
                  <w:r>
                    <w:rPr>
                      <w:rFonts w:ascii="Times New Roman" w:hAnsi="Times New Roman" w:eastAsia="Times New Roman" w:cs="Times New Roman"/>
                      <w:spacing w:val="-27"/>
                    </w:rPr>
                    <w:t xml:space="preserve"> </w:t>
                  </w:r>
                  <w:r>
                    <w:rPr>
                      <w:spacing w:val="8"/>
                    </w:rPr>
                    <w:t>、本次计算仅考虑燃烧机冬季</w:t>
                  </w:r>
                  <w:r>
                    <w:rPr>
                      <w:spacing w:val="-20"/>
                    </w:rPr>
                    <w:t xml:space="preserve"> </w:t>
                  </w:r>
                  <w:r>
                    <w:rPr>
                      <w:rFonts w:ascii="Times New Roman" w:hAnsi="Times New Roman" w:eastAsia="Times New Roman" w:cs="Times New Roman"/>
                      <w:spacing w:val="8"/>
                    </w:rPr>
                    <w:t>120 </w:t>
                  </w:r>
                  <w:r>
                    <w:rPr>
                      <w:spacing w:val="8"/>
                    </w:rPr>
                    <w:t>天（</w:t>
                  </w:r>
                  <w:r>
                    <w:rPr>
                      <w:rFonts w:ascii="Times New Roman" w:hAnsi="Times New Roman" w:eastAsia="Times New Roman" w:cs="Times New Roman"/>
                      <w:spacing w:val="8"/>
                    </w:rPr>
                    <w:t>960h</w:t>
                  </w:r>
                  <w:r>
                    <w:rPr>
                      <w:spacing w:val="8"/>
                    </w:rPr>
                    <w:t>）工作时间内</w:t>
                  </w:r>
                  <w:r>
                    <w:rPr>
                      <w:rFonts w:ascii="Times New Roman" w:hAnsi="Times New Roman" w:eastAsia="Times New Roman" w:cs="Times New Roman"/>
                    </w:rPr>
                    <w:t>DA</w:t>
                  </w:r>
                  <w:r>
                    <w:rPr>
                      <w:rFonts w:ascii="Times New Roman" w:hAnsi="Times New Roman" w:eastAsia="Times New Roman" w:cs="Times New Roman"/>
                      <w:spacing w:val="8"/>
                    </w:rPr>
                    <w:t>027 </w:t>
                  </w:r>
                  <w:r>
                    <w:rPr>
                      <w:spacing w:val="8"/>
                    </w:rPr>
                    <w:t>排气筒废气排放情况。</w:t>
                  </w:r>
                </w:p>
              </w:tc>
            </w:tr>
          </w:tbl>
          <w:p>
            <w:pPr>
              <w:pStyle w:val="TableText"/>
              <w:ind w:left="580"/>
              <w:spacing w:before="203" w:line="228" w:lineRule="auto"/>
              <w:rPr/>
            </w:pPr>
            <w:r>
              <w:rPr>
                <w:spacing w:val="7"/>
              </w:rPr>
              <w:t>（</w:t>
            </w:r>
            <w:r>
              <w:rPr>
                <w:rFonts w:ascii="Times New Roman" w:hAnsi="Times New Roman" w:eastAsia="Times New Roman" w:cs="Times New Roman"/>
                <w:spacing w:val="7"/>
              </w:rPr>
              <w:t>4</w:t>
            </w:r>
            <w:r>
              <w:rPr>
                <w:spacing w:val="7"/>
              </w:rPr>
              <w:t>）污染物无组织排放</w:t>
            </w:r>
          </w:p>
          <w:p>
            <w:pPr>
              <w:pStyle w:val="TableText"/>
              <w:ind w:left="107" w:right="50" w:firstLine="420"/>
              <w:spacing w:before="216" w:line="423" w:lineRule="auto"/>
              <w:rPr/>
            </w:pPr>
            <w:r>
              <w:rPr>
                <w:spacing w:val="12"/>
              </w:rPr>
              <w:t>本项目为技改项目，技改前后水性漆用量不变，生产时间不变，喷涂工序产生的非甲</w:t>
            </w:r>
            <w:r>
              <w:rPr>
                <w:spacing w:val="10"/>
              </w:rPr>
              <w:t xml:space="preserve"> </w:t>
            </w:r>
            <w:r>
              <w:rPr>
                <w:spacing w:val="12"/>
              </w:rPr>
              <w:t>烷总烃总量不变，天然气用量增加，技改前后项目位置不发生变化，项目非甲烷总烃无组</w:t>
            </w:r>
            <w:r>
              <w:rPr>
                <w:spacing w:val="7"/>
              </w:rPr>
              <w:t xml:space="preserve"> </w:t>
            </w:r>
            <w:r>
              <w:rPr>
                <w:spacing w:val="43"/>
              </w:rPr>
              <w:t>织排放浓度不变</w:t>
            </w:r>
            <w:r>
              <w:rPr>
                <w:spacing w:val="-32"/>
              </w:rPr>
              <w:t xml:space="preserve"> </w:t>
            </w:r>
            <w:r>
              <w:rPr>
                <w:spacing w:val="43"/>
              </w:rPr>
              <w:t>，</w:t>
            </w:r>
            <w:r>
              <w:rPr>
                <w:spacing w:val="-40"/>
              </w:rPr>
              <w:t xml:space="preserve"> </w:t>
            </w:r>
            <w:r>
              <w:rPr>
                <w:spacing w:val="43"/>
              </w:rPr>
              <w:t>生产设施均置于封闭车间内</w:t>
            </w:r>
            <w:r>
              <w:rPr>
                <w:spacing w:val="-29"/>
              </w:rPr>
              <w:t xml:space="preserve"> </w:t>
            </w:r>
            <w:r>
              <w:rPr>
                <w:spacing w:val="43"/>
              </w:rPr>
              <w:t>。</w:t>
            </w:r>
            <w:r>
              <w:rPr>
                <w:spacing w:val="-41"/>
              </w:rPr>
              <w:t xml:space="preserve"> </w:t>
            </w:r>
            <w:r>
              <w:rPr>
                <w:spacing w:val="43"/>
              </w:rPr>
              <w:t>参考建设单位例行</w:t>
            </w:r>
            <w:r>
              <w:rPr>
                <w:spacing w:val="42"/>
              </w:rPr>
              <w:t>检测报告</w:t>
            </w:r>
            <w:r>
              <w:rPr/>
              <w:t xml:space="preserve"> </w:t>
            </w:r>
            <w:r>
              <w:rPr>
                <w:spacing w:val="1"/>
              </w:rPr>
              <w:t>（</w:t>
            </w:r>
            <w:r>
              <w:rPr>
                <w:rFonts w:ascii="Times New Roman" w:hAnsi="Times New Roman" w:eastAsia="Times New Roman" w:cs="Times New Roman"/>
              </w:rPr>
              <w:t>YFJC</w:t>
            </w:r>
            <w:r>
              <w:rPr>
                <w:rFonts w:ascii="Times New Roman" w:hAnsi="Times New Roman" w:eastAsia="Times New Roman" w:cs="Times New Roman"/>
                <w:spacing w:val="1"/>
              </w:rPr>
              <w:t>-2021-722</w:t>
            </w:r>
            <w:r>
              <w:rPr>
                <w:spacing w:val="1"/>
              </w:rPr>
              <w:t>）可知，企业边界大气污染物无组织排放颗粒物浓度最大值为：</w:t>
            </w:r>
            <w:r>
              <w:rPr>
                <w:rFonts w:ascii="Times New Roman" w:hAnsi="Times New Roman" w:eastAsia="Times New Roman" w:cs="Times New Roman"/>
                <w:spacing w:val="1"/>
              </w:rPr>
              <w:t>0.408</w:t>
            </w:r>
            <w:r>
              <w:rPr>
                <w:rFonts w:ascii="Times New Roman" w:hAnsi="Times New Roman" w:eastAsia="Times New Roman" w:cs="Times New Roman"/>
              </w:rPr>
              <w:t>mg</w:t>
            </w:r>
            <w:r>
              <w:rPr>
                <w:rFonts w:ascii="Times New Roman" w:hAnsi="Times New Roman" w:eastAsia="Times New Roman" w:cs="Times New Roman"/>
                <w:spacing w:val="1"/>
              </w:rPr>
              <w:t>/m</w:t>
            </w:r>
            <w:r>
              <w:rPr>
                <w:rFonts w:ascii="Times New Roman" w:hAnsi="Times New Roman" w:eastAsia="Times New Roman" w:cs="Times New Roman"/>
                <w:sz w:val="13"/>
                <w:szCs w:val="13"/>
                <w:spacing w:val="1"/>
                <w:position w:val="6"/>
              </w:rPr>
              <w:t>3</w:t>
            </w:r>
            <w:r>
              <w:rPr>
                <w:spacing w:val="1"/>
              </w:rPr>
              <w:t>，</w:t>
            </w:r>
            <w:r>
              <w:rPr/>
              <w:t xml:space="preserve"> </w:t>
            </w:r>
            <w:r>
              <w:rPr>
                <w:spacing w:val="6"/>
              </w:rPr>
              <w:t>满足《工业炉窑大气污染物排放标准》（</w:t>
            </w:r>
            <w:r>
              <w:rPr>
                <w:rFonts w:ascii="Times New Roman" w:hAnsi="Times New Roman" w:eastAsia="Times New Roman" w:cs="Times New Roman"/>
              </w:rPr>
              <w:t>DB</w:t>
            </w:r>
            <w:r>
              <w:rPr>
                <w:rFonts w:ascii="Times New Roman" w:hAnsi="Times New Roman" w:eastAsia="Times New Roman" w:cs="Times New Roman"/>
                <w:spacing w:val="6"/>
              </w:rPr>
              <w:t>13/1640-2012</w:t>
            </w:r>
            <w:r>
              <w:rPr>
                <w:spacing w:val="6"/>
              </w:rPr>
              <w:t>）</w:t>
            </w:r>
            <w:r>
              <w:rPr>
                <w:spacing w:val="5"/>
              </w:rPr>
              <w:t>无组织排放浓度：</w:t>
            </w:r>
            <w:r>
              <w:rPr>
                <w:rFonts w:ascii="Times New Roman" w:hAnsi="Times New Roman" w:eastAsia="Times New Roman" w:cs="Times New Roman"/>
                <w:spacing w:val="5"/>
              </w:rPr>
              <w:t>1.0</w:t>
            </w:r>
            <w:r>
              <w:rPr>
                <w:rFonts w:ascii="Times New Roman" w:hAnsi="Times New Roman" w:eastAsia="Times New Roman" w:cs="Times New Roman"/>
              </w:rPr>
              <w:t>mg</w:t>
            </w:r>
            <w:r>
              <w:rPr>
                <w:rFonts w:ascii="Times New Roman" w:hAnsi="Times New Roman" w:eastAsia="Times New Roman" w:cs="Times New Roman"/>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7"/>
                <w:position w:val="6"/>
              </w:rPr>
              <w:t xml:space="preserve"> </w:t>
            </w:r>
            <w:r>
              <w:rPr>
                <w:spacing w:val="5"/>
              </w:rPr>
              <w:t>；非</w:t>
            </w:r>
            <w:r>
              <w:rPr/>
              <w:t xml:space="preserve"> </w:t>
            </w:r>
            <w:r>
              <w:rPr>
                <w:spacing w:val="24"/>
              </w:rPr>
              <w:t>甲烷总烃浓度最大值为</w:t>
            </w:r>
            <w:r>
              <w:rPr>
                <w:spacing w:val="-5"/>
              </w:rPr>
              <w:t xml:space="preserve"> </w:t>
            </w:r>
            <w:r>
              <w:rPr>
                <w:rFonts w:ascii="Times New Roman" w:hAnsi="Times New Roman" w:eastAsia="Times New Roman" w:cs="Times New Roman"/>
                <w:spacing w:val="24"/>
              </w:rPr>
              <w:t>0.66</w:t>
            </w:r>
            <w:r>
              <w:rPr>
                <w:rFonts w:ascii="Times New Roman" w:hAnsi="Times New Roman" w:eastAsia="Times New Roman" w:cs="Times New Roman"/>
              </w:rPr>
              <w:t>mg</w:t>
            </w:r>
            <w:r>
              <w:rPr>
                <w:rFonts w:ascii="Times New Roman" w:hAnsi="Times New Roman" w:eastAsia="Times New Roman" w:cs="Times New Roman"/>
                <w:spacing w:val="24"/>
              </w:rPr>
              <w:t>/m</w:t>
            </w:r>
            <w:r>
              <w:rPr>
                <w:rFonts w:ascii="Times New Roman" w:hAnsi="Times New Roman" w:eastAsia="Times New Roman" w:cs="Times New Roman"/>
                <w:sz w:val="13"/>
                <w:szCs w:val="13"/>
                <w:spacing w:val="24"/>
                <w:position w:val="6"/>
              </w:rPr>
              <w:t>3</w:t>
            </w:r>
            <w:r>
              <w:rPr>
                <w:rFonts w:ascii="Times New Roman" w:hAnsi="Times New Roman" w:eastAsia="Times New Roman" w:cs="Times New Roman"/>
                <w:sz w:val="13"/>
                <w:szCs w:val="13"/>
                <w:spacing w:val="18"/>
                <w:w w:val="101"/>
                <w:position w:val="6"/>
              </w:rPr>
              <w:t xml:space="preserve"> </w:t>
            </w:r>
            <w:r>
              <w:rPr>
                <w:spacing w:val="24"/>
              </w:rPr>
              <w:t>，</w:t>
            </w:r>
            <w:r>
              <w:rPr>
                <w:spacing w:val="-59"/>
              </w:rPr>
              <w:t xml:space="preserve"> </w:t>
            </w:r>
            <w:r>
              <w:rPr>
                <w:spacing w:val="24"/>
              </w:rPr>
              <w:t>满足《</w:t>
            </w:r>
            <w:r>
              <w:rPr>
                <w:spacing w:val="-43"/>
              </w:rPr>
              <w:t xml:space="preserve"> </w:t>
            </w:r>
            <w:r>
              <w:rPr>
                <w:spacing w:val="24"/>
              </w:rPr>
              <w:t>工业企业挥发性有机物排放控制标准</w:t>
            </w:r>
            <w:r>
              <w:rPr>
                <w:spacing w:val="-52"/>
              </w:rPr>
              <w:t xml:space="preserve"> </w:t>
            </w:r>
            <w:r>
              <w:rPr>
                <w:spacing w:val="24"/>
              </w:rPr>
              <w:t>》</w:t>
            </w:r>
            <w:r>
              <w:rPr/>
              <w:t xml:space="preserve"> </w:t>
            </w:r>
            <w:r>
              <w:rPr>
                <w:rFonts w:ascii="Times New Roman" w:hAnsi="Times New Roman" w:eastAsia="Times New Roman" w:cs="Times New Roman"/>
                <w:spacing w:val="7"/>
              </w:rPr>
              <w:t>(</w:t>
            </w:r>
            <w:r>
              <w:rPr>
                <w:rFonts w:ascii="Times New Roman" w:hAnsi="Times New Roman" w:eastAsia="Times New Roman" w:cs="Times New Roman"/>
              </w:rPr>
              <w:t>DB</w:t>
            </w:r>
            <w:r>
              <w:rPr>
                <w:rFonts w:ascii="Times New Roman" w:hAnsi="Times New Roman" w:eastAsia="Times New Roman" w:cs="Times New Roman"/>
                <w:spacing w:val="7"/>
              </w:rPr>
              <w:t>13/2322-2016)</w:t>
            </w:r>
            <w:r>
              <w:rPr>
                <w:spacing w:val="7"/>
              </w:rPr>
              <w:t>中表</w:t>
            </w:r>
            <w:r>
              <w:rPr>
                <w:spacing w:val="-41"/>
              </w:rPr>
              <w:t xml:space="preserve"> </w:t>
            </w:r>
            <w:r>
              <w:rPr>
                <w:rFonts w:ascii="Times New Roman" w:hAnsi="Times New Roman" w:eastAsia="Times New Roman" w:cs="Times New Roman"/>
                <w:spacing w:val="7"/>
              </w:rPr>
              <w:t>2</w:t>
            </w:r>
            <w:r>
              <w:rPr>
                <w:rFonts w:ascii="Times New Roman" w:hAnsi="Times New Roman" w:eastAsia="Times New Roman" w:cs="Times New Roman"/>
                <w:spacing w:val="15"/>
                <w:w w:val="101"/>
              </w:rPr>
              <w:t xml:space="preserve"> </w:t>
            </w:r>
            <w:r>
              <w:rPr>
                <w:spacing w:val="7"/>
              </w:rPr>
              <w:t>企业边界大气污</w:t>
            </w:r>
            <w:r>
              <w:rPr>
                <w:spacing w:val="6"/>
              </w:rPr>
              <w:t>染物浓度限值：</w:t>
            </w:r>
            <w:r>
              <w:rPr>
                <w:rFonts w:ascii="Times New Roman" w:hAnsi="Times New Roman" w:eastAsia="Times New Roman" w:cs="Times New Roman"/>
                <w:spacing w:val="6"/>
              </w:rPr>
              <w:t>2.0</w:t>
            </w:r>
            <w:r>
              <w:rPr>
                <w:rFonts w:ascii="Times New Roman" w:hAnsi="Times New Roman" w:eastAsia="Times New Roman" w:cs="Times New Roman"/>
              </w:rPr>
              <w:t>mg</w:t>
            </w:r>
            <w:r>
              <w:rPr>
                <w:rFonts w:ascii="Times New Roman" w:hAnsi="Times New Roman" w:eastAsia="Times New Roman" w:cs="Times New Roman"/>
                <w:spacing w:val="6"/>
              </w:rPr>
              <w:t>/m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9"/>
                <w:position w:val="6"/>
              </w:rPr>
              <w:t xml:space="preserve"> </w:t>
            </w:r>
            <w:r>
              <w:rPr>
                <w:spacing w:val="6"/>
              </w:rPr>
              <w:t>，同时满足《挥发性有机</w:t>
            </w:r>
            <w:r>
              <w:rPr/>
              <w:t xml:space="preserve"> </w:t>
            </w:r>
            <w:r>
              <w:rPr>
                <w:spacing w:val="8"/>
              </w:rPr>
              <w:t>物无组织排放控制标准》（</w:t>
            </w:r>
            <w:r>
              <w:rPr>
                <w:rFonts w:ascii="Times New Roman" w:hAnsi="Times New Roman" w:eastAsia="Times New Roman" w:cs="Times New Roman"/>
              </w:rPr>
              <w:t>GB</w:t>
            </w:r>
            <w:r>
              <w:rPr>
                <w:rFonts w:ascii="Times New Roman" w:hAnsi="Times New Roman" w:eastAsia="Times New Roman" w:cs="Times New Roman"/>
                <w:spacing w:val="8"/>
              </w:rPr>
              <w:t>37822-2019</w:t>
            </w:r>
            <w:r>
              <w:rPr>
                <w:spacing w:val="8"/>
              </w:rPr>
              <w:t>）控</w:t>
            </w:r>
            <w:r>
              <w:rPr>
                <w:spacing w:val="7"/>
              </w:rPr>
              <w:t>制要求。</w:t>
            </w:r>
          </w:p>
          <w:p>
            <w:pPr>
              <w:pStyle w:val="TableText"/>
              <w:ind w:left="566"/>
              <w:spacing w:before="33" w:line="228" w:lineRule="auto"/>
              <w:rPr/>
            </w:pPr>
            <w:r>
              <w:rPr>
                <w:rFonts w:ascii="Times New Roman" w:hAnsi="Times New Roman" w:eastAsia="Times New Roman" w:cs="Times New Roman"/>
                <w:spacing w:val="7"/>
              </w:rPr>
              <w:t>2</w:t>
            </w:r>
            <w:r>
              <w:rPr>
                <w:rFonts w:ascii="Times New Roman" w:hAnsi="Times New Roman" w:eastAsia="Times New Roman" w:cs="Times New Roman"/>
                <w:spacing w:val="-19"/>
              </w:rPr>
              <w:t xml:space="preserve"> </w:t>
            </w:r>
            <w:r>
              <w:rPr>
                <w:spacing w:val="7"/>
              </w:rPr>
              <w:t>、非正常工况污染物排放情况</w:t>
            </w:r>
          </w:p>
        </w:tc>
      </w:tr>
    </w:tbl>
    <w:p>
      <w:pPr>
        <w:pStyle w:val="BodyText"/>
        <w:rPr/>
      </w:pPr>
      <w:r/>
    </w:p>
    <w:p>
      <w:pPr>
        <w:sectPr>
          <w:footerReference w:type="default" r:id="rId34"/>
          <w:pgSz w:w="11907" w:h="16840"/>
          <w:pgMar w:top="400" w:right="1490" w:bottom="1088" w:left="1489" w:header="0" w:footer="926"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891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15"/>
        <w:gridCol w:w="8497"/>
      </w:tblGrid>
      <w:tr>
        <w:trPr>
          <w:trHeight w:val="12959" w:hRule="atLeast"/>
        </w:trPr>
        <w:tc>
          <w:tcPr>
            <w:tcW w:w="415" w:type="dxa"/>
            <w:vAlign w:val="top"/>
            <w:tcBorders>
              <w:right w:val="single" w:color="000000" w:sz="2" w:space="0"/>
            </w:tcBorders>
          </w:tcPr>
          <w:p>
            <w:pPr>
              <w:rPr>
                <w:rFonts w:ascii="Arial"/>
                <w:sz w:val="21"/>
              </w:rPr>
            </w:pPr>
            <w:r/>
          </w:p>
        </w:tc>
        <w:tc>
          <w:tcPr>
            <w:tcW w:w="8497" w:type="dxa"/>
            <w:vAlign w:val="top"/>
            <w:tcBorders>
              <w:left w:val="single" w:color="000000" w:sz="2" w:space="0"/>
            </w:tcBorders>
          </w:tcPr>
          <w:p>
            <w:pPr>
              <w:pStyle w:val="TableText"/>
              <w:ind w:left="102" w:right="102" w:firstLine="424"/>
              <w:spacing w:before="197" w:line="439" w:lineRule="auto"/>
              <w:jc w:val="both"/>
              <w:rPr/>
            </w:pPr>
            <w:r>
              <w:rPr>
                <w:spacing w:val="15"/>
              </w:rPr>
              <w:t>假设低氮燃烧器设备出现故障时，事故发生后</w:t>
            </w:r>
            <w:r>
              <w:rPr>
                <w:spacing w:val="-33"/>
              </w:rPr>
              <w:t xml:space="preserve"> </w:t>
            </w:r>
            <w:r>
              <w:rPr>
                <w:rFonts w:ascii="Times New Roman" w:hAnsi="Times New Roman" w:eastAsia="Times New Roman" w:cs="Times New Roman"/>
                <w:spacing w:val="15"/>
              </w:rPr>
              <w:t>0.5h</w:t>
            </w:r>
            <w:r>
              <w:rPr>
                <w:rFonts w:ascii="Times New Roman" w:hAnsi="Times New Roman" w:eastAsia="Times New Roman" w:cs="Times New Roman"/>
                <w:spacing w:val="25"/>
              </w:rPr>
              <w:t xml:space="preserve"> </w:t>
            </w:r>
            <w:r>
              <w:rPr>
                <w:spacing w:val="15"/>
              </w:rPr>
              <w:t>能够发现并</w:t>
            </w:r>
            <w:r>
              <w:rPr>
                <w:spacing w:val="14"/>
              </w:rPr>
              <w:t>及时处理，事故期间</w:t>
            </w:r>
            <w:r>
              <w:rPr/>
              <w:t xml:space="preserve"> </w:t>
            </w:r>
            <w:r>
              <w:rPr>
                <w:rFonts w:ascii="Times New Roman" w:hAnsi="Times New Roman" w:eastAsia="Times New Roman" w:cs="Times New Roman"/>
              </w:rPr>
              <w:t>DA</w:t>
            </w:r>
            <w:r>
              <w:rPr>
                <w:rFonts w:ascii="Times New Roman" w:hAnsi="Times New Roman" w:eastAsia="Times New Roman" w:cs="Times New Roman"/>
                <w:spacing w:val="8"/>
              </w:rPr>
              <w:t>030 </w:t>
            </w:r>
            <w:r>
              <w:rPr>
                <w:spacing w:val="8"/>
              </w:rPr>
              <w:t>排气筒氮氧化物排放速率为</w:t>
            </w:r>
            <w:r>
              <w:rPr>
                <w:spacing w:val="-38"/>
              </w:rPr>
              <w:t xml:space="preserve"> </w:t>
            </w:r>
            <w:r>
              <w:rPr>
                <w:rFonts w:ascii="Times New Roman" w:hAnsi="Times New Roman" w:eastAsia="Times New Roman" w:cs="Times New Roman"/>
                <w:spacing w:val="8"/>
              </w:rPr>
              <w:t>0.025</w:t>
            </w:r>
            <w:r>
              <w:rPr>
                <w:rFonts w:ascii="Times New Roman" w:hAnsi="Times New Roman" w:eastAsia="Times New Roman" w:cs="Times New Roman"/>
              </w:rPr>
              <w:t>kg</w:t>
            </w:r>
            <w:r>
              <w:rPr>
                <w:rFonts w:ascii="Times New Roman" w:hAnsi="Times New Roman" w:eastAsia="Times New Roman" w:cs="Times New Roman"/>
                <w:spacing w:val="8"/>
              </w:rPr>
              <w:t>/h</w:t>
            </w:r>
            <w:r>
              <w:rPr>
                <w:rFonts w:ascii="Times New Roman" w:hAnsi="Times New Roman" w:eastAsia="Times New Roman" w:cs="Times New Roman"/>
                <w:spacing w:val="-21"/>
              </w:rPr>
              <w:t xml:space="preserve"> </w:t>
            </w:r>
            <w:r>
              <w:rPr>
                <w:spacing w:val="8"/>
              </w:rPr>
              <w:t>。为避免以上情况发生，项目设置专职环保人</w:t>
            </w:r>
            <w:r>
              <w:rPr/>
              <w:t xml:space="preserve"> </w:t>
            </w:r>
            <w:r>
              <w:rPr>
                <w:spacing w:val="9"/>
              </w:rPr>
              <w:t>员定期检修环保设施，防患于未然。事故发生后立即停产检修。</w:t>
            </w:r>
          </w:p>
        </w:tc>
      </w:tr>
    </w:tbl>
    <w:p>
      <w:pPr>
        <w:pStyle w:val="BodyText"/>
        <w:rPr/>
      </w:pPr>
      <w:r/>
    </w:p>
    <w:p>
      <w:pPr>
        <w:sectPr>
          <w:footerReference w:type="default" r:id="rId35"/>
          <w:pgSz w:w="11907" w:h="16840"/>
          <w:pgMar w:top="400" w:right="1490" w:bottom="1088" w:left="1489" w:header="0" w:footer="926" w:gutter="0"/>
        </w:sectPr>
        <w:rPr/>
      </w:pPr>
    </w:p>
    <w:p>
      <w:pPr>
        <w:spacing w:before="42"/>
        <w:rPr/>
      </w:pPr>
      <w:r>
        <w:drawing>
          <wp:anchor distT="0" distB="0" distL="0" distR="0" simplePos="0" relativeHeight="251823104" behindDoc="0" locked="0" layoutInCell="0" allowOverlap="1">
            <wp:simplePos x="0" y="0"/>
            <wp:positionH relativeFrom="page">
              <wp:posOffset>1080516</wp:posOffset>
            </wp:positionH>
            <wp:positionV relativeFrom="page">
              <wp:posOffset>5070475</wp:posOffset>
            </wp:positionV>
            <wp:extent cx="18288" cy="1517650"/>
            <wp:effectExtent l="0" t="0" r="0" b="0"/>
            <wp:wrapNone/>
            <wp:docPr id="6" name="IM 6"/>
            <wp:cNvGraphicFramePr/>
            <a:graphic>
              <a:graphicData uri="http://schemas.openxmlformats.org/drawingml/2006/picture">
                <pic:pic>
                  <pic:nvPicPr>
                    <pic:cNvPr id="6" name="IM 6"/>
                    <pic:cNvPicPr/>
                  </pic:nvPicPr>
                  <pic:blipFill>
                    <a:blip r:embed="rId37"/>
                    <a:stretch>
                      <a:fillRect/>
                    </a:stretch>
                  </pic:blipFill>
                  <pic:spPr>
                    <a:xfrm rot="0">
                      <a:off x="0" y="0"/>
                      <a:ext cx="18288" cy="1517650"/>
                    </a:xfrm>
                    <a:prstGeom prst="rect">
                      <a:avLst/>
                    </a:prstGeom>
                  </pic:spPr>
                </pic:pic>
              </a:graphicData>
            </a:graphic>
          </wp:anchor>
        </w:drawing>
      </w:r>
      <w:r/>
    </w:p>
    <w:p>
      <w:pPr>
        <w:spacing w:before="42"/>
        <w:rPr/>
      </w:pPr>
      <w:r/>
    </w:p>
    <w:p>
      <w:pPr>
        <w:spacing w:before="41"/>
        <w:rPr/>
      </w:pPr>
      <w:r/>
    </w:p>
    <w:p>
      <w:pPr>
        <w:spacing w:before="41"/>
        <w:rPr/>
      </w:pPr>
      <w:r/>
    </w:p>
    <w:tbl>
      <w:tblPr>
        <w:tblStyle w:val="TableNormal"/>
        <w:tblW w:w="136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11"/>
        <w:gridCol w:w="2061"/>
        <w:gridCol w:w="2125"/>
        <w:gridCol w:w="1558"/>
        <w:gridCol w:w="1417"/>
        <w:gridCol w:w="1275"/>
        <w:gridCol w:w="1276"/>
        <w:gridCol w:w="1170"/>
        <w:gridCol w:w="1365"/>
        <w:gridCol w:w="98"/>
      </w:tblGrid>
      <w:tr>
        <w:trPr>
          <w:trHeight w:val="6455" w:hRule="atLeast"/>
        </w:trPr>
        <w:tc>
          <w:tcPr>
            <w:tcW w:w="13656" w:type="dxa"/>
            <w:vAlign w:val="top"/>
            <w:gridSpan w:val="10"/>
            <w:tcBorders>
              <w:bottom w:val="single" w:color="000000" w:sz="10" w:space="0"/>
            </w:tcBorders>
          </w:tcPr>
          <w:p>
            <w:pPr>
              <w:pStyle w:val="TableText"/>
              <w:ind w:left="4346"/>
              <w:spacing w:before="36" w:line="222" w:lineRule="auto"/>
              <w:rPr/>
            </w:pPr>
            <w:r>
              <w:rPr>
                <w:b/>
                <w:bCs/>
                <w:spacing w:val="6"/>
              </w:rPr>
              <w:t>表</w:t>
            </w:r>
            <w:r>
              <w:rPr>
                <w:spacing w:val="-35"/>
              </w:rPr>
              <w:t xml:space="preserve"> </w:t>
            </w:r>
            <w:r>
              <w:rPr>
                <w:rFonts w:ascii="Times New Roman" w:hAnsi="Times New Roman" w:eastAsia="Times New Roman" w:cs="Times New Roman"/>
                <w:b/>
                <w:bCs/>
                <w:spacing w:val="6"/>
              </w:rPr>
              <w:t>4-4        </w:t>
            </w:r>
            <w:r>
              <w:rPr>
                <w:b/>
                <w:bCs/>
                <w:spacing w:val="6"/>
              </w:rPr>
              <w:t>废气污染源源强核算结果及相关参数一览表</w:t>
            </w:r>
          </w:p>
          <w:tbl>
            <w:tblPr>
              <w:tblStyle w:val="TableNormal"/>
              <w:tblW w:w="13236" w:type="dxa"/>
              <w:tblInd w:w="20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2"/>
              <w:gridCol w:w="1814"/>
              <w:gridCol w:w="990"/>
              <w:gridCol w:w="1556"/>
              <w:gridCol w:w="1273"/>
              <w:gridCol w:w="1132"/>
              <w:gridCol w:w="1274"/>
              <w:gridCol w:w="1666"/>
              <w:gridCol w:w="1747"/>
              <w:gridCol w:w="712"/>
            </w:tblGrid>
            <w:tr>
              <w:trPr>
                <w:trHeight w:val="348" w:hRule="atLeast"/>
              </w:trPr>
              <w:tc>
                <w:tcPr>
                  <w:tcW w:w="1072" w:type="dxa"/>
                  <w:vAlign w:val="top"/>
                  <w:vMerge w:val="restart"/>
                  <w:tcBorders>
                    <w:left w:val="single" w:color="000000" w:sz="10" w:space="0"/>
                    <w:top w:val="single" w:color="000000" w:sz="10" w:space="0"/>
                    <w:bottom w:val="nil"/>
                  </w:tcBorders>
                </w:tcPr>
                <w:p>
                  <w:pPr>
                    <w:spacing w:line="280" w:lineRule="auto"/>
                    <w:rPr>
                      <w:rFonts w:ascii="Arial"/>
                      <w:sz w:val="21"/>
                    </w:rPr>
                  </w:pPr>
                  <w:r/>
                </w:p>
                <w:p>
                  <w:pPr>
                    <w:pStyle w:val="TableText"/>
                    <w:ind w:left="320"/>
                    <w:spacing w:before="65" w:line="228" w:lineRule="auto"/>
                    <w:outlineLvl w:val="0"/>
                    <w:rPr/>
                  </w:pPr>
                  <w:r>
                    <w:rPr>
                      <w:spacing w:val="3"/>
                    </w:rPr>
                    <w:t>项目</w:t>
                  </w:r>
                </w:p>
              </w:tc>
              <w:tc>
                <w:tcPr>
                  <w:tcW w:w="1814" w:type="dxa"/>
                  <w:vAlign w:val="top"/>
                  <w:vMerge w:val="restart"/>
                  <w:tcBorders>
                    <w:top w:val="single" w:color="000000" w:sz="10" w:space="0"/>
                    <w:bottom w:val="nil"/>
                  </w:tcBorders>
                </w:tcPr>
                <w:p>
                  <w:pPr>
                    <w:spacing w:line="280" w:lineRule="auto"/>
                    <w:rPr>
                      <w:rFonts w:ascii="Arial"/>
                      <w:sz w:val="21"/>
                    </w:rPr>
                  </w:pPr>
                  <w:r/>
                </w:p>
                <w:p>
                  <w:pPr>
                    <w:pStyle w:val="TableText"/>
                    <w:ind w:left="591"/>
                    <w:spacing w:before="65" w:line="228" w:lineRule="auto"/>
                    <w:outlineLvl w:val="0"/>
                    <w:rPr/>
                  </w:pPr>
                  <w:r>
                    <w:rPr>
                      <w:spacing w:val="6"/>
                    </w:rPr>
                    <w:t>污染源</w:t>
                  </w:r>
                </w:p>
              </w:tc>
              <w:tc>
                <w:tcPr>
                  <w:tcW w:w="990" w:type="dxa"/>
                  <w:vAlign w:val="top"/>
                  <w:vMerge w:val="restart"/>
                  <w:tcBorders>
                    <w:top w:val="single" w:color="000000" w:sz="10" w:space="0"/>
                    <w:bottom w:val="nil"/>
                  </w:tcBorders>
                </w:tcPr>
                <w:p>
                  <w:pPr>
                    <w:spacing w:line="279" w:lineRule="auto"/>
                    <w:rPr>
                      <w:rFonts w:ascii="Arial"/>
                      <w:sz w:val="21"/>
                    </w:rPr>
                  </w:pPr>
                  <w:r/>
                </w:p>
                <w:p>
                  <w:pPr>
                    <w:pStyle w:val="TableText"/>
                    <w:ind w:left="76"/>
                    <w:spacing w:before="65" w:line="229" w:lineRule="auto"/>
                    <w:outlineLvl w:val="0"/>
                    <w:rPr/>
                  </w:pPr>
                  <w:r>
                    <w:rPr>
                      <w:spacing w:val="7"/>
                    </w:rPr>
                    <w:t>排放形式</w:t>
                  </w:r>
                </w:p>
              </w:tc>
              <w:tc>
                <w:tcPr>
                  <w:tcW w:w="1556" w:type="dxa"/>
                  <w:vAlign w:val="top"/>
                  <w:vMerge w:val="restart"/>
                  <w:tcBorders>
                    <w:top w:val="single" w:color="000000" w:sz="10" w:space="0"/>
                    <w:bottom w:val="nil"/>
                  </w:tcBorders>
                </w:tcPr>
                <w:p>
                  <w:pPr>
                    <w:spacing w:line="280" w:lineRule="auto"/>
                    <w:rPr>
                      <w:rFonts w:ascii="Arial"/>
                      <w:sz w:val="21"/>
                    </w:rPr>
                  </w:pPr>
                  <w:r/>
                </w:p>
                <w:p>
                  <w:pPr>
                    <w:pStyle w:val="TableText"/>
                    <w:ind w:left="468"/>
                    <w:spacing w:before="65" w:line="228" w:lineRule="auto"/>
                    <w:outlineLvl w:val="0"/>
                    <w:rPr/>
                  </w:pPr>
                  <w:r>
                    <w:rPr>
                      <w:spacing w:val="6"/>
                    </w:rPr>
                    <w:t>污染物</w:t>
                  </w:r>
                </w:p>
              </w:tc>
              <w:tc>
                <w:tcPr>
                  <w:tcW w:w="2405" w:type="dxa"/>
                  <w:vAlign w:val="top"/>
                  <w:gridSpan w:val="2"/>
                  <w:tcBorders>
                    <w:top w:val="single" w:color="000000" w:sz="10" w:space="0"/>
                  </w:tcBorders>
                </w:tcPr>
                <w:p>
                  <w:pPr>
                    <w:pStyle w:val="TableText"/>
                    <w:ind w:left="685"/>
                    <w:spacing w:before="70" w:line="228" w:lineRule="auto"/>
                    <w:outlineLvl w:val="0"/>
                    <w:rPr/>
                  </w:pPr>
                  <w:r>
                    <w:rPr>
                      <w:spacing w:val="7"/>
                    </w:rPr>
                    <w:t>污染物产生</w:t>
                  </w:r>
                </w:p>
              </w:tc>
              <w:tc>
                <w:tcPr>
                  <w:tcW w:w="1274" w:type="dxa"/>
                  <w:vAlign w:val="top"/>
                  <w:tcBorders>
                    <w:top w:val="single" w:color="000000" w:sz="10" w:space="0"/>
                  </w:tcBorders>
                </w:tcPr>
                <w:p>
                  <w:pPr>
                    <w:pStyle w:val="TableText"/>
                    <w:ind w:left="232"/>
                    <w:spacing w:before="70" w:line="228" w:lineRule="auto"/>
                    <w:outlineLvl w:val="0"/>
                    <w:rPr/>
                  </w:pPr>
                  <w:r>
                    <w:rPr>
                      <w:spacing w:val="6"/>
                    </w:rPr>
                    <w:t>治理措施</w:t>
                  </w:r>
                </w:p>
              </w:tc>
              <w:tc>
                <w:tcPr>
                  <w:tcW w:w="3413" w:type="dxa"/>
                  <w:vAlign w:val="top"/>
                  <w:gridSpan w:val="2"/>
                  <w:tcBorders>
                    <w:top w:val="single" w:color="000000" w:sz="10" w:space="0"/>
                  </w:tcBorders>
                </w:tcPr>
                <w:p>
                  <w:pPr>
                    <w:pStyle w:val="TableText"/>
                    <w:ind w:left="1197"/>
                    <w:spacing w:before="70" w:line="228" w:lineRule="auto"/>
                    <w:outlineLvl w:val="0"/>
                    <w:rPr/>
                  </w:pPr>
                  <w:r>
                    <w:rPr>
                      <w:spacing w:val="7"/>
                    </w:rPr>
                    <w:t>污染物排放</w:t>
                  </w:r>
                </w:p>
              </w:tc>
              <w:tc>
                <w:tcPr>
                  <w:tcW w:w="712" w:type="dxa"/>
                  <w:vAlign w:val="top"/>
                  <w:vMerge w:val="restart"/>
                  <w:tcBorders>
                    <w:right w:val="single" w:color="000000" w:sz="10" w:space="0"/>
                    <w:top w:val="single" w:color="000000" w:sz="10" w:space="0"/>
                    <w:bottom w:val="nil"/>
                  </w:tcBorders>
                </w:tcPr>
                <w:p>
                  <w:pPr>
                    <w:pStyle w:val="TableText"/>
                    <w:ind w:left="60" w:hanging="10"/>
                    <w:spacing w:before="208" w:line="242" w:lineRule="auto"/>
                    <w:outlineLvl w:val="0"/>
                    <w:rPr/>
                  </w:pPr>
                  <w:r>
                    <w:rPr>
                      <w:spacing w:val="-10"/>
                    </w:rPr>
                    <w:t>排放时</w:t>
                  </w:r>
                  <w:r>
                    <w:rPr/>
                    <w:t xml:space="preserve"> </w:t>
                  </w:r>
                  <w:r>
                    <w:rPr>
                      <w:spacing w:val="-16"/>
                    </w:rPr>
                    <w:t>间（</w:t>
                  </w:r>
                  <w:r>
                    <w:rPr>
                      <w:rFonts w:ascii="Times New Roman" w:hAnsi="Times New Roman" w:eastAsia="Times New Roman" w:cs="Times New Roman"/>
                      <w:spacing w:val="-16"/>
                    </w:rPr>
                    <w:t>h</w:t>
                  </w:r>
                  <w:r>
                    <w:rPr>
                      <w:spacing w:val="-16"/>
                    </w:rPr>
                    <w:t>）</w:t>
                  </w:r>
                </w:p>
              </w:tc>
            </w:tr>
            <w:tr>
              <w:trPr>
                <w:trHeight w:val="548" w:hRule="atLeast"/>
              </w:trPr>
              <w:tc>
                <w:tcPr>
                  <w:tcW w:w="1072" w:type="dxa"/>
                  <w:vAlign w:val="top"/>
                  <w:vMerge w:val="continue"/>
                  <w:tcBorders>
                    <w:left w:val="single" w:color="000000" w:sz="10" w:space="0"/>
                    <w:top w:val="nil"/>
                  </w:tcBorders>
                </w:tcPr>
                <w:p>
                  <w:pPr>
                    <w:rPr>
                      <w:rFonts w:ascii="Arial"/>
                      <w:sz w:val="21"/>
                    </w:rPr>
                  </w:pPr>
                  <w:r/>
                </w:p>
              </w:tc>
              <w:tc>
                <w:tcPr>
                  <w:tcW w:w="18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556" w:type="dxa"/>
                  <w:vAlign w:val="top"/>
                  <w:vMerge w:val="continue"/>
                  <w:tcBorders>
                    <w:top w:val="nil"/>
                  </w:tcBorders>
                </w:tcPr>
                <w:p>
                  <w:pPr>
                    <w:rPr>
                      <w:rFonts w:ascii="Arial"/>
                      <w:sz w:val="21"/>
                    </w:rPr>
                  </w:pPr>
                  <w:r/>
                </w:p>
              </w:tc>
              <w:tc>
                <w:tcPr>
                  <w:tcW w:w="1273" w:type="dxa"/>
                  <w:vAlign w:val="top"/>
                </w:tcPr>
                <w:p>
                  <w:pPr>
                    <w:pStyle w:val="TableText"/>
                    <w:ind w:left="223"/>
                    <w:spacing w:before="33" w:line="228" w:lineRule="auto"/>
                    <w:outlineLvl w:val="0"/>
                    <w:rPr/>
                  </w:pPr>
                  <w:r>
                    <w:rPr>
                      <w:spacing w:val="7"/>
                    </w:rPr>
                    <w:t>产生浓度</w:t>
                  </w:r>
                </w:p>
                <w:p>
                  <w:pPr>
                    <w:pStyle w:val="TableText"/>
                    <w:ind w:left="163"/>
                    <w:spacing w:before="24" w:line="215" w:lineRule="auto"/>
                    <w:outlineLvl w:val="0"/>
                    <w:rPr/>
                  </w:pPr>
                  <w:r>
                    <w:rPr>
                      <w:spacing w:val="3"/>
                    </w:rPr>
                    <w:t>（</w:t>
                  </w:r>
                  <w:r>
                    <w:rPr>
                      <w:rFonts w:ascii="Times New Roman" w:hAnsi="Times New Roman" w:eastAsia="Times New Roman" w:cs="Times New Roman"/>
                    </w:rPr>
                    <w:t>mg</w:t>
                  </w:r>
                  <w:r>
                    <w:rPr>
                      <w:rFonts w:ascii="Times New Roman" w:hAnsi="Times New Roman" w:eastAsia="Times New Roman" w:cs="Times New Roman"/>
                      <w:spacing w:val="3"/>
                    </w:rPr>
                    <w:t>/m</w:t>
                  </w:r>
                  <w:r>
                    <w:rPr>
                      <w:rFonts w:ascii="Times New Roman" w:hAnsi="Times New Roman" w:eastAsia="Times New Roman" w:cs="Times New Roman"/>
                      <w:sz w:val="13"/>
                      <w:szCs w:val="13"/>
                      <w:spacing w:val="3"/>
                      <w:position w:val="6"/>
                    </w:rPr>
                    <w:t>3</w:t>
                  </w:r>
                  <w:r>
                    <w:rPr>
                      <w:spacing w:val="3"/>
                    </w:rPr>
                    <w:t>）</w:t>
                  </w:r>
                </w:p>
              </w:tc>
              <w:tc>
                <w:tcPr>
                  <w:tcW w:w="1132" w:type="dxa"/>
                  <w:vAlign w:val="top"/>
                </w:tcPr>
                <w:p>
                  <w:pPr>
                    <w:pStyle w:val="TableText"/>
                    <w:ind w:left="154"/>
                    <w:spacing w:before="33" w:line="228" w:lineRule="auto"/>
                    <w:rPr/>
                  </w:pPr>
                  <w:r>
                    <w:rPr>
                      <w:spacing w:val="7"/>
                    </w:rPr>
                    <w:t>产生速率</w:t>
                  </w:r>
                </w:p>
                <w:p>
                  <w:pPr>
                    <w:pStyle w:val="TableText"/>
                    <w:ind w:left="186"/>
                    <w:spacing w:before="24" w:line="215" w:lineRule="auto"/>
                    <w:outlineLvl w:val="0"/>
                    <w:rPr/>
                  </w:pPr>
                  <w:r>
                    <w:rPr>
                      <w:spacing w:val="2"/>
                    </w:rPr>
                    <w:t>（</w:t>
                  </w:r>
                  <w:r>
                    <w:rPr>
                      <w:rFonts w:ascii="Times New Roman" w:hAnsi="Times New Roman" w:eastAsia="Times New Roman" w:cs="Times New Roman"/>
                    </w:rPr>
                    <w:t>kg</w:t>
                  </w:r>
                  <w:r>
                    <w:rPr>
                      <w:rFonts w:ascii="Times New Roman" w:hAnsi="Times New Roman" w:eastAsia="Times New Roman" w:cs="Times New Roman"/>
                      <w:spacing w:val="2"/>
                    </w:rPr>
                    <w:t>/h</w:t>
                  </w:r>
                  <w:r>
                    <w:rPr>
                      <w:spacing w:val="2"/>
                    </w:rPr>
                    <w:t>）</w:t>
                  </w:r>
                </w:p>
              </w:tc>
              <w:tc>
                <w:tcPr>
                  <w:tcW w:w="1274" w:type="dxa"/>
                  <w:vAlign w:val="top"/>
                </w:tcPr>
                <w:p>
                  <w:pPr>
                    <w:pStyle w:val="TableText"/>
                    <w:ind w:left="439"/>
                    <w:spacing w:before="168" w:line="238" w:lineRule="auto"/>
                    <w:outlineLvl w:val="0"/>
                    <w:rPr/>
                  </w:pPr>
                  <w:r>
                    <w:rPr>
                      <w:spacing w:val="3"/>
                    </w:rPr>
                    <w:t>工艺</w:t>
                  </w:r>
                </w:p>
              </w:tc>
              <w:tc>
                <w:tcPr>
                  <w:tcW w:w="1666" w:type="dxa"/>
                  <w:vAlign w:val="top"/>
                </w:tcPr>
                <w:p>
                  <w:pPr>
                    <w:pStyle w:val="TableText"/>
                    <w:spacing w:before="168" w:line="221" w:lineRule="auto"/>
                    <w:outlineLvl w:val="0"/>
                    <w:jc w:val="right"/>
                    <w:rPr/>
                  </w:pPr>
                  <w:r>
                    <w:rPr>
                      <w:spacing w:val="-11"/>
                    </w:rPr>
                    <w:t>排放浓度（</w:t>
                  </w:r>
                  <w:r>
                    <w:rPr>
                      <w:rFonts w:ascii="Times New Roman" w:hAnsi="Times New Roman" w:eastAsia="Times New Roman" w:cs="Times New Roman"/>
                      <w:spacing w:val="-11"/>
                    </w:rPr>
                    <w:t>mg/m</w:t>
                  </w:r>
                  <w:r>
                    <w:rPr>
                      <w:rFonts w:ascii="Times New Roman" w:hAnsi="Times New Roman" w:eastAsia="Times New Roman" w:cs="Times New Roman"/>
                      <w:sz w:val="13"/>
                      <w:szCs w:val="13"/>
                      <w:spacing w:val="-6"/>
                      <w:position w:val="6"/>
                    </w:rPr>
                    <w:t>3</w:t>
                  </w:r>
                  <w:r>
                    <w:rPr>
                      <w:spacing w:val="-6"/>
                    </w:rPr>
                    <w:t>）</w:t>
                  </w:r>
                </w:p>
              </w:tc>
              <w:tc>
                <w:tcPr>
                  <w:tcW w:w="1747" w:type="dxa"/>
                  <w:vAlign w:val="top"/>
                </w:tcPr>
                <w:p>
                  <w:pPr>
                    <w:pStyle w:val="TableText"/>
                    <w:ind w:left="71"/>
                    <w:spacing w:before="168" w:line="221" w:lineRule="auto"/>
                    <w:outlineLvl w:val="0"/>
                    <w:rPr/>
                  </w:pPr>
                  <w:r>
                    <w:rPr>
                      <w:spacing w:val="7"/>
                    </w:rPr>
                    <w:t>排放速率（</w:t>
                  </w:r>
                  <w:r>
                    <w:rPr>
                      <w:rFonts w:ascii="Times New Roman" w:hAnsi="Times New Roman" w:eastAsia="Times New Roman" w:cs="Times New Roman"/>
                    </w:rPr>
                    <w:t>kg</w:t>
                  </w:r>
                  <w:r>
                    <w:rPr>
                      <w:rFonts w:ascii="Times New Roman" w:hAnsi="Times New Roman" w:eastAsia="Times New Roman" w:cs="Times New Roman"/>
                      <w:spacing w:val="7"/>
                    </w:rPr>
                    <w:t>/h</w:t>
                  </w:r>
                  <w:r>
                    <w:rPr>
                      <w:spacing w:val="7"/>
                    </w:rPr>
                    <w:t>）</w:t>
                  </w:r>
                </w:p>
              </w:tc>
              <w:tc>
                <w:tcPr>
                  <w:tcW w:w="712" w:type="dxa"/>
                  <w:vAlign w:val="top"/>
                  <w:vMerge w:val="continue"/>
                  <w:tcBorders>
                    <w:right w:val="single" w:color="000000" w:sz="10" w:space="0"/>
                    <w:top w:val="nil"/>
                  </w:tcBorders>
                </w:tcPr>
                <w:p>
                  <w:pPr>
                    <w:rPr>
                      <w:rFonts w:ascii="Arial"/>
                      <w:sz w:val="21"/>
                    </w:rPr>
                  </w:pPr>
                  <w:r/>
                </w:p>
              </w:tc>
            </w:tr>
            <w:tr>
              <w:trPr>
                <w:trHeight w:val="343" w:hRule="atLeast"/>
              </w:trPr>
              <w:tc>
                <w:tcPr>
                  <w:tcW w:w="1072" w:type="dxa"/>
                  <w:vAlign w:val="top"/>
                  <w:vMerge w:val="restart"/>
                  <w:tcBorders>
                    <w:left w:val="single" w:color="000000" w:sz="10" w:space="0"/>
                    <w:bottom w:val="nil"/>
                  </w:tcBorders>
                </w:tcPr>
                <w:p>
                  <w:pPr>
                    <w:spacing w:line="350" w:lineRule="auto"/>
                    <w:rPr>
                      <w:rFonts w:ascii="Arial"/>
                      <w:sz w:val="21"/>
                    </w:rPr>
                  </w:pPr>
                  <w:r/>
                </w:p>
                <w:p>
                  <w:pPr>
                    <w:pStyle w:val="TableText"/>
                    <w:ind w:left="317"/>
                    <w:spacing w:before="65" w:line="228" w:lineRule="auto"/>
                    <w:outlineLvl w:val="0"/>
                    <w:rPr/>
                  </w:pPr>
                  <w:r>
                    <w:rPr>
                      <w:spacing w:val="4"/>
                    </w:rPr>
                    <w:t>新增</w:t>
                  </w:r>
                </w:p>
              </w:tc>
              <w:tc>
                <w:tcPr>
                  <w:tcW w:w="1814" w:type="dxa"/>
                  <w:vAlign w:val="top"/>
                  <w:vMerge w:val="restart"/>
                  <w:tcBorders>
                    <w:bottom w:val="nil"/>
                  </w:tcBorders>
                </w:tcPr>
                <w:p>
                  <w:pPr>
                    <w:spacing w:line="350" w:lineRule="auto"/>
                    <w:rPr>
                      <w:rFonts w:ascii="Arial"/>
                      <w:sz w:val="21"/>
                    </w:rPr>
                  </w:pPr>
                  <w:r/>
                </w:p>
                <w:p>
                  <w:pPr>
                    <w:pStyle w:val="TableText"/>
                    <w:ind w:left="500"/>
                    <w:spacing w:before="65" w:line="227" w:lineRule="auto"/>
                    <w:outlineLvl w:val="0"/>
                    <w:rPr/>
                  </w:pPr>
                  <w:r>
                    <w:rPr>
                      <w:rFonts w:ascii="Times New Roman" w:hAnsi="Times New Roman" w:eastAsia="Times New Roman" w:cs="Times New Roman"/>
                      <w:spacing w:val="3"/>
                    </w:rPr>
                    <w:t>1#</w:t>
                  </w:r>
                  <w:r>
                    <w:rPr>
                      <w:spacing w:val="3"/>
                    </w:rPr>
                    <w:t>燃烧机</w:t>
                  </w:r>
                </w:p>
              </w:tc>
              <w:tc>
                <w:tcPr>
                  <w:tcW w:w="990" w:type="dxa"/>
                  <w:vAlign w:val="top"/>
                  <w:vMerge w:val="restart"/>
                  <w:tcBorders>
                    <w:bottom w:val="nil"/>
                  </w:tcBorders>
                </w:tcPr>
                <w:p>
                  <w:pPr>
                    <w:pStyle w:val="TableText"/>
                    <w:ind w:left="38" w:firstLine="134"/>
                    <w:spacing w:before="283" w:line="245" w:lineRule="auto"/>
                    <w:outlineLvl w:val="0"/>
                    <w:rPr/>
                  </w:pPr>
                  <w:r>
                    <w:rPr>
                      <w:spacing w:val="-5"/>
                    </w:rPr>
                    <w:t>有组织</w:t>
                  </w:r>
                  <w:r>
                    <w:rPr/>
                    <w:t xml:space="preserve">   </w:t>
                  </w:r>
                  <w:r>
                    <w:rPr>
                      <w:spacing w:val="-7"/>
                    </w:rPr>
                    <w:t>（</w:t>
                  </w:r>
                  <w:r>
                    <w:rPr>
                      <w:rFonts w:ascii="Times New Roman" w:hAnsi="Times New Roman" w:eastAsia="Times New Roman" w:cs="Times New Roman"/>
                      <w:spacing w:val="-7"/>
                    </w:rPr>
                    <w:t>DA029</w:t>
                  </w:r>
                  <w:r>
                    <w:rPr>
                      <w:spacing w:val="-7"/>
                    </w:rPr>
                    <w:t>）</w:t>
                  </w:r>
                </w:p>
              </w:tc>
              <w:tc>
                <w:tcPr>
                  <w:tcW w:w="1556" w:type="dxa"/>
                  <w:vAlign w:val="top"/>
                </w:tcPr>
                <w:p>
                  <w:pPr>
                    <w:pStyle w:val="TableText"/>
                    <w:ind w:left="465"/>
                    <w:spacing w:before="69" w:line="228" w:lineRule="auto"/>
                    <w:outlineLvl w:val="0"/>
                    <w:rPr/>
                  </w:pPr>
                  <w:r>
                    <w:rPr>
                      <w:spacing w:val="7"/>
                    </w:rPr>
                    <w:t>颗粒物</w:t>
                  </w:r>
                </w:p>
              </w:tc>
              <w:tc>
                <w:tcPr>
                  <w:tcW w:w="1273" w:type="dxa"/>
                  <w:vAlign w:val="top"/>
                </w:tcPr>
                <w:p>
                  <w:pPr>
                    <w:ind w:left="401"/>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24.76</w:t>
                  </w:r>
                </w:p>
              </w:tc>
              <w:tc>
                <w:tcPr>
                  <w:tcW w:w="1132" w:type="dxa"/>
                  <w:vAlign w:val="top"/>
                </w:tcPr>
                <w:p>
                  <w:pPr>
                    <w:ind w:left="389"/>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0.01</w:t>
                  </w:r>
                </w:p>
              </w:tc>
              <w:tc>
                <w:tcPr>
                  <w:tcW w:w="1274" w:type="dxa"/>
                  <w:vAlign w:val="top"/>
                  <w:vMerge w:val="restart"/>
                  <w:tcBorders>
                    <w:bottom w:val="nil"/>
                  </w:tcBorders>
                </w:tcPr>
                <w:p>
                  <w:pPr>
                    <w:spacing w:line="391" w:lineRule="auto"/>
                    <w:rPr>
                      <w:rFonts w:ascii="Arial"/>
                      <w:sz w:val="21"/>
                    </w:rPr>
                  </w:pPr>
                  <w:r/>
                </w:p>
                <w:p>
                  <w:pPr>
                    <w:ind w:left="610"/>
                    <w:spacing w:before="5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66" w:type="dxa"/>
                  <w:vAlign w:val="top"/>
                </w:tcPr>
                <w:p>
                  <w:pPr>
                    <w:ind w:left="605"/>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24.76</w:t>
                  </w:r>
                </w:p>
              </w:tc>
              <w:tc>
                <w:tcPr>
                  <w:tcW w:w="1747" w:type="dxa"/>
                  <w:vAlign w:val="top"/>
                </w:tcPr>
                <w:p>
                  <w:pPr>
                    <w:ind w:left="704"/>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0.01</w:t>
                  </w:r>
                </w:p>
              </w:tc>
              <w:tc>
                <w:tcPr>
                  <w:tcW w:w="712" w:type="dxa"/>
                  <w:vAlign w:val="top"/>
                  <w:vMerge w:val="restart"/>
                  <w:tcBorders>
                    <w:right w:val="single" w:color="000000" w:sz="10" w:space="0"/>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ind w:left="208"/>
                    <w:spacing w:before="58"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960</w:t>
                  </w:r>
                </w:p>
              </w:tc>
            </w:tr>
            <w:tr>
              <w:trPr>
                <w:trHeight w:val="343" w:hRule="atLeast"/>
              </w:trPr>
              <w:tc>
                <w:tcPr>
                  <w:tcW w:w="1072" w:type="dxa"/>
                  <w:vAlign w:val="top"/>
                  <w:vMerge w:val="continue"/>
                  <w:tcBorders>
                    <w:left w:val="single" w:color="000000" w:sz="10" w:space="0"/>
                    <w:top w:val="nil"/>
                    <w:bottom w:val="nil"/>
                  </w:tcBorders>
                </w:tcPr>
                <w:p>
                  <w:pPr>
                    <w:rPr>
                      <w:rFonts w:ascii="Arial"/>
                      <w:sz w:val="21"/>
                    </w:rPr>
                  </w:pPr>
                  <w:r/>
                </w:p>
              </w:tc>
              <w:tc>
                <w:tcPr>
                  <w:tcW w:w="18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556" w:type="dxa"/>
                  <w:vAlign w:val="top"/>
                </w:tcPr>
                <w:p>
                  <w:pPr>
                    <w:ind w:left="617"/>
                    <w:spacing w:before="107" w:line="202" w:lineRule="auto"/>
                    <w:outlineLvl w:val="0"/>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tc>
              <w:tc>
                <w:tcPr>
                  <w:tcW w:w="1273" w:type="dxa"/>
                  <w:vAlign w:val="top"/>
                </w:tcPr>
                <w:p>
                  <w:pPr>
                    <w:ind w:left="457"/>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0.90</w:t>
                  </w:r>
                </w:p>
              </w:tc>
              <w:tc>
                <w:tcPr>
                  <w:tcW w:w="1132" w:type="dxa"/>
                  <w:vAlign w:val="top"/>
                </w:tcPr>
                <w:p>
                  <w:pPr>
                    <w:ind w:left="231"/>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0.00036</w:t>
                  </w:r>
                </w:p>
              </w:tc>
              <w:tc>
                <w:tcPr>
                  <w:tcW w:w="1274" w:type="dxa"/>
                  <w:vAlign w:val="top"/>
                  <w:vMerge w:val="continue"/>
                  <w:tcBorders>
                    <w:top w:val="nil"/>
                    <w:bottom w:val="nil"/>
                  </w:tcBorders>
                </w:tcPr>
                <w:p>
                  <w:pPr>
                    <w:rPr>
                      <w:rFonts w:ascii="Arial"/>
                      <w:sz w:val="21"/>
                    </w:rPr>
                  </w:pPr>
                  <w:r/>
                </w:p>
              </w:tc>
              <w:tc>
                <w:tcPr>
                  <w:tcW w:w="1666" w:type="dxa"/>
                  <w:vAlign w:val="top"/>
                </w:tcPr>
                <w:p>
                  <w:pPr>
                    <w:ind w:left="661"/>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0.90</w:t>
                  </w:r>
                </w:p>
              </w:tc>
              <w:tc>
                <w:tcPr>
                  <w:tcW w:w="1747" w:type="dxa"/>
                  <w:vAlign w:val="top"/>
                </w:tcPr>
                <w:p>
                  <w:pPr>
                    <w:ind w:left="546"/>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0.00036</w:t>
                  </w:r>
                </w:p>
              </w:tc>
              <w:tc>
                <w:tcPr>
                  <w:tcW w:w="712" w:type="dxa"/>
                  <w:vAlign w:val="top"/>
                  <w:vMerge w:val="continue"/>
                  <w:tcBorders>
                    <w:right w:val="single" w:color="000000" w:sz="10" w:space="0"/>
                    <w:top w:val="nil"/>
                    <w:bottom w:val="nil"/>
                  </w:tcBorders>
                </w:tcPr>
                <w:p>
                  <w:pPr>
                    <w:rPr>
                      <w:rFonts w:ascii="Arial"/>
                      <w:sz w:val="21"/>
                    </w:rPr>
                  </w:pPr>
                  <w:r/>
                </w:p>
              </w:tc>
            </w:tr>
            <w:tr>
              <w:trPr>
                <w:trHeight w:val="344" w:hRule="atLeast"/>
              </w:trPr>
              <w:tc>
                <w:tcPr>
                  <w:tcW w:w="1072" w:type="dxa"/>
                  <w:vAlign w:val="top"/>
                  <w:vMerge w:val="continue"/>
                  <w:tcBorders>
                    <w:left w:val="single" w:color="000000" w:sz="10" w:space="0"/>
                    <w:top w:val="nil"/>
                  </w:tcBorders>
                </w:tcPr>
                <w:p>
                  <w:pPr>
                    <w:rPr>
                      <w:rFonts w:ascii="Arial"/>
                      <w:sz w:val="21"/>
                    </w:rPr>
                  </w:pPr>
                  <w:r/>
                </w:p>
              </w:tc>
              <w:tc>
                <w:tcPr>
                  <w:tcW w:w="18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556" w:type="dxa"/>
                  <w:vAlign w:val="top"/>
                </w:tcPr>
                <w:p>
                  <w:pPr>
                    <w:ind w:left="566"/>
                    <w:spacing w:before="109"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NOx</w:t>
                  </w:r>
                </w:p>
              </w:tc>
              <w:tc>
                <w:tcPr>
                  <w:tcW w:w="1273" w:type="dxa"/>
                  <w:vAlign w:val="top"/>
                </w:tcPr>
                <w:p>
                  <w:pPr>
                    <w:ind w:left="369"/>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161.96</w:t>
                  </w:r>
                </w:p>
              </w:tc>
              <w:tc>
                <w:tcPr>
                  <w:tcW w:w="1132" w:type="dxa"/>
                  <w:vAlign w:val="top"/>
                </w:tcPr>
                <w:p>
                  <w:pPr>
                    <w:ind w:left="336"/>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0.065</w:t>
                  </w:r>
                </w:p>
              </w:tc>
              <w:tc>
                <w:tcPr>
                  <w:tcW w:w="1274" w:type="dxa"/>
                  <w:vAlign w:val="top"/>
                  <w:vMerge w:val="continue"/>
                  <w:tcBorders>
                    <w:top w:val="nil"/>
                  </w:tcBorders>
                </w:tcPr>
                <w:p>
                  <w:pPr>
                    <w:rPr>
                      <w:rFonts w:ascii="Arial"/>
                      <w:sz w:val="21"/>
                    </w:rPr>
                  </w:pPr>
                  <w:r/>
                </w:p>
              </w:tc>
              <w:tc>
                <w:tcPr>
                  <w:tcW w:w="1666" w:type="dxa"/>
                  <w:vAlign w:val="top"/>
                </w:tcPr>
                <w:p>
                  <w:pPr>
                    <w:ind w:left="573"/>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161.96</w:t>
                  </w:r>
                </w:p>
              </w:tc>
              <w:tc>
                <w:tcPr>
                  <w:tcW w:w="1747" w:type="dxa"/>
                  <w:vAlign w:val="top"/>
                </w:tcPr>
                <w:p>
                  <w:pPr>
                    <w:ind w:left="651"/>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0.065</w:t>
                  </w:r>
                </w:p>
              </w:tc>
              <w:tc>
                <w:tcPr>
                  <w:tcW w:w="712" w:type="dxa"/>
                  <w:vAlign w:val="top"/>
                  <w:vMerge w:val="continue"/>
                  <w:tcBorders>
                    <w:right w:val="single" w:color="000000" w:sz="10" w:space="0"/>
                    <w:top w:val="nil"/>
                    <w:bottom w:val="nil"/>
                  </w:tcBorders>
                </w:tcPr>
                <w:p>
                  <w:pPr>
                    <w:rPr>
                      <w:rFonts w:ascii="Arial"/>
                      <w:sz w:val="21"/>
                    </w:rPr>
                  </w:pPr>
                  <w:r/>
                </w:p>
              </w:tc>
            </w:tr>
            <w:tr>
              <w:trPr>
                <w:trHeight w:val="344" w:hRule="atLeast"/>
              </w:trPr>
              <w:tc>
                <w:tcPr>
                  <w:tcW w:w="1072" w:type="dxa"/>
                  <w:vAlign w:val="top"/>
                  <w:vMerge w:val="restart"/>
                  <w:tcBorders>
                    <w:left w:val="single" w:color="000000" w:sz="10" w:space="0"/>
                    <w:bottom w:val="nil"/>
                  </w:tcBorders>
                </w:tcPr>
                <w:p>
                  <w:pPr>
                    <w:spacing w:line="356" w:lineRule="auto"/>
                    <w:rPr>
                      <w:rFonts w:ascii="Arial"/>
                      <w:sz w:val="21"/>
                    </w:rPr>
                  </w:pPr>
                  <w:r/>
                </w:p>
                <w:p>
                  <w:pPr>
                    <w:pStyle w:val="TableText"/>
                    <w:ind w:left="317"/>
                    <w:spacing w:before="65" w:line="228" w:lineRule="auto"/>
                    <w:outlineLvl w:val="0"/>
                    <w:rPr/>
                  </w:pPr>
                  <w:r>
                    <w:rPr>
                      <w:spacing w:val="4"/>
                    </w:rPr>
                    <w:t>新增</w:t>
                  </w:r>
                </w:p>
              </w:tc>
              <w:tc>
                <w:tcPr>
                  <w:tcW w:w="1814" w:type="dxa"/>
                  <w:vAlign w:val="top"/>
                  <w:vMerge w:val="restart"/>
                  <w:tcBorders>
                    <w:bottom w:val="nil"/>
                  </w:tcBorders>
                </w:tcPr>
                <w:p>
                  <w:pPr>
                    <w:pStyle w:val="TableText"/>
                    <w:ind w:left="60"/>
                    <w:spacing w:before="286" w:line="227" w:lineRule="auto"/>
                    <w:rPr/>
                  </w:pPr>
                  <w:r>
                    <w:rPr>
                      <w:rFonts w:ascii="Times New Roman" w:hAnsi="Times New Roman" w:eastAsia="Times New Roman" w:cs="Times New Roman"/>
                      <w:spacing w:val="7"/>
                    </w:rPr>
                    <w:t>2#</w:t>
                  </w:r>
                  <w:r>
                    <w:rPr>
                      <w:spacing w:val="7"/>
                    </w:rPr>
                    <w:t>燃烧机、</w:t>
                  </w:r>
                  <w:r>
                    <w:rPr>
                      <w:rFonts w:ascii="Times New Roman" w:hAnsi="Times New Roman" w:eastAsia="Times New Roman" w:cs="Times New Roman"/>
                      <w:spacing w:val="7"/>
                    </w:rPr>
                    <w:t>3#</w:t>
                  </w:r>
                  <w:r>
                    <w:rPr>
                      <w:spacing w:val="7"/>
                    </w:rPr>
                    <w:t>燃烧</w:t>
                  </w:r>
                </w:p>
                <w:p>
                  <w:pPr>
                    <w:pStyle w:val="TableText"/>
                    <w:ind w:left="797"/>
                    <w:spacing w:before="27" w:line="227" w:lineRule="auto"/>
                    <w:rPr/>
                  </w:pPr>
                  <w:r>
                    <w:rPr>
                      <w:spacing w:val="1"/>
                    </w:rPr>
                    <w:t>机</w:t>
                  </w:r>
                </w:p>
              </w:tc>
              <w:tc>
                <w:tcPr>
                  <w:tcW w:w="990" w:type="dxa"/>
                  <w:vAlign w:val="top"/>
                  <w:vMerge w:val="restart"/>
                  <w:tcBorders>
                    <w:bottom w:val="nil"/>
                  </w:tcBorders>
                </w:tcPr>
                <w:p>
                  <w:pPr>
                    <w:pStyle w:val="TableText"/>
                    <w:ind w:left="38" w:firstLine="134"/>
                    <w:spacing w:before="287" w:line="246" w:lineRule="auto"/>
                    <w:outlineLvl w:val="0"/>
                    <w:rPr/>
                  </w:pPr>
                  <w:r>
                    <w:rPr>
                      <w:spacing w:val="-5"/>
                    </w:rPr>
                    <w:t>有组织</w:t>
                  </w:r>
                  <w:r>
                    <w:rPr/>
                    <w:t xml:space="preserve">   </w:t>
                  </w:r>
                  <w:r>
                    <w:rPr>
                      <w:spacing w:val="-7"/>
                    </w:rPr>
                    <w:t>（</w:t>
                  </w:r>
                  <w:r>
                    <w:rPr>
                      <w:rFonts w:ascii="Times New Roman" w:hAnsi="Times New Roman" w:eastAsia="Times New Roman" w:cs="Times New Roman"/>
                      <w:spacing w:val="-7"/>
                    </w:rPr>
                    <w:t>DA030</w:t>
                  </w:r>
                  <w:r>
                    <w:rPr>
                      <w:spacing w:val="-7"/>
                    </w:rPr>
                    <w:t>）</w:t>
                  </w:r>
                </w:p>
              </w:tc>
              <w:tc>
                <w:tcPr>
                  <w:tcW w:w="1556" w:type="dxa"/>
                  <w:vAlign w:val="top"/>
                </w:tcPr>
                <w:p>
                  <w:pPr>
                    <w:pStyle w:val="TableText"/>
                    <w:ind w:left="465"/>
                    <w:spacing w:before="73" w:line="228" w:lineRule="auto"/>
                    <w:outlineLvl w:val="0"/>
                    <w:rPr/>
                  </w:pPr>
                  <w:r>
                    <w:rPr>
                      <w:spacing w:val="7"/>
                    </w:rPr>
                    <w:t>颗粒物</w:t>
                  </w:r>
                </w:p>
              </w:tc>
              <w:tc>
                <w:tcPr>
                  <w:tcW w:w="1273" w:type="dxa"/>
                  <w:vAlign w:val="top"/>
                </w:tcPr>
                <w:p>
                  <w:pPr>
                    <w:ind w:left="507"/>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2.5</w:t>
                  </w:r>
                </w:p>
              </w:tc>
              <w:tc>
                <w:tcPr>
                  <w:tcW w:w="1132" w:type="dxa"/>
                  <w:vAlign w:val="top"/>
                </w:tcPr>
                <w:p>
                  <w:pPr>
                    <w:ind w:left="283"/>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0.0033</w:t>
                  </w:r>
                </w:p>
              </w:tc>
              <w:tc>
                <w:tcPr>
                  <w:tcW w:w="1274" w:type="dxa"/>
                  <w:vAlign w:val="top"/>
                  <w:vMerge w:val="restart"/>
                  <w:tcBorders>
                    <w:bottom w:val="nil"/>
                  </w:tcBorders>
                </w:tcPr>
                <w:p>
                  <w:pPr>
                    <w:spacing w:line="356" w:lineRule="auto"/>
                    <w:rPr>
                      <w:rFonts w:ascii="Arial"/>
                      <w:sz w:val="21"/>
                    </w:rPr>
                  </w:pPr>
                  <w:r/>
                </w:p>
                <w:p>
                  <w:pPr>
                    <w:pStyle w:val="TableText"/>
                    <w:ind w:left="121"/>
                    <w:spacing w:before="65" w:line="227" w:lineRule="auto"/>
                    <w:outlineLvl w:val="0"/>
                    <w:rPr/>
                  </w:pPr>
                  <w:r>
                    <w:rPr>
                      <w:spacing w:val="8"/>
                    </w:rPr>
                    <w:t>低氮燃烧器</w:t>
                  </w:r>
                </w:p>
              </w:tc>
              <w:tc>
                <w:tcPr>
                  <w:tcW w:w="1666" w:type="dxa"/>
                  <w:vAlign w:val="top"/>
                </w:tcPr>
                <w:p>
                  <w:pPr>
                    <w:ind w:left="711"/>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2.5</w:t>
                  </w:r>
                </w:p>
              </w:tc>
              <w:tc>
                <w:tcPr>
                  <w:tcW w:w="1747" w:type="dxa"/>
                  <w:vAlign w:val="top"/>
                </w:tcPr>
                <w:p>
                  <w:pPr>
                    <w:ind w:left="599"/>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0.0033</w:t>
                  </w:r>
                </w:p>
              </w:tc>
              <w:tc>
                <w:tcPr>
                  <w:tcW w:w="712" w:type="dxa"/>
                  <w:vAlign w:val="top"/>
                  <w:vMerge w:val="continue"/>
                  <w:tcBorders>
                    <w:right w:val="single" w:color="000000" w:sz="10" w:space="0"/>
                    <w:top w:val="nil"/>
                    <w:bottom w:val="nil"/>
                  </w:tcBorders>
                </w:tcPr>
                <w:p>
                  <w:pPr>
                    <w:rPr>
                      <w:rFonts w:ascii="Arial"/>
                      <w:sz w:val="21"/>
                    </w:rPr>
                  </w:pPr>
                  <w:r/>
                </w:p>
              </w:tc>
            </w:tr>
            <w:tr>
              <w:trPr>
                <w:trHeight w:val="344" w:hRule="atLeast"/>
              </w:trPr>
              <w:tc>
                <w:tcPr>
                  <w:tcW w:w="1072" w:type="dxa"/>
                  <w:vAlign w:val="top"/>
                  <w:vMerge w:val="continue"/>
                  <w:tcBorders>
                    <w:left w:val="single" w:color="000000" w:sz="10" w:space="0"/>
                    <w:top w:val="nil"/>
                    <w:bottom w:val="nil"/>
                  </w:tcBorders>
                </w:tcPr>
                <w:p>
                  <w:pPr>
                    <w:rPr>
                      <w:rFonts w:ascii="Arial"/>
                      <w:sz w:val="21"/>
                    </w:rPr>
                  </w:pPr>
                  <w:r/>
                </w:p>
              </w:tc>
              <w:tc>
                <w:tcPr>
                  <w:tcW w:w="18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556" w:type="dxa"/>
                  <w:vAlign w:val="top"/>
                </w:tcPr>
                <w:p>
                  <w:pPr>
                    <w:ind w:left="617"/>
                    <w:spacing w:before="110" w:line="202" w:lineRule="auto"/>
                    <w:outlineLvl w:val="0"/>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tc>
              <w:tc>
                <w:tcPr>
                  <w:tcW w:w="1273" w:type="dxa"/>
                  <w:vAlign w:val="top"/>
                </w:tcPr>
                <w:p>
                  <w:pPr>
                    <w:ind w:left="525"/>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&lt;3</w:t>
                  </w:r>
                </w:p>
              </w:tc>
              <w:tc>
                <w:tcPr>
                  <w:tcW w:w="1132" w:type="dxa"/>
                  <w:vAlign w:val="top"/>
                </w:tcPr>
                <w:p>
                  <w:pPr>
                    <w:ind w:left="336"/>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0.004</w:t>
                  </w:r>
                </w:p>
              </w:tc>
              <w:tc>
                <w:tcPr>
                  <w:tcW w:w="1274" w:type="dxa"/>
                  <w:vAlign w:val="top"/>
                  <w:vMerge w:val="continue"/>
                  <w:tcBorders>
                    <w:top w:val="nil"/>
                    <w:bottom w:val="nil"/>
                  </w:tcBorders>
                </w:tcPr>
                <w:p>
                  <w:pPr>
                    <w:rPr>
                      <w:rFonts w:ascii="Arial"/>
                      <w:sz w:val="21"/>
                    </w:rPr>
                  </w:pPr>
                  <w:r/>
                </w:p>
              </w:tc>
              <w:tc>
                <w:tcPr>
                  <w:tcW w:w="1666" w:type="dxa"/>
                  <w:vAlign w:val="top"/>
                </w:tcPr>
                <w:p>
                  <w:pPr>
                    <w:ind w:left="730"/>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&lt;3</w:t>
                  </w:r>
                </w:p>
              </w:tc>
              <w:tc>
                <w:tcPr>
                  <w:tcW w:w="1747" w:type="dxa"/>
                  <w:vAlign w:val="top"/>
                </w:tcPr>
                <w:p>
                  <w:pPr>
                    <w:ind w:left="651"/>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0.004</w:t>
                  </w:r>
                </w:p>
              </w:tc>
              <w:tc>
                <w:tcPr>
                  <w:tcW w:w="712" w:type="dxa"/>
                  <w:vAlign w:val="top"/>
                  <w:vMerge w:val="continue"/>
                  <w:tcBorders>
                    <w:right w:val="single" w:color="000000" w:sz="10" w:space="0"/>
                    <w:top w:val="nil"/>
                    <w:bottom w:val="nil"/>
                  </w:tcBorders>
                </w:tcPr>
                <w:p>
                  <w:pPr>
                    <w:rPr>
                      <w:rFonts w:ascii="Arial"/>
                      <w:sz w:val="21"/>
                    </w:rPr>
                  </w:pPr>
                  <w:r/>
                </w:p>
              </w:tc>
            </w:tr>
            <w:tr>
              <w:trPr>
                <w:trHeight w:val="344" w:hRule="atLeast"/>
              </w:trPr>
              <w:tc>
                <w:tcPr>
                  <w:tcW w:w="1072" w:type="dxa"/>
                  <w:vAlign w:val="top"/>
                  <w:vMerge w:val="continue"/>
                  <w:tcBorders>
                    <w:left w:val="single" w:color="000000" w:sz="10" w:space="0"/>
                    <w:top w:val="nil"/>
                  </w:tcBorders>
                </w:tcPr>
                <w:p>
                  <w:pPr>
                    <w:rPr>
                      <w:rFonts w:ascii="Arial"/>
                      <w:sz w:val="21"/>
                    </w:rPr>
                  </w:pPr>
                  <w:r/>
                </w:p>
              </w:tc>
              <w:tc>
                <w:tcPr>
                  <w:tcW w:w="18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556" w:type="dxa"/>
                  <w:vAlign w:val="top"/>
                </w:tcPr>
                <w:p>
                  <w:pPr>
                    <w:ind w:left="566"/>
                    <w:spacing w:before="111"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NOx</w:t>
                  </w:r>
                </w:p>
              </w:tc>
              <w:tc>
                <w:tcPr>
                  <w:tcW w:w="1273" w:type="dxa"/>
                  <w:vAlign w:val="top"/>
                </w:tcPr>
                <w:p>
                  <w:pPr>
                    <w:ind w:left="405"/>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38.57</w:t>
                  </w:r>
                </w:p>
              </w:tc>
              <w:tc>
                <w:tcPr>
                  <w:tcW w:w="1132" w:type="dxa"/>
                  <w:vAlign w:val="top"/>
                </w:tcPr>
                <w:p>
                  <w:pPr>
                    <w:ind w:left="389"/>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0.05</w:t>
                  </w:r>
                </w:p>
              </w:tc>
              <w:tc>
                <w:tcPr>
                  <w:tcW w:w="1274" w:type="dxa"/>
                  <w:vAlign w:val="top"/>
                  <w:vMerge w:val="continue"/>
                  <w:tcBorders>
                    <w:top w:val="nil"/>
                  </w:tcBorders>
                </w:tcPr>
                <w:p>
                  <w:pPr>
                    <w:rPr>
                      <w:rFonts w:ascii="Arial"/>
                      <w:sz w:val="21"/>
                    </w:rPr>
                  </w:pPr>
                  <w:r/>
                </w:p>
              </w:tc>
              <w:tc>
                <w:tcPr>
                  <w:tcW w:w="1666" w:type="dxa"/>
                  <w:vAlign w:val="top"/>
                </w:tcPr>
                <w:p>
                  <w:pPr>
                    <w:ind w:left="735"/>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27</w:t>
                  </w:r>
                </w:p>
              </w:tc>
              <w:tc>
                <w:tcPr>
                  <w:tcW w:w="1747" w:type="dxa"/>
                  <w:vAlign w:val="top"/>
                </w:tcPr>
                <w:p>
                  <w:pPr>
                    <w:ind w:left="651"/>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0.035</w:t>
                  </w:r>
                </w:p>
              </w:tc>
              <w:tc>
                <w:tcPr>
                  <w:tcW w:w="712" w:type="dxa"/>
                  <w:vAlign w:val="top"/>
                  <w:vMerge w:val="continue"/>
                  <w:tcBorders>
                    <w:right w:val="single" w:color="000000" w:sz="10" w:space="0"/>
                    <w:top w:val="nil"/>
                    <w:bottom w:val="nil"/>
                  </w:tcBorders>
                </w:tcPr>
                <w:p>
                  <w:pPr>
                    <w:rPr>
                      <w:rFonts w:ascii="Arial"/>
                      <w:sz w:val="21"/>
                    </w:rPr>
                  </w:pPr>
                  <w:r/>
                </w:p>
              </w:tc>
            </w:tr>
            <w:tr>
              <w:trPr>
                <w:trHeight w:val="344" w:hRule="atLeast"/>
              </w:trPr>
              <w:tc>
                <w:tcPr>
                  <w:tcW w:w="1072" w:type="dxa"/>
                  <w:vAlign w:val="top"/>
                  <w:vMerge w:val="restart"/>
                  <w:tcBorders>
                    <w:left w:val="single" w:color="000000" w:sz="10" w:space="0"/>
                    <w:bottom w:val="nil"/>
                  </w:tcBorders>
                </w:tcPr>
                <w:p>
                  <w:pPr>
                    <w:spacing w:line="360" w:lineRule="auto"/>
                    <w:rPr>
                      <w:rFonts w:ascii="Arial"/>
                      <w:sz w:val="21"/>
                    </w:rPr>
                  </w:pPr>
                  <w:r/>
                </w:p>
                <w:p>
                  <w:pPr>
                    <w:pStyle w:val="TableText"/>
                    <w:ind w:left="317"/>
                    <w:spacing w:before="65" w:line="228" w:lineRule="auto"/>
                    <w:outlineLvl w:val="0"/>
                    <w:rPr/>
                  </w:pPr>
                  <w:r>
                    <w:rPr>
                      <w:spacing w:val="4"/>
                    </w:rPr>
                    <w:t>新增</w:t>
                  </w:r>
                </w:p>
              </w:tc>
              <w:tc>
                <w:tcPr>
                  <w:tcW w:w="1814" w:type="dxa"/>
                  <w:vAlign w:val="top"/>
                  <w:vMerge w:val="restart"/>
                  <w:tcBorders>
                    <w:bottom w:val="nil"/>
                  </w:tcBorders>
                </w:tcPr>
                <w:p>
                  <w:pPr>
                    <w:spacing w:line="360" w:lineRule="auto"/>
                    <w:rPr>
                      <w:rFonts w:ascii="Arial"/>
                      <w:sz w:val="21"/>
                    </w:rPr>
                  </w:pPr>
                  <w:r/>
                </w:p>
                <w:p>
                  <w:pPr>
                    <w:pStyle w:val="TableText"/>
                    <w:ind w:left="479"/>
                    <w:spacing w:before="65" w:line="227" w:lineRule="auto"/>
                    <w:outlineLvl w:val="0"/>
                    <w:rPr/>
                  </w:pPr>
                  <w:r>
                    <w:rPr>
                      <w:rFonts w:ascii="Times New Roman" w:hAnsi="Times New Roman" w:eastAsia="Times New Roman" w:cs="Times New Roman"/>
                      <w:spacing w:val="7"/>
                    </w:rPr>
                    <w:t>4#</w:t>
                  </w:r>
                  <w:r>
                    <w:rPr>
                      <w:spacing w:val="7"/>
                    </w:rPr>
                    <w:t>燃烧机</w:t>
                  </w:r>
                </w:p>
              </w:tc>
              <w:tc>
                <w:tcPr>
                  <w:tcW w:w="990"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8" w:firstLine="134"/>
                    <w:spacing w:before="65" w:line="246" w:lineRule="auto"/>
                    <w:outlineLvl w:val="0"/>
                    <w:rPr/>
                  </w:pPr>
                  <w:r>
                    <w:rPr>
                      <w:spacing w:val="-5"/>
                    </w:rPr>
                    <w:t>有组织</w:t>
                  </w:r>
                  <w:r>
                    <w:rPr/>
                    <w:t xml:space="preserve">   </w:t>
                  </w:r>
                  <w:r>
                    <w:rPr>
                      <w:spacing w:val="-7"/>
                    </w:rPr>
                    <w:t>（</w:t>
                  </w:r>
                  <w:r>
                    <w:rPr>
                      <w:rFonts w:ascii="Times New Roman" w:hAnsi="Times New Roman" w:eastAsia="Times New Roman" w:cs="Times New Roman"/>
                      <w:spacing w:val="-7"/>
                    </w:rPr>
                    <w:t>DA027</w:t>
                  </w:r>
                  <w:r>
                    <w:rPr>
                      <w:spacing w:val="-7"/>
                    </w:rPr>
                    <w:t>）</w:t>
                  </w:r>
                </w:p>
              </w:tc>
              <w:tc>
                <w:tcPr>
                  <w:tcW w:w="1556" w:type="dxa"/>
                  <w:vAlign w:val="top"/>
                </w:tcPr>
                <w:p>
                  <w:pPr>
                    <w:pStyle w:val="TableText"/>
                    <w:ind w:left="412"/>
                    <w:spacing w:before="77" w:line="228" w:lineRule="auto"/>
                    <w:outlineLvl w:val="0"/>
                    <w:rPr>
                      <w:rFonts w:ascii="Times New Roman" w:hAnsi="Times New Roman" w:eastAsia="Times New Roman" w:cs="Times New Roman"/>
                    </w:rPr>
                  </w:pPr>
                  <w:r>
                    <w:rPr>
                      <w:spacing w:val="6"/>
                    </w:rPr>
                    <w:t>颗粒物</w:t>
                  </w:r>
                  <w:r>
                    <w:rPr>
                      <w:rFonts w:ascii="Times New Roman" w:hAnsi="Times New Roman" w:eastAsia="Times New Roman" w:cs="Times New Roman"/>
                      <w:spacing w:val="6"/>
                    </w:rPr>
                    <w:t>*</w:t>
                  </w:r>
                </w:p>
              </w:tc>
              <w:tc>
                <w:tcPr>
                  <w:tcW w:w="1273" w:type="dxa"/>
                  <w:vAlign w:val="top"/>
                </w:tcPr>
                <w:p>
                  <w:pPr>
                    <w:ind w:left="606"/>
                    <w:spacing w:before="10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132" w:type="dxa"/>
                  <w:vAlign w:val="top"/>
                </w:tcPr>
                <w:p>
                  <w:pPr>
                    <w:ind w:left="538"/>
                    <w:spacing w:before="10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4" w:type="dxa"/>
                  <w:vAlign w:val="top"/>
                  <w:vMerge w:val="restart"/>
                  <w:tcBorders>
                    <w:bottom w:val="nil"/>
                  </w:tcBorders>
                </w:tcPr>
                <w:p>
                  <w:pPr>
                    <w:spacing w:line="317" w:lineRule="auto"/>
                    <w:rPr>
                      <w:rFonts w:ascii="Arial"/>
                      <w:sz w:val="21"/>
                    </w:rPr>
                  </w:pPr>
                  <w:r/>
                </w:p>
                <w:p>
                  <w:pPr>
                    <w:spacing w:line="318" w:lineRule="auto"/>
                    <w:rPr>
                      <w:rFonts w:ascii="Arial"/>
                      <w:sz w:val="21"/>
                    </w:rPr>
                  </w:pPr>
                  <w:r/>
                </w:p>
                <w:p>
                  <w:pPr>
                    <w:pStyle w:val="TableText"/>
                    <w:ind w:left="72" w:right="45" w:hanging="5"/>
                    <w:spacing w:before="65" w:line="243" w:lineRule="auto"/>
                    <w:outlineLvl w:val="0"/>
                    <w:rPr/>
                  </w:pPr>
                  <w:r>
                    <w:rPr>
                      <w:spacing w:val="7"/>
                    </w:rPr>
                    <w:t>水帘</w:t>
                  </w:r>
                  <w:r>
                    <w:rPr>
                      <w:rFonts w:ascii="Times New Roman" w:hAnsi="Times New Roman" w:eastAsia="Times New Roman" w:cs="Times New Roman"/>
                      <w:spacing w:val="7"/>
                    </w:rPr>
                    <w:t>+</w:t>
                  </w:r>
                  <w:r>
                    <w:rPr>
                      <w:spacing w:val="7"/>
                    </w:rPr>
                    <w:t>活性炭</w:t>
                  </w:r>
                  <w:r>
                    <w:rPr/>
                    <w:t xml:space="preserve"> </w:t>
                  </w:r>
                  <w:r>
                    <w:rPr>
                      <w:spacing w:val="6"/>
                    </w:rPr>
                    <w:t>吸附脱附</w:t>
                  </w:r>
                  <w:r>
                    <w:rPr>
                      <w:rFonts w:ascii="Times New Roman" w:hAnsi="Times New Roman" w:eastAsia="Times New Roman" w:cs="Times New Roman"/>
                      <w:spacing w:val="6"/>
                    </w:rPr>
                    <w:t>+</w:t>
                  </w:r>
                  <w:r>
                    <w:rPr>
                      <w:spacing w:val="6"/>
                    </w:rPr>
                    <w:t>催</w:t>
                  </w:r>
                  <w:r>
                    <w:rPr/>
                    <w:t xml:space="preserve"> </w:t>
                  </w:r>
                  <w:r>
                    <w:rPr>
                      <w:spacing w:val="18"/>
                    </w:rPr>
                    <w:t>化燃烧设备</w:t>
                  </w:r>
                </w:p>
              </w:tc>
              <w:tc>
                <w:tcPr>
                  <w:tcW w:w="1666" w:type="dxa"/>
                  <w:vAlign w:val="top"/>
                </w:tcPr>
                <w:p>
                  <w:pPr>
                    <w:ind w:left="626"/>
                    <w:spacing w:before="113"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15.49</w:t>
                  </w:r>
                </w:p>
              </w:tc>
              <w:tc>
                <w:tcPr>
                  <w:tcW w:w="1747" w:type="dxa"/>
                  <w:vAlign w:val="top"/>
                </w:tcPr>
                <w:p>
                  <w:pPr>
                    <w:ind w:left="757"/>
                    <w:spacing w:before="113"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rPr>
                    <w:t>1</w:t>
                  </w:r>
                </w:p>
              </w:tc>
              <w:tc>
                <w:tcPr>
                  <w:tcW w:w="712" w:type="dxa"/>
                  <w:vAlign w:val="top"/>
                  <w:vMerge w:val="continue"/>
                  <w:tcBorders>
                    <w:right w:val="single" w:color="000000" w:sz="10" w:space="0"/>
                    <w:top w:val="nil"/>
                    <w:bottom w:val="nil"/>
                  </w:tcBorders>
                </w:tcPr>
                <w:p>
                  <w:pPr>
                    <w:rPr>
                      <w:rFonts w:ascii="Arial"/>
                      <w:sz w:val="21"/>
                    </w:rPr>
                  </w:pPr>
                  <w:r/>
                </w:p>
              </w:tc>
            </w:tr>
            <w:tr>
              <w:trPr>
                <w:trHeight w:val="344" w:hRule="atLeast"/>
              </w:trPr>
              <w:tc>
                <w:tcPr>
                  <w:tcW w:w="1072" w:type="dxa"/>
                  <w:vAlign w:val="top"/>
                  <w:vMerge w:val="continue"/>
                  <w:tcBorders>
                    <w:left w:val="single" w:color="000000" w:sz="10" w:space="0"/>
                    <w:top w:val="nil"/>
                    <w:bottom w:val="nil"/>
                  </w:tcBorders>
                </w:tcPr>
                <w:p>
                  <w:pPr>
                    <w:rPr>
                      <w:rFonts w:ascii="Arial"/>
                      <w:sz w:val="21"/>
                    </w:rPr>
                  </w:pPr>
                  <w:r/>
                </w:p>
              </w:tc>
              <w:tc>
                <w:tcPr>
                  <w:tcW w:w="18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556" w:type="dxa"/>
                  <w:vAlign w:val="top"/>
                </w:tcPr>
                <w:p>
                  <w:pPr>
                    <w:ind w:left="564"/>
                    <w:spacing w:before="110" w:line="206"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r>
                    <w:rPr>
                      <w:rFonts w:ascii="Times New Roman" w:hAnsi="Times New Roman" w:eastAsia="Times New Roman" w:cs="Times New Roman"/>
                      <w:sz w:val="20"/>
                      <w:szCs w:val="20"/>
                      <w:spacing w:val="3"/>
                    </w:rPr>
                    <w:t>*</w:t>
                  </w:r>
                </w:p>
              </w:tc>
              <w:tc>
                <w:tcPr>
                  <w:tcW w:w="1273" w:type="dxa"/>
                  <w:vAlign w:val="top"/>
                </w:tcPr>
                <w:p>
                  <w:pPr>
                    <w:ind w:left="606"/>
                    <w:spacing w:before="11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132" w:type="dxa"/>
                  <w:vAlign w:val="top"/>
                </w:tcPr>
                <w:p>
                  <w:pPr>
                    <w:ind w:left="538"/>
                    <w:spacing w:before="11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4" w:type="dxa"/>
                  <w:vAlign w:val="top"/>
                  <w:vMerge w:val="continue"/>
                  <w:tcBorders>
                    <w:top w:val="nil"/>
                    <w:bottom w:val="nil"/>
                  </w:tcBorders>
                </w:tcPr>
                <w:p>
                  <w:pPr>
                    <w:rPr>
                      <w:rFonts w:ascii="Arial"/>
                      <w:sz w:val="21"/>
                    </w:rPr>
                  </w:pPr>
                  <w:r/>
                </w:p>
              </w:tc>
              <w:tc>
                <w:tcPr>
                  <w:tcW w:w="1666" w:type="dxa"/>
                  <w:vAlign w:val="top"/>
                </w:tcPr>
                <w:p>
                  <w:pPr>
                    <w:ind w:left="730"/>
                    <w:spacing w:before="114"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&lt;3</w:t>
                  </w:r>
                </w:p>
              </w:tc>
              <w:tc>
                <w:tcPr>
                  <w:tcW w:w="1747" w:type="dxa"/>
                  <w:vAlign w:val="top"/>
                </w:tcPr>
                <w:p>
                  <w:pPr>
                    <w:ind w:left="853"/>
                    <w:spacing w:before="11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712" w:type="dxa"/>
                  <w:vAlign w:val="top"/>
                  <w:vMerge w:val="continue"/>
                  <w:tcBorders>
                    <w:right w:val="single" w:color="000000" w:sz="10" w:space="0"/>
                    <w:top w:val="nil"/>
                    <w:bottom w:val="nil"/>
                  </w:tcBorders>
                </w:tcPr>
                <w:p>
                  <w:pPr>
                    <w:rPr>
                      <w:rFonts w:ascii="Arial"/>
                      <w:sz w:val="21"/>
                    </w:rPr>
                  </w:pPr>
                  <w:r/>
                </w:p>
              </w:tc>
            </w:tr>
            <w:tr>
              <w:trPr>
                <w:trHeight w:val="344" w:hRule="atLeast"/>
              </w:trPr>
              <w:tc>
                <w:tcPr>
                  <w:tcW w:w="1072" w:type="dxa"/>
                  <w:vAlign w:val="top"/>
                  <w:vMerge w:val="continue"/>
                  <w:tcBorders>
                    <w:left w:val="single" w:color="000000" w:sz="10" w:space="0"/>
                    <w:top w:val="nil"/>
                  </w:tcBorders>
                </w:tcPr>
                <w:p>
                  <w:pPr>
                    <w:rPr>
                      <w:rFonts w:ascii="Arial"/>
                      <w:sz w:val="21"/>
                    </w:rPr>
                  </w:pPr>
                  <w:r/>
                </w:p>
              </w:tc>
              <w:tc>
                <w:tcPr>
                  <w:tcW w:w="1814" w:type="dxa"/>
                  <w:vAlign w:val="top"/>
                  <w:vMerge w:val="continue"/>
                  <w:tcBorders>
                    <w:top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556" w:type="dxa"/>
                  <w:vAlign w:val="top"/>
                </w:tcPr>
                <w:p>
                  <w:pPr>
                    <w:ind w:left="513"/>
                    <w:spacing w:before="114" w:line="199"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rPr>
                    <w:t>NOx</w:t>
                  </w:r>
                  <w:r>
                    <w:rPr>
                      <w:rFonts w:ascii="Times New Roman" w:hAnsi="Times New Roman" w:eastAsia="Times New Roman" w:cs="Times New Roman"/>
                      <w:sz w:val="20"/>
                      <w:szCs w:val="20"/>
                      <w:spacing w:val="26"/>
                    </w:rPr>
                    <w:t>*</w:t>
                  </w:r>
                </w:p>
              </w:tc>
              <w:tc>
                <w:tcPr>
                  <w:tcW w:w="1273" w:type="dxa"/>
                  <w:vAlign w:val="top"/>
                </w:tcPr>
                <w:p>
                  <w:pPr>
                    <w:ind w:left="606"/>
                    <w:spacing w:before="11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132" w:type="dxa"/>
                  <w:vAlign w:val="top"/>
                </w:tcPr>
                <w:p>
                  <w:pPr>
                    <w:ind w:left="538"/>
                    <w:spacing w:before="11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4" w:type="dxa"/>
                  <w:vAlign w:val="top"/>
                  <w:vMerge w:val="continue"/>
                  <w:tcBorders>
                    <w:top w:val="nil"/>
                    <w:bottom w:val="nil"/>
                  </w:tcBorders>
                </w:tcPr>
                <w:p>
                  <w:pPr>
                    <w:rPr>
                      <w:rFonts w:ascii="Arial"/>
                      <w:sz w:val="21"/>
                    </w:rPr>
                  </w:pPr>
                  <w:r/>
                </w:p>
              </w:tc>
              <w:tc>
                <w:tcPr>
                  <w:tcW w:w="1666" w:type="dxa"/>
                  <w:vAlign w:val="top"/>
                </w:tcPr>
                <w:p>
                  <w:pPr>
                    <w:ind w:left="734"/>
                    <w:spacing w:before="118"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1747" w:type="dxa"/>
                  <w:vAlign w:val="top"/>
                </w:tcPr>
                <w:p>
                  <w:pPr>
                    <w:ind w:left="704"/>
                    <w:spacing w:before="118"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0.29</w:t>
                  </w:r>
                </w:p>
              </w:tc>
              <w:tc>
                <w:tcPr>
                  <w:tcW w:w="712" w:type="dxa"/>
                  <w:vAlign w:val="top"/>
                  <w:vMerge w:val="continue"/>
                  <w:tcBorders>
                    <w:right w:val="single" w:color="000000" w:sz="10" w:space="0"/>
                    <w:top w:val="nil"/>
                    <w:bottom w:val="nil"/>
                  </w:tcBorders>
                </w:tcPr>
                <w:p>
                  <w:pPr>
                    <w:rPr>
                      <w:rFonts w:ascii="Arial"/>
                      <w:sz w:val="21"/>
                    </w:rPr>
                  </w:pPr>
                  <w:r/>
                </w:p>
              </w:tc>
            </w:tr>
            <w:tr>
              <w:trPr>
                <w:trHeight w:val="344" w:hRule="atLeast"/>
              </w:trPr>
              <w:tc>
                <w:tcPr>
                  <w:tcW w:w="1072" w:type="dxa"/>
                  <w:vAlign w:val="top"/>
                  <w:vMerge w:val="restart"/>
                  <w:tcBorders>
                    <w:left w:val="single" w:color="000000" w:sz="10" w:space="0"/>
                    <w:bottom w:val="nil"/>
                  </w:tcBorders>
                </w:tcPr>
                <w:p>
                  <w:pPr>
                    <w:spacing w:line="391" w:lineRule="auto"/>
                    <w:rPr>
                      <w:rFonts w:ascii="Arial"/>
                      <w:sz w:val="21"/>
                    </w:rPr>
                  </w:pPr>
                  <w:r/>
                </w:p>
                <w:p>
                  <w:pPr>
                    <w:pStyle w:val="TableText"/>
                    <w:ind w:left="318"/>
                    <w:spacing w:before="65" w:line="228" w:lineRule="auto"/>
                    <w:outlineLvl w:val="0"/>
                    <w:rPr/>
                  </w:pPr>
                  <w:r>
                    <w:rPr>
                      <w:spacing w:val="3"/>
                    </w:rPr>
                    <w:t>现有</w:t>
                  </w:r>
                </w:p>
              </w:tc>
              <w:tc>
                <w:tcPr>
                  <w:tcW w:w="1814" w:type="dxa"/>
                  <w:vAlign w:val="top"/>
                  <w:vMerge w:val="restart"/>
                  <w:tcBorders>
                    <w:bottom w:val="nil"/>
                  </w:tcBorders>
                </w:tcPr>
                <w:p>
                  <w:pPr>
                    <w:pStyle w:val="TableText"/>
                    <w:ind w:left="63" w:right="71"/>
                    <w:spacing w:before="51" w:line="237" w:lineRule="auto"/>
                    <w:outlineLvl w:val="0"/>
                    <w:rPr/>
                  </w:pPr>
                  <w:r>
                    <w:rPr>
                      <w:spacing w:val="8"/>
                    </w:rPr>
                    <w:t>底漆前预热室、水</w:t>
                  </w:r>
                  <w:r>
                    <w:rPr>
                      <w:spacing w:val="5"/>
                    </w:rPr>
                    <w:t xml:space="preserve"> </w:t>
                  </w:r>
                  <w:r>
                    <w:rPr>
                      <w:spacing w:val="8"/>
                    </w:rPr>
                    <w:t>帘面漆喷漆室、水</w:t>
                  </w:r>
                  <w:r>
                    <w:rPr>
                      <w:spacing w:val="4"/>
                    </w:rPr>
                    <w:t xml:space="preserve"> </w:t>
                  </w:r>
                  <w:r>
                    <w:rPr>
                      <w:spacing w:val="8"/>
                    </w:rPr>
                    <w:t>旋面漆喷漆室、</w:t>
                  </w:r>
                  <w:r>
                    <w:rPr>
                      <w:rFonts w:ascii="Times New Roman" w:hAnsi="Times New Roman" w:eastAsia="Times New Roman" w:cs="Times New Roman"/>
                      <w:spacing w:val="8"/>
                    </w:rPr>
                    <w:t>2#</w:t>
                  </w:r>
                  <w:r>
                    <w:rPr>
                      <w:rFonts w:ascii="Times New Roman" w:hAnsi="Times New Roman" w:eastAsia="Times New Roman" w:cs="Times New Roman"/>
                    </w:rPr>
                    <w:t xml:space="preserve"> </w:t>
                  </w:r>
                  <w:r>
                    <w:rPr>
                      <w:spacing w:val="8"/>
                    </w:rPr>
                    <w:t>烘干房、</w:t>
                  </w:r>
                  <w:r>
                    <w:rPr>
                      <w:rFonts w:ascii="Times New Roman" w:hAnsi="Times New Roman" w:eastAsia="Times New Roman" w:cs="Times New Roman"/>
                      <w:spacing w:val="8"/>
                    </w:rPr>
                    <w:t>3#</w:t>
                  </w:r>
                  <w:r>
                    <w:rPr>
                      <w:spacing w:val="8"/>
                    </w:rPr>
                    <w:t>烘干房</w:t>
                  </w:r>
                </w:p>
              </w:tc>
              <w:tc>
                <w:tcPr>
                  <w:tcW w:w="990" w:type="dxa"/>
                  <w:vAlign w:val="top"/>
                  <w:vMerge w:val="continue"/>
                  <w:tcBorders>
                    <w:top w:val="nil"/>
                    <w:bottom w:val="nil"/>
                  </w:tcBorders>
                </w:tcPr>
                <w:p>
                  <w:pPr>
                    <w:rPr>
                      <w:rFonts w:ascii="Arial"/>
                      <w:sz w:val="21"/>
                    </w:rPr>
                  </w:pPr>
                  <w:r/>
                </w:p>
              </w:tc>
              <w:tc>
                <w:tcPr>
                  <w:tcW w:w="1556" w:type="dxa"/>
                  <w:vAlign w:val="top"/>
                </w:tcPr>
                <w:p>
                  <w:pPr>
                    <w:pStyle w:val="TableText"/>
                    <w:ind w:left="258"/>
                    <w:spacing w:before="84" w:line="228" w:lineRule="auto"/>
                    <w:outlineLvl w:val="0"/>
                    <w:rPr/>
                  </w:pPr>
                  <w:r>
                    <w:rPr>
                      <w:spacing w:val="7"/>
                    </w:rPr>
                    <w:t>非甲烷总烃</w:t>
                  </w:r>
                </w:p>
              </w:tc>
              <w:tc>
                <w:tcPr>
                  <w:tcW w:w="1273" w:type="dxa"/>
                  <w:vAlign w:val="top"/>
                </w:tcPr>
                <w:p>
                  <w:pPr>
                    <w:ind w:left="606"/>
                    <w:spacing w:before="11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132" w:type="dxa"/>
                  <w:vAlign w:val="top"/>
                </w:tcPr>
                <w:p>
                  <w:pPr>
                    <w:ind w:left="538"/>
                    <w:spacing w:before="11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4" w:type="dxa"/>
                  <w:vAlign w:val="top"/>
                  <w:vMerge w:val="continue"/>
                  <w:tcBorders>
                    <w:top w:val="nil"/>
                    <w:bottom w:val="nil"/>
                  </w:tcBorders>
                </w:tcPr>
                <w:p>
                  <w:pPr>
                    <w:rPr>
                      <w:rFonts w:ascii="Arial"/>
                      <w:sz w:val="21"/>
                    </w:rPr>
                  </w:pPr>
                  <w:r/>
                </w:p>
              </w:tc>
              <w:tc>
                <w:tcPr>
                  <w:tcW w:w="1666" w:type="dxa"/>
                  <w:vAlign w:val="top"/>
                </w:tcPr>
                <w:p>
                  <w:pPr>
                    <w:ind w:left="667"/>
                    <w:spacing w:before="119"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rPr>
                    <w:t>8.38</w:t>
                  </w:r>
                </w:p>
              </w:tc>
              <w:tc>
                <w:tcPr>
                  <w:tcW w:w="1747" w:type="dxa"/>
                  <w:vAlign w:val="top"/>
                </w:tcPr>
                <w:p>
                  <w:pPr>
                    <w:ind w:left="704"/>
                    <w:spacing w:before="119"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0.48</w:t>
                  </w:r>
                </w:p>
              </w:tc>
              <w:tc>
                <w:tcPr>
                  <w:tcW w:w="712" w:type="dxa"/>
                  <w:vAlign w:val="top"/>
                  <w:vMerge w:val="continue"/>
                  <w:tcBorders>
                    <w:right w:val="single" w:color="000000" w:sz="10" w:space="0"/>
                    <w:top w:val="nil"/>
                    <w:bottom w:val="nil"/>
                  </w:tcBorders>
                </w:tcPr>
                <w:p>
                  <w:pPr>
                    <w:rPr>
                      <w:rFonts w:ascii="Arial"/>
                      <w:sz w:val="21"/>
                    </w:rPr>
                  </w:pPr>
                  <w:r/>
                </w:p>
              </w:tc>
            </w:tr>
            <w:tr>
              <w:trPr>
                <w:trHeight w:val="344" w:hRule="atLeast"/>
              </w:trPr>
              <w:tc>
                <w:tcPr>
                  <w:tcW w:w="1072" w:type="dxa"/>
                  <w:vAlign w:val="top"/>
                  <w:vMerge w:val="continue"/>
                  <w:tcBorders>
                    <w:left w:val="single" w:color="000000" w:sz="10" w:space="0"/>
                    <w:top w:val="nil"/>
                    <w:bottom w:val="nil"/>
                  </w:tcBorders>
                </w:tcPr>
                <w:p>
                  <w:pPr>
                    <w:rPr>
                      <w:rFonts w:ascii="Arial"/>
                      <w:sz w:val="21"/>
                    </w:rPr>
                  </w:pPr>
                  <w:r/>
                </w:p>
              </w:tc>
              <w:tc>
                <w:tcPr>
                  <w:tcW w:w="18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556" w:type="dxa"/>
                  <w:vAlign w:val="top"/>
                </w:tcPr>
                <w:p>
                  <w:pPr>
                    <w:pStyle w:val="TableText"/>
                    <w:ind w:left="677"/>
                    <w:spacing w:before="85" w:line="227" w:lineRule="auto"/>
                    <w:outlineLvl w:val="0"/>
                    <w:rPr/>
                  </w:pPr>
                  <w:r>
                    <w:rPr/>
                    <w:t>苯</w:t>
                  </w:r>
                </w:p>
              </w:tc>
              <w:tc>
                <w:tcPr>
                  <w:tcW w:w="1273" w:type="dxa"/>
                  <w:vAlign w:val="top"/>
                </w:tcPr>
                <w:p>
                  <w:pPr>
                    <w:ind w:left="606"/>
                    <w:spacing w:before="11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132" w:type="dxa"/>
                  <w:vAlign w:val="top"/>
                </w:tcPr>
                <w:p>
                  <w:pPr>
                    <w:ind w:left="538"/>
                    <w:spacing w:before="11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4" w:type="dxa"/>
                  <w:vAlign w:val="top"/>
                  <w:vMerge w:val="continue"/>
                  <w:tcBorders>
                    <w:top w:val="nil"/>
                    <w:bottom w:val="nil"/>
                  </w:tcBorders>
                </w:tcPr>
                <w:p>
                  <w:pPr>
                    <w:rPr>
                      <w:rFonts w:ascii="Arial"/>
                      <w:sz w:val="21"/>
                    </w:rPr>
                  </w:pPr>
                  <w:r/>
                </w:p>
              </w:tc>
              <w:tc>
                <w:tcPr>
                  <w:tcW w:w="1666" w:type="dxa"/>
                  <w:vAlign w:val="top"/>
                </w:tcPr>
                <w:p>
                  <w:pPr>
                    <w:ind w:left="492"/>
                    <w:spacing w:before="121"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&lt;0.0015</w:t>
                  </w:r>
                </w:p>
              </w:tc>
              <w:tc>
                <w:tcPr>
                  <w:tcW w:w="1747" w:type="dxa"/>
                  <w:vAlign w:val="top"/>
                </w:tcPr>
                <w:p>
                  <w:pPr>
                    <w:ind w:left="853"/>
                    <w:spacing w:before="11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712" w:type="dxa"/>
                  <w:vAlign w:val="top"/>
                  <w:vMerge w:val="continue"/>
                  <w:tcBorders>
                    <w:right w:val="single" w:color="000000" w:sz="10" w:space="0"/>
                    <w:top w:val="nil"/>
                    <w:bottom w:val="nil"/>
                  </w:tcBorders>
                </w:tcPr>
                <w:p>
                  <w:pPr>
                    <w:rPr>
                      <w:rFonts w:ascii="Arial"/>
                      <w:sz w:val="21"/>
                    </w:rPr>
                  </w:pPr>
                  <w:r/>
                </w:p>
              </w:tc>
            </w:tr>
            <w:tr>
              <w:trPr>
                <w:trHeight w:val="390" w:hRule="atLeast"/>
              </w:trPr>
              <w:tc>
                <w:tcPr>
                  <w:tcW w:w="1072" w:type="dxa"/>
                  <w:vAlign w:val="top"/>
                  <w:vMerge w:val="continue"/>
                  <w:tcBorders>
                    <w:left w:val="single" w:color="000000" w:sz="10" w:space="0"/>
                    <w:top w:val="nil"/>
                  </w:tcBorders>
                </w:tcPr>
                <w:p>
                  <w:pPr>
                    <w:rPr>
                      <w:rFonts w:ascii="Arial"/>
                      <w:sz w:val="21"/>
                    </w:rPr>
                  </w:pPr>
                  <w:r/>
                </w:p>
              </w:tc>
              <w:tc>
                <w:tcPr>
                  <w:tcW w:w="18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556" w:type="dxa"/>
                  <w:vAlign w:val="top"/>
                </w:tcPr>
                <w:p>
                  <w:pPr>
                    <w:pStyle w:val="TableText"/>
                    <w:ind w:left="224"/>
                    <w:spacing w:before="110" w:line="227" w:lineRule="auto"/>
                    <w:outlineLvl w:val="0"/>
                    <w:rPr/>
                  </w:pPr>
                  <w:r>
                    <w:rPr>
                      <w:spacing w:val="3"/>
                    </w:rPr>
                    <w:t>甲苯</w:t>
                  </w:r>
                  <w:r>
                    <w:rPr>
                      <w:rFonts w:ascii="Times New Roman" w:hAnsi="Times New Roman" w:eastAsia="Times New Roman" w:cs="Times New Roman"/>
                      <w:spacing w:val="3"/>
                    </w:rPr>
                    <w:t>+</w:t>
                  </w:r>
                  <w:r>
                    <w:rPr>
                      <w:spacing w:val="3"/>
                    </w:rPr>
                    <w:t>二甲苯</w:t>
                  </w:r>
                </w:p>
              </w:tc>
              <w:tc>
                <w:tcPr>
                  <w:tcW w:w="1273" w:type="dxa"/>
                  <w:vAlign w:val="top"/>
                </w:tcPr>
                <w:p>
                  <w:pPr>
                    <w:ind w:left="606"/>
                    <w:spacing w:before="14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132" w:type="dxa"/>
                  <w:vAlign w:val="top"/>
                </w:tcPr>
                <w:p>
                  <w:pPr>
                    <w:ind w:left="538"/>
                    <w:spacing w:before="14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4" w:type="dxa"/>
                  <w:vAlign w:val="top"/>
                  <w:vMerge w:val="continue"/>
                  <w:tcBorders>
                    <w:top w:val="nil"/>
                  </w:tcBorders>
                </w:tcPr>
                <w:p>
                  <w:pPr>
                    <w:rPr>
                      <w:rFonts w:ascii="Arial"/>
                      <w:sz w:val="21"/>
                    </w:rPr>
                  </w:pPr>
                  <w:r/>
                </w:p>
              </w:tc>
              <w:tc>
                <w:tcPr>
                  <w:tcW w:w="1666" w:type="dxa"/>
                  <w:vAlign w:val="top"/>
                </w:tcPr>
                <w:p>
                  <w:pPr>
                    <w:ind w:left="731"/>
                    <w:spacing w:before="146"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1.7</w:t>
                  </w:r>
                </w:p>
              </w:tc>
              <w:tc>
                <w:tcPr>
                  <w:tcW w:w="1747" w:type="dxa"/>
                  <w:vAlign w:val="top"/>
                </w:tcPr>
                <w:p>
                  <w:pPr>
                    <w:ind w:left="757"/>
                    <w:spacing w:before="146"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rPr>
                    <w:t>1</w:t>
                  </w:r>
                </w:p>
              </w:tc>
              <w:tc>
                <w:tcPr>
                  <w:tcW w:w="712" w:type="dxa"/>
                  <w:vAlign w:val="top"/>
                  <w:vMerge w:val="continue"/>
                  <w:tcBorders>
                    <w:right w:val="single" w:color="000000" w:sz="10" w:space="0"/>
                    <w:top w:val="nil"/>
                  </w:tcBorders>
                </w:tcPr>
                <w:p>
                  <w:pPr>
                    <w:rPr>
                      <w:rFonts w:ascii="Arial"/>
                      <w:sz w:val="21"/>
                    </w:rPr>
                  </w:pPr>
                  <w:r/>
                </w:p>
              </w:tc>
            </w:tr>
            <w:tr>
              <w:trPr>
                <w:trHeight w:val="572" w:hRule="atLeast"/>
              </w:trPr>
              <w:tc>
                <w:tcPr>
                  <w:tcW w:w="13236" w:type="dxa"/>
                  <w:vAlign w:val="top"/>
                  <w:gridSpan w:val="10"/>
                  <w:tcBorders>
                    <w:left w:val="single" w:color="000000" w:sz="10" w:space="0"/>
                    <w:bottom w:val="single" w:color="000000" w:sz="10" w:space="0"/>
                    <w:right w:val="single" w:color="000000" w:sz="10" w:space="0"/>
                  </w:tcBorders>
                </w:tcPr>
                <w:p>
                  <w:pPr>
                    <w:pStyle w:val="TableText"/>
                    <w:spacing w:before="56" w:line="226" w:lineRule="auto"/>
                    <w:outlineLvl w:val="0"/>
                    <w:jc w:val="right"/>
                    <w:rPr/>
                  </w:pPr>
                  <w:r>
                    <w:rPr>
                      <w:spacing w:val="8"/>
                    </w:rPr>
                    <w:t>注：</w:t>
                  </w:r>
                  <w:r>
                    <w:rPr>
                      <w:rFonts w:ascii="Times New Roman" w:hAnsi="Times New Roman" w:eastAsia="Times New Roman" w:cs="Times New Roman"/>
                      <w:spacing w:val="8"/>
                    </w:rPr>
                    <w:t>*</w:t>
                  </w:r>
                  <w:r>
                    <w:rPr>
                      <w:spacing w:val="8"/>
                    </w:rPr>
                    <w:t>颗粒物、</w:t>
                  </w:r>
                  <w:r>
                    <w:rPr>
                      <w:rFonts w:ascii="Times New Roman" w:hAnsi="Times New Roman" w:eastAsia="Times New Roman" w:cs="Times New Roman"/>
                    </w:rPr>
                    <w:t>SO</w:t>
                  </w:r>
                  <w:r>
                    <w:rPr>
                      <w:rFonts w:ascii="Times New Roman" w:hAnsi="Times New Roman" w:eastAsia="Times New Roman" w:cs="Times New Roman"/>
                      <w:sz w:val="13"/>
                      <w:szCs w:val="13"/>
                      <w:spacing w:val="8"/>
                      <w:position w:val="-1"/>
                    </w:rPr>
                    <w:t>2</w:t>
                  </w:r>
                  <w:r>
                    <w:rPr>
                      <w:rFonts w:ascii="Times New Roman" w:hAnsi="Times New Roman" w:eastAsia="Times New Roman" w:cs="Times New Roman"/>
                      <w:sz w:val="13"/>
                      <w:szCs w:val="13"/>
                      <w:spacing w:val="-11"/>
                      <w:position w:val="-1"/>
                    </w:rPr>
                    <w:t xml:space="preserve"> </w:t>
                  </w:r>
                  <w:r>
                    <w:rPr>
                      <w:spacing w:val="8"/>
                    </w:rPr>
                    <w:t>、</w:t>
                  </w:r>
                  <w:r>
                    <w:rPr>
                      <w:rFonts w:ascii="Times New Roman" w:hAnsi="Times New Roman" w:eastAsia="Times New Roman" w:cs="Times New Roman"/>
                    </w:rPr>
                    <w:t>NOx</w:t>
                  </w:r>
                  <w:r>
                    <w:rPr>
                      <w:rFonts w:ascii="Times New Roman" w:hAnsi="Times New Roman" w:eastAsia="Times New Roman" w:cs="Times New Roman"/>
                      <w:spacing w:val="8"/>
                    </w:rPr>
                    <w:t xml:space="preserve"> </w:t>
                  </w:r>
                  <w:r>
                    <w:rPr>
                      <w:spacing w:val="8"/>
                    </w:rPr>
                    <w:t>产生量为本次技改新增量与现有工程产生量之和；非甲烷总</w:t>
                  </w:r>
                  <w:r>
                    <w:rPr>
                      <w:spacing w:val="7"/>
                    </w:rPr>
                    <w:t>烃、苯、甲苯</w:t>
                  </w:r>
                  <w:r>
                    <w:rPr>
                      <w:rFonts w:ascii="Times New Roman" w:hAnsi="Times New Roman" w:eastAsia="Times New Roman" w:cs="Times New Roman"/>
                      <w:spacing w:val="7"/>
                    </w:rPr>
                    <w:t>+</w:t>
                  </w:r>
                  <w:r>
                    <w:rPr>
                      <w:spacing w:val="7"/>
                    </w:rPr>
                    <w:t>二甲苯排放量以检测报告（</w:t>
                  </w:r>
                  <w:r>
                    <w:rPr>
                      <w:rFonts w:ascii="Times New Roman" w:hAnsi="Times New Roman" w:eastAsia="Times New Roman" w:cs="Times New Roman"/>
                    </w:rPr>
                    <w:t>YFJC</w:t>
                  </w:r>
                  <w:r>
                    <w:rPr>
                      <w:rFonts w:ascii="Times New Roman" w:hAnsi="Times New Roman" w:eastAsia="Times New Roman" w:cs="Times New Roman"/>
                      <w:spacing w:val="7"/>
                    </w:rPr>
                    <w:t>-2021-722</w:t>
                  </w:r>
                  <w:r>
                    <w:rPr>
                      <w:spacing w:val="7"/>
                    </w:rPr>
                    <w:t>）</w:t>
                  </w:r>
                </w:p>
                <w:p>
                  <w:pPr>
                    <w:pStyle w:val="TableText"/>
                    <w:ind w:left="26"/>
                    <w:spacing w:before="26" w:line="216" w:lineRule="auto"/>
                    <w:rPr/>
                  </w:pPr>
                  <w:r>
                    <w:rPr>
                      <w:spacing w:val="5"/>
                    </w:rPr>
                    <w:t>最大值计。</w:t>
                  </w:r>
                </w:p>
              </w:tc>
            </w:tr>
          </w:tbl>
          <w:p>
            <w:pPr>
              <w:pStyle w:val="TableText"/>
              <w:ind w:left="5294"/>
              <w:spacing w:before="32" w:line="227" w:lineRule="auto"/>
              <w:outlineLvl w:val="0"/>
              <w:rPr/>
            </w:pPr>
            <w:r>
              <w:rPr>
                <w:b/>
                <w:bCs/>
                <w:spacing w:val="5"/>
              </w:rPr>
              <w:t>表</w:t>
            </w:r>
            <w:r>
              <w:rPr>
                <w:spacing w:val="-31"/>
              </w:rPr>
              <w:t xml:space="preserve"> </w:t>
            </w:r>
            <w:r>
              <w:rPr>
                <w:rFonts w:ascii="Times New Roman" w:hAnsi="Times New Roman" w:eastAsia="Times New Roman" w:cs="Times New Roman"/>
                <w:b/>
                <w:bCs/>
                <w:spacing w:val="5"/>
              </w:rPr>
              <w:t>4-5        </w:t>
            </w:r>
            <w:r>
              <w:rPr>
                <w:b/>
                <w:bCs/>
                <w:spacing w:val="5"/>
              </w:rPr>
              <w:t>废气排放口基本情况一览表</w:t>
            </w:r>
          </w:p>
        </w:tc>
      </w:tr>
      <w:tr>
        <w:trPr>
          <w:trHeight w:val="361" w:hRule="atLeast"/>
        </w:trPr>
        <w:tc>
          <w:tcPr>
            <w:tcW w:w="1311" w:type="dxa"/>
            <w:vAlign w:val="top"/>
            <w:vMerge w:val="restart"/>
            <w:tcBorders>
              <w:top w:val="single" w:color="000000" w:sz="10" w:space="0"/>
              <w:bottom w:val="nil"/>
            </w:tcBorders>
          </w:tcPr>
          <w:p>
            <w:pPr>
              <w:pStyle w:val="TableText"/>
              <w:ind w:left="622" w:right="172" w:hanging="319"/>
              <w:spacing w:before="156" w:line="241" w:lineRule="auto"/>
              <w:outlineLvl w:val="0"/>
              <w:rPr/>
            </w:pPr>
            <w:r>
              <w:rPr>
                <w:spacing w:val="7"/>
              </w:rPr>
              <w:t>排气口编</w:t>
            </w:r>
            <w:r>
              <w:rPr/>
              <w:t xml:space="preserve"> </w:t>
            </w:r>
            <w:r>
              <w:rPr/>
              <w:t>号</w:t>
            </w:r>
          </w:p>
        </w:tc>
        <w:tc>
          <w:tcPr>
            <w:tcW w:w="2061" w:type="dxa"/>
            <w:vAlign w:val="top"/>
            <w:vMerge w:val="restart"/>
            <w:tcBorders>
              <w:top w:val="single" w:color="000000" w:sz="10" w:space="0"/>
              <w:bottom w:val="nil"/>
            </w:tcBorders>
          </w:tcPr>
          <w:p>
            <w:pPr>
              <w:pStyle w:val="TableText"/>
              <w:ind w:left="509"/>
              <w:spacing w:before="293" w:line="229" w:lineRule="auto"/>
              <w:outlineLvl w:val="0"/>
              <w:rPr/>
            </w:pPr>
            <w:r>
              <w:rPr>
                <w:spacing w:val="8"/>
              </w:rPr>
              <w:t>排气口名称</w:t>
            </w:r>
          </w:p>
        </w:tc>
        <w:tc>
          <w:tcPr>
            <w:tcW w:w="2125" w:type="dxa"/>
            <w:vAlign w:val="top"/>
            <w:vMerge w:val="restart"/>
            <w:tcBorders>
              <w:top w:val="single" w:color="000000" w:sz="10" w:space="0"/>
              <w:bottom w:val="nil"/>
            </w:tcBorders>
          </w:tcPr>
          <w:p>
            <w:pPr>
              <w:pStyle w:val="TableText"/>
              <w:ind w:left="545"/>
              <w:spacing w:before="292" w:line="228" w:lineRule="auto"/>
              <w:outlineLvl w:val="0"/>
              <w:rPr/>
            </w:pPr>
            <w:r>
              <w:rPr>
                <w:spacing w:val="7"/>
              </w:rPr>
              <w:t>污染物种类</w:t>
            </w:r>
          </w:p>
        </w:tc>
        <w:tc>
          <w:tcPr>
            <w:tcW w:w="2975" w:type="dxa"/>
            <w:vAlign w:val="top"/>
            <w:gridSpan w:val="2"/>
            <w:tcBorders>
              <w:top w:val="single" w:color="000000" w:sz="10" w:space="0"/>
            </w:tcBorders>
          </w:tcPr>
          <w:p>
            <w:pPr>
              <w:pStyle w:val="TableText"/>
              <w:ind w:left="758"/>
              <w:spacing w:before="89" w:line="229" w:lineRule="auto"/>
              <w:outlineLvl w:val="0"/>
              <w:rPr/>
            </w:pPr>
            <w:r>
              <w:rPr>
                <w:spacing w:val="8"/>
              </w:rPr>
              <w:t>排放口地理位置</w:t>
            </w:r>
          </w:p>
        </w:tc>
        <w:tc>
          <w:tcPr>
            <w:tcW w:w="1275" w:type="dxa"/>
            <w:vAlign w:val="top"/>
            <w:vMerge w:val="restart"/>
            <w:tcBorders>
              <w:top w:val="single" w:color="000000" w:sz="10" w:space="0"/>
              <w:bottom w:val="nil"/>
            </w:tcBorders>
          </w:tcPr>
          <w:p>
            <w:pPr>
              <w:pStyle w:val="TableText"/>
              <w:ind w:left="363" w:right="110" w:hanging="245"/>
              <w:spacing w:before="156" w:line="246" w:lineRule="auto"/>
              <w:outlineLvl w:val="0"/>
              <w:rPr/>
            </w:pPr>
            <w:r>
              <w:rPr>
                <w:spacing w:val="8"/>
              </w:rPr>
              <w:t>排气筒高度</w:t>
            </w:r>
            <w:r>
              <w:rPr/>
              <w:t xml:space="preserve"> </w:t>
            </w:r>
            <w:r>
              <w:rPr>
                <w:spacing w:val="-1"/>
              </w:rPr>
              <w:t>（</w:t>
            </w:r>
            <w:r>
              <w:rPr>
                <w:rFonts w:ascii="Times New Roman" w:hAnsi="Times New Roman" w:eastAsia="Times New Roman" w:cs="Times New Roman"/>
                <w:spacing w:val="-1"/>
              </w:rPr>
              <w:t>m</w:t>
            </w:r>
            <w:r>
              <w:rPr>
                <w:spacing w:val="-1"/>
              </w:rPr>
              <w:t>）</w:t>
            </w:r>
          </w:p>
        </w:tc>
        <w:tc>
          <w:tcPr>
            <w:tcW w:w="1276" w:type="dxa"/>
            <w:vAlign w:val="top"/>
            <w:vMerge w:val="restart"/>
            <w:tcBorders>
              <w:top w:val="single" w:color="000000" w:sz="10" w:space="0"/>
              <w:bottom w:val="nil"/>
            </w:tcBorders>
          </w:tcPr>
          <w:p>
            <w:pPr>
              <w:pStyle w:val="TableText"/>
              <w:ind w:left="362" w:right="109" w:hanging="242"/>
              <w:spacing w:before="156" w:line="246" w:lineRule="auto"/>
              <w:outlineLvl w:val="0"/>
              <w:rPr/>
            </w:pPr>
            <w:r>
              <w:rPr>
                <w:spacing w:val="8"/>
              </w:rPr>
              <w:t>排气筒内径</w:t>
            </w:r>
            <w:r>
              <w:rPr/>
              <w:t xml:space="preserve"> </w:t>
            </w:r>
            <w:r>
              <w:rPr>
                <w:spacing w:val="-1"/>
              </w:rPr>
              <w:t>（</w:t>
            </w:r>
            <w:r>
              <w:rPr>
                <w:rFonts w:ascii="Times New Roman" w:hAnsi="Times New Roman" w:eastAsia="Times New Roman" w:cs="Times New Roman"/>
                <w:spacing w:val="-1"/>
              </w:rPr>
              <w:t>m</w:t>
            </w:r>
            <w:r>
              <w:rPr>
                <w:spacing w:val="-1"/>
              </w:rPr>
              <w:t>）</w:t>
            </w:r>
          </w:p>
        </w:tc>
        <w:tc>
          <w:tcPr>
            <w:tcW w:w="1170" w:type="dxa"/>
            <w:vAlign w:val="top"/>
            <w:vMerge w:val="restart"/>
            <w:tcBorders>
              <w:top w:val="single" w:color="000000" w:sz="10" w:space="0"/>
              <w:bottom w:val="nil"/>
            </w:tcBorders>
          </w:tcPr>
          <w:p>
            <w:pPr>
              <w:pStyle w:val="TableText"/>
              <w:ind w:left="384" w:right="163" w:hanging="213"/>
              <w:spacing w:before="155" w:line="242" w:lineRule="auto"/>
              <w:outlineLvl w:val="0"/>
              <w:rPr/>
            </w:pPr>
            <w:r>
              <w:rPr>
                <w:spacing w:val="7"/>
              </w:rPr>
              <w:t>排气温度</w:t>
            </w:r>
            <w:r>
              <w:rPr/>
              <w:t xml:space="preserve"> </w:t>
            </w:r>
            <w:r>
              <w:rPr>
                <w:spacing w:val="-1"/>
              </w:rPr>
              <w:t>(</w:t>
            </w:r>
            <w:r>
              <w:rPr>
                <w:rFonts w:ascii="Times New Roman" w:hAnsi="Times New Roman" w:eastAsia="Times New Roman" w:cs="Times New Roman"/>
                <w:spacing w:val="-1"/>
              </w:rPr>
              <w:t>℃</w:t>
            </w:r>
            <w:r>
              <w:rPr>
                <w:spacing w:val="-1"/>
              </w:rPr>
              <w:t>)</w:t>
            </w:r>
          </w:p>
        </w:tc>
        <w:tc>
          <w:tcPr>
            <w:tcW w:w="1365" w:type="dxa"/>
            <w:vAlign w:val="top"/>
            <w:vMerge w:val="restart"/>
            <w:tcBorders>
              <w:right w:val="single" w:color="000000" w:sz="10" w:space="0"/>
              <w:top w:val="single" w:color="000000" w:sz="10" w:space="0"/>
              <w:bottom w:val="nil"/>
            </w:tcBorders>
          </w:tcPr>
          <w:p>
            <w:pPr>
              <w:pStyle w:val="TableText"/>
              <w:ind w:left="165"/>
              <w:spacing w:before="292" w:line="228" w:lineRule="auto"/>
              <w:outlineLvl w:val="0"/>
              <w:rPr/>
            </w:pPr>
            <w:r>
              <w:rPr>
                <w:spacing w:val="8"/>
              </w:rPr>
              <w:t>排放口类型</w:t>
            </w:r>
          </w:p>
        </w:tc>
        <w:tc>
          <w:tcPr>
            <w:tcW w:w="98" w:type="dxa"/>
            <w:vAlign w:val="top"/>
            <w:tcBorders>
              <w:left w:val="single" w:color="000000" w:sz="10" w:space="0"/>
              <w:bottom w:val="nil"/>
              <w:top w:val="nil"/>
            </w:tcBorders>
          </w:tcPr>
          <w:p>
            <w:pPr>
              <w:rPr>
                <w:rFonts w:ascii="Arial"/>
                <w:sz w:val="21"/>
              </w:rPr>
            </w:pPr>
            <w:r/>
          </w:p>
        </w:tc>
      </w:tr>
      <w:tr>
        <w:trPr>
          <w:trHeight w:val="432" w:hRule="atLeast"/>
        </w:trPr>
        <w:tc>
          <w:tcPr>
            <w:tcW w:w="1311" w:type="dxa"/>
            <w:vAlign w:val="top"/>
            <w:vMerge w:val="continue"/>
            <w:tcBorders>
              <w:top w:val="nil"/>
            </w:tcBorders>
          </w:tcPr>
          <w:p>
            <w:pPr>
              <w:rPr>
                <w:rFonts w:ascii="Arial"/>
                <w:sz w:val="21"/>
              </w:rPr>
            </w:pPr>
            <w:r/>
          </w:p>
        </w:tc>
        <w:tc>
          <w:tcPr>
            <w:tcW w:w="2061" w:type="dxa"/>
            <w:vAlign w:val="top"/>
            <w:vMerge w:val="continue"/>
            <w:tcBorders>
              <w:top w:val="nil"/>
            </w:tcBorders>
          </w:tcPr>
          <w:p>
            <w:pPr>
              <w:rPr>
                <w:rFonts w:ascii="Arial"/>
                <w:sz w:val="21"/>
              </w:rPr>
            </w:pPr>
            <w:r/>
          </w:p>
        </w:tc>
        <w:tc>
          <w:tcPr>
            <w:tcW w:w="2125" w:type="dxa"/>
            <w:vAlign w:val="top"/>
            <w:vMerge w:val="continue"/>
            <w:tcBorders>
              <w:top w:val="nil"/>
            </w:tcBorders>
          </w:tcPr>
          <w:p>
            <w:pPr>
              <w:rPr>
                <w:rFonts w:ascii="Arial"/>
                <w:sz w:val="21"/>
              </w:rPr>
            </w:pPr>
            <w:r/>
          </w:p>
        </w:tc>
        <w:tc>
          <w:tcPr>
            <w:tcW w:w="1558" w:type="dxa"/>
            <w:vAlign w:val="top"/>
          </w:tcPr>
          <w:p>
            <w:pPr>
              <w:pStyle w:val="TableText"/>
              <w:ind w:left="575"/>
              <w:spacing w:before="131" w:line="228" w:lineRule="auto"/>
              <w:outlineLvl w:val="0"/>
              <w:rPr/>
            </w:pPr>
            <w:r>
              <w:rPr>
                <w:spacing w:val="3"/>
              </w:rPr>
              <w:t>经度</w:t>
            </w:r>
          </w:p>
        </w:tc>
        <w:tc>
          <w:tcPr>
            <w:tcW w:w="1417" w:type="dxa"/>
            <w:vAlign w:val="top"/>
          </w:tcPr>
          <w:p>
            <w:pPr>
              <w:pStyle w:val="TableText"/>
              <w:ind w:left="507"/>
              <w:spacing w:before="131" w:line="228" w:lineRule="auto"/>
              <w:outlineLvl w:val="0"/>
              <w:rPr/>
            </w:pPr>
            <w:r>
              <w:rPr>
                <w:spacing w:val="4"/>
              </w:rPr>
              <w:t>纬度</w:t>
            </w:r>
          </w:p>
        </w:tc>
        <w:tc>
          <w:tcPr>
            <w:tcW w:w="1275" w:type="dxa"/>
            <w:vAlign w:val="top"/>
            <w:vMerge w:val="continue"/>
            <w:tcBorders>
              <w:top w:val="nil"/>
            </w:tcBorders>
          </w:tcPr>
          <w:p>
            <w:pPr>
              <w:rPr>
                <w:rFonts w:ascii="Arial"/>
                <w:sz w:val="21"/>
              </w:rPr>
            </w:pPr>
            <w:r/>
          </w:p>
        </w:tc>
        <w:tc>
          <w:tcPr>
            <w:tcW w:w="1276" w:type="dxa"/>
            <w:vAlign w:val="top"/>
            <w:vMerge w:val="continue"/>
            <w:tcBorders>
              <w:top w:val="nil"/>
            </w:tcBorders>
          </w:tcPr>
          <w:p>
            <w:pPr>
              <w:rPr>
                <w:rFonts w:ascii="Arial"/>
                <w:sz w:val="21"/>
              </w:rPr>
            </w:pPr>
            <w:r/>
          </w:p>
        </w:tc>
        <w:tc>
          <w:tcPr>
            <w:tcW w:w="1170" w:type="dxa"/>
            <w:vAlign w:val="top"/>
            <w:vMerge w:val="continue"/>
            <w:tcBorders>
              <w:top w:val="nil"/>
            </w:tcBorders>
          </w:tcPr>
          <w:p>
            <w:pPr>
              <w:rPr>
                <w:rFonts w:ascii="Arial"/>
                <w:sz w:val="21"/>
              </w:rPr>
            </w:pPr>
            <w:r/>
          </w:p>
        </w:tc>
        <w:tc>
          <w:tcPr>
            <w:tcW w:w="1365" w:type="dxa"/>
            <w:vAlign w:val="top"/>
            <w:vMerge w:val="continue"/>
            <w:tcBorders>
              <w:right w:val="single" w:color="000000" w:sz="10" w:space="0"/>
              <w:top w:val="nil"/>
            </w:tcBorders>
          </w:tcPr>
          <w:p>
            <w:pPr>
              <w:rPr>
                <w:rFonts w:ascii="Arial"/>
                <w:sz w:val="21"/>
              </w:rPr>
            </w:pPr>
            <w:r/>
          </w:p>
        </w:tc>
        <w:tc>
          <w:tcPr>
            <w:tcW w:w="98" w:type="dxa"/>
            <w:vAlign w:val="top"/>
            <w:tcBorders>
              <w:left w:val="single" w:color="000000" w:sz="10" w:space="0"/>
              <w:bottom w:val="nil"/>
              <w:top w:val="nil"/>
            </w:tcBorders>
          </w:tcPr>
          <w:p>
            <w:pPr>
              <w:rPr>
                <w:rFonts w:ascii="Arial"/>
                <w:sz w:val="21"/>
              </w:rPr>
            </w:pPr>
            <w:r/>
          </w:p>
        </w:tc>
      </w:tr>
      <w:tr>
        <w:trPr>
          <w:trHeight w:val="549" w:hRule="atLeast"/>
        </w:trPr>
        <w:tc>
          <w:tcPr>
            <w:tcW w:w="1311" w:type="dxa"/>
            <w:vAlign w:val="top"/>
          </w:tcPr>
          <w:p>
            <w:pPr>
              <w:pStyle w:val="TableText"/>
              <w:ind w:left="234"/>
              <w:spacing w:before="40" w:line="228" w:lineRule="auto"/>
              <w:outlineLvl w:val="0"/>
              <w:rPr/>
            </w:pPr>
            <w:r>
              <w:rPr>
                <w:rFonts w:ascii="Times New Roman" w:hAnsi="Times New Roman" w:eastAsia="Times New Roman" w:cs="Times New Roman"/>
                <w:spacing w:val="-4"/>
              </w:rPr>
              <w:t>DA029</w:t>
            </w:r>
            <w:r>
              <w:rPr>
                <w:spacing w:val="-4"/>
              </w:rPr>
              <w:t>（新</w:t>
            </w:r>
          </w:p>
          <w:p>
            <w:pPr>
              <w:pStyle w:val="TableText"/>
              <w:ind w:left="513"/>
              <w:spacing w:before="24" w:line="210" w:lineRule="auto"/>
              <w:rPr/>
            </w:pPr>
            <w:r>
              <w:rPr/>
              <w:t>增）</w:t>
            </w:r>
          </w:p>
        </w:tc>
        <w:tc>
          <w:tcPr>
            <w:tcW w:w="2061" w:type="dxa"/>
            <w:vAlign w:val="top"/>
          </w:tcPr>
          <w:p>
            <w:pPr>
              <w:pStyle w:val="TableText"/>
              <w:ind w:left="317"/>
              <w:spacing w:before="174" w:line="227" w:lineRule="auto"/>
              <w:outlineLvl w:val="0"/>
              <w:rPr/>
            </w:pPr>
            <w:r>
              <w:rPr>
                <w:rFonts w:ascii="Times New Roman" w:hAnsi="Times New Roman" w:eastAsia="Times New Roman" w:cs="Times New Roman"/>
                <w:spacing w:val="5"/>
              </w:rPr>
              <w:t>1#</w:t>
            </w:r>
            <w:r>
              <w:rPr>
                <w:spacing w:val="5"/>
              </w:rPr>
              <w:t>燃烧机排气筒</w:t>
            </w:r>
          </w:p>
        </w:tc>
        <w:tc>
          <w:tcPr>
            <w:tcW w:w="2125" w:type="dxa"/>
            <w:vAlign w:val="top"/>
          </w:tcPr>
          <w:p>
            <w:pPr>
              <w:pStyle w:val="TableText"/>
              <w:ind w:left="593" w:right="152" w:hanging="469"/>
              <w:spacing w:before="40" w:line="230" w:lineRule="auto"/>
              <w:outlineLvl w:val="0"/>
              <w:rPr>
                <w:rFonts w:ascii="Times New Roman" w:hAnsi="Times New Roman" w:eastAsia="Times New Roman" w:cs="Times New Roman"/>
              </w:rPr>
            </w:pPr>
            <w:r>
              <w:rPr>
                <w:spacing w:val="4"/>
              </w:rPr>
              <w:t>烟气黑度、颗粒物、</w:t>
            </w:r>
            <w:r>
              <w:rPr>
                <w:spacing w:val="5"/>
              </w:rPr>
              <w:t xml:space="preserve"> </w:t>
            </w:r>
            <w:r>
              <w:rPr>
                <w:rFonts w:ascii="Times New Roman" w:hAnsi="Times New Roman" w:eastAsia="Times New Roman" w:cs="Times New Roman"/>
              </w:rPr>
              <w:t>SO</w:t>
            </w:r>
            <w:r>
              <w:rPr>
                <w:rFonts w:ascii="Times New Roman" w:hAnsi="Times New Roman" w:eastAsia="Times New Roman" w:cs="Times New Roman"/>
                <w:sz w:val="13"/>
                <w:szCs w:val="13"/>
                <w:spacing w:val="4"/>
                <w:position w:val="-1"/>
              </w:rPr>
              <w:t>2</w:t>
            </w:r>
            <w:r>
              <w:rPr>
                <w:rFonts w:ascii="Times New Roman" w:hAnsi="Times New Roman" w:eastAsia="Times New Roman" w:cs="Times New Roman"/>
                <w:sz w:val="13"/>
                <w:szCs w:val="13"/>
                <w:spacing w:val="-11"/>
                <w:position w:val="-1"/>
              </w:rPr>
              <w:t xml:space="preserve"> </w:t>
            </w:r>
            <w:r>
              <w:rPr>
                <w:spacing w:val="4"/>
              </w:rPr>
              <w:t>、</w:t>
            </w:r>
            <w:r>
              <w:rPr>
                <w:rFonts w:ascii="Times New Roman" w:hAnsi="Times New Roman" w:eastAsia="Times New Roman" w:cs="Times New Roman"/>
              </w:rPr>
              <w:t>NOx</w:t>
            </w:r>
          </w:p>
        </w:tc>
        <w:tc>
          <w:tcPr>
            <w:tcW w:w="1558" w:type="dxa"/>
            <w:vAlign w:val="top"/>
          </w:tcPr>
          <w:p>
            <w:pPr>
              <w:pStyle w:val="TableText"/>
              <w:ind w:left="136"/>
              <w:spacing w:before="198" w:line="197" w:lineRule="auto"/>
              <w:outlineLvl w:val="0"/>
              <w:rPr>
                <w:rFonts w:ascii="Times New Roman" w:hAnsi="Times New Roman" w:eastAsia="Times New Roman" w:cs="Times New Roman"/>
              </w:rPr>
            </w:pPr>
            <w:r>
              <w:rPr>
                <w:rFonts w:ascii="Times New Roman" w:hAnsi="Times New Roman" w:eastAsia="Times New Roman" w:cs="Times New Roman"/>
                <w:spacing w:val="-2"/>
              </w:rPr>
              <w:t>118</w:t>
            </w:r>
            <w:r>
              <w:rPr>
                <w:rFonts w:ascii="Times New Roman" w:hAnsi="Times New Roman" w:eastAsia="Times New Roman" w:cs="Times New Roman"/>
                <w:spacing w:val="-13"/>
              </w:rPr>
              <w:t xml:space="preserve"> </w:t>
            </w:r>
            <w:r>
              <w:rPr>
                <w:spacing w:val="-2"/>
              </w:rPr>
              <w:t>°</w:t>
            </w:r>
            <w:r>
              <w:rPr>
                <w:spacing w:val="-74"/>
              </w:rPr>
              <w:t xml:space="preserve"> </w:t>
            </w:r>
            <w:r>
              <w:rPr>
                <w:rFonts w:ascii="Times New Roman" w:hAnsi="Times New Roman" w:eastAsia="Times New Roman" w:cs="Times New Roman"/>
                <w:spacing w:val="-2"/>
              </w:rPr>
              <w:t>11'55.98"</w:t>
            </w:r>
          </w:p>
        </w:tc>
        <w:tc>
          <w:tcPr>
            <w:tcW w:w="1417" w:type="dxa"/>
            <w:vAlign w:val="top"/>
          </w:tcPr>
          <w:p>
            <w:pPr>
              <w:ind w:left="165"/>
              <w:spacing w:before="210"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39°42'36.68"</w:t>
            </w:r>
          </w:p>
        </w:tc>
        <w:tc>
          <w:tcPr>
            <w:tcW w:w="1275" w:type="dxa"/>
            <w:vAlign w:val="top"/>
          </w:tcPr>
          <w:p>
            <w:pPr>
              <w:ind w:left="555"/>
              <w:spacing w:before="210"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17</w:t>
            </w:r>
          </w:p>
        </w:tc>
        <w:tc>
          <w:tcPr>
            <w:tcW w:w="1276" w:type="dxa"/>
            <w:vAlign w:val="top"/>
          </w:tcPr>
          <w:p>
            <w:pPr>
              <w:ind w:left="460"/>
              <w:spacing w:before="210"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0.15</w:t>
            </w:r>
          </w:p>
        </w:tc>
        <w:tc>
          <w:tcPr>
            <w:tcW w:w="1170" w:type="dxa"/>
            <w:vAlign w:val="top"/>
          </w:tcPr>
          <w:p>
            <w:pPr>
              <w:ind w:left="489"/>
              <w:spacing w:before="210"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30</w:t>
            </w:r>
          </w:p>
        </w:tc>
        <w:tc>
          <w:tcPr>
            <w:tcW w:w="1365" w:type="dxa"/>
            <w:vAlign w:val="top"/>
            <w:tcBorders>
              <w:right w:val="single" w:color="000000" w:sz="10" w:space="0"/>
            </w:tcBorders>
          </w:tcPr>
          <w:p>
            <w:pPr>
              <w:pStyle w:val="TableText"/>
              <w:ind w:left="169"/>
              <w:spacing w:before="174" w:line="229" w:lineRule="auto"/>
              <w:outlineLvl w:val="0"/>
              <w:rPr/>
            </w:pPr>
            <w:r>
              <w:rPr>
                <w:spacing w:val="7"/>
              </w:rPr>
              <w:t>一般排放口</w:t>
            </w:r>
          </w:p>
        </w:tc>
        <w:tc>
          <w:tcPr>
            <w:tcW w:w="98" w:type="dxa"/>
            <w:vAlign w:val="top"/>
            <w:tcBorders>
              <w:left w:val="single" w:color="000000" w:sz="10" w:space="0"/>
              <w:bottom w:val="nil"/>
              <w:top w:val="nil"/>
            </w:tcBorders>
          </w:tcPr>
          <w:p>
            <w:pPr>
              <w:rPr>
                <w:rFonts w:ascii="Arial"/>
                <w:sz w:val="21"/>
              </w:rPr>
            </w:pPr>
            <w:r/>
          </w:p>
        </w:tc>
      </w:tr>
      <w:tr>
        <w:trPr>
          <w:trHeight w:val="549" w:hRule="atLeast"/>
        </w:trPr>
        <w:tc>
          <w:tcPr>
            <w:tcW w:w="1311" w:type="dxa"/>
            <w:vAlign w:val="top"/>
          </w:tcPr>
          <w:p>
            <w:pPr>
              <w:pStyle w:val="TableText"/>
              <w:ind w:left="234"/>
              <w:spacing w:before="40" w:line="228" w:lineRule="auto"/>
              <w:outlineLvl w:val="0"/>
              <w:rPr/>
            </w:pPr>
            <w:r>
              <w:rPr>
                <w:rFonts w:ascii="Times New Roman" w:hAnsi="Times New Roman" w:eastAsia="Times New Roman" w:cs="Times New Roman"/>
                <w:spacing w:val="-4"/>
              </w:rPr>
              <w:t>DA030</w:t>
            </w:r>
            <w:r>
              <w:rPr>
                <w:spacing w:val="-4"/>
              </w:rPr>
              <w:t>（新</w:t>
            </w:r>
          </w:p>
          <w:p>
            <w:pPr>
              <w:pStyle w:val="TableText"/>
              <w:ind w:left="513"/>
              <w:spacing w:before="23" w:line="210" w:lineRule="auto"/>
              <w:rPr/>
            </w:pPr>
            <w:r>
              <w:rPr/>
              <w:t>增）</w:t>
            </w:r>
          </w:p>
        </w:tc>
        <w:tc>
          <w:tcPr>
            <w:tcW w:w="2061" w:type="dxa"/>
            <w:vAlign w:val="top"/>
          </w:tcPr>
          <w:p>
            <w:pPr>
              <w:pStyle w:val="TableText"/>
              <w:ind w:left="720" w:right="107" w:hanging="613"/>
              <w:spacing w:before="40" w:line="230" w:lineRule="auto"/>
              <w:outlineLvl w:val="0"/>
              <w:rPr/>
            </w:pPr>
            <w:r>
              <w:rPr>
                <w:rFonts w:ascii="Times New Roman" w:hAnsi="Times New Roman" w:eastAsia="Times New Roman" w:cs="Times New Roman"/>
                <w:spacing w:val="3"/>
              </w:rPr>
              <w:t>2#</w:t>
            </w:r>
            <w:r>
              <w:rPr>
                <w:spacing w:val="3"/>
              </w:rPr>
              <w:t>燃烧机、</w:t>
            </w:r>
            <w:r>
              <w:rPr>
                <w:rFonts w:ascii="Times New Roman" w:hAnsi="Times New Roman" w:eastAsia="Times New Roman" w:cs="Times New Roman"/>
                <w:spacing w:val="3"/>
              </w:rPr>
              <w:t>3#</w:t>
            </w:r>
            <w:r>
              <w:rPr>
                <w:spacing w:val="3"/>
              </w:rPr>
              <w:t>燃烧机</w:t>
            </w:r>
            <w:r>
              <w:rPr>
                <w:spacing w:val="7"/>
              </w:rPr>
              <w:t xml:space="preserve"> </w:t>
            </w:r>
            <w:r>
              <w:rPr>
                <w:spacing w:val="6"/>
              </w:rPr>
              <w:t>排气筒</w:t>
            </w:r>
          </w:p>
        </w:tc>
        <w:tc>
          <w:tcPr>
            <w:tcW w:w="2125" w:type="dxa"/>
            <w:vAlign w:val="top"/>
          </w:tcPr>
          <w:p>
            <w:pPr>
              <w:pStyle w:val="TableText"/>
              <w:ind w:left="124"/>
              <w:spacing w:before="40" w:line="228" w:lineRule="auto"/>
              <w:outlineLvl w:val="0"/>
              <w:rPr/>
            </w:pPr>
            <w:r>
              <w:rPr>
                <w:spacing w:val="7"/>
              </w:rPr>
              <w:t>烟气黑度、颗粒物、</w:t>
            </w:r>
          </w:p>
          <w:p>
            <w:pPr>
              <w:pStyle w:val="TableText"/>
              <w:ind w:left="594"/>
              <w:spacing w:before="59" w:line="177" w:lineRule="auto"/>
              <w:outlineLvl w:val="0"/>
              <w:rPr>
                <w:rFonts w:ascii="Times New Roman" w:hAnsi="Times New Roman" w:eastAsia="Times New Roman" w:cs="Times New Roman"/>
              </w:rPr>
            </w:pPr>
            <w:r>
              <w:rPr>
                <w:rFonts w:ascii="Times New Roman" w:hAnsi="Times New Roman" w:eastAsia="Times New Roman" w:cs="Times New Roman"/>
              </w:rPr>
              <w:t>SO</w:t>
            </w:r>
            <w:r>
              <w:rPr>
                <w:rFonts w:ascii="Times New Roman" w:hAnsi="Times New Roman" w:eastAsia="Times New Roman" w:cs="Times New Roman"/>
                <w:sz w:val="13"/>
                <w:szCs w:val="13"/>
                <w:spacing w:val="4"/>
                <w:position w:val="-1"/>
              </w:rPr>
              <w:t>2</w:t>
            </w:r>
            <w:r>
              <w:rPr>
                <w:rFonts w:ascii="Times New Roman" w:hAnsi="Times New Roman" w:eastAsia="Times New Roman" w:cs="Times New Roman"/>
                <w:sz w:val="13"/>
                <w:szCs w:val="13"/>
                <w:spacing w:val="-11"/>
                <w:position w:val="-1"/>
              </w:rPr>
              <w:t xml:space="preserve"> </w:t>
            </w:r>
            <w:r>
              <w:rPr>
                <w:spacing w:val="4"/>
              </w:rPr>
              <w:t>、</w:t>
            </w:r>
            <w:r>
              <w:rPr>
                <w:rFonts w:ascii="Times New Roman" w:hAnsi="Times New Roman" w:eastAsia="Times New Roman" w:cs="Times New Roman"/>
              </w:rPr>
              <w:t>NOx</w:t>
            </w:r>
          </w:p>
        </w:tc>
        <w:tc>
          <w:tcPr>
            <w:tcW w:w="1558" w:type="dxa"/>
            <w:vAlign w:val="top"/>
          </w:tcPr>
          <w:p>
            <w:pPr>
              <w:ind w:left="194"/>
              <w:spacing w:before="212"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rPr>
              <w:t>118°</w:t>
            </w:r>
            <w:r>
              <w:rPr>
                <w:rFonts w:ascii="Times New Roman" w:hAnsi="Times New Roman" w:eastAsia="Times New Roman" w:cs="Times New Roman"/>
                <w:sz w:val="20"/>
                <w:szCs w:val="20"/>
                <w:spacing w:val="-18"/>
              </w:rPr>
              <w:t xml:space="preserve"> </w:t>
            </w:r>
            <w:r>
              <w:rPr>
                <w:rFonts w:ascii="Times New Roman" w:hAnsi="Times New Roman" w:eastAsia="Times New Roman" w:cs="Times New Roman"/>
                <w:sz w:val="20"/>
                <w:szCs w:val="20"/>
              </w:rPr>
              <w:t>11′55.69″</w:t>
            </w:r>
          </w:p>
        </w:tc>
        <w:tc>
          <w:tcPr>
            <w:tcW w:w="1417" w:type="dxa"/>
            <w:vAlign w:val="top"/>
          </w:tcPr>
          <w:p>
            <w:pPr>
              <w:ind w:left="161"/>
              <w:spacing w:before="212"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39°42′36.18″</w:t>
            </w:r>
          </w:p>
        </w:tc>
        <w:tc>
          <w:tcPr>
            <w:tcW w:w="1275" w:type="dxa"/>
            <w:vAlign w:val="top"/>
          </w:tcPr>
          <w:p>
            <w:pPr>
              <w:ind w:left="555"/>
              <w:spacing w:before="212"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17</w:t>
            </w:r>
          </w:p>
        </w:tc>
        <w:tc>
          <w:tcPr>
            <w:tcW w:w="1276" w:type="dxa"/>
            <w:vAlign w:val="top"/>
          </w:tcPr>
          <w:p>
            <w:pPr>
              <w:ind w:left="460"/>
              <w:spacing w:before="212"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0.15</w:t>
            </w:r>
          </w:p>
        </w:tc>
        <w:tc>
          <w:tcPr>
            <w:tcW w:w="1170" w:type="dxa"/>
            <w:vAlign w:val="top"/>
          </w:tcPr>
          <w:p>
            <w:pPr>
              <w:ind w:left="483"/>
              <w:spacing w:before="212"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40</w:t>
            </w:r>
          </w:p>
        </w:tc>
        <w:tc>
          <w:tcPr>
            <w:tcW w:w="1365" w:type="dxa"/>
            <w:vAlign w:val="top"/>
            <w:tcBorders>
              <w:right w:val="single" w:color="000000" w:sz="10" w:space="0"/>
            </w:tcBorders>
          </w:tcPr>
          <w:p>
            <w:pPr>
              <w:pStyle w:val="TableText"/>
              <w:ind w:left="169"/>
              <w:spacing w:before="174" w:line="229" w:lineRule="auto"/>
              <w:outlineLvl w:val="0"/>
              <w:rPr/>
            </w:pPr>
            <w:r>
              <w:rPr>
                <w:spacing w:val="7"/>
              </w:rPr>
              <w:t>一般排放口</w:t>
            </w:r>
          </w:p>
        </w:tc>
        <w:tc>
          <w:tcPr>
            <w:tcW w:w="98" w:type="dxa"/>
            <w:vAlign w:val="top"/>
            <w:tcBorders>
              <w:left w:val="single" w:color="000000" w:sz="10" w:space="0"/>
              <w:bottom w:val="nil"/>
              <w:top w:val="nil"/>
            </w:tcBorders>
          </w:tcPr>
          <w:p>
            <w:pPr>
              <w:rPr>
                <w:rFonts w:ascii="Arial"/>
                <w:sz w:val="21"/>
              </w:rPr>
            </w:pPr>
            <w:r/>
          </w:p>
        </w:tc>
      </w:tr>
      <w:tr>
        <w:trPr>
          <w:trHeight w:val="444" w:hRule="atLeast"/>
        </w:trPr>
        <w:tc>
          <w:tcPr>
            <w:tcW w:w="1311" w:type="dxa"/>
            <w:vAlign w:val="top"/>
          </w:tcPr>
          <w:p>
            <w:pPr>
              <w:ind w:left="409"/>
              <w:spacing w:before="13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027</w:t>
            </w:r>
          </w:p>
        </w:tc>
        <w:tc>
          <w:tcPr>
            <w:tcW w:w="2061" w:type="dxa"/>
            <w:vAlign w:val="top"/>
            <w:tcBorders>
              <w:bottom w:val="single" w:color="000000" w:sz="4" w:space="0"/>
            </w:tcBorders>
          </w:tcPr>
          <w:p>
            <w:pPr>
              <w:pStyle w:val="TableText"/>
              <w:ind w:left="138"/>
              <w:spacing w:before="102" w:line="227" w:lineRule="auto"/>
              <w:outlineLvl w:val="0"/>
              <w:rPr/>
            </w:pPr>
            <w:r>
              <w:rPr>
                <w:spacing w:val="8"/>
              </w:rPr>
              <w:t>活性炭吸附脱附</w:t>
            </w:r>
            <w:r>
              <w:rPr>
                <w:rFonts w:ascii="Times New Roman" w:hAnsi="Times New Roman" w:eastAsia="Times New Roman" w:cs="Times New Roman"/>
                <w:spacing w:val="8"/>
              </w:rPr>
              <w:t>+</w:t>
            </w:r>
            <w:r>
              <w:rPr>
                <w:spacing w:val="8"/>
              </w:rPr>
              <w:t>催</w:t>
            </w:r>
          </w:p>
        </w:tc>
        <w:tc>
          <w:tcPr>
            <w:tcW w:w="2125" w:type="dxa"/>
            <w:vAlign w:val="top"/>
            <w:tcBorders>
              <w:bottom w:val="single" w:color="000000" w:sz="4" w:space="0"/>
            </w:tcBorders>
          </w:tcPr>
          <w:p>
            <w:pPr>
              <w:pStyle w:val="TableText"/>
              <w:ind w:left="124"/>
              <w:spacing w:before="103" w:line="228" w:lineRule="auto"/>
              <w:outlineLvl w:val="0"/>
              <w:rPr/>
            </w:pPr>
            <w:r>
              <w:rPr>
                <w:spacing w:val="7"/>
              </w:rPr>
              <w:t>烟气黑度、颗粒物、</w:t>
            </w:r>
          </w:p>
        </w:tc>
        <w:tc>
          <w:tcPr>
            <w:tcW w:w="1558" w:type="dxa"/>
            <w:vAlign w:val="top"/>
            <w:tcBorders>
              <w:bottom w:val="single" w:color="000000" w:sz="4" w:space="0"/>
            </w:tcBorders>
          </w:tcPr>
          <w:p>
            <w:pPr>
              <w:ind w:left="167"/>
              <w:spacing w:before="138"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118°</w:t>
            </w:r>
            <w:r>
              <w:rPr>
                <w:rFonts w:ascii="Times New Roman" w:hAnsi="Times New Roman" w:eastAsia="Times New Roman" w:cs="Times New Roman"/>
                <w:sz w:val="20"/>
                <w:szCs w:val="20"/>
                <w:spacing w:val="-18"/>
              </w:rPr>
              <w:t xml:space="preserve"> </w:t>
            </w:r>
            <w:r>
              <w:rPr>
                <w:rFonts w:ascii="Times New Roman" w:hAnsi="Times New Roman" w:eastAsia="Times New Roman" w:cs="Times New Roman"/>
                <w:sz w:val="20"/>
                <w:szCs w:val="20"/>
                <w:spacing w:val="-1"/>
              </w:rPr>
              <w:t>11′</w:t>
            </w:r>
            <w:r>
              <w:rPr>
                <w:rFonts w:ascii="Times New Roman" w:hAnsi="Times New Roman" w:eastAsia="Times New Roman" w:cs="Times New Roman"/>
                <w:sz w:val="20"/>
                <w:szCs w:val="20"/>
                <w:spacing w:val="13"/>
                <w:w w:val="101"/>
              </w:rPr>
              <w:t xml:space="preserve"> </w:t>
            </w:r>
            <w:r>
              <w:rPr>
                <w:rFonts w:ascii="Times New Roman" w:hAnsi="Times New Roman" w:eastAsia="Times New Roman" w:cs="Times New Roman"/>
                <w:sz w:val="20"/>
                <w:szCs w:val="20"/>
                <w:spacing w:val="-1"/>
              </w:rPr>
              <w:t>33.40″</w:t>
            </w:r>
          </w:p>
        </w:tc>
        <w:tc>
          <w:tcPr>
            <w:tcW w:w="1417" w:type="dxa"/>
            <w:vAlign w:val="top"/>
            <w:tcBorders>
              <w:bottom w:val="single" w:color="000000" w:sz="4" w:space="0"/>
            </w:tcBorders>
          </w:tcPr>
          <w:p>
            <w:pPr>
              <w:ind w:left="134"/>
              <w:spacing w:before="138"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39°42′ 31.21″</w:t>
            </w:r>
          </w:p>
        </w:tc>
        <w:tc>
          <w:tcPr>
            <w:tcW w:w="1275" w:type="dxa"/>
            <w:vAlign w:val="top"/>
            <w:tcBorders>
              <w:bottom w:val="single" w:color="000000" w:sz="4" w:space="0"/>
            </w:tcBorders>
          </w:tcPr>
          <w:p>
            <w:pPr>
              <w:ind w:left="555"/>
              <w:spacing w:before="138"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19</w:t>
            </w:r>
          </w:p>
        </w:tc>
        <w:tc>
          <w:tcPr>
            <w:tcW w:w="1276" w:type="dxa"/>
            <w:vAlign w:val="top"/>
            <w:tcBorders>
              <w:bottom w:val="single" w:color="000000" w:sz="4" w:space="0"/>
            </w:tcBorders>
          </w:tcPr>
          <w:p>
            <w:pPr>
              <w:ind w:left="530"/>
              <w:spacing w:before="138"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1.0</w:t>
            </w:r>
          </w:p>
        </w:tc>
        <w:tc>
          <w:tcPr>
            <w:tcW w:w="1170" w:type="dxa"/>
            <w:vAlign w:val="top"/>
            <w:tcBorders>
              <w:bottom w:val="single" w:color="000000" w:sz="4" w:space="0"/>
            </w:tcBorders>
          </w:tcPr>
          <w:p>
            <w:pPr>
              <w:ind w:left="483"/>
              <w:spacing w:before="138"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1365" w:type="dxa"/>
            <w:vAlign w:val="top"/>
            <w:tcBorders>
              <w:right w:val="single" w:color="000000" w:sz="10" w:space="0"/>
              <w:bottom w:val="single" w:color="000000" w:sz="4" w:space="0"/>
            </w:tcBorders>
          </w:tcPr>
          <w:p>
            <w:pPr>
              <w:pStyle w:val="TableText"/>
              <w:ind w:left="167"/>
              <w:spacing w:before="103" w:line="229" w:lineRule="auto"/>
              <w:outlineLvl w:val="0"/>
              <w:rPr/>
            </w:pPr>
            <w:r>
              <w:rPr>
                <w:spacing w:val="7"/>
              </w:rPr>
              <w:t>主要排放口</w:t>
            </w:r>
          </w:p>
        </w:tc>
        <w:tc>
          <w:tcPr>
            <w:tcW w:w="98" w:type="dxa"/>
            <w:vAlign w:val="top"/>
            <w:tcBorders>
              <w:left w:val="single" w:color="000000" w:sz="10" w:space="0"/>
              <w:top w:val="nil"/>
            </w:tcBorders>
          </w:tcPr>
          <w:p>
            <w:pPr>
              <w:rPr>
                <w:rFonts w:ascii="Arial"/>
                <w:sz w:val="21"/>
              </w:rPr>
            </w:pPr>
            <w:r/>
          </w:p>
        </w:tc>
      </w:tr>
    </w:tbl>
    <w:p>
      <w:pPr>
        <w:pStyle w:val="BodyText"/>
        <w:rPr/>
      </w:pPr>
      <w:r/>
    </w:p>
    <w:p>
      <w:pPr>
        <w:sectPr>
          <w:footerReference w:type="default" r:id="rId36"/>
          <w:pgSz w:w="16839" w:h="11906"/>
          <w:pgMar w:top="400" w:right="1588" w:bottom="1014" w:left="1588" w:header="0" w:footer="852" w:gutter="0"/>
        </w:sectPr>
        <w:rPr/>
      </w:pPr>
    </w:p>
    <w:p>
      <w:pPr>
        <w:spacing w:before="42"/>
        <w:rPr/>
      </w:pPr>
      <w:r/>
    </w:p>
    <w:p>
      <w:pPr>
        <w:spacing w:before="41"/>
        <w:rPr/>
      </w:pPr>
      <w:r/>
    </w:p>
    <w:p>
      <w:pPr>
        <w:spacing w:before="41"/>
        <w:rPr/>
      </w:pPr>
      <w:r/>
    </w:p>
    <w:p>
      <w:pPr>
        <w:spacing w:before="41"/>
        <w:rPr/>
      </w:pPr>
      <w:r/>
    </w:p>
    <w:tbl>
      <w:tblPr>
        <w:tblStyle w:val="TableNormal"/>
        <w:tblW w:w="136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
        <w:gridCol w:w="1184"/>
        <w:gridCol w:w="2061"/>
        <w:gridCol w:w="2125"/>
        <w:gridCol w:w="1558"/>
        <w:gridCol w:w="1417"/>
        <w:gridCol w:w="1275"/>
        <w:gridCol w:w="1275"/>
        <w:gridCol w:w="1170"/>
        <w:gridCol w:w="1463"/>
      </w:tblGrid>
      <w:tr>
        <w:trPr>
          <w:trHeight w:val="554" w:hRule="atLeast"/>
        </w:trPr>
        <w:tc>
          <w:tcPr>
            <w:tcW w:w="128" w:type="dxa"/>
            <w:vAlign w:val="top"/>
            <w:tcBorders>
              <w:right w:val="single" w:color="000000" w:sz="10" w:space="0"/>
              <w:bottom w:val="nil"/>
            </w:tcBorders>
          </w:tcPr>
          <w:p>
            <w:pPr>
              <w:rPr>
                <w:rFonts w:ascii="Arial"/>
                <w:sz w:val="21"/>
              </w:rPr>
            </w:pPr>
            <w:r/>
          </w:p>
        </w:tc>
        <w:tc>
          <w:tcPr>
            <w:tcW w:w="1184" w:type="dxa"/>
            <w:vAlign w:val="top"/>
            <w:tcBorders>
              <w:left w:val="single" w:color="000000" w:sz="10" w:space="0"/>
              <w:bottom w:val="single" w:color="000000" w:sz="10" w:space="0"/>
              <w:top w:val="single" w:color="000000" w:sz="10" w:space="0"/>
            </w:tcBorders>
          </w:tcPr>
          <w:p>
            <w:pPr>
              <w:pStyle w:val="TableText"/>
              <w:ind w:left="175"/>
              <w:spacing w:before="27" w:line="228" w:lineRule="auto"/>
              <w:rPr/>
            </w:pPr>
            <w:r>
              <w:rPr>
                <w:spacing w:val="2"/>
              </w:rPr>
              <w:t>（现有）</w:t>
            </w:r>
          </w:p>
        </w:tc>
        <w:tc>
          <w:tcPr>
            <w:tcW w:w="2061" w:type="dxa"/>
            <w:vAlign w:val="top"/>
            <w:tcBorders>
              <w:bottom w:val="single" w:color="000000" w:sz="10" w:space="0"/>
              <w:top w:val="single" w:color="000000" w:sz="10" w:space="0"/>
            </w:tcBorders>
          </w:tcPr>
          <w:p>
            <w:pPr>
              <w:pStyle w:val="TableText"/>
              <w:ind w:left="194"/>
              <w:spacing w:before="26" w:line="227" w:lineRule="auto"/>
              <w:rPr/>
            </w:pPr>
            <w:r>
              <w:rPr>
                <w:spacing w:val="8"/>
              </w:rPr>
              <w:t>化燃烧设备排气筒</w:t>
            </w:r>
          </w:p>
        </w:tc>
        <w:tc>
          <w:tcPr>
            <w:tcW w:w="2125" w:type="dxa"/>
            <w:vAlign w:val="top"/>
            <w:tcBorders>
              <w:bottom w:val="single" w:color="000000" w:sz="10" w:space="0"/>
              <w:top w:val="single" w:color="000000" w:sz="10" w:space="0"/>
            </w:tcBorders>
          </w:tcPr>
          <w:p>
            <w:pPr>
              <w:pStyle w:val="TableText"/>
              <w:ind w:left="111" w:right="106" w:firstLine="4"/>
              <w:spacing w:before="26" w:line="239" w:lineRule="auto"/>
              <w:rPr/>
            </w:pPr>
            <w:r>
              <w:rPr>
                <w:rFonts w:ascii="Times New Roman" w:hAnsi="Times New Roman" w:eastAsia="Times New Roman" w:cs="Times New Roman"/>
              </w:rPr>
              <w:t>SO</w:t>
            </w:r>
            <w:r>
              <w:rPr>
                <w:rFonts w:ascii="Times New Roman" w:hAnsi="Times New Roman" w:eastAsia="Times New Roman" w:cs="Times New Roman"/>
                <w:sz w:val="13"/>
                <w:szCs w:val="13"/>
                <w:spacing w:val="3"/>
                <w:position w:val="-1"/>
              </w:rPr>
              <w:t>2</w:t>
            </w:r>
            <w:r>
              <w:rPr>
                <w:spacing w:val="-3"/>
              </w:rPr>
              <w:t>、</w:t>
            </w:r>
            <w:r>
              <w:rPr>
                <w:rFonts w:ascii="Times New Roman" w:hAnsi="Times New Roman" w:eastAsia="Times New Roman" w:cs="Times New Roman"/>
                <w:spacing w:val="-3"/>
              </w:rPr>
              <w:t>NOx</w:t>
            </w:r>
            <w:r>
              <w:rPr>
                <w:spacing w:val="-3"/>
              </w:rPr>
              <w:t>、非甲烷总</w:t>
            </w:r>
            <w:r>
              <w:rPr>
                <w:spacing w:val="8"/>
              </w:rPr>
              <w:t xml:space="preserve"> </w:t>
            </w:r>
            <w:r>
              <w:rPr>
                <w:spacing w:val="-2"/>
              </w:rPr>
              <w:t>烃、苯、甲苯</w:t>
            </w:r>
            <w:r>
              <w:rPr>
                <w:rFonts w:ascii="Times New Roman" w:hAnsi="Times New Roman" w:eastAsia="Times New Roman" w:cs="Times New Roman"/>
                <w:spacing w:val="-2"/>
              </w:rPr>
              <w:t>+</w:t>
            </w:r>
            <w:r>
              <w:rPr>
                <w:spacing w:val="-2"/>
              </w:rPr>
              <w:t>二甲苯</w:t>
            </w:r>
          </w:p>
        </w:tc>
        <w:tc>
          <w:tcPr>
            <w:tcW w:w="1558" w:type="dxa"/>
            <w:vAlign w:val="top"/>
            <w:tcBorders>
              <w:bottom w:val="single" w:color="000000" w:sz="10" w:space="0"/>
              <w:top w:val="single" w:color="000000" w:sz="10" w:space="0"/>
            </w:tcBorders>
          </w:tcPr>
          <w:p>
            <w:pPr>
              <w:rPr>
                <w:rFonts w:ascii="Arial"/>
                <w:sz w:val="21"/>
              </w:rPr>
            </w:pPr>
            <w:r/>
          </w:p>
        </w:tc>
        <w:tc>
          <w:tcPr>
            <w:tcW w:w="1417" w:type="dxa"/>
            <w:vAlign w:val="top"/>
            <w:tcBorders>
              <w:bottom w:val="single" w:color="000000" w:sz="10" w:space="0"/>
              <w:top w:val="single" w:color="000000" w:sz="10" w:space="0"/>
            </w:tcBorders>
          </w:tcPr>
          <w:p>
            <w:pPr>
              <w:rPr>
                <w:rFonts w:ascii="Arial"/>
                <w:sz w:val="21"/>
              </w:rPr>
            </w:pPr>
            <w:r/>
          </w:p>
        </w:tc>
        <w:tc>
          <w:tcPr>
            <w:tcW w:w="1275" w:type="dxa"/>
            <w:vAlign w:val="top"/>
            <w:tcBorders>
              <w:bottom w:val="single" w:color="000000" w:sz="10" w:space="0"/>
              <w:top w:val="single" w:color="000000" w:sz="10" w:space="0"/>
            </w:tcBorders>
          </w:tcPr>
          <w:p>
            <w:pPr>
              <w:rPr>
                <w:rFonts w:ascii="Arial"/>
                <w:sz w:val="21"/>
              </w:rPr>
            </w:pPr>
            <w:r/>
          </w:p>
        </w:tc>
        <w:tc>
          <w:tcPr>
            <w:tcW w:w="1275" w:type="dxa"/>
            <w:vAlign w:val="top"/>
            <w:tcBorders>
              <w:bottom w:val="single" w:color="000000" w:sz="10" w:space="0"/>
              <w:top w:val="single" w:color="000000" w:sz="10" w:space="0"/>
            </w:tcBorders>
          </w:tcPr>
          <w:p>
            <w:pPr>
              <w:rPr>
                <w:rFonts w:ascii="Arial"/>
                <w:sz w:val="21"/>
              </w:rPr>
            </w:pPr>
            <w:r/>
          </w:p>
        </w:tc>
        <w:tc>
          <w:tcPr>
            <w:tcW w:w="1170" w:type="dxa"/>
            <w:vAlign w:val="top"/>
            <w:tcBorders>
              <w:bottom w:val="single" w:color="000000" w:sz="10" w:space="0"/>
              <w:top w:val="single" w:color="000000" w:sz="10" w:space="0"/>
            </w:tcBorders>
          </w:tcPr>
          <w:p>
            <w:pPr>
              <w:rPr>
                <w:rFonts w:ascii="Arial"/>
                <w:sz w:val="21"/>
              </w:rPr>
            </w:pPr>
            <w:r/>
          </w:p>
        </w:tc>
        <w:tc>
          <w:tcPr>
            <w:tcW w:w="1463" w:type="dxa"/>
            <w:vAlign w:val="top"/>
            <w:tcBorders>
              <w:bottom w:val="single" w:color="000000" w:sz="10" w:space="0"/>
            </w:tcBorders>
          </w:tcPr>
          <w:p>
            <w:pPr>
              <w:ind w:firstLine="1351"/>
              <w:spacing w:before="13" w:line="531" w:lineRule="exact"/>
              <w:rPr/>
            </w:pPr>
            <w:r>
              <w:rPr>
                <w:position w:val="-13"/>
              </w:rPr>
              <w:pict>
                <v:shape id="_x0000_s40" style="mso-position-vertical-relative:line;mso-position-horizontal-relative:char;width:1.45pt;height:27.75pt;" filled="false" strokecolor="#000000" strokeweight="1.44pt" coordsize="29,555" coordorigin="0,0" path="m14,0l14,555e">
                  <v:stroke joinstyle="bevel" miterlimit="2"/>
                </v:shape>
              </w:pict>
            </w:r>
          </w:p>
        </w:tc>
      </w:tr>
      <w:tr>
        <w:trPr>
          <w:trHeight w:val="7870" w:hRule="atLeast"/>
        </w:trPr>
        <w:tc>
          <w:tcPr>
            <w:tcW w:w="13656" w:type="dxa"/>
            <w:vAlign w:val="top"/>
            <w:gridSpan w:val="10"/>
            <w:tcBorders>
              <w:top w:val="single" w:color="000000" w:sz="10" w:space="0"/>
            </w:tcBorders>
          </w:tcPr>
          <w:p>
            <w:pPr>
              <w:pStyle w:val="TableText"/>
              <w:ind w:left="5086"/>
              <w:spacing w:before="21" w:line="224" w:lineRule="auto"/>
              <w:outlineLvl w:val="0"/>
              <w:rPr/>
            </w:pPr>
            <w:r>
              <w:rPr>
                <w:b/>
                <w:bCs/>
                <w:spacing w:val="5"/>
              </w:rPr>
              <w:t>表</w:t>
            </w:r>
            <w:r>
              <w:rPr>
                <w:spacing w:val="-25"/>
              </w:rPr>
              <w:t xml:space="preserve"> </w:t>
            </w:r>
            <w:r>
              <w:rPr>
                <w:rFonts w:ascii="Times New Roman" w:hAnsi="Times New Roman" w:eastAsia="Times New Roman" w:cs="Times New Roman"/>
                <w:b/>
                <w:bCs/>
                <w:spacing w:val="5"/>
              </w:rPr>
              <w:t>4-6        </w:t>
            </w:r>
            <w:r>
              <w:rPr>
                <w:b/>
                <w:bCs/>
                <w:spacing w:val="5"/>
              </w:rPr>
              <w:t>本项目废气例行监测信息汇总表</w:t>
            </w:r>
          </w:p>
          <w:tbl>
            <w:tblPr>
              <w:tblStyle w:val="TableNormal"/>
              <w:tblW w:w="13409" w:type="dxa"/>
              <w:tblInd w:w="12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96"/>
              <w:gridCol w:w="2924"/>
              <w:gridCol w:w="2546"/>
              <w:gridCol w:w="1273"/>
              <w:gridCol w:w="1274"/>
              <w:gridCol w:w="4496"/>
            </w:tblGrid>
            <w:tr>
              <w:trPr>
                <w:trHeight w:val="328" w:hRule="atLeast"/>
              </w:trPr>
              <w:tc>
                <w:tcPr>
                  <w:tcW w:w="896" w:type="dxa"/>
                  <w:vAlign w:val="top"/>
                  <w:tcBorders>
                    <w:left w:val="single" w:color="000000" w:sz="10" w:space="0"/>
                    <w:top w:val="single" w:color="000000" w:sz="10" w:space="0"/>
                  </w:tcBorders>
                </w:tcPr>
                <w:p>
                  <w:pPr>
                    <w:pStyle w:val="TableText"/>
                    <w:ind w:left="227"/>
                    <w:spacing w:before="80" w:line="219" w:lineRule="auto"/>
                    <w:rPr/>
                  </w:pPr>
                  <w:r>
                    <w:rPr>
                      <w:spacing w:val="4"/>
                    </w:rPr>
                    <w:t>类别</w:t>
                  </w:r>
                </w:p>
              </w:tc>
              <w:tc>
                <w:tcPr>
                  <w:tcW w:w="2924" w:type="dxa"/>
                  <w:vAlign w:val="top"/>
                  <w:tcBorders>
                    <w:top w:val="single" w:color="000000" w:sz="10" w:space="0"/>
                  </w:tcBorders>
                </w:tcPr>
                <w:p>
                  <w:pPr>
                    <w:pStyle w:val="TableText"/>
                    <w:ind w:left="1146"/>
                    <w:spacing w:before="80" w:line="219" w:lineRule="auto"/>
                    <w:rPr/>
                  </w:pPr>
                  <w:r>
                    <w:rPr>
                      <w:spacing w:val="6"/>
                    </w:rPr>
                    <w:t>污染源</w:t>
                  </w:r>
                </w:p>
              </w:tc>
              <w:tc>
                <w:tcPr>
                  <w:tcW w:w="2546" w:type="dxa"/>
                  <w:vAlign w:val="top"/>
                  <w:tcBorders>
                    <w:top w:val="single" w:color="000000" w:sz="10" w:space="0"/>
                  </w:tcBorders>
                </w:tcPr>
                <w:p>
                  <w:pPr>
                    <w:pStyle w:val="TableText"/>
                    <w:ind w:left="856"/>
                    <w:spacing w:before="80" w:line="219" w:lineRule="auto"/>
                    <w:rPr/>
                  </w:pPr>
                  <w:r>
                    <w:rPr>
                      <w:spacing w:val="7"/>
                    </w:rPr>
                    <w:t>监测指标</w:t>
                  </w:r>
                </w:p>
              </w:tc>
              <w:tc>
                <w:tcPr>
                  <w:tcW w:w="1273" w:type="dxa"/>
                  <w:vAlign w:val="top"/>
                  <w:tcBorders>
                    <w:top w:val="single" w:color="000000" w:sz="10" w:space="0"/>
                  </w:tcBorders>
                </w:tcPr>
                <w:p>
                  <w:pPr>
                    <w:pStyle w:val="TableText"/>
                    <w:ind w:left="223"/>
                    <w:spacing w:before="80" w:line="219" w:lineRule="auto"/>
                    <w:rPr/>
                  </w:pPr>
                  <w:r>
                    <w:rPr>
                      <w:spacing w:val="7"/>
                    </w:rPr>
                    <w:t>监测点位</w:t>
                  </w:r>
                </w:p>
              </w:tc>
              <w:tc>
                <w:tcPr>
                  <w:tcW w:w="1274" w:type="dxa"/>
                  <w:vAlign w:val="top"/>
                  <w:tcBorders>
                    <w:top w:val="single" w:color="000000" w:sz="10" w:space="0"/>
                  </w:tcBorders>
                </w:tcPr>
                <w:p>
                  <w:pPr>
                    <w:pStyle w:val="TableText"/>
                    <w:ind w:left="226"/>
                    <w:spacing w:before="80" w:line="219" w:lineRule="auto"/>
                    <w:rPr/>
                  </w:pPr>
                  <w:r>
                    <w:rPr>
                      <w:spacing w:val="7"/>
                    </w:rPr>
                    <w:t>监测频率</w:t>
                  </w:r>
                </w:p>
              </w:tc>
              <w:tc>
                <w:tcPr>
                  <w:tcW w:w="4496" w:type="dxa"/>
                  <w:vAlign w:val="top"/>
                  <w:tcBorders>
                    <w:right w:val="single" w:color="000000" w:sz="10" w:space="0"/>
                    <w:top w:val="single" w:color="000000" w:sz="10" w:space="0"/>
                  </w:tcBorders>
                </w:tcPr>
                <w:p>
                  <w:pPr>
                    <w:pStyle w:val="TableText"/>
                    <w:ind w:left="1834"/>
                    <w:spacing w:before="80" w:line="219" w:lineRule="auto"/>
                    <w:rPr/>
                  </w:pPr>
                  <w:r>
                    <w:rPr>
                      <w:spacing w:val="7"/>
                    </w:rPr>
                    <w:t>执行标准</w:t>
                  </w:r>
                </w:p>
              </w:tc>
            </w:tr>
            <w:tr>
              <w:trPr>
                <w:trHeight w:val="960" w:hRule="atLeast"/>
              </w:trPr>
              <w:tc>
                <w:tcPr>
                  <w:tcW w:w="896" w:type="dxa"/>
                  <w:vAlign w:val="top"/>
                  <w:vMerge w:val="restart"/>
                  <w:tcBorders>
                    <w:left w:val="single" w:color="000000" w:sz="10" w:space="0"/>
                    <w:bottom w:val="nil"/>
                  </w:tcBorders>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27"/>
                    <w:spacing w:before="65" w:line="228" w:lineRule="auto"/>
                    <w:rPr/>
                  </w:pPr>
                  <w:r>
                    <w:rPr>
                      <w:spacing w:val="5"/>
                    </w:rPr>
                    <w:t>废气</w:t>
                  </w:r>
                </w:p>
              </w:tc>
              <w:tc>
                <w:tcPr>
                  <w:tcW w:w="2924" w:type="dxa"/>
                  <w:vAlign w:val="top"/>
                </w:tcPr>
                <w:p>
                  <w:pPr>
                    <w:spacing w:line="330" w:lineRule="auto"/>
                    <w:rPr>
                      <w:rFonts w:ascii="Arial"/>
                      <w:sz w:val="21"/>
                    </w:rPr>
                  </w:pPr>
                  <w:r/>
                </w:p>
                <w:p>
                  <w:pPr>
                    <w:pStyle w:val="TableText"/>
                    <w:ind w:left="1055"/>
                    <w:spacing w:before="65" w:line="227" w:lineRule="auto"/>
                    <w:rPr/>
                  </w:pPr>
                  <w:r>
                    <w:rPr>
                      <w:rFonts w:ascii="Times New Roman" w:hAnsi="Times New Roman" w:eastAsia="Times New Roman" w:cs="Times New Roman"/>
                      <w:spacing w:val="3"/>
                    </w:rPr>
                    <w:t>1#</w:t>
                  </w:r>
                  <w:r>
                    <w:rPr>
                      <w:spacing w:val="3"/>
                    </w:rPr>
                    <w:t>燃烧机</w:t>
                  </w:r>
                </w:p>
              </w:tc>
              <w:tc>
                <w:tcPr>
                  <w:tcW w:w="2546" w:type="dxa"/>
                  <w:vAlign w:val="top"/>
                </w:tcPr>
                <w:p>
                  <w:pPr>
                    <w:pStyle w:val="TableText"/>
                    <w:ind w:left="57"/>
                    <w:spacing w:before="237" w:line="228" w:lineRule="auto"/>
                    <w:rPr/>
                  </w:pPr>
                  <w:r>
                    <w:rPr>
                      <w:spacing w:val="8"/>
                    </w:rPr>
                    <w:t>烟气黑度、颗粒物、</w:t>
                  </w:r>
                  <w:r>
                    <w:rPr>
                      <w:rFonts w:ascii="Times New Roman" w:hAnsi="Times New Roman" w:eastAsia="Times New Roman" w:cs="Times New Roman"/>
                    </w:rPr>
                    <w:t>SO</w:t>
                  </w:r>
                  <w:r>
                    <w:rPr>
                      <w:rFonts w:ascii="Times New Roman" w:hAnsi="Times New Roman" w:eastAsia="Times New Roman" w:cs="Times New Roman"/>
                      <w:sz w:val="13"/>
                      <w:szCs w:val="13"/>
                      <w:spacing w:val="8"/>
                      <w:position w:val="-1"/>
                    </w:rPr>
                    <w:t>2</w:t>
                  </w:r>
                  <w:r>
                    <w:rPr>
                      <w:spacing w:val="8"/>
                    </w:rPr>
                    <w:t>、</w:t>
                  </w:r>
                </w:p>
                <w:p>
                  <w:pPr>
                    <w:ind w:left="1060"/>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NOx</w:t>
                  </w:r>
                </w:p>
              </w:tc>
              <w:tc>
                <w:tcPr>
                  <w:tcW w:w="1273" w:type="dxa"/>
                  <w:vAlign w:val="top"/>
                </w:tcPr>
                <w:p>
                  <w:pPr>
                    <w:ind w:left="330"/>
                    <w:spacing w:before="2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029</w:t>
                  </w:r>
                </w:p>
                <w:p>
                  <w:pPr>
                    <w:pStyle w:val="TableText"/>
                    <w:ind w:left="232"/>
                    <w:spacing w:before="99" w:line="228" w:lineRule="auto"/>
                    <w:rPr/>
                  </w:pPr>
                  <w:r>
                    <w:rPr>
                      <w:spacing w:val="2"/>
                    </w:rPr>
                    <w:t>（新增）</w:t>
                  </w:r>
                </w:p>
              </w:tc>
              <w:tc>
                <w:tcPr>
                  <w:tcW w:w="1274" w:type="dxa"/>
                  <w:vAlign w:val="top"/>
                </w:tcPr>
                <w:p>
                  <w:pPr>
                    <w:spacing w:line="330" w:lineRule="auto"/>
                    <w:rPr>
                      <w:rFonts w:ascii="Arial"/>
                      <w:sz w:val="21"/>
                    </w:rPr>
                  </w:pPr>
                  <w:r/>
                </w:p>
                <w:p>
                  <w:pPr>
                    <w:pStyle w:val="TableText"/>
                    <w:ind w:left="240"/>
                    <w:spacing w:before="65" w:line="228" w:lineRule="auto"/>
                    <w:rPr/>
                  </w:pPr>
                  <w:r>
                    <w:rPr>
                      <w:rFonts w:ascii="Times New Roman" w:hAnsi="Times New Roman" w:eastAsia="Times New Roman" w:cs="Times New Roman"/>
                      <w:spacing w:val="-1"/>
                    </w:rPr>
                    <w:t>1</w:t>
                  </w:r>
                  <w:r>
                    <w:rPr>
                      <w:rFonts w:ascii="Times New Roman" w:hAnsi="Times New Roman" w:eastAsia="Times New Roman" w:cs="Times New Roman"/>
                      <w:spacing w:val="16"/>
                      <w:w w:val="101"/>
                    </w:rPr>
                    <w:t xml:space="preserve"> </w:t>
                  </w:r>
                  <w:r>
                    <w:rPr>
                      <w:spacing w:val="-1"/>
                    </w:rPr>
                    <w:t>次</w:t>
                  </w:r>
                  <w:r>
                    <w:rPr>
                      <w:rFonts w:ascii="Times New Roman" w:hAnsi="Times New Roman" w:eastAsia="Times New Roman" w:cs="Times New Roman"/>
                      <w:spacing w:val="-1"/>
                    </w:rPr>
                    <w:t>/</w:t>
                  </w:r>
                  <w:r>
                    <w:rPr>
                      <w:spacing w:val="-1"/>
                    </w:rPr>
                    <w:t>季度</w:t>
                  </w:r>
                </w:p>
              </w:tc>
              <w:tc>
                <w:tcPr>
                  <w:tcW w:w="4496" w:type="dxa"/>
                  <w:vAlign w:val="top"/>
                  <w:tcBorders>
                    <w:right w:val="single" w:color="000000" w:sz="10" w:space="0"/>
                  </w:tcBorders>
                </w:tcPr>
                <w:p>
                  <w:pPr>
                    <w:pStyle w:val="TableText"/>
                    <w:ind w:left="685"/>
                    <w:spacing w:before="79" w:line="228" w:lineRule="auto"/>
                    <w:rPr/>
                  </w:pPr>
                  <w:r>
                    <w:rPr>
                      <w:spacing w:val="8"/>
                    </w:rPr>
                    <w:t>《工业炉窑大气污染物排放标准》</w:t>
                  </w:r>
                </w:p>
                <w:p>
                  <w:pPr>
                    <w:pStyle w:val="TableText"/>
                    <w:spacing w:before="71" w:line="228" w:lineRule="auto"/>
                    <w:jc w:val="right"/>
                    <w:rPr>
                      <w:rFonts w:ascii="Times New Roman" w:hAnsi="Times New Roman" w:eastAsia="Times New Roman" w:cs="Times New Roman"/>
                    </w:rPr>
                  </w:pPr>
                  <w:r>
                    <w:rPr>
                      <w:spacing w:val="7"/>
                    </w:rPr>
                    <w:t>（</w:t>
                  </w:r>
                  <w:r>
                    <w:rPr>
                      <w:rFonts w:ascii="Times New Roman" w:hAnsi="Times New Roman" w:eastAsia="Times New Roman" w:cs="Times New Roman"/>
                    </w:rPr>
                    <w:t>DB</w:t>
                  </w:r>
                  <w:r>
                    <w:rPr>
                      <w:rFonts w:ascii="Times New Roman" w:hAnsi="Times New Roman" w:eastAsia="Times New Roman" w:cs="Times New Roman"/>
                      <w:spacing w:val="7"/>
                    </w:rPr>
                    <w:t>13/1640-2012</w:t>
                  </w:r>
                  <w:r>
                    <w:rPr>
                      <w:spacing w:val="7"/>
                    </w:rPr>
                    <w:t>）、《</w:t>
                  </w:r>
                  <w:r>
                    <w:rPr>
                      <w:rFonts w:ascii="Times New Roman" w:hAnsi="Times New Roman" w:eastAsia="Times New Roman" w:cs="Times New Roman"/>
                      <w:spacing w:val="7"/>
                    </w:rPr>
                    <w:t>2019 </w:t>
                  </w:r>
                  <w:r>
                    <w:rPr>
                      <w:spacing w:val="7"/>
                    </w:rPr>
                    <w:t>年</w:t>
                  </w:r>
                  <w:r>
                    <w:rPr>
                      <w:rFonts w:ascii="Times New Roman" w:hAnsi="Times New Roman" w:eastAsia="Times New Roman" w:cs="Times New Roman"/>
                      <w:spacing w:val="6"/>
                    </w:rPr>
                    <w:t>“</w:t>
                  </w:r>
                  <w:r>
                    <w:rPr>
                      <w:spacing w:val="6"/>
                    </w:rPr>
                    <w:t>十项重点工作</w:t>
                  </w:r>
                  <w:r>
                    <w:rPr>
                      <w:rFonts w:ascii="Times New Roman" w:hAnsi="Times New Roman" w:eastAsia="Times New Roman" w:cs="Times New Roman"/>
                      <w:spacing w:val="6"/>
                    </w:rPr>
                    <w:t>”</w:t>
                  </w:r>
                </w:p>
                <w:p>
                  <w:pPr>
                    <w:pStyle w:val="TableText"/>
                    <w:ind w:left="428"/>
                    <w:spacing w:before="72" w:line="215" w:lineRule="auto"/>
                    <w:rPr/>
                  </w:pPr>
                  <w:r>
                    <w:rPr>
                      <w:spacing w:val="7"/>
                    </w:rPr>
                    <w:t>工作方案》的通知（唐办发</w:t>
                  </w:r>
                  <w:r>
                    <w:rPr>
                      <w:rFonts w:ascii="Times New Roman" w:hAnsi="Times New Roman" w:eastAsia="Times New Roman" w:cs="Times New Roman"/>
                      <w:spacing w:val="7"/>
                    </w:rPr>
                    <w:t>[2019]3</w:t>
                  </w:r>
                  <w:r>
                    <w:rPr>
                      <w:rFonts w:ascii="Times New Roman" w:hAnsi="Times New Roman" w:eastAsia="Times New Roman" w:cs="Times New Roman"/>
                      <w:spacing w:val="6"/>
                    </w:rPr>
                    <w:t xml:space="preserve"> </w:t>
                  </w:r>
                  <w:r>
                    <w:rPr>
                      <w:spacing w:val="6"/>
                    </w:rPr>
                    <w:t>号）</w:t>
                  </w:r>
                </w:p>
              </w:tc>
            </w:tr>
            <w:tr>
              <w:trPr>
                <w:trHeight w:val="557" w:hRule="atLeast"/>
              </w:trPr>
              <w:tc>
                <w:tcPr>
                  <w:tcW w:w="896" w:type="dxa"/>
                  <w:vAlign w:val="top"/>
                  <w:vMerge w:val="continue"/>
                  <w:tcBorders>
                    <w:left w:val="single" w:color="000000" w:sz="10" w:space="0"/>
                    <w:bottom w:val="nil"/>
                    <w:top w:val="nil"/>
                  </w:tcBorders>
                </w:tcPr>
                <w:p>
                  <w:pPr>
                    <w:rPr>
                      <w:rFonts w:ascii="Arial"/>
                      <w:sz w:val="21"/>
                    </w:rPr>
                  </w:pPr>
                  <w:r/>
                </w:p>
              </w:tc>
              <w:tc>
                <w:tcPr>
                  <w:tcW w:w="2924" w:type="dxa"/>
                  <w:vAlign w:val="top"/>
                  <w:vMerge w:val="restart"/>
                  <w:tcBorders>
                    <w:bottom w:val="nil"/>
                  </w:tcBorders>
                </w:tcPr>
                <w:p>
                  <w:pPr>
                    <w:spacing w:line="247" w:lineRule="auto"/>
                    <w:rPr>
                      <w:rFonts w:ascii="Arial"/>
                      <w:sz w:val="21"/>
                    </w:rPr>
                  </w:pPr>
                  <w:r/>
                </w:p>
                <w:p>
                  <w:pPr>
                    <w:spacing w:line="248" w:lineRule="auto"/>
                    <w:rPr>
                      <w:rFonts w:ascii="Arial"/>
                      <w:sz w:val="21"/>
                    </w:rPr>
                  </w:pPr>
                  <w:r/>
                </w:p>
                <w:p>
                  <w:pPr>
                    <w:pStyle w:val="TableText"/>
                    <w:ind w:left="511"/>
                    <w:spacing w:before="65" w:line="227" w:lineRule="auto"/>
                    <w:rPr/>
                  </w:pPr>
                  <w:r>
                    <w:rPr>
                      <w:rFonts w:ascii="Times New Roman" w:hAnsi="Times New Roman" w:eastAsia="Times New Roman" w:cs="Times New Roman"/>
                      <w:spacing w:val="7"/>
                    </w:rPr>
                    <w:t>2#</w:t>
                  </w:r>
                  <w:r>
                    <w:rPr>
                      <w:spacing w:val="7"/>
                    </w:rPr>
                    <w:t>燃烧机、</w:t>
                  </w:r>
                  <w:r>
                    <w:rPr>
                      <w:rFonts w:ascii="Times New Roman" w:hAnsi="Times New Roman" w:eastAsia="Times New Roman" w:cs="Times New Roman"/>
                      <w:spacing w:val="7"/>
                    </w:rPr>
                    <w:t>3#</w:t>
                  </w:r>
                  <w:r>
                    <w:rPr>
                      <w:spacing w:val="7"/>
                    </w:rPr>
                    <w:t>燃烧机</w:t>
                  </w:r>
                </w:p>
              </w:tc>
              <w:tc>
                <w:tcPr>
                  <w:tcW w:w="2546" w:type="dxa"/>
                  <w:vAlign w:val="top"/>
                </w:tcPr>
                <w:p>
                  <w:pPr>
                    <w:ind w:left="1060"/>
                    <w:spacing w:before="23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NOx</w:t>
                  </w:r>
                </w:p>
              </w:tc>
              <w:tc>
                <w:tcPr>
                  <w:tcW w:w="1273" w:type="dxa"/>
                  <w:vAlign w:val="top"/>
                  <w:vMerge w:val="restart"/>
                  <w:tcBorders>
                    <w:bottom w:val="nil"/>
                  </w:tcBorders>
                </w:tcPr>
                <w:p>
                  <w:pPr>
                    <w:spacing w:line="378" w:lineRule="auto"/>
                    <w:rPr>
                      <w:rFonts w:ascii="Arial"/>
                      <w:sz w:val="21"/>
                    </w:rPr>
                  </w:pPr>
                  <w:r/>
                </w:p>
                <w:p>
                  <w:pPr>
                    <w:ind w:left="33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030</w:t>
                  </w:r>
                </w:p>
                <w:p>
                  <w:pPr>
                    <w:pStyle w:val="TableText"/>
                    <w:ind w:left="232"/>
                    <w:spacing w:before="99" w:line="228" w:lineRule="auto"/>
                    <w:rPr/>
                  </w:pPr>
                  <w:r>
                    <w:rPr>
                      <w:spacing w:val="2"/>
                    </w:rPr>
                    <w:t>（新增）</w:t>
                  </w:r>
                </w:p>
              </w:tc>
              <w:tc>
                <w:tcPr>
                  <w:tcW w:w="1274" w:type="dxa"/>
                  <w:vAlign w:val="top"/>
                </w:tcPr>
                <w:p>
                  <w:pPr>
                    <w:pStyle w:val="TableText"/>
                    <w:ind w:left="345"/>
                    <w:spacing w:before="200" w:line="228" w:lineRule="auto"/>
                    <w:rPr/>
                  </w:pPr>
                  <w:r>
                    <w:rPr>
                      <w:rFonts w:ascii="Times New Roman" w:hAnsi="Times New Roman" w:eastAsia="Times New Roman" w:cs="Times New Roman"/>
                      <w:spacing w:val="-3"/>
                    </w:rPr>
                    <w:t>1</w:t>
                  </w:r>
                  <w:r>
                    <w:rPr>
                      <w:rFonts w:ascii="Times New Roman" w:hAnsi="Times New Roman" w:eastAsia="Times New Roman" w:cs="Times New Roman"/>
                      <w:spacing w:val="15"/>
                    </w:rPr>
                    <w:t xml:space="preserve"> </w:t>
                  </w:r>
                  <w:r>
                    <w:rPr>
                      <w:spacing w:val="-3"/>
                    </w:rPr>
                    <w:t>次</w:t>
                  </w:r>
                  <w:r>
                    <w:rPr>
                      <w:rFonts w:ascii="Times New Roman" w:hAnsi="Times New Roman" w:eastAsia="Times New Roman" w:cs="Times New Roman"/>
                      <w:spacing w:val="-3"/>
                    </w:rPr>
                    <w:t>/</w:t>
                  </w:r>
                  <w:r>
                    <w:rPr>
                      <w:spacing w:val="-3"/>
                    </w:rPr>
                    <w:t>月</w:t>
                  </w:r>
                </w:p>
              </w:tc>
              <w:tc>
                <w:tcPr>
                  <w:tcW w:w="4496" w:type="dxa"/>
                  <w:vAlign w:val="top"/>
                  <w:vMerge w:val="restart"/>
                  <w:tcBorders>
                    <w:right w:val="single" w:color="000000" w:sz="10" w:space="0"/>
                    <w:bottom w:val="nil"/>
                  </w:tcBorders>
                </w:tcPr>
                <w:p>
                  <w:pPr>
                    <w:pStyle w:val="TableText"/>
                    <w:spacing w:before="83" w:line="221" w:lineRule="auto"/>
                    <w:jc w:val="right"/>
                    <w:rPr/>
                  </w:pPr>
                  <w:r>
                    <w:rPr>
                      <w:spacing w:val="3"/>
                    </w:rPr>
                    <w:t>《锅炉大气污染物排放标准》</w:t>
                  </w:r>
                  <w:r>
                    <w:rPr>
                      <w:rFonts w:ascii="Times New Roman" w:hAnsi="Times New Roman" w:eastAsia="Times New Roman" w:cs="Times New Roman"/>
                      <w:spacing w:val="3"/>
                    </w:rPr>
                    <w:t>(</w:t>
                  </w:r>
                  <w:r>
                    <w:rPr>
                      <w:rFonts w:ascii="Times New Roman" w:hAnsi="Times New Roman" w:eastAsia="Times New Roman" w:cs="Times New Roman"/>
                    </w:rPr>
                    <w:t>DB</w:t>
                  </w:r>
                  <w:r>
                    <w:rPr>
                      <w:rFonts w:ascii="Times New Roman" w:hAnsi="Times New Roman" w:eastAsia="Times New Roman" w:cs="Times New Roman"/>
                      <w:spacing w:val="3"/>
                    </w:rPr>
                    <w:t>13/5161-2020)</w:t>
                  </w:r>
                  <w:r>
                    <w:rPr>
                      <w:spacing w:val="3"/>
                    </w:rPr>
                    <w:t>、</w:t>
                  </w:r>
                </w:p>
                <w:p>
                  <w:pPr>
                    <w:pStyle w:val="TableText"/>
                    <w:ind w:left="56"/>
                    <w:spacing w:before="79" w:line="228" w:lineRule="auto"/>
                    <w:rPr/>
                  </w:pPr>
                  <w:r>
                    <w:rPr>
                      <w:spacing w:val="9"/>
                    </w:rPr>
                    <w:t>《河北省大气污染防治工作领导小组办公室关于</w:t>
                  </w:r>
                </w:p>
                <w:p>
                  <w:pPr>
                    <w:pStyle w:val="TableText"/>
                    <w:ind w:left="52"/>
                    <w:spacing w:before="74" w:line="227" w:lineRule="auto"/>
                    <w:rPr/>
                  </w:pPr>
                  <w:r>
                    <w:rPr>
                      <w:spacing w:val="9"/>
                    </w:rPr>
                    <w:t>开展燃气锅炉氮氧化物治理工作的通知》（冀气</w:t>
                  </w:r>
                </w:p>
                <w:p>
                  <w:pPr>
                    <w:pStyle w:val="TableText"/>
                    <w:ind w:left="1232"/>
                    <w:spacing w:before="73" w:line="208" w:lineRule="auto"/>
                    <w:rPr/>
                  </w:pPr>
                  <w:r>
                    <w:rPr>
                      <w:spacing w:val="5"/>
                    </w:rPr>
                    <w:t>领办【</w:t>
                  </w:r>
                  <w:r>
                    <w:rPr>
                      <w:rFonts w:ascii="Times New Roman" w:hAnsi="Times New Roman" w:eastAsia="Times New Roman" w:cs="Times New Roman"/>
                      <w:spacing w:val="5"/>
                    </w:rPr>
                    <w:t>2018</w:t>
                  </w:r>
                  <w:r>
                    <w:rPr>
                      <w:spacing w:val="5"/>
                    </w:rPr>
                    <w:t>】</w:t>
                  </w:r>
                  <w:r>
                    <w:rPr>
                      <w:rFonts w:ascii="Times New Roman" w:hAnsi="Times New Roman" w:eastAsia="Times New Roman" w:cs="Times New Roman"/>
                      <w:spacing w:val="5"/>
                    </w:rPr>
                    <w:t>177 </w:t>
                  </w:r>
                  <w:r>
                    <w:rPr>
                      <w:spacing w:val="5"/>
                    </w:rPr>
                    <w:t>号）</w:t>
                  </w:r>
                </w:p>
              </w:tc>
            </w:tr>
            <w:tr>
              <w:trPr>
                <w:trHeight w:val="717" w:hRule="atLeast"/>
              </w:trPr>
              <w:tc>
                <w:tcPr>
                  <w:tcW w:w="896" w:type="dxa"/>
                  <w:vAlign w:val="top"/>
                  <w:vMerge w:val="continue"/>
                  <w:tcBorders>
                    <w:left w:val="single" w:color="000000" w:sz="10" w:space="0"/>
                    <w:bottom w:val="nil"/>
                    <w:top w:val="nil"/>
                  </w:tcBorders>
                </w:tcPr>
                <w:p>
                  <w:pPr>
                    <w:rPr>
                      <w:rFonts w:ascii="Arial"/>
                      <w:sz w:val="21"/>
                    </w:rPr>
                  </w:pPr>
                  <w:r/>
                </w:p>
              </w:tc>
              <w:tc>
                <w:tcPr>
                  <w:tcW w:w="2924" w:type="dxa"/>
                  <w:vAlign w:val="top"/>
                  <w:vMerge w:val="continue"/>
                  <w:tcBorders>
                    <w:top w:val="nil"/>
                  </w:tcBorders>
                </w:tcPr>
                <w:p>
                  <w:pPr>
                    <w:rPr>
                      <w:rFonts w:ascii="Arial"/>
                      <w:sz w:val="21"/>
                    </w:rPr>
                  </w:pPr>
                  <w:r/>
                </w:p>
              </w:tc>
              <w:tc>
                <w:tcPr>
                  <w:tcW w:w="2546" w:type="dxa"/>
                  <w:vAlign w:val="top"/>
                </w:tcPr>
                <w:p>
                  <w:pPr>
                    <w:pStyle w:val="TableText"/>
                    <w:ind w:left="162"/>
                    <w:spacing w:before="282" w:line="228" w:lineRule="auto"/>
                    <w:rPr>
                      <w:rFonts w:ascii="Times New Roman" w:hAnsi="Times New Roman" w:eastAsia="Times New Roman" w:cs="Times New Roman"/>
                      <w:sz w:val="13"/>
                      <w:szCs w:val="13"/>
                    </w:rPr>
                  </w:pPr>
                  <w:r>
                    <w:rPr>
                      <w:spacing w:val="9"/>
                    </w:rPr>
                    <w:t>烟气黑度、颗粒物、</w:t>
                  </w:r>
                  <w:r>
                    <w:rPr>
                      <w:rFonts w:ascii="Times New Roman" w:hAnsi="Times New Roman" w:eastAsia="Times New Roman" w:cs="Times New Roman"/>
                    </w:rPr>
                    <w:t>SO</w:t>
                  </w:r>
                  <w:r>
                    <w:rPr>
                      <w:rFonts w:ascii="Times New Roman" w:hAnsi="Times New Roman" w:eastAsia="Times New Roman" w:cs="Times New Roman"/>
                      <w:sz w:val="13"/>
                      <w:szCs w:val="13"/>
                      <w:spacing w:val="9"/>
                      <w:position w:val="-1"/>
                    </w:rPr>
                    <w:t>2</w:t>
                  </w:r>
                </w:p>
              </w:tc>
              <w:tc>
                <w:tcPr>
                  <w:tcW w:w="1273" w:type="dxa"/>
                  <w:vAlign w:val="top"/>
                  <w:vMerge w:val="continue"/>
                  <w:tcBorders>
                    <w:top w:val="nil"/>
                  </w:tcBorders>
                </w:tcPr>
                <w:p>
                  <w:pPr>
                    <w:rPr>
                      <w:rFonts w:ascii="Arial"/>
                      <w:sz w:val="21"/>
                    </w:rPr>
                  </w:pPr>
                  <w:r/>
                </w:p>
              </w:tc>
              <w:tc>
                <w:tcPr>
                  <w:tcW w:w="1274" w:type="dxa"/>
                  <w:vAlign w:val="top"/>
                </w:tcPr>
                <w:p>
                  <w:pPr>
                    <w:pStyle w:val="TableText"/>
                    <w:ind w:left="345"/>
                    <w:spacing w:before="281" w:line="228" w:lineRule="auto"/>
                    <w:rPr/>
                  </w:pPr>
                  <w:r>
                    <w:rPr>
                      <w:rFonts w:ascii="Times New Roman" w:hAnsi="Times New Roman" w:eastAsia="Times New Roman" w:cs="Times New Roman"/>
                      <w:spacing w:val="-3"/>
                    </w:rPr>
                    <w:t>1</w:t>
                  </w:r>
                  <w:r>
                    <w:rPr>
                      <w:rFonts w:ascii="Times New Roman" w:hAnsi="Times New Roman" w:eastAsia="Times New Roman" w:cs="Times New Roman"/>
                      <w:spacing w:val="15"/>
                    </w:rPr>
                    <w:t xml:space="preserve"> </w:t>
                  </w:r>
                  <w:r>
                    <w:rPr>
                      <w:spacing w:val="-3"/>
                    </w:rPr>
                    <w:t>次</w:t>
                  </w:r>
                  <w:r>
                    <w:rPr>
                      <w:rFonts w:ascii="Times New Roman" w:hAnsi="Times New Roman" w:eastAsia="Times New Roman" w:cs="Times New Roman"/>
                      <w:spacing w:val="-3"/>
                    </w:rPr>
                    <w:t>/</w:t>
                  </w:r>
                  <w:r>
                    <w:rPr>
                      <w:spacing w:val="-3"/>
                    </w:rPr>
                    <w:t>年</w:t>
                  </w:r>
                </w:p>
              </w:tc>
              <w:tc>
                <w:tcPr>
                  <w:tcW w:w="4496" w:type="dxa"/>
                  <w:vAlign w:val="top"/>
                  <w:vMerge w:val="continue"/>
                  <w:tcBorders>
                    <w:right w:val="single" w:color="000000" w:sz="10" w:space="0"/>
                    <w:top w:val="nil"/>
                  </w:tcBorders>
                </w:tcPr>
                <w:p>
                  <w:pPr>
                    <w:rPr>
                      <w:rFonts w:ascii="Arial"/>
                      <w:sz w:val="21"/>
                    </w:rPr>
                  </w:pPr>
                  <w:r/>
                </w:p>
              </w:tc>
            </w:tr>
            <w:tr>
              <w:trPr>
                <w:trHeight w:val="642" w:hRule="atLeast"/>
              </w:trPr>
              <w:tc>
                <w:tcPr>
                  <w:tcW w:w="896" w:type="dxa"/>
                  <w:vAlign w:val="top"/>
                  <w:vMerge w:val="continue"/>
                  <w:tcBorders>
                    <w:left w:val="single" w:color="000000" w:sz="10" w:space="0"/>
                    <w:bottom w:val="nil"/>
                    <w:top w:val="nil"/>
                  </w:tcBorders>
                </w:tcPr>
                <w:p>
                  <w:pPr>
                    <w:rPr>
                      <w:rFonts w:ascii="Arial"/>
                      <w:sz w:val="21"/>
                    </w:rPr>
                  </w:pPr>
                  <w:r/>
                </w:p>
              </w:tc>
              <w:tc>
                <w:tcPr>
                  <w:tcW w:w="2924" w:type="dxa"/>
                  <w:vAlign w:val="top"/>
                  <w:vMerge w:val="restart"/>
                  <w:tcBorders>
                    <w:bottom w:val="nil"/>
                  </w:tcBorders>
                </w:tcPr>
                <w:p>
                  <w:pPr>
                    <w:pStyle w:val="TableText"/>
                    <w:ind w:left="24"/>
                    <w:spacing w:before="248" w:line="227" w:lineRule="auto"/>
                    <w:rPr/>
                  </w:pPr>
                  <w:r>
                    <w:rPr>
                      <w:spacing w:val="4"/>
                    </w:rPr>
                    <w:t>面漆前预热室（</w:t>
                  </w:r>
                  <w:r>
                    <w:rPr>
                      <w:rFonts w:ascii="Times New Roman" w:hAnsi="Times New Roman" w:eastAsia="Times New Roman" w:cs="Times New Roman"/>
                      <w:spacing w:val="4"/>
                    </w:rPr>
                    <w:t>4#</w:t>
                  </w:r>
                  <w:r>
                    <w:rPr>
                      <w:spacing w:val="4"/>
                    </w:rPr>
                    <w:t>燃烧机）、水</w:t>
                  </w:r>
                </w:p>
                <w:p>
                  <w:pPr>
                    <w:pStyle w:val="TableText"/>
                    <w:ind w:left="100"/>
                    <w:spacing w:before="72" w:line="228" w:lineRule="auto"/>
                    <w:rPr/>
                  </w:pPr>
                  <w:r>
                    <w:rPr>
                      <w:spacing w:val="8"/>
                    </w:rPr>
                    <w:t>帘面漆喷漆室、水旋面漆喷漆</w:t>
                  </w:r>
                </w:p>
                <w:p>
                  <w:pPr>
                    <w:pStyle w:val="TableText"/>
                    <w:ind w:left="307"/>
                    <w:spacing w:before="74" w:line="227" w:lineRule="auto"/>
                    <w:rPr/>
                  </w:pPr>
                  <w:r>
                    <w:rPr>
                      <w:spacing w:val="7"/>
                    </w:rPr>
                    <w:t>室、</w:t>
                  </w:r>
                  <w:r>
                    <w:rPr>
                      <w:rFonts w:ascii="Times New Roman" w:hAnsi="Times New Roman" w:eastAsia="Times New Roman" w:cs="Times New Roman"/>
                      <w:spacing w:val="7"/>
                    </w:rPr>
                    <w:t>2#</w:t>
                  </w:r>
                  <w:r>
                    <w:rPr>
                      <w:spacing w:val="7"/>
                    </w:rPr>
                    <w:t>烘干房、</w:t>
                  </w:r>
                  <w:r>
                    <w:rPr>
                      <w:rFonts w:ascii="Times New Roman" w:hAnsi="Times New Roman" w:eastAsia="Times New Roman" w:cs="Times New Roman"/>
                      <w:spacing w:val="7"/>
                    </w:rPr>
                    <w:t>3#</w:t>
                  </w:r>
                  <w:r>
                    <w:rPr>
                      <w:spacing w:val="7"/>
                    </w:rPr>
                    <w:t>烘干房</w:t>
                  </w:r>
                </w:p>
              </w:tc>
              <w:tc>
                <w:tcPr>
                  <w:tcW w:w="2546" w:type="dxa"/>
                  <w:vAlign w:val="top"/>
                </w:tcPr>
                <w:p>
                  <w:pPr>
                    <w:pStyle w:val="TableText"/>
                    <w:ind w:left="160" w:right="91" w:hanging="103"/>
                    <w:spacing w:before="88" w:line="251" w:lineRule="auto"/>
                    <w:rPr/>
                  </w:pPr>
                  <w:r>
                    <w:rPr>
                      <w:spacing w:val="6"/>
                    </w:rPr>
                    <w:t>烟气黑度、颗粒物、</w:t>
                  </w:r>
                  <w:r>
                    <w:rPr>
                      <w:rFonts w:ascii="Times New Roman" w:hAnsi="Times New Roman" w:eastAsia="Times New Roman" w:cs="Times New Roman"/>
                    </w:rPr>
                    <w:t>SO</w:t>
                  </w:r>
                  <w:r>
                    <w:rPr>
                      <w:rFonts w:ascii="Times New Roman" w:hAnsi="Times New Roman" w:eastAsia="Times New Roman" w:cs="Times New Roman"/>
                      <w:sz w:val="13"/>
                      <w:szCs w:val="13"/>
                      <w:spacing w:val="6"/>
                      <w:position w:val="-1"/>
                    </w:rPr>
                    <w:t>2</w:t>
                  </w:r>
                  <w:r>
                    <w:rPr>
                      <w:spacing w:val="6"/>
                    </w:rPr>
                    <w:t>、</w:t>
                  </w:r>
                  <w:r>
                    <w:rPr>
                      <w:spacing w:val="4"/>
                    </w:rPr>
                    <w:t xml:space="preserve"> </w:t>
                  </w:r>
                  <w:r>
                    <w:rPr>
                      <w:rFonts w:ascii="Times New Roman" w:hAnsi="Times New Roman" w:eastAsia="Times New Roman" w:cs="Times New Roman"/>
                    </w:rPr>
                    <w:t>NOx</w:t>
                  </w:r>
                  <w:r>
                    <w:rPr>
                      <w:rFonts w:ascii="Times New Roman" w:hAnsi="Times New Roman" w:eastAsia="Times New Roman" w:cs="Times New Roman"/>
                      <w:spacing w:val="-22"/>
                    </w:rPr>
                    <w:t xml:space="preserve"> </w:t>
                  </w:r>
                  <w:r>
                    <w:rPr>
                      <w:spacing w:val="4"/>
                    </w:rPr>
                    <w:t>、苯、</w:t>
                  </w:r>
                  <w:r>
                    <w:rPr>
                      <w:spacing w:val="-59"/>
                    </w:rPr>
                    <w:t xml:space="preserve"> </w:t>
                  </w:r>
                  <w:r>
                    <w:rPr>
                      <w:spacing w:val="4"/>
                    </w:rPr>
                    <w:t>甲苯</w:t>
                  </w:r>
                  <w:r>
                    <w:rPr>
                      <w:rFonts w:ascii="Times New Roman" w:hAnsi="Times New Roman" w:eastAsia="Times New Roman" w:cs="Times New Roman"/>
                      <w:spacing w:val="4"/>
                    </w:rPr>
                    <w:t>+</w:t>
                  </w:r>
                  <w:r>
                    <w:rPr>
                      <w:spacing w:val="4"/>
                    </w:rPr>
                    <w:t>二甲苯</w:t>
                  </w:r>
                </w:p>
              </w:tc>
              <w:tc>
                <w:tcPr>
                  <w:tcW w:w="1273" w:type="dxa"/>
                  <w:vAlign w:val="top"/>
                  <w:vMerge w:val="restart"/>
                  <w:tcBorders>
                    <w:bottom w:val="nil"/>
                  </w:tcBorders>
                </w:tcPr>
                <w:p>
                  <w:pPr>
                    <w:spacing w:line="385" w:lineRule="auto"/>
                    <w:rPr>
                      <w:rFonts w:ascii="Arial"/>
                      <w:sz w:val="21"/>
                    </w:rPr>
                  </w:pPr>
                  <w:r/>
                </w:p>
                <w:p>
                  <w:pPr>
                    <w:ind w:left="33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027</w:t>
                  </w:r>
                </w:p>
                <w:p>
                  <w:pPr>
                    <w:pStyle w:val="TableText"/>
                    <w:ind w:left="232"/>
                    <w:spacing w:before="96" w:line="228" w:lineRule="auto"/>
                    <w:rPr/>
                  </w:pPr>
                  <w:r>
                    <w:rPr>
                      <w:spacing w:val="2"/>
                    </w:rPr>
                    <w:t>（现有）</w:t>
                  </w:r>
                </w:p>
              </w:tc>
              <w:tc>
                <w:tcPr>
                  <w:tcW w:w="1274" w:type="dxa"/>
                  <w:vAlign w:val="top"/>
                </w:tcPr>
                <w:p>
                  <w:pPr>
                    <w:pStyle w:val="TableText"/>
                    <w:ind w:left="240"/>
                    <w:spacing w:before="248" w:line="228" w:lineRule="auto"/>
                    <w:rPr/>
                  </w:pPr>
                  <w:r>
                    <w:rPr>
                      <w:rFonts w:ascii="Times New Roman" w:hAnsi="Times New Roman" w:eastAsia="Times New Roman" w:cs="Times New Roman"/>
                      <w:spacing w:val="-1"/>
                    </w:rPr>
                    <w:t>1</w:t>
                  </w:r>
                  <w:r>
                    <w:rPr>
                      <w:rFonts w:ascii="Times New Roman" w:hAnsi="Times New Roman" w:eastAsia="Times New Roman" w:cs="Times New Roman"/>
                      <w:spacing w:val="16"/>
                      <w:w w:val="101"/>
                    </w:rPr>
                    <w:t xml:space="preserve"> </w:t>
                  </w:r>
                  <w:r>
                    <w:rPr>
                      <w:spacing w:val="-1"/>
                    </w:rPr>
                    <w:t>次</w:t>
                  </w:r>
                  <w:r>
                    <w:rPr>
                      <w:rFonts w:ascii="Times New Roman" w:hAnsi="Times New Roman" w:eastAsia="Times New Roman" w:cs="Times New Roman"/>
                      <w:spacing w:val="-1"/>
                    </w:rPr>
                    <w:t>/</w:t>
                  </w:r>
                  <w:r>
                    <w:rPr>
                      <w:spacing w:val="-1"/>
                    </w:rPr>
                    <w:t>季度</w:t>
                  </w:r>
                </w:p>
              </w:tc>
              <w:tc>
                <w:tcPr>
                  <w:tcW w:w="4496" w:type="dxa"/>
                  <w:vAlign w:val="top"/>
                  <w:vMerge w:val="restart"/>
                  <w:tcBorders>
                    <w:right w:val="single" w:color="000000" w:sz="10" w:space="0"/>
                    <w:bottom w:val="nil"/>
                  </w:tcBorders>
                </w:tcPr>
                <w:p>
                  <w:pPr>
                    <w:pStyle w:val="TableText"/>
                    <w:ind w:left="371"/>
                    <w:spacing w:before="88" w:line="227" w:lineRule="auto"/>
                    <w:rPr/>
                  </w:pPr>
                  <w:r>
                    <w:rPr>
                      <w:spacing w:val="8"/>
                    </w:rPr>
                    <w:t>《工业企业挥发性有机物排放控制标准》</w:t>
                  </w:r>
                </w:p>
                <w:p>
                  <w:pPr>
                    <w:pStyle w:val="TableText"/>
                    <w:ind w:left="40" w:firstLine="20"/>
                    <w:spacing w:before="76" w:line="264" w:lineRule="auto"/>
                    <w:rPr/>
                  </w:pPr>
                  <w:r>
                    <w:rPr>
                      <w:spacing w:val="5"/>
                    </w:rPr>
                    <w:t>（</w:t>
                  </w:r>
                  <w:r>
                    <w:rPr>
                      <w:rFonts w:ascii="Times New Roman" w:hAnsi="Times New Roman" w:eastAsia="Times New Roman" w:cs="Times New Roman"/>
                    </w:rPr>
                    <w:t>DB</w:t>
                  </w:r>
                  <w:r>
                    <w:rPr>
                      <w:rFonts w:ascii="Times New Roman" w:hAnsi="Times New Roman" w:eastAsia="Times New Roman" w:cs="Times New Roman"/>
                      <w:spacing w:val="5"/>
                    </w:rPr>
                    <w:t>13/2322-2016</w:t>
                  </w:r>
                  <w:r>
                    <w:rPr>
                      <w:spacing w:val="5"/>
                    </w:rPr>
                    <w:t>）、《工业炉</w:t>
                  </w:r>
                  <w:r>
                    <w:rPr>
                      <w:spacing w:val="4"/>
                    </w:rPr>
                    <w:t>窑大气污染物排</w:t>
                  </w:r>
                  <w:r>
                    <w:rPr/>
                    <w:t xml:space="preserve">  </w:t>
                  </w:r>
                  <w:r>
                    <w:rPr>
                      <w:spacing w:val="6"/>
                    </w:rPr>
                    <w:t>放标准》（</w:t>
                  </w:r>
                  <w:r>
                    <w:rPr>
                      <w:rFonts w:ascii="Times New Roman" w:hAnsi="Times New Roman" w:eastAsia="Times New Roman" w:cs="Times New Roman"/>
                    </w:rPr>
                    <w:t>DB</w:t>
                  </w:r>
                  <w:r>
                    <w:rPr>
                      <w:rFonts w:ascii="Times New Roman" w:hAnsi="Times New Roman" w:eastAsia="Times New Roman" w:cs="Times New Roman"/>
                      <w:spacing w:val="6"/>
                    </w:rPr>
                    <w:t>13/1640-2012</w:t>
                  </w:r>
                  <w:r>
                    <w:rPr>
                      <w:spacing w:val="6"/>
                    </w:rPr>
                    <w:t>）、《</w:t>
                  </w:r>
                  <w:r>
                    <w:rPr>
                      <w:rFonts w:ascii="Times New Roman" w:hAnsi="Times New Roman" w:eastAsia="Times New Roman" w:cs="Times New Roman"/>
                      <w:spacing w:val="6"/>
                    </w:rPr>
                    <w:t>2019 </w:t>
                  </w:r>
                  <w:r>
                    <w:rPr>
                      <w:spacing w:val="5"/>
                    </w:rPr>
                    <w:t>年</w:t>
                  </w:r>
                  <w:r>
                    <w:rPr>
                      <w:rFonts w:ascii="Times New Roman" w:hAnsi="Times New Roman" w:eastAsia="Times New Roman" w:cs="Times New Roman"/>
                      <w:spacing w:val="5"/>
                    </w:rPr>
                    <w:t>“</w:t>
                  </w:r>
                  <w:r>
                    <w:rPr>
                      <w:spacing w:val="5"/>
                    </w:rPr>
                    <w:t>十项</w:t>
                  </w:r>
                  <w:r>
                    <w:rPr/>
                    <w:t xml:space="preserve">  </w:t>
                  </w:r>
                  <w:r>
                    <w:rPr>
                      <w:spacing w:val="2"/>
                    </w:rPr>
                    <w:t>重点工作</w:t>
                  </w:r>
                  <w:r>
                    <w:rPr>
                      <w:rFonts w:ascii="Times New Roman" w:hAnsi="Times New Roman" w:eastAsia="Times New Roman" w:cs="Times New Roman"/>
                      <w:spacing w:val="2"/>
                    </w:rPr>
                    <w:t>”</w:t>
                  </w:r>
                  <w:r>
                    <w:rPr>
                      <w:spacing w:val="2"/>
                    </w:rPr>
                    <w:t>工作方案》的通知（唐办发</w:t>
                  </w:r>
                  <w:r>
                    <w:rPr>
                      <w:rFonts w:ascii="Times New Roman" w:hAnsi="Times New Roman" w:eastAsia="Times New Roman" w:cs="Times New Roman"/>
                      <w:spacing w:val="2"/>
                    </w:rPr>
                    <w:t>[2019]3</w:t>
                  </w:r>
                  <w:r>
                    <w:rPr>
                      <w:rFonts w:ascii="Times New Roman" w:hAnsi="Times New Roman" w:eastAsia="Times New Roman" w:cs="Times New Roman"/>
                      <w:spacing w:val="16"/>
                    </w:rPr>
                    <w:t xml:space="preserve"> </w:t>
                  </w:r>
                  <w:r>
                    <w:rPr>
                      <w:spacing w:val="2"/>
                    </w:rPr>
                    <w:t>号）</w:t>
                  </w:r>
                </w:p>
              </w:tc>
            </w:tr>
            <w:tr>
              <w:trPr>
                <w:trHeight w:val="632" w:hRule="atLeast"/>
              </w:trPr>
              <w:tc>
                <w:tcPr>
                  <w:tcW w:w="896" w:type="dxa"/>
                  <w:vAlign w:val="top"/>
                  <w:vMerge w:val="continue"/>
                  <w:tcBorders>
                    <w:left w:val="single" w:color="000000" w:sz="10" w:space="0"/>
                    <w:bottom w:val="nil"/>
                    <w:top w:val="nil"/>
                  </w:tcBorders>
                </w:tcPr>
                <w:p>
                  <w:pPr>
                    <w:rPr>
                      <w:rFonts w:ascii="Arial"/>
                      <w:sz w:val="21"/>
                    </w:rPr>
                  </w:pPr>
                  <w:r/>
                </w:p>
              </w:tc>
              <w:tc>
                <w:tcPr>
                  <w:tcW w:w="2924" w:type="dxa"/>
                  <w:vAlign w:val="top"/>
                  <w:vMerge w:val="continue"/>
                  <w:tcBorders>
                    <w:top w:val="nil"/>
                  </w:tcBorders>
                </w:tcPr>
                <w:p>
                  <w:pPr>
                    <w:rPr>
                      <w:rFonts w:ascii="Arial"/>
                      <w:sz w:val="21"/>
                    </w:rPr>
                  </w:pPr>
                  <w:r/>
                </w:p>
              </w:tc>
              <w:tc>
                <w:tcPr>
                  <w:tcW w:w="2546" w:type="dxa"/>
                  <w:vAlign w:val="top"/>
                </w:tcPr>
                <w:p>
                  <w:pPr>
                    <w:pStyle w:val="TableText"/>
                    <w:ind w:left="753"/>
                    <w:spacing w:before="248" w:line="228" w:lineRule="auto"/>
                    <w:rPr/>
                  </w:pPr>
                  <w:r>
                    <w:rPr>
                      <w:spacing w:val="7"/>
                    </w:rPr>
                    <w:t>非甲烷总烃</w:t>
                  </w:r>
                </w:p>
              </w:tc>
              <w:tc>
                <w:tcPr>
                  <w:tcW w:w="1273" w:type="dxa"/>
                  <w:vAlign w:val="top"/>
                  <w:vMerge w:val="continue"/>
                  <w:tcBorders>
                    <w:top w:val="nil"/>
                  </w:tcBorders>
                </w:tcPr>
                <w:p>
                  <w:pPr>
                    <w:rPr>
                      <w:rFonts w:ascii="Arial"/>
                      <w:sz w:val="21"/>
                    </w:rPr>
                  </w:pPr>
                  <w:r/>
                </w:p>
              </w:tc>
              <w:tc>
                <w:tcPr>
                  <w:tcW w:w="1274" w:type="dxa"/>
                  <w:vAlign w:val="top"/>
                </w:tcPr>
                <w:p>
                  <w:pPr>
                    <w:pStyle w:val="TableText"/>
                    <w:ind w:left="345"/>
                    <w:spacing w:before="247" w:line="228" w:lineRule="auto"/>
                    <w:rPr/>
                  </w:pPr>
                  <w:r>
                    <w:rPr>
                      <w:rFonts w:ascii="Times New Roman" w:hAnsi="Times New Roman" w:eastAsia="Times New Roman" w:cs="Times New Roman"/>
                      <w:spacing w:val="-3"/>
                    </w:rPr>
                    <w:t>1</w:t>
                  </w:r>
                  <w:r>
                    <w:rPr>
                      <w:rFonts w:ascii="Times New Roman" w:hAnsi="Times New Roman" w:eastAsia="Times New Roman" w:cs="Times New Roman"/>
                      <w:spacing w:val="15"/>
                    </w:rPr>
                    <w:t xml:space="preserve"> </w:t>
                  </w:r>
                  <w:r>
                    <w:rPr>
                      <w:spacing w:val="-3"/>
                    </w:rPr>
                    <w:t>次</w:t>
                  </w:r>
                  <w:r>
                    <w:rPr>
                      <w:rFonts w:ascii="Times New Roman" w:hAnsi="Times New Roman" w:eastAsia="Times New Roman" w:cs="Times New Roman"/>
                      <w:spacing w:val="-3"/>
                    </w:rPr>
                    <w:t>/</w:t>
                  </w:r>
                  <w:r>
                    <w:rPr>
                      <w:spacing w:val="-3"/>
                    </w:rPr>
                    <w:t>月</w:t>
                  </w:r>
                </w:p>
              </w:tc>
              <w:tc>
                <w:tcPr>
                  <w:tcW w:w="4496" w:type="dxa"/>
                  <w:vAlign w:val="top"/>
                  <w:vMerge w:val="continue"/>
                  <w:tcBorders>
                    <w:right w:val="single" w:color="000000" w:sz="10" w:space="0"/>
                    <w:top w:val="nil"/>
                  </w:tcBorders>
                </w:tcPr>
                <w:p>
                  <w:pPr>
                    <w:rPr>
                      <w:rFonts w:ascii="Arial"/>
                      <w:sz w:val="21"/>
                    </w:rPr>
                  </w:pPr>
                  <w:r/>
                </w:p>
              </w:tc>
            </w:tr>
            <w:tr>
              <w:trPr>
                <w:trHeight w:val="961" w:hRule="atLeast"/>
              </w:trPr>
              <w:tc>
                <w:tcPr>
                  <w:tcW w:w="896" w:type="dxa"/>
                  <w:vAlign w:val="top"/>
                  <w:vMerge w:val="continue"/>
                  <w:tcBorders>
                    <w:left w:val="single" w:color="000000" w:sz="10" w:space="0"/>
                    <w:bottom w:val="nil"/>
                    <w:top w:val="nil"/>
                  </w:tcBorders>
                </w:tcPr>
                <w:p>
                  <w:pPr>
                    <w:rPr>
                      <w:rFonts w:ascii="Arial"/>
                      <w:sz w:val="21"/>
                    </w:rPr>
                  </w:pPr>
                  <w:r/>
                </w:p>
              </w:tc>
              <w:tc>
                <w:tcPr>
                  <w:tcW w:w="2924" w:type="dxa"/>
                  <w:vAlign w:val="top"/>
                  <w:vMerge w:val="restart"/>
                  <w:tcBorders>
                    <w:bottom w:val="nil"/>
                  </w:tcBorders>
                </w:tcPr>
                <w:p>
                  <w:pPr>
                    <w:spacing w:line="336" w:lineRule="auto"/>
                    <w:rPr>
                      <w:rFonts w:ascii="Arial"/>
                      <w:sz w:val="21"/>
                    </w:rPr>
                  </w:pPr>
                  <w:r/>
                </w:p>
                <w:p>
                  <w:pPr>
                    <w:spacing w:line="336" w:lineRule="auto"/>
                    <w:rPr>
                      <w:rFonts w:ascii="Arial"/>
                      <w:sz w:val="21"/>
                    </w:rPr>
                  </w:pPr>
                  <w:r/>
                </w:p>
                <w:p>
                  <w:pPr>
                    <w:pStyle w:val="TableText"/>
                    <w:ind w:left="1252"/>
                    <w:spacing w:before="65" w:line="228" w:lineRule="auto"/>
                    <w:rPr/>
                  </w:pPr>
                  <w:r>
                    <w:rPr>
                      <w:spacing w:val="3"/>
                    </w:rPr>
                    <w:t>厂界</w:t>
                  </w:r>
                </w:p>
              </w:tc>
              <w:tc>
                <w:tcPr>
                  <w:tcW w:w="2546" w:type="dxa"/>
                  <w:vAlign w:val="top"/>
                </w:tcPr>
                <w:p>
                  <w:pPr>
                    <w:spacing w:line="347" w:lineRule="auto"/>
                    <w:rPr>
                      <w:rFonts w:ascii="Arial"/>
                      <w:sz w:val="21"/>
                    </w:rPr>
                  </w:pPr>
                  <w:r/>
                </w:p>
                <w:p>
                  <w:pPr>
                    <w:pStyle w:val="TableText"/>
                    <w:ind w:left="377"/>
                    <w:spacing w:before="65" w:line="228" w:lineRule="auto"/>
                    <w:rPr>
                      <w:rFonts w:ascii="Times New Roman" w:hAnsi="Times New Roman" w:eastAsia="Times New Roman" w:cs="Times New Roman"/>
                    </w:rPr>
                  </w:pPr>
                  <w:r>
                    <w:rPr>
                      <w:spacing w:val="9"/>
                    </w:rPr>
                    <w:t>颗粒物、</w:t>
                  </w:r>
                  <w:r>
                    <w:rPr>
                      <w:rFonts w:ascii="Times New Roman" w:hAnsi="Times New Roman" w:eastAsia="Times New Roman" w:cs="Times New Roman"/>
                    </w:rPr>
                    <w:t>SO</w:t>
                  </w:r>
                  <w:r>
                    <w:rPr>
                      <w:rFonts w:ascii="Times New Roman" w:hAnsi="Times New Roman" w:eastAsia="Times New Roman" w:cs="Times New Roman"/>
                      <w:sz w:val="13"/>
                      <w:szCs w:val="13"/>
                      <w:spacing w:val="9"/>
                      <w:position w:val="-1"/>
                    </w:rPr>
                    <w:t>2</w:t>
                  </w:r>
                  <w:r>
                    <w:rPr>
                      <w:rFonts w:ascii="Times New Roman" w:hAnsi="Times New Roman" w:eastAsia="Times New Roman" w:cs="Times New Roman"/>
                      <w:sz w:val="13"/>
                      <w:szCs w:val="13"/>
                      <w:spacing w:val="-11"/>
                      <w:position w:val="-1"/>
                    </w:rPr>
                    <w:t xml:space="preserve"> </w:t>
                  </w:r>
                  <w:r>
                    <w:rPr>
                      <w:spacing w:val="9"/>
                    </w:rPr>
                    <w:t>、</w:t>
                  </w:r>
                  <w:r>
                    <w:rPr>
                      <w:rFonts w:ascii="Times New Roman" w:hAnsi="Times New Roman" w:eastAsia="Times New Roman" w:cs="Times New Roman"/>
                    </w:rPr>
                    <w:t>NOx</w:t>
                  </w:r>
                </w:p>
              </w:tc>
              <w:tc>
                <w:tcPr>
                  <w:tcW w:w="1273" w:type="dxa"/>
                  <w:vAlign w:val="top"/>
                  <w:vMerge w:val="restart"/>
                  <w:tcBorders>
                    <w:bottom w:val="nil"/>
                  </w:tcBorders>
                </w:tcPr>
                <w:p>
                  <w:pPr>
                    <w:spacing w:line="336" w:lineRule="auto"/>
                    <w:rPr>
                      <w:rFonts w:ascii="Arial"/>
                      <w:sz w:val="21"/>
                    </w:rPr>
                  </w:pPr>
                  <w:r/>
                </w:p>
                <w:p>
                  <w:pPr>
                    <w:spacing w:line="336" w:lineRule="auto"/>
                    <w:rPr>
                      <w:rFonts w:ascii="Arial"/>
                      <w:sz w:val="21"/>
                    </w:rPr>
                  </w:pPr>
                  <w:r/>
                </w:p>
                <w:p>
                  <w:pPr>
                    <w:pStyle w:val="TableText"/>
                    <w:ind w:left="436"/>
                    <w:spacing w:before="65" w:line="228" w:lineRule="auto"/>
                    <w:rPr/>
                  </w:pPr>
                  <w:r>
                    <w:rPr>
                      <w:spacing w:val="3"/>
                    </w:rPr>
                    <w:t>厂界</w:t>
                  </w:r>
                </w:p>
              </w:tc>
              <w:tc>
                <w:tcPr>
                  <w:tcW w:w="1274" w:type="dxa"/>
                  <w:vAlign w:val="top"/>
                </w:tcPr>
                <w:p>
                  <w:pPr>
                    <w:spacing w:line="347" w:lineRule="auto"/>
                    <w:rPr>
                      <w:rFonts w:ascii="Arial"/>
                      <w:sz w:val="21"/>
                    </w:rPr>
                  </w:pPr>
                  <w:r/>
                </w:p>
                <w:p>
                  <w:pPr>
                    <w:pStyle w:val="TableText"/>
                    <w:ind w:left="345"/>
                    <w:spacing w:before="65" w:line="228" w:lineRule="auto"/>
                    <w:rPr/>
                  </w:pPr>
                  <w:r>
                    <w:rPr>
                      <w:rFonts w:ascii="Times New Roman" w:hAnsi="Times New Roman" w:eastAsia="Times New Roman" w:cs="Times New Roman"/>
                      <w:spacing w:val="-3"/>
                    </w:rPr>
                    <w:t>1</w:t>
                  </w:r>
                  <w:r>
                    <w:rPr>
                      <w:rFonts w:ascii="Times New Roman" w:hAnsi="Times New Roman" w:eastAsia="Times New Roman" w:cs="Times New Roman"/>
                      <w:spacing w:val="15"/>
                    </w:rPr>
                    <w:t xml:space="preserve"> </w:t>
                  </w:r>
                  <w:r>
                    <w:rPr>
                      <w:spacing w:val="-3"/>
                    </w:rPr>
                    <w:t>次</w:t>
                  </w:r>
                  <w:r>
                    <w:rPr>
                      <w:rFonts w:ascii="Times New Roman" w:hAnsi="Times New Roman" w:eastAsia="Times New Roman" w:cs="Times New Roman"/>
                      <w:spacing w:val="-3"/>
                    </w:rPr>
                    <w:t>/</w:t>
                  </w:r>
                  <w:r>
                    <w:rPr>
                      <w:spacing w:val="-3"/>
                    </w:rPr>
                    <w:t>年</w:t>
                  </w:r>
                </w:p>
              </w:tc>
              <w:tc>
                <w:tcPr>
                  <w:tcW w:w="4496" w:type="dxa"/>
                  <w:vAlign w:val="top"/>
                  <w:tcBorders>
                    <w:right w:val="single" w:color="000000" w:sz="10" w:space="0"/>
                  </w:tcBorders>
                </w:tcPr>
                <w:p>
                  <w:pPr>
                    <w:pStyle w:val="TableText"/>
                    <w:spacing w:before="95" w:line="228" w:lineRule="auto"/>
                    <w:jc w:val="right"/>
                    <w:rPr/>
                  </w:pPr>
                  <w:r>
                    <w:rPr>
                      <w:spacing w:val="-1"/>
                    </w:rPr>
                    <w:t>《大气污染物综合排放标准》（</w:t>
                  </w:r>
                  <w:r>
                    <w:rPr>
                      <w:rFonts w:ascii="Times New Roman" w:hAnsi="Times New Roman" w:eastAsia="Times New Roman" w:cs="Times New Roman"/>
                      <w:spacing w:val="-1"/>
                    </w:rPr>
                    <w:t>GB16297-1996</w:t>
                  </w:r>
                  <w:r>
                    <w:rPr>
                      <w:spacing w:val="-1"/>
                    </w:rPr>
                    <w:t>）、</w:t>
                  </w:r>
                </w:p>
                <w:p>
                  <w:pPr>
                    <w:pStyle w:val="TableText"/>
                    <w:ind w:left="685"/>
                    <w:spacing w:before="72" w:line="228" w:lineRule="auto"/>
                    <w:rPr/>
                  </w:pPr>
                  <w:r>
                    <w:rPr>
                      <w:spacing w:val="8"/>
                    </w:rPr>
                    <w:t>《工业炉窑大气污染物排放标准》</w:t>
                  </w:r>
                </w:p>
                <w:p>
                  <w:pPr>
                    <w:pStyle w:val="TableText"/>
                    <w:ind w:left="1321"/>
                    <w:spacing w:before="74" w:line="198" w:lineRule="auto"/>
                    <w:rPr/>
                  </w:pPr>
                  <w:r>
                    <w:rPr>
                      <w:spacing w:val="4"/>
                    </w:rPr>
                    <w:t>（</w:t>
                  </w:r>
                  <w:r>
                    <w:rPr>
                      <w:rFonts w:ascii="Times New Roman" w:hAnsi="Times New Roman" w:eastAsia="Times New Roman" w:cs="Times New Roman"/>
                    </w:rPr>
                    <w:t>DB</w:t>
                  </w:r>
                  <w:r>
                    <w:rPr>
                      <w:rFonts w:ascii="Times New Roman" w:hAnsi="Times New Roman" w:eastAsia="Times New Roman" w:cs="Times New Roman"/>
                      <w:spacing w:val="4"/>
                    </w:rPr>
                    <w:t>13/1640-2012</w:t>
                  </w:r>
                  <w:r>
                    <w:rPr>
                      <w:spacing w:val="4"/>
                    </w:rPr>
                    <w:t>）</w:t>
                  </w:r>
                </w:p>
              </w:tc>
            </w:tr>
            <w:tr>
              <w:trPr>
                <w:trHeight w:val="666" w:hRule="atLeast"/>
              </w:trPr>
              <w:tc>
                <w:tcPr>
                  <w:tcW w:w="896" w:type="dxa"/>
                  <w:vAlign w:val="top"/>
                  <w:vMerge w:val="continue"/>
                  <w:tcBorders>
                    <w:left w:val="single" w:color="000000" w:sz="10" w:space="0"/>
                    <w:bottom w:val="single" w:color="000000" w:sz="10" w:space="0"/>
                    <w:top w:val="nil"/>
                  </w:tcBorders>
                </w:tcPr>
                <w:p>
                  <w:pPr>
                    <w:rPr>
                      <w:rFonts w:ascii="Arial"/>
                      <w:sz w:val="21"/>
                    </w:rPr>
                  </w:pPr>
                  <w:r/>
                </w:p>
              </w:tc>
              <w:tc>
                <w:tcPr>
                  <w:tcW w:w="2924" w:type="dxa"/>
                  <w:vAlign w:val="top"/>
                  <w:vMerge w:val="continue"/>
                  <w:tcBorders>
                    <w:bottom w:val="single" w:color="000000" w:sz="10" w:space="0"/>
                    <w:top w:val="nil"/>
                  </w:tcBorders>
                </w:tcPr>
                <w:p>
                  <w:pPr>
                    <w:rPr>
                      <w:rFonts w:ascii="Arial"/>
                      <w:sz w:val="21"/>
                    </w:rPr>
                  </w:pPr>
                  <w:r/>
                </w:p>
              </w:tc>
              <w:tc>
                <w:tcPr>
                  <w:tcW w:w="2546" w:type="dxa"/>
                  <w:vAlign w:val="top"/>
                  <w:tcBorders>
                    <w:bottom w:val="single" w:color="000000" w:sz="10" w:space="0"/>
                  </w:tcBorders>
                </w:tcPr>
                <w:p>
                  <w:pPr>
                    <w:pStyle w:val="TableText"/>
                    <w:ind w:left="753"/>
                    <w:spacing w:before="260" w:line="228" w:lineRule="auto"/>
                    <w:rPr/>
                  </w:pPr>
                  <w:r>
                    <w:rPr>
                      <w:spacing w:val="7"/>
                    </w:rPr>
                    <w:t>非甲烷总烃</w:t>
                  </w:r>
                </w:p>
              </w:tc>
              <w:tc>
                <w:tcPr>
                  <w:tcW w:w="1273" w:type="dxa"/>
                  <w:vAlign w:val="top"/>
                  <w:vMerge w:val="continue"/>
                  <w:tcBorders>
                    <w:bottom w:val="single" w:color="000000" w:sz="10" w:space="0"/>
                    <w:top w:val="nil"/>
                  </w:tcBorders>
                </w:tcPr>
                <w:p>
                  <w:pPr>
                    <w:rPr>
                      <w:rFonts w:ascii="Arial"/>
                      <w:sz w:val="21"/>
                    </w:rPr>
                  </w:pPr>
                  <w:r/>
                </w:p>
              </w:tc>
              <w:tc>
                <w:tcPr>
                  <w:tcW w:w="1274" w:type="dxa"/>
                  <w:vAlign w:val="top"/>
                  <w:tcBorders>
                    <w:bottom w:val="single" w:color="000000" w:sz="10" w:space="0"/>
                  </w:tcBorders>
                </w:tcPr>
                <w:p>
                  <w:pPr>
                    <w:pStyle w:val="TableText"/>
                    <w:ind w:left="240"/>
                    <w:spacing w:before="259" w:line="228" w:lineRule="auto"/>
                    <w:rPr/>
                  </w:pPr>
                  <w:r>
                    <w:rPr>
                      <w:rFonts w:ascii="Times New Roman" w:hAnsi="Times New Roman" w:eastAsia="Times New Roman" w:cs="Times New Roman"/>
                      <w:spacing w:val="-1"/>
                    </w:rPr>
                    <w:t>1</w:t>
                  </w:r>
                  <w:r>
                    <w:rPr>
                      <w:rFonts w:ascii="Times New Roman" w:hAnsi="Times New Roman" w:eastAsia="Times New Roman" w:cs="Times New Roman"/>
                      <w:spacing w:val="16"/>
                      <w:w w:val="101"/>
                    </w:rPr>
                    <w:t xml:space="preserve"> </w:t>
                  </w:r>
                  <w:r>
                    <w:rPr>
                      <w:spacing w:val="-1"/>
                    </w:rPr>
                    <w:t>次</w:t>
                  </w:r>
                  <w:r>
                    <w:rPr>
                      <w:rFonts w:ascii="Times New Roman" w:hAnsi="Times New Roman" w:eastAsia="Times New Roman" w:cs="Times New Roman"/>
                      <w:spacing w:val="-1"/>
                    </w:rPr>
                    <w:t>/</w:t>
                  </w:r>
                  <w:r>
                    <w:rPr>
                      <w:spacing w:val="-1"/>
                    </w:rPr>
                    <w:t>半年</w:t>
                  </w:r>
                </w:p>
              </w:tc>
              <w:tc>
                <w:tcPr>
                  <w:tcW w:w="4496" w:type="dxa"/>
                  <w:vAlign w:val="top"/>
                  <w:tcBorders>
                    <w:bottom w:val="single" w:color="000000" w:sz="10" w:space="0"/>
                    <w:right w:val="single" w:color="000000" w:sz="10" w:space="0"/>
                  </w:tcBorders>
                </w:tcPr>
                <w:p>
                  <w:pPr>
                    <w:pStyle w:val="TableText"/>
                    <w:ind w:left="371"/>
                    <w:spacing w:before="98" w:line="227" w:lineRule="auto"/>
                    <w:rPr/>
                  </w:pPr>
                  <w:r>
                    <w:rPr>
                      <w:spacing w:val="8"/>
                    </w:rPr>
                    <w:t>《工业企业挥发性有机物排放控制标准》</w:t>
                  </w:r>
                </w:p>
                <w:p>
                  <w:pPr>
                    <w:pStyle w:val="TableText"/>
                    <w:ind w:left="1321"/>
                    <w:spacing w:before="73" w:line="219" w:lineRule="auto"/>
                    <w:rPr/>
                  </w:pPr>
                  <w:r>
                    <w:rPr>
                      <w:spacing w:val="4"/>
                    </w:rPr>
                    <w:t>（</w:t>
                  </w:r>
                  <w:r>
                    <w:rPr>
                      <w:rFonts w:ascii="Times New Roman" w:hAnsi="Times New Roman" w:eastAsia="Times New Roman" w:cs="Times New Roman"/>
                    </w:rPr>
                    <w:t>DB</w:t>
                  </w:r>
                  <w:r>
                    <w:rPr>
                      <w:rFonts w:ascii="Times New Roman" w:hAnsi="Times New Roman" w:eastAsia="Times New Roman" w:cs="Times New Roman"/>
                      <w:spacing w:val="4"/>
                    </w:rPr>
                    <w:t>13/2322-2016</w:t>
                  </w:r>
                  <w:r>
                    <w:rPr>
                      <w:spacing w:val="4"/>
                    </w:rPr>
                    <w:t>）</w:t>
                  </w:r>
                </w:p>
              </w:tc>
            </w:tr>
          </w:tbl>
          <w:p>
            <w:pPr>
              <w:rPr>
                <w:rFonts w:ascii="Arial"/>
                <w:sz w:val="21"/>
              </w:rPr>
            </w:pPr>
            <w:r/>
          </w:p>
        </w:tc>
      </w:tr>
    </w:tbl>
    <w:p>
      <w:pPr>
        <w:pStyle w:val="BodyText"/>
        <w:rPr/>
      </w:pPr>
      <w:r/>
    </w:p>
    <w:p>
      <w:pPr>
        <w:sectPr>
          <w:footerReference w:type="default" r:id="rId38"/>
          <w:pgSz w:w="16839" w:h="11906"/>
          <w:pgMar w:top="400" w:right="1588" w:bottom="1014" w:left="1588" w:header="0" w:footer="852"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3237" w:hRule="atLeast"/>
        </w:trPr>
        <w:tc>
          <w:tcPr>
            <w:tcW w:w="9064" w:type="dxa"/>
            <w:vAlign w:val="top"/>
          </w:tcPr>
          <w:p>
            <w:pPr>
              <w:pStyle w:val="TableText"/>
              <w:ind w:left="536"/>
              <w:spacing w:before="208" w:line="228" w:lineRule="auto"/>
              <w:rPr/>
            </w:pPr>
            <w:r>
              <w:rPr>
                <w:rFonts w:ascii="Times New Roman" w:hAnsi="Times New Roman" w:eastAsia="Times New Roman" w:cs="Times New Roman"/>
                <w:spacing w:val="6"/>
              </w:rPr>
              <w:t>3</w:t>
            </w:r>
            <w:r>
              <w:rPr>
                <w:rFonts w:ascii="Times New Roman" w:hAnsi="Times New Roman" w:eastAsia="Times New Roman" w:cs="Times New Roman"/>
                <w:spacing w:val="-15"/>
              </w:rPr>
              <w:t xml:space="preserve"> </w:t>
            </w:r>
            <w:r>
              <w:rPr>
                <w:spacing w:val="6"/>
              </w:rPr>
              <w:t>、废气治理设施可行性分析</w:t>
            </w:r>
          </w:p>
          <w:p>
            <w:pPr>
              <w:pStyle w:val="TableText"/>
              <w:ind w:left="116" w:right="109" w:firstLine="422"/>
              <w:spacing w:before="232" w:line="443" w:lineRule="auto"/>
              <w:rPr/>
            </w:pPr>
            <w:r>
              <w:rPr>
                <w:spacing w:val="10"/>
              </w:rPr>
              <w:t>项目实施后水性漆用量不变，非甲烷总烃排放量不变。根据检测报告，非甲烷总烃经活性炭</w:t>
            </w:r>
            <w:r>
              <w:rPr>
                <w:spacing w:val="9"/>
              </w:rPr>
              <w:t xml:space="preserve"> </w:t>
            </w:r>
            <w:r>
              <w:rPr>
                <w:spacing w:val="7"/>
              </w:rPr>
              <w:t>吸附脱附</w:t>
            </w:r>
            <w:r>
              <w:rPr>
                <w:rFonts w:ascii="Times New Roman" w:hAnsi="Times New Roman" w:eastAsia="Times New Roman" w:cs="Times New Roman"/>
                <w:spacing w:val="7"/>
              </w:rPr>
              <w:t>+</w:t>
            </w:r>
            <w:r>
              <w:rPr>
                <w:spacing w:val="7"/>
              </w:rPr>
              <w:t>催化燃烧设备处理后可达标排放，排气筒（</w:t>
            </w:r>
            <w:r>
              <w:rPr>
                <w:rFonts w:ascii="Times New Roman" w:hAnsi="Times New Roman" w:eastAsia="Times New Roman" w:cs="Times New Roman"/>
              </w:rPr>
              <w:t>DA</w:t>
            </w:r>
            <w:r>
              <w:rPr>
                <w:rFonts w:ascii="Times New Roman" w:hAnsi="Times New Roman" w:eastAsia="Times New Roman" w:cs="Times New Roman"/>
                <w:spacing w:val="7"/>
              </w:rPr>
              <w:t>019</w:t>
            </w:r>
            <w:r>
              <w:rPr>
                <w:rFonts w:ascii="Times New Roman" w:hAnsi="Times New Roman" w:eastAsia="Times New Roman" w:cs="Times New Roman"/>
                <w:spacing w:val="-10"/>
              </w:rPr>
              <w:t xml:space="preserve"> </w:t>
            </w:r>
            <w:r>
              <w:rPr>
                <w:spacing w:val="7"/>
              </w:rPr>
              <w:t>、</w:t>
            </w:r>
            <w:r>
              <w:rPr>
                <w:rFonts w:ascii="Times New Roman" w:hAnsi="Times New Roman" w:eastAsia="Times New Roman" w:cs="Times New Roman"/>
              </w:rPr>
              <w:t>DA</w:t>
            </w:r>
            <w:r>
              <w:rPr>
                <w:rFonts w:ascii="Times New Roman" w:hAnsi="Times New Roman" w:eastAsia="Times New Roman" w:cs="Times New Roman"/>
                <w:spacing w:val="7"/>
              </w:rPr>
              <w:t>027</w:t>
            </w:r>
            <w:r>
              <w:rPr>
                <w:spacing w:val="7"/>
              </w:rPr>
              <w:t>）排放污染物均能满足排放</w:t>
            </w:r>
            <w:r>
              <w:rPr/>
              <w:t xml:space="preserve"> </w:t>
            </w:r>
            <w:r>
              <w:rPr>
                <w:spacing w:val="8"/>
              </w:rPr>
              <w:t>标准要求；</w:t>
            </w:r>
            <w:r>
              <w:rPr>
                <w:rFonts w:ascii="Times New Roman" w:hAnsi="Times New Roman" w:eastAsia="Times New Roman" w:cs="Times New Roman"/>
                <w:spacing w:val="8"/>
              </w:rPr>
              <w:t>2#</w:t>
            </w:r>
            <w:r>
              <w:rPr>
                <w:spacing w:val="8"/>
              </w:rPr>
              <w:t>燃烧机和</w:t>
            </w:r>
            <w:r>
              <w:rPr>
                <w:spacing w:val="-21"/>
              </w:rPr>
              <w:t xml:space="preserve"> </w:t>
            </w:r>
            <w:r>
              <w:rPr>
                <w:rFonts w:ascii="Times New Roman" w:hAnsi="Times New Roman" w:eastAsia="Times New Roman" w:cs="Times New Roman"/>
                <w:spacing w:val="8"/>
              </w:rPr>
              <w:t>3#</w:t>
            </w:r>
            <w:r>
              <w:rPr>
                <w:spacing w:val="8"/>
              </w:rPr>
              <w:t>燃烧机燃烧系统安装低氮燃烧器，根据现有工程锅炉废气检测报告，采</w:t>
            </w:r>
            <w:r>
              <w:rPr/>
              <w:t xml:space="preserve"> </w:t>
            </w:r>
            <w:r>
              <w:rPr>
                <w:spacing w:val="9"/>
              </w:rPr>
              <w:t>用低氮燃烧器后，废气中氮氧化物排放浓度能满足排放标准要求。</w:t>
            </w:r>
          </w:p>
          <w:p>
            <w:pPr>
              <w:pStyle w:val="TableText"/>
              <w:ind w:left="531"/>
              <w:spacing w:line="228" w:lineRule="auto"/>
              <w:rPr/>
            </w:pPr>
            <w:r>
              <w:rPr>
                <w:rFonts w:ascii="Times New Roman" w:hAnsi="Times New Roman" w:eastAsia="Times New Roman" w:cs="Times New Roman"/>
                <w:spacing w:val="4"/>
              </w:rPr>
              <w:t>4</w:t>
            </w:r>
            <w:r>
              <w:rPr>
                <w:rFonts w:ascii="Times New Roman" w:hAnsi="Times New Roman" w:eastAsia="Times New Roman" w:cs="Times New Roman"/>
                <w:spacing w:val="-24"/>
              </w:rPr>
              <w:t xml:space="preserve"> </w:t>
            </w:r>
            <w:r>
              <w:rPr>
                <w:spacing w:val="4"/>
              </w:rPr>
              <w:t>、影响分析</w:t>
            </w:r>
          </w:p>
          <w:p>
            <w:pPr>
              <w:pStyle w:val="TableText"/>
              <w:ind w:left="119" w:right="109" w:firstLine="419"/>
              <w:spacing w:before="232" w:line="443" w:lineRule="auto"/>
              <w:rPr/>
            </w:pPr>
            <w:r>
              <w:rPr>
                <w:spacing w:val="10"/>
              </w:rPr>
              <w:t>综上所述，本项目采取了合理可行的污染防治技术，能够确保污染物稳定达标排放，项目建</w:t>
            </w:r>
            <w:r>
              <w:rPr>
                <w:spacing w:val="9"/>
              </w:rPr>
              <w:t xml:space="preserve"> </w:t>
            </w:r>
            <w:r>
              <w:rPr>
                <w:spacing w:val="8"/>
              </w:rPr>
              <w:t>设对周围大气环境不会产生明显不利影响。</w:t>
            </w:r>
          </w:p>
          <w:p>
            <w:pPr>
              <w:pStyle w:val="TableText"/>
              <w:ind w:left="539"/>
              <w:spacing w:before="1" w:line="227" w:lineRule="auto"/>
              <w:rPr/>
            </w:pPr>
            <w:r>
              <w:rPr>
                <w:b/>
                <w:bCs/>
                <w:spacing w:val="5"/>
              </w:rPr>
              <w:t>二、废水</w:t>
            </w:r>
          </w:p>
          <w:p>
            <w:pPr>
              <w:pStyle w:val="TableText"/>
              <w:ind w:left="132" w:right="144" w:firstLine="407"/>
              <w:spacing w:before="219" w:line="424" w:lineRule="auto"/>
              <w:rPr/>
            </w:pPr>
            <w:r>
              <w:rPr>
                <w:spacing w:val="9"/>
              </w:rPr>
              <w:t>项目不新增劳动定员，无新增生活废水；本次技改项目不涉及用水，无新增生产废水排放。</w:t>
            </w:r>
            <w:r>
              <w:rPr>
                <w:spacing w:val="14"/>
              </w:rPr>
              <w:t xml:space="preserve"> </w:t>
            </w:r>
            <w:r>
              <w:rPr>
                <w:spacing w:val="8"/>
              </w:rPr>
              <w:t>因此本项目建设对地表水环境不会产生不利影响。</w:t>
            </w:r>
          </w:p>
          <w:p>
            <w:pPr>
              <w:pStyle w:val="TableText"/>
              <w:ind w:left="536"/>
              <w:spacing w:before="18" w:line="228" w:lineRule="auto"/>
              <w:rPr/>
            </w:pPr>
            <w:r>
              <w:rPr>
                <w:b/>
                <w:bCs/>
                <w:spacing w:val="5"/>
              </w:rPr>
              <w:t>三、噪声</w:t>
            </w:r>
          </w:p>
          <w:p>
            <w:pPr>
              <w:pStyle w:val="TableText"/>
              <w:ind w:left="552"/>
              <w:spacing w:before="247" w:line="228" w:lineRule="auto"/>
              <w:rPr/>
            </w:pPr>
            <w:r>
              <w:rPr>
                <w:rFonts w:ascii="Times New Roman" w:hAnsi="Times New Roman" w:eastAsia="Times New Roman" w:cs="Times New Roman"/>
                <w:spacing w:val="3"/>
              </w:rPr>
              <w:t>1</w:t>
            </w:r>
            <w:r>
              <w:rPr>
                <w:rFonts w:ascii="Times New Roman" w:hAnsi="Times New Roman" w:eastAsia="Times New Roman" w:cs="Times New Roman"/>
                <w:spacing w:val="-25"/>
              </w:rPr>
              <w:t xml:space="preserve"> </w:t>
            </w:r>
            <w:r>
              <w:rPr>
                <w:spacing w:val="3"/>
              </w:rPr>
              <w:t>、噪声源强分析</w:t>
            </w:r>
          </w:p>
          <w:p>
            <w:pPr>
              <w:pStyle w:val="TableText"/>
              <w:ind w:left="117" w:right="111" w:firstLine="419"/>
              <w:spacing w:before="256" w:line="461" w:lineRule="auto"/>
              <w:rPr/>
            </w:pPr>
            <w:r>
              <w:rPr>
                <w:spacing w:val="7"/>
              </w:rPr>
              <w:t>本项目为技改项目，主要新增设备为</w:t>
            </w:r>
            <w:r>
              <w:rPr>
                <w:spacing w:val="-30"/>
              </w:rPr>
              <w:t xml:space="preserve"> </w:t>
            </w:r>
            <w:r>
              <w:rPr>
                <w:rFonts w:ascii="Times New Roman" w:hAnsi="Times New Roman" w:eastAsia="Times New Roman" w:cs="Times New Roman"/>
                <w:spacing w:val="7"/>
              </w:rPr>
              <w:t>4</w:t>
            </w:r>
            <w:r>
              <w:rPr>
                <w:rFonts w:ascii="Times New Roman" w:hAnsi="Times New Roman" w:eastAsia="Times New Roman" w:cs="Times New Roman"/>
                <w:spacing w:val="28"/>
                <w:w w:val="101"/>
              </w:rPr>
              <w:t xml:space="preserve"> </w:t>
            </w:r>
            <w:r>
              <w:rPr>
                <w:spacing w:val="7"/>
              </w:rPr>
              <w:t>台天然气燃烧机，噪声声级为</w:t>
            </w:r>
            <w:r>
              <w:rPr>
                <w:spacing w:val="-38"/>
              </w:rPr>
              <w:t xml:space="preserve"> </w:t>
            </w:r>
            <w:r>
              <w:rPr>
                <w:rFonts w:ascii="Times New Roman" w:hAnsi="Times New Roman" w:eastAsia="Times New Roman" w:cs="Times New Roman"/>
                <w:spacing w:val="7"/>
              </w:rPr>
              <w:t>70</w:t>
            </w:r>
            <w:r>
              <w:rPr>
                <w:rFonts w:ascii="Times New Roman" w:hAnsi="Times New Roman" w:eastAsia="Times New Roman" w:cs="Times New Roman"/>
              </w:rPr>
              <w:t>dB</w:t>
            </w:r>
            <w:r>
              <w:rPr>
                <w:spacing w:val="7"/>
              </w:rPr>
              <w:t>（</w:t>
            </w:r>
            <w:r>
              <w:rPr>
                <w:rFonts w:ascii="Times New Roman" w:hAnsi="Times New Roman" w:eastAsia="Times New Roman" w:cs="Times New Roman"/>
                <w:spacing w:val="7"/>
              </w:rPr>
              <w:t>A</w:t>
            </w:r>
            <w:r>
              <w:rPr>
                <w:spacing w:val="7"/>
              </w:rPr>
              <w:t>）</w:t>
            </w:r>
            <w:r>
              <w:rPr>
                <w:spacing w:val="-59"/>
              </w:rPr>
              <w:t xml:space="preserve"> </w:t>
            </w:r>
            <w:r>
              <w:rPr>
                <w:spacing w:val="7"/>
              </w:rPr>
              <w:t>。本项目选</w:t>
            </w:r>
            <w:r>
              <w:rPr/>
              <w:t xml:space="preserve"> </w:t>
            </w:r>
            <w:r>
              <w:rPr>
                <w:spacing w:val="10"/>
              </w:rPr>
              <w:t>用低噪声设备，并将生产设备布置在封闭的车间内，设备基础安</w:t>
            </w:r>
            <w:r>
              <w:rPr>
                <w:spacing w:val="9"/>
              </w:rPr>
              <w:t>装减振垫，采取以上措施后，可</w:t>
            </w:r>
            <w:r>
              <w:rPr/>
              <w:t xml:space="preserve"> </w:t>
            </w:r>
            <w:r>
              <w:rPr>
                <w:spacing w:val="8"/>
              </w:rPr>
              <w:t>综合降噪</w:t>
            </w:r>
            <w:r>
              <w:rPr>
                <w:spacing w:val="-21"/>
              </w:rPr>
              <w:t xml:space="preserve"> </w:t>
            </w:r>
            <w:r>
              <w:rPr>
                <w:rFonts w:ascii="Times New Roman" w:hAnsi="Times New Roman" w:eastAsia="Times New Roman" w:cs="Times New Roman"/>
                <w:spacing w:val="8"/>
              </w:rPr>
              <w:t>15</w:t>
            </w:r>
            <w:r>
              <w:rPr>
                <w:rFonts w:ascii="Times New Roman" w:hAnsi="Times New Roman" w:eastAsia="Times New Roman" w:cs="Times New Roman"/>
              </w:rPr>
              <w:t>dB</w:t>
            </w:r>
            <w:r>
              <w:rPr>
                <w:spacing w:val="8"/>
              </w:rPr>
              <w:t>（</w:t>
            </w:r>
            <w:r>
              <w:rPr>
                <w:rFonts w:ascii="Times New Roman" w:hAnsi="Times New Roman" w:eastAsia="Times New Roman" w:cs="Times New Roman"/>
                <w:spacing w:val="8"/>
              </w:rPr>
              <w:t>A</w:t>
            </w:r>
            <w:r>
              <w:rPr>
                <w:spacing w:val="8"/>
              </w:rPr>
              <w:t>）。本项目噪声源及治理措施见下</w:t>
            </w:r>
            <w:r>
              <w:rPr>
                <w:spacing w:val="7"/>
              </w:rPr>
              <w:t>表。</w:t>
            </w:r>
          </w:p>
          <w:p>
            <w:pPr>
              <w:pStyle w:val="TableText"/>
              <w:ind w:left="1620"/>
              <w:spacing w:before="7" w:line="221" w:lineRule="auto"/>
              <w:rPr>
                <w:rFonts w:ascii="Times New Roman" w:hAnsi="Times New Roman" w:eastAsia="Times New Roman" w:cs="Times New Roman"/>
              </w:rPr>
            </w:pPr>
            <w:r>
              <w:rPr>
                <w:b/>
                <w:bCs/>
                <w:spacing w:val="6"/>
              </w:rPr>
              <w:t>表</w:t>
            </w:r>
            <w:r>
              <w:rPr>
                <w:spacing w:val="-40"/>
              </w:rPr>
              <w:t xml:space="preserve"> </w:t>
            </w:r>
            <w:r>
              <w:rPr>
                <w:rFonts w:ascii="Times New Roman" w:hAnsi="Times New Roman" w:eastAsia="Times New Roman" w:cs="Times New Roman"/>
                <w:b/>
                <w:bCs/>
                <w:spacing w:val="6"/>
              </w:rPr>
              <w:t>4-7        </w:t>
            </w:r>
            <w:r>
              <w:rPr>
                <w:b/>
                <w:bCs/>
                <w:spacing w:val="6"/>
              </w:rPr>
              <w:t>主要噪声源强、降噪效果一览表</w:t>
            </w:r>
            <w:r>
              <w:rPr>
                <w:spacing w:val="6"/>
              </w:rPr>
              <w:t xml:space="preserve">       </w:t>
            </w:r>
            <w:r>
              <w:rPr>
                <w:b/>
                <w:bCs/>
                <w:spacing w:val="6"/>
              </w:rPr>
              <w:t>单位：</w:t>
            </w:r>
            <w:r>
              <w:rPr>
                <w:rFonts w:ascii="Times New Roman" w:hAnsi="Times New Roman" w:eastAsia="Times New Roman" w:cs="Times New Roman"/>
                <w:b/>
                <w:bCs/>
              </w:rPr>
              <w:t>dB</w:t>
            </w:r>
            <w:r>
              <w:rPr>
                <w:rFonts w:ascii="Times New Roman" w:hAnsi="Times New Roman" w:eastAsia="Times New Roman" w:cs="Times New Roman"/>
                <w:b/>
                <w:bCs/>
                <w:spacing w:val="6"/>
              </w:rPr>
              <w:t>(A)</w:t>
            </w:r>
          </w:p>
          <w:p>
            <w:pPr>
              <w:spacing w:line="61" w:lineRule="exact"/>
              <w:rPr/>
            </w:pPr>
            <w:r/>
          </w:p>
          <w:tbl>
            <w:tblPr>
              <w:tblStyle w:val="TableNormal"/>
              <w:tblW w:w="8180" w:type="dxa"/>
              <w:tblInd w:w="43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40"/>
              <w:gridCol w:w="1019"/>
              <w:gridCol w:w="838"/>
              <w:gridCol w:w="1201"/>
              <w:gridCol w:w="1539"/>
              <w:gridCol w:w="1190"/>
              <w:gridCol w:w="1053"/>
            </w:tblGrid>
            <w:tr>
              <w:trPr>
                <w:trHeight w:val="638" w:hRule="atLeast"/>
              </w:trPr>
              <w:tc>
                <w:tcPr>
                  <w:tcW w:w="1340" w:type="dxa"/>
                  <w:vAlign w:val="top"/>
                  <w:tcBorders>
                    <w:left w:val="single" w:color="000000" w:sz="10" w:space="0"/>
                    <w:top w:val="single" w:color="000000" w:sz="10" w:space="0"/>
                  </w:tcBorders>
                </w:tcPr>
                <w:p>
                  <w:pPr>
                    <w:pStyle w:val="TableText"/>
                    <w:ind w:left="356"/>
                    <w:spacing w:before="241" w:line="228" w:lineRule="auto"/>
                    <w:rPr/>
                  </w:pPr>
                  <w:r>
                    <w:rPr>
                      <w:spacing w:val="3"/>
                    </w:rPr>
                    <w:t>噪声源</w:t>
                  </w:r>
                </w:p>
              </w:tc>
              <w:tc>
                <w:tcPr>
                  <w:tcW w:w="1019" w:type="dxa"/>
                  <w:vAlign w:val="top"/>
                  <w:tcBorders>
                    <w:top w:val="single" w:color="000000" w:sz="10" w:space="0"/>
                  </w:tcBorders>
                </w:tcPr>
                <w:p>
                  <w:pPr>
                    <w:pStyle w:val="TableText"/>
                    <w:ind w:left="90"/>
                    <w:spacing w:before="81" w:line="228" w:lineRule="auto"/>
                    <w:rPr/>
                  </w:pPr>
                  <w:r>
                    <w:rPr>
                      <w:spacing w:val="6"/>
                    </w:rPr>
                    <w:t>单台设备</w:t>
                  </w:r>
                </w:p>
                <w:p>
                  <w:pPr>
                    <w:pStyle w:val="TableText"/>
                    <w:ind w:left="98"/>
                    <w:spacing w:before="74" w:line="208" w:lineRule="auto"/>
                    <w:rPr/>
                  </w:pPr>
                  <w:r>
                    <w:rPr>
                      <w:spacing w:val="4"/>
                    </w:rPr>
                    <w:t>噪声源强</w:t>
                  </w:r>
                </w:p>
              </w:tc>
              <w:tc>
                <w:tcPr>
                  <w:tcW w:w="838" w:type="dxa"/>
                  <w:vAlign w:val="top"/>
                  <w:tcBorders>
                    <w:top w:val="single" w:color="000000" w:sz="10" w:space="0"/>
                  </w:tcBorders>
                </w:tcPr>
                <w:p>
                  <w:pPr>
                    <w:pStyle w:val="TableText"/>
                    <w:ind w:left="77"/>
                    <w:spacing w:before="241" w:line="228" w:lineRule="auto"/>
                    <w:rPr/>
                  </w:pPr>
                  <w:r>
                    <w:rPr>
                      <w:spacing w:val="5"/>
                    </w:rPr>
                    <w:t>数量</w:t>
                  </w:r>
                  <w:r>
                    <w:rPr>
                      <w:rFonts w:ascii="Times New Roman" w:hAnsi="Times New Roman" w:eastAsia="Times New Roman" w:cs="Times New Roman"/>
                      <w:spacing w:val="5"/>
                    </w:rPr>
                    <w:t>/</w:t>
                  </w:r>
                  <w:r>
                    <w:rPr>
                      <w:spacing w:val="5"/>
                    </w:rPr>
                    <w:t>台</w:t>
                  </w:r>
                </w:p>
              </w:tc>
              <w:tc>
                <w:tcPr>
                  <w:tcW w:w="1201" w:type="dxa"/>
                  <w:vAlign w:val="top"/>
                  <w:tcBorders>
                    <w:top w:val="single" w:color="000000" w:sz="10" w:space="0"/>
                  </w:tcBorders>
                </w:tcPr>
                <w:p>
                  <w:pPr>
                    <w:pStyle w:val="TableText"/>
                    <w:ind w:left="183"/>
                    <w:spacing w:before="241" w:line="228" w:lineRule="auto"/>
                    <w:rPr/>
                  </w:pPr>
                  <w:r>
                    <w:rPr>
                      <w:spacing w:val="7"/>
                    </w:rPr>
                    <w:t>运行情况</w:t>
                  </w:r>
                </w:p>
              </w:tc>
              <w:tc>
                <w:tcPr>
                  <w:tcW w:w="1539" w:type="dxa"/>
                  <w:vAlign w:val="top"/>
                  <w:tcBorders>
                    <w:top w:val="single" w:color="000000" w:sz="10" w:space="0"/>
                  </w:tcBorders>
                </w:tcPr>
                <w:p>
                  <w:pPr>
                    <w:pStyle w:val="TableText"/>
                    <w:ind w:left="373"/>
                    <w:spacing w:before="241" w:line="228" w:lineRule="auto"/>
                    <w:rPr/>
                  </w:pPr>
                  <w:r>
                    <w:rPr>
                      <w:spacing w:val="3"/>
                    </w:rPr>
                    <w:t>降噪措施</w:t>
                  </w:r>
                </w:p>
              </w:tc>
              <w:tc>
                <w:tcPr>
                  <w:tcW w:w="1190" w:type="dxa"/>
                  <w:vAlign w:val="top"/>
                  <w:tcBorders>
                    <w:top w:val="single" w:color="000000" w:sz="10" w:space="0"/>
                  </w:tcBorders>
                </w:tcPr>
                <w:p>
                  <w:pPr>
                    <w:pStyle w:val="TableText"/>
                    <w:ind w:left="310"/>
                    <w:spacing w:before="241" w:line="228" w:lineRule="auto"/>
                    <w:rPr/>
                  </w:pPr>
                  <w:r>
                    <w:rPr>
                      <w:spacing w:val="1"/>
                    </w:rPr>
                    <w:t>降噪值</w:t>
                  </w:r>
                </w:p>
              </w:tc>
              <w:tc>
                <w:tcPr>
                  <w:tcW w:w="1053" w:type="dxa"/>
                  <w:vAlign w:val="top"/>
                  <w:tcBorders>
                    <w:right w:val="single" w:color="000000" w:sz="10" w:space="0"/>
                    <w:top w:val="single" w:color="000000" w:sz="10" w:space="0"/>
                  </w:tcBorders>
                </w:tcPr>
                <w:p>
                  <w:pPr>
                    <w:pStyle w:val="TableText"/>
                    <w:ind w:left="133"/>
                    <w:spacing w:before="80" w:line="228" w:lineRule="auto"/>
                    <w:rPr/>
                  </w:pPr>
                  <w:r>
                    <w:rPr>
                      <w:spacing w:val="3"/>
                    </w:rPr>
                    <w:t>降噪后单</w:t>
                  </w:r>
                </w:p>
                <w:p>
                  <w:pPr>
                    <w:pStyle w:val="TableText"/>
                    <w:ind w:left="133"/>
                    <w:spacing w:before="75" w:line="208" w:lineRule="auto"/>
                    <w:rPr/>
                  </w:pPr>
                  <w:r>
                    <w:rPr>
                      <w:spacing w:val="3"/>
                    </w:rPr>
                    <w:t>台噪声值</w:t>
                  </w:r>
                </w:p>
              </w:tc>
            </w:tr>
            <w:tr>
              <w:trPr>
                <w:trHeight w:val="832" w:hRule="atLeast"/>
              </w:trPr>
              <w:tc>
                <w:tcPr>
                  <w:tcW w:w="1340" w:type="dxa"/>
                  <w:vAlign w:val="top"/>
                  <w:tcBorders>
                    <w:left w:val="single" w:color="000000" w:sz="10" w:space="0"/>
                    <w:bottom w:val="single" w:color="000000" w:sz="10" w:space="0"/>
                  </w:tcBorders>
                </w:tcPr>
                <w:p>
                  <w:pPr>
                    <w:spacing w:line="268" w:lineRule="auto"/>
                    <w:rPr>
                      <w:rFonts w:ascii="Arial"/>
                      <w:sz w:val="21"/>
                    </w:rPr>
                  </w:pPr>
                  <w:r/>
                </w:p>
                <w:p>
                  <w:pPr>
                    <w:pStyle w:val="TableText"/>
                    <w:ind w:left="36"/>
                    <w:spacing w:before="65" w:line="227" w:lineRule="auto"/>
                    <w:rPr/>
                  </w:pPr>
                  <w:r>
                    <w:rPr>
                      <w:spacing w:val="7"/>
                    </w:rPr>
                    <w:t>天然气燃烧机</w:t>
                  </w:r>
                </w:p>
              </w:tc>
              <w:tc>
                <w:tcPr>
                  <w:tcW w:w="1019" w:type="dxa"/>
                  <w:vAlign w:val="top"/>
                  <w:tcBorders>
                    <w:bottom w:val="single" w:color="000000" w:sz="10" w:space="0"/>
                  </w:tcBorders>
                </w:tcPr>
                <w:p>
                  <w:pPr>
                    <w:spacing w:line="311" w:lineRule="auto"/>
                    <w:rPr>
                      <w:rFonts w:ascii="Arial"/>
                      <w:sz w:val="21"/>
                    </w:rPr>
                  </w:pPr>
                  <w:r/>
                </w:p>
                <w:p>
                  <w:pPr>
                    <w:ind w:left="40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70</w:t>
                  </w:r>
                </w:p>
              </w:tc>
              <w:tc>
                <w:tcPr>
                  <w:tcW w:w="838" w:type="dxa"/>
                  <w:vAlign w:val="top"/>
                  <w:tcBorders>
                    <w:bottom w:val="single" w:color="000000" w:sz="10" w:space="0"/>
                  </w:tcBorders>
                </w:tcPr>
                <w:p>
                  <w:pPr>
                    <w:spacing w:line="311" w:lineRule="auto"/>
                    <w:rPr>
                      <w:rFonts w:ascii="Arial"/>
                      <w:sz w:val="21"/>
                    </w:rPr>
                  </w:pPr>
                  <w:r/>
                </w:p>
                <w:p>
                  <w:pPr>
                    <w:ind w:left="36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201" w:type="dxa"/>
                  <w:vAlign w:val="top"/>
                  <w:tcBorders>
                    <w:bottom w:val="single" w:color="000000" w:sz="10" w:space="0"/>
                  </w:tcBorders>
                </w:tcPr>
                <w:p>
                  <w:pPr>
                    <w:spacing w:line="268" w:lineRule="auto"/>
                    <w:rPr>
                      <w:rFonts w:ascii="Arial"/>
                      <w:sz w:val="21"/>
                    </w:rPr>
                  </w:pPr>
                  <w:r/>
                </w:p>
                <w:p>
                  <w:pPr>
                    <w:pStyle w:val="TableText"/>
                    <w:ind w:left="288"/>
                    <w:spacing w:before="66" w:line="228" w:lineRule="auto"/>
                    <w:rPr/>
                  </w:pPr>
                  <w:r>
                    <w:rPr>
                      <w:spacing w:val="6"/>
                    </w:rPr>
                    <w:t>全运行</w:t>
                  </w:r>
                </w:p>
              </w:tc>
              <w:tc>
                <w:tcPr>
                  <w:tcW w:w="1539" w:type="dxa"/>
                  <w:vAlign w:val="top"/>
                  <w:tcBorders>
                    <w:bottom w:val="single" w:color="000000" w:sz="10" w:space="0"/>
                  </w:tcBorders>
                </w:tcPr>
                <w:p>
                  <w:pPr>
                    <w:pStyle w:val="TableText"/>
                    <w:ind w:left="31" w:right="39"/>
                    <w:spacing w:before="42"/>
                    <w:jc w:val="both"/>
                    <w:rPr/>
                  </w:pPr>
                  <w:r>
                    <w:rPr>
                      <w:spacing w:val="8"/>
                    </w:rPr>
                    <w:t>置于封闭单层彩</w:t>
                  </w:r>
                  <w:r>
                    <w:rPr>
                      <w:spacing w:val="5"/>
                    </w:rPr>
                    <w:t xml:space="preserve"> </w:t>
                  </w:r>
                  <w:r>
                    <w:rPr>
                      <w:spacing w:val="8"/>
                    </w:rPr>
                    <w:t>钢车间内，设备</w:t>
                  </w:r>
                  <w:r>
                    <w:rPr>
                      <w:spacing w:val="5"/>
                    </w:rPr>
                    <w:t xml:space="preserve"> </w:t>
                  </w:r>
                  <w:r>
                    <w:rPr>
                      <w:spacing w:val="8"/>
                    </w:rPr>
                    <w:t>基础安装减振</w:t>
                  </w:r>
                </w:p>
              </w:tc>
              <w:tc>
                <w:tcPr>
                  <w:tcW w:w="1190" w:type="dxa"/>
                  <w:vAlign w:val="top"/>
                  <w:tcBorders>
                    <w:bottom w:val="single" w:color="000000" w:sz="10" w:space="0"/>
                  </w:tcBorders>
                </w:tcPr>
                <w:p>
                  <w:pPr>
                    <w:spacing w:line="311" w:lineRule="auto"/>
                    <w:rPr>
                      <w:rFonts w:ascii="Arial"/>
                      <w:sz w:val="21"/>
                    </w:rPr>
                  </w:pPr>
                  <w:r/>
                </w:p>
                <w:p>
                  <w:pPr>
                    <w:ind w:left="51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tc>
              <w:tc>
                <w:tcPr>
                  <w:tcW w:w="1053" w:type="dxa"/>
                  <w:vAlign w:val="top"/>
                  <w:tcBorders>
                    <w:bottom w:val="single" w:color="000000" w:sz="10" w:space="0"/>
                    <w:right w:val="single" w:color="000000" w:sz="10" w:space="0"/>
                  </w:tcBorders>
                </w:tcPr>
                <w:p>
                  <w:pPr>
                    <w:spacing w:line="295" w:lineRule="auto"/>
                    <w:rPr>
                      <w:rFonts w:ascii="Arial"/>
                      <w:sz w:val="21"/>
                    </w:rPr>
                  </w:pPr>
                  <w:r/>
                </w:p>
                <w:p>
                  <w:pPr>
                    <w:ind w:left="433"/>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r>
          </w:tbl>
          <w:p>
            <w:pPr>
              <w:pStyle w:val="TableText"/>
              <w:ind w:left="532"/>
              <w:spacing w:before="197" w:line="228" w:lineRule="auto"/>
              <w:rPr/>
            </w:pPr>
            <w:r>
              <w:rPr>
                <w:rFonts w:ascii="Times New Roman" w:hAnsi="Times New Roman" w:eastAsia="Times New Roman" w:cs="Times New Roman"/>
                <w:spacing w:val="4"/>
              </w:rPr>
              <w:t>2</w:t>
            </w:r>
            <w:r>
              <w:rPr>
                <w:rFonts w:ascii="Times New Roman" w:hAnsi="Times New Roman" w:eastAsia="Times New Roman" w:cs="Times New Roman"/>
                <w:spacing w:val="-25"/>
              </w:rPr>
              <w:t xml:space="preserve"> </w:t>
            </w:r>
            <w:r>
              <w:rPr>
                <w:spacing w:val="4"/>
              </w:rPr>
              <w:t>、预测模式</w:t>
            </w:r>
          </w:p>
          <w:p>
            <w:pPr>
              <w:pStyle w:val="TableText"/>
              <w:ind w:left="116" w:right="111" w:firstLine="419"/>
              <w:spacing w:before="217" w:line="424" w:lineRule="auto"/>
              <w:rPr/>
            </w:pPr>
            <w:r>
              <w:rPr>
                <w:spacing w:val="7"/>
              </w:rPr>
              <w:t>根据《环境影响评价技术导则 声环境》（</w:t>
            </w:r>
            <w:r>
              <w:rPr>
                <w:rFonts w:ascii="Times New Roman" w:hAnsi="Times New Roman" w:eastAsia="Times New Roman" w:cs="Times New Roman"/>
              </w:rPr>
              <w:t>HJ</w:t>
            </w:r>
            <w:r>
              <w:rPr>
                <w:rFonts w:ascii="Times New Roman" w:hAnsi="Times New Roman" w:eastAsia="Times New Roman" w:cs="Times New Roman"/>
                <w:spacing w:val="7"/>
              </w:rPr>
              <w:t xml:space="preserve"> 2.4-2009</w:t>
            </w:r>
            <w:r>
              <w:rPr>
                <w:spacing w:val="7"/>
              </w:rPr>
              <w:t>）的技术要求，本次评价采取导则上推</w:t>
            </w:r>
            <w:r>
              <w:rPr>
                <w:spacing w:val="6"/>
              </w:rPr>
              <w:t xml:space="preserve"> </w:t>
            </w:r>
            <w:r>
              <w:rPr>
                <w:spacing w:val="4"/>
              </w:rPr>
              <w:t>荐模式。</w:t>
            </w:r>
          </w:p>
          <w:p>
            <w:pPr>
              <w:pStyle w:val="TableText"/>
              <w:ind w:left="552"/>
              <w:spacing w:before="1" w:line="227" w:lineRule="auto"/>
              <w:rPr/>
            </w:pPr>
            <w:r>
              <w:rPr>
                <w:rFonts w:ascii="Times New Roman" w:hAnsi="Times New Roman" w:eastAsia="Times New Roman" w:cs="Times New Roman"/>
                <w:spacing w:val="1"/>
              </w:rPr>
              <w:t>1</w:t>
            </w:r>
            <w:r>
              <w:rPr>
                <w:rFonts w:ascii="Times New Roman" w:hAnsi="Times New Roman" w:eastAsia="Times New Roman" w:cs="Times New Roman"/>
                <w:spacing w:val="-27"/>
              </w:rPr>
              <w:t xml:space="preserve"> </w:t>
            </w:r>
            <w:r>
              <w:rPr>
                <w:spacing w:val="1"/>
              </w:rPr>
              <w:t>、预测模式</w:t>
            </w:r>
          </w:p>
          <w:p>
            <w:pPr>
              <w:pStyle w:val="TableText"/>
              <w:ind w:left="546"/>
              <w:spacing w:before="214" w:line="228" w:lineRule="auto"/>
              <w:rPr/>
            </w:pPr>
            <w:r>
              <w:rPr>
                <w:spacing w:val="7"/>
              </w:rPr>
              <w:t>（</w:t>
            </w:r>
            <w:r>
              <w:rPr>
                <w:rFonts w:ascii="Times New Roman" w:hAnsi="Times New Roman" w:eastAsia="Times New Roman" w:cs="Times New Roman"/>
                <w:spacing w:val="7"/>
              </w:rPr>
              <w:t>1</w:t>
            </w:r>
            <w:r>
              <w:rPr>
                <w:spacing w:val="7"/>
              </w:rPr>
              <w:t>）噪声距离衰减公式</w:t>
            </w:r>
          </w:p>
          <w:p>
            <w:pPr>
              <w:spacing w:line="256" w:lineRule="auto"/>
              <w:rPr>
                <w:rFonts w:ascii="Arial"/>
                <w:sz w:val="21"/>
              </w:rPr>
            </w:pPr>
            <w:r/>
          </w:p>
          <w:p>
            <w:pPr>
              <w:spacing w:line="256" w:lineRule="auto"/>
              <w:rPr>
                <w:rFonts w:ascii="Arial"/>
                <w:sz w:val="21"/>
              </w:rPr>
            </w:pPr>
            <w:r/>
          </w:p>
          <w:p>
            <w:pPr>
              <w:ind w:left="5042"/>
              <w:spacing w:before="38" w:line="197" w:lineRule="auto"/>
              <w:rPr>
                <w:rFonts w:ascii="Times New Roman" w:hAnsi="Times New Roman" w:eastAsia="Times New Roman" w:cs="Times New Roman"/>
                <w:sz w:val="13"/>
                <w:szCs w:val="13"/>
              </w:rPr>
            </w:pPr>
            <w:r>
              <w:pict>
                <v:shape id="_x0000_s42" style="position:absolute;margin-left:168.453pt;margin-top:-19.6081pt;mso-position-vertical-relative:text;mso-position-horizontal-relative:text;width:115pt;height:24.15pt;z-index:251837440;" filled="false" stroked="false" type="#_x0000_t202">
                  <v:fill on="false"/>
                  <v:stroke on="false"/>
                  <v:path/>
                  <v:imagedata o:title=""/>
                  <o:lock v:ext="edit" aspectratio="false"/>
                  <v:textbox inset="0mm,0mm,0mm,0mm">
                    <w:txbxContent>
                      <w:p>
                        <w:pPr>
                          <w:ind w:left="20"/>
                          <w:spacing w:before="20" w:line="442" w:lineRule="exact"/>
                          <w:rPr>
                            <w:rFonts w:ascii="Times New Roman" w:hAnsi="Times New Roman" w:eastAsia="Times New Roman" w:cs="Times New Roman"/>
                            <w:sz w:val="13"/>
                            <w:szCs w:val="13"/>
                          </w:rPr>
                        </w:pPr>
                        <w:r>
                          <w:rPr>
                            <w:rFonts w:ascii="Times New Roman" w:hAnsi="Times New Roman" w:eastAsia="Times New Roman" w:cs="Times New Roman"/>
                            <w:sz w:val="23"/>
                            <w:szCs w:val="23"/>
                            <w:i/>
                            <w:iCs/>
                          </w:rPr>
                          <w:t>L</w:t>
                        </w:r>
                        <w:r>
                          <w:rPr>
                            <w:rFonts w:ascii="Times New Roman" w:hAnsi="Times New Roman" w:eastAsia="Times New Roman" w:cs="Times New Roman"/>
                            <w:sz w:val="13"/>
                            <w:szCs w:val="13"/>
                            <w:i/>
                            <w:iCs/>
                            <w:position w:val="-5"/>
                          </w:rPr>
                          <w:t>A</w:t>
                        </w:r>
                        <w:r>
                          <w:rPr>
                            <w:rFonts w:ascii="Times New Roman" w:hAnsi="Times New Roman" w:eastAsia="Times New Roman" w:cs="Times New Roman"/>
                            <w:sz w:val="13"/>
                            <w:szCs w:val="13"/>
                            <w:i/>
                            <w:iCs/>
                            <w:spacing w:val="11"/>
                            <w:position w:val="-5"/>
                          </w:rPr>
                          <w:t xml:space="preserve">  </w:t>
                        </w:r>
                        <w:r>
                          <w:rPr>
                            <w:rFonts w:ascii="Arial" w:hAnsi="Arial" w:eastAsia="Arial" w:cs="Arial"/>
                            <w:sz w:val="23"/>
                            <w:szCs w:val="23"/>
                            <w:spacing w:val="11"/>
                          </w:rPr>
                          <w:t>=</w:t>
                        </w:r>
                        <w:r>
                          <w:rPr>
                            <w:rFonts w:ascii="Arial" w:hAnsi="Arial" w:eastAsia="Arial" w:cs="Arial"/>
                            <w:sz w:val="23"/>
                            <w:szCs w:val="23"/>
                          </w:rPr>
                          <w:t xml:space="preserve"> </w:t>
                        </w:r>
                        <w:r>
                          <w:rPr>
                            <w:rFonts w:ascii="Times New Roman" w:hAnsi="Times New Roman" w:eastAsia="Times New Roman" w:cs="Times New Roman"/>
                            <w:sz w:val="23"/>
                            <w:szCs w:val="23"/>
                            <w:i/>
                            <w:iCs/>
                          </w:rPr>
                          <w:t>L</w:t>
                        </w:r>
                        <w:r>
                          <w:rPr>
                            <w:rFonts w:ascii="Times New Roman" w:hAnsi="Times New Roman" w:eastAsia="Times New Roman" w:cs="Times New Roman"/>
                            <w:sz w:val="13"/>
                            <w:szCs w:val="13"/>
                            <w:i/>
                            <w:iCs/>
                            <w:position w:val="-5"/>
                          </w:rPr>
                          <w:t>A</w:t>
                        </w:r>
                        <w:r>
                          <w:rPr>
                            <w:rFonts w:ascii="Times New Roman" w:hAnsi="Times New Roman" w:eastAsia="Times New Roman" w:cs="Times New Roman"/>
                            <w:sz w:val="13"/>
                            <w:szCs w:val="13"/>
                            <w:spacing w:val="11"/>
                            <w:position w:val="-5"/>
                          </w:rPr>
                          <w:t>0  </w:t>
                        </w:r>
                        <w:r>
                          <w:rPr>
                            <w:rFonts w:ascii="Arial" w:hAnsi="Arial" w:eastAsia="Arial" w:cs="Arial"/>
                            <w:sz w:val="23"/>
                            <w:szCs w:val="23"/>
                            <w:spacing w:val="11"/>
                          </w:rPr>
                          <w:t>-</w:t>
                        </w:r>
                        <w:r>
                          <w:rPr>
                            <w:rFonts w:ascii="Arial" w:hAnsi="Arial" w:eastAsia="Arial" w:cs="Arial"/>
                            <w:sz w:val="23"/>
                            <w:szCs w:val="23"/>
                            <w:spacing w:val="-14"/>
                          </w:rPr>
                          <w:t xml:space="preserve"> </w:t>
                        </w:r>
                        <w:r>
                          <w:rPr>
                            <w:rFonts w:ascii="Times New Roman" w:hAnsi="Times New Roman" w:eastAsia="Times New Roman" w:cs="Times New Roman"/>
                            <w:sz w:val="23"/>
                            <w:szCs w:val="23"/>
                            <w:spacing w:val="11"/>
                          </w:rPr>
                          <w:t>20</w:t>
                        </w:r>
                        <w:r>
                          <w:rPr>
                            <w:rFonts w:ascii="Times New Roman" w:hAnsi="Times New Roman" w:eastAsia="Times New Roman" w:cs="Times New Roman"/>
                            <w:sz w:val="23"/>
                            <w:szCs w:val="23"/>
                            <w:spacing w:val="-24"/>
                          </w:rPr>
                          <w:t xml:space="preserve"> </w:t>
                        </w:r>
                        <w:r>
                          <w:rPr>
                            <w:rFonts w:ascii="Times New Roman" w:hAnsi="Times New Roman" w:eastAsia="Times New Roman" w:cs="Times New Roman"/>
                            <w:sz w:val="23"/>
                            <w:szCs w:val="23"/>
                          </w:rPr>
                          <w:t>lg</w:t>
                        </w:r>
                        <w:r>
                          <w:rPr>
                            <w:rFonts w:ascii="Times New Roman" w:hAnsi="Times New Roman" w:eastAsia="Times New Roman" w:cs="Times New Roman"/>
                            <w:sz w:val="23"/>
                            <w:szCs w:val="23"/>
                            <w:spacing w:val="11"/>
                          </w:rPr>
                          <w:t>(</w:t>
                        </w:r>
                        <w:r>
                          <w:rPr>
                            <w:rFonts w:ascii="Times New Roman" w:hAnsi="Times New Roman" w:eastAsia="Times New Roman" w:cs="Times New Roman"/>
                            <w:sz w:val="23"/>
                            <w:szCs w:val="23"/>
                            <w:spacing w:val="-51"/>
                          </w:rPr>
                          <w:t xml:space="preserve"> </w:t>
                        </w:r>
                        <w:r>
                          <w:rPr>
                            <w:sz w:val="23"/>
                            <w:szCs w:val="23"/>
                            <w:position w:val="8"/>
                          </w:rPr>
                          <w:drawing>
                            <wp:inline distT="0" distB="0" distL="0" distR="0">
                              <wp:extent cx="126263" cy="7504"/>
                              <wp:effectExtent l="0" t="0" r="0" b="0"/>
                              <wp:docPr id="8" name="IM 8"/>
                              <wp:cNvGraphicFramePr/>
                              <a:graphic>
                                <a:graphicData uri="http://schemas.openxmlformats.org/drawingml/2006/picture">
                                  <pic:pic>
                                    <pic:nvPicPr>
                                      <pic:cNvPr id="8" name="IM 8"/>
                                      <pic:cNvPicPr/>
                                    </pic:nvPicPr>
                                    <pic:blipFill>
                                      <a:blip r:embed="rId40"/>
                                      <a:stretch>
                                        <a:fillRect/>
                                      </a:stretch>
                                    </pic:blipFill>
                                    <pic:spPr>
                                      <a:xfrm rot="0">
                                        <a:off x="0" y="0"/>
                                        <a:ext cx="126263" cy="7504"/>
                                      </a:xfrm>
                                      <a:prstGeom prst="rect">
                                        <a:avLst/>
                                      </a:prstGeom>
                                    </pic:spPr>
                                  </pic:pic>
                                </a:graphicData>
                              </a:graphic>
                            </wp:inline>
                          </w:drawing>
                        </w:r>
                        <w:r>
                          <w:ruby>
                            <w:rubyPr>
                              <w:rubyAlign w:val="left"/>
                              <w:hpsRaise w:val="14"/>
                              <w:hps w:val="23"/>
                              <w:hpsBaseText w:val="23"/>
                            </w:rubyPr>
                            <w:rt>
                              <w:r>
                                <w:rPr>
                                  <w:rFonts w:ascii="Times New Roman" w:hAnsi="Times New Roman" w:eastAsia="Times New Roman" w:cs="Times New Roman"/>
                                  <w:sz w:val="23"/>
                                  <w:szCs w:val="23"/>
                                  <w:i/>
                                  <w:iCs/>
                                  <w:w w:val="1"/>
                                </w:rPr>
                                <w:t>r</w:t>
                              </w:r>
                            </w:rt>
                            <w:rubyBase>
                              <w:r>
                                <w:rPr>
                                  <w:rFonts w:ascii="Times New Roman" w:hAnsi="Times New Roman" w:eastAsia="Times New Roman" w:cs="Times New Roman"/>
                                  <w:sz w:val="23"/>
                                  <w:szCs w:val="23"/>
                                  <w:i/>
                                  <w:iCs/>
                                  <w:w w:val="1"/>
                                  <w:position w:val="-17"/>
                                </w:rPr>
                                <w:t>r</w:t>
                              </w:r>
                            </w:rubyBase>
                          </w:ruby>
                        </w:r>
                        <w:r>
                          <w:rPr>
                            <w:rFonts w:ascii="Times New Roman" w:hAnsi="Times New Roman" w:eastAsia="Times New Roman" w:cs="Times New Roman"/>
                            <w:sz w:val="23"/>
                            <w:szCs w:val="23"/>
                            <w:i/>
                            <w:iCs/>
                            <w:spacing w:val="-51"/>
                            <w:position w:val="-17"/>
                          </w:rPr>
                          <w:t xml:space="preserve"> </w:t>
                        </w:r>
                        <w:r>
                          <w:rPr>
                            <w:rFonts w:ascii="Times New Roman" w:hAnsi="Times New Roman" w:eastAsia="Times New Roman" w:cs="Times New Roman"/>
                            <w:sz w:val="23"/>
                            <w:szCs w:val="23"/>
                            <w:spacing w:val="11"/>
                          </w:rPr>
                          <w:t>)</w:t>
                        </w:r>
                        <w:r>
                          <w:rPr>
                            <w:rFonts w:ascii="Times New Roman" w:hAnsi="Times New Roman" w:eastAsia="Times New Roman" w:cs="Times New Roman"/>
                            <w:sz w:val="23"/>
                            <w:szCs w:val="23"/>
                            <w:spacing w:val="-17"/>
                          </w:rPr>
                          <w:t xml:space="preserve"> </w:t>
                        </w:r>
                        <w:r>
                          <w:rPr>
                            <w:rFonts w:ascii="Arial" w:hAnsi="Arial" w:eastAsia="Arial" w:cs="Arial"/>
                            <w:sz w:val="23"/>
                            <w:szCs w:val="23"/>
                            <w:spacing w:val="11"/>
                          </w:rPr>
                          <w:t>-</w:t>
                        </w:r>
                        <w:r>
                          <w:rPr>
                            <w:rFonts w:ascii="Arial" w:hAnsi="Arial" w:eastAsia="Arial" w:cs="Arial"/>
                            <w:sz w:val="23"/>
                            <w:szCs w:val="23"/>
                            <w:spacing w:val="-23"/>
                          </w:rPr>
                          <w:t xml:space="preserve"> </w:t>
                        </w:r>
                        <w:r>
                          <w:rPr>
                            <w:rFonts w:ascii="Times New Roman" w:hAnsi="Times New Roman" w:eastAsia="Times New Roman" w:cs="Times New Roman"/>
                            <w:sz w:val="23"/>
                            <w:szCs w:val="23"/>
                            <w:i/>
                            <w:iCs/>
                            <w:spacing w:val="11"/>
                          </w:rPr>
                          <w:t>R</w:t>
                        </w:r>
                        <w:r>
                          <w:rPr>
                            <w:rFonts w:ascii="Times New Roman" w:hAnsi="Times New Roman" w:eastAsia="Times New Roman" w:cs="Times New Roman"/>
                            <w:sz w:val="13"/>
                            <w:szCs w:val="13"/>
                            <w:spacing w:val="11"/>
                            <w:position w:val="-5"/>
                          </w:rPr>
                          <w:t>0</w:t>
                        </w:r>
                      </w:p>
                    </w:txbxContent>
                  </v:textbox>
                </v:shape>
              </w:pict>
            </w:r>
            <w:r>
              <w:rPr>
                <w:rFonts w:ascii="Times New Roman" w:hAnsi="Times New Roman" w:eastAsia="Times New Roman" w:cs="Times New Roman"/>
                <w:sz w:val="13"/>
                <w:szCs w:val="13"/>
              </w:rPr>
              <w:t>0</w:t>
            </w:r>
          </w:p>
          <w:p>
            <w:pPr>
              <w:pStyle w:val="TableText"/>
              <w:ind w:left="540"/>
              <w:spacing w:before="209" w:line="228" w:lineRule="auto"/>
              <w:rPr/>
            </w:pPr>
            <w:r>
              <w:rPr>
                <w:spacing w:val="9"/>
              </w:rPr>
              <w:t>式中：</w:t>
            </w:r>
            <w:r>
              <w:rPr>
                <w:rFonts w:ascii="Times New Roman" w:hAnsi="Times New Roman" w:eastAsia="Times New Roman" w:cs="Times New Roman"/>
              </w:rPr>
              <w:t>L</w:t>
            </w:r>
            <w:r>
              <w:rPr>
                <w:rFonts w:ascii="Times New Roman" w:hAnsi="Times New Roman" w:eastAsia="Times New Roman" w:cs="Times New Roman"/>
                <w:sz w:val="13"/>
                <w:szCs w:val="13"/>
                <w:position w:val="-1"/>
              </w:rPr>
              <w:t>A</w:t>
            </w:r>
            <w:r>
              <w:rPr>
                <w:rFonts w:ascii="Times New Roman" w:hAnsi="Times New Roman" w:eastAsia="Times New Roman" w:cs="Times New Roman"/>
                <w:spacing w:val="9"/>
              </w:rPr>
              <w:t>——</w:t>
            </w:r>
            <w:r>
              <w:rPr>
                <w:spacing w:val="9"/>
              </w:rPr>
              <w:t>受声点（即被影响点）所接受的等效</w:t>
            </w:r>
            <w:r>
              <w:rPr>
                <w:spacing w:val="-46"/>
              </w:rPr>
              <w:t xml:space="preserve"> </w:t>
            </w:r>
            <w:r>
              <w:rPr>
                <w:rFonts w:ascii="Times New Roman" w:hAnsi="Times New Roman" w:eastAsia="Times New Roman" w:cs="Times New Roman"/>
                <w:spacing w:val="9"/>
              </w:rPr>
              <w:t>A</w:t>
            </w:r>
            <w:r>
              <w:rPr>
                <w:rFonts w:ascii="Times New Roman" w:hAnsi="Times New Roman" w:eastAsia="Times New Roman" w:cs="Times New Roman"/>
                <w:spacing w:val="18"/>
                <w:w w:val="101"/>
              </w:rPr>
              <w:t xml:space="preserve"> </w:t>
            </w:r>
            <w:r>
              <w:rPr>
                <w:spacing w:val="9"/>
              </w:rPr>
              <w:t>声级，</w:t>
            </w:r>
            <w:r>
              <w:rPr>
                <w:rFonts w:ascii="Times New Roman" w:hAnsi="Times New Roman" w:eastAsia="Times New Roman" w:cs="Times New Roman"/>
              </w:rPr>
              <w:t>dB</w:t>
            </w:r>
            <w:r>
              <w:rPr>
                <w:spacing w:val="9"/>
              </w:rPr>
              <w:t>（</w:t>
            </w:r>
            <w:r>
              <w:rPr>
                <w:rFonts w:ascii="Times New Roman" w:hAnsi="Times New Roman" w:eastAsia="Times New Roman" w:cs="Times New Roman"/>
                <w:spacing w:val="9"/>
              </w:rPr>
              <w:t>A</w:t>
            </w:r>
            <w:r>
              <w:rPr>
                <w:spacing w:val="6"/>
              </w:rPr>
              <w:t>）；</w:t>
            </w:r>
          </w:p>
        </w:tc>
      </w:tr>
    </w:tbl>
    <w:p>
      <w:pPr>
        <w:pStyle w:val="BodyText"/>
        <w:rPr/>
      </w:pPr>
      <w:r/>
    </w:p>
    <w:p>
      <w:pPr>
        <w:sectPr>
          <w:footerReference w:type="default" r:id="rId39"/>
          <w:pgSz w:w="11906" w:h="16839"/>
          <w:pgMar w:top="400" w:right="1418" w:bottom="1014" w:left="1418" w:header="0" w:footer="852"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3033" w:hRule="atLeast"/>
        </w:trPr>
        <w:tc>
          <w:tcPr>
            <w:tcW w:w="9064" w:type="dxa"/>
            <w:vAlign w:val="top"/>
          </w:tcPr>
          <w:p>
            <w:pPr>
              <w:pStyle w:val="TableText"/>
              <w:ind w:left="1057"/>
              <w:spacing w:before="193" w:line="228" w:lineRule="auto"/>
              <w:rPr/>
            </w:pPr>
            <w:r>
              <w:rPr>
                <w:rFonts w:ascii="Times New Roman" w:hAnsi="Times New Roman" w:eastAsia="Times New Roman" w:cs="Times New Roman"/>
              </w:rPr>
              <w:t>L</w:t>
            </w:r>
            <w:r>
              <w:rPr>
                <w:rFonts w:ascii="Times New Roman" w:hAnsi="Times New Roman" w:eastAsia="Times New Roman" w:cs="Times New Roman"/>
                <w:sz w:val="13"/>
                <w:szCs w:val="13"/>
                <w:position w:val="-1"/>
              </w:rPr>
              <w:t>A</w:t>
            </w:r>
            <w:r>
              <w:rPr>
                <w:rFonts w:ascii="Times New Roman" w:hAnsi="Times New Roman" w:eastAsia="Times New Roman" w:cs="Times New Roman"/>
                <w:sz w:val="13"/>
                <w:szCs w:val="13"/>
                <w:spacing w:val="9"/>
                <w:position w:val="-1"/>
              </w:rPr>
              <w:t>0</w:t>
            </w:r>
            <w:r>
              <w:rPr>
                <w:rFonts w:ascii="Times New Roman" w:hAnsi="Times New Roman" w:eastAsia="Times New Roman" w:cs="Times New Roman"/>
                <w:spacing w:val="9"/>
              </w:rPr>
              <w:t>——</w:t>
            </w:r>
            <w:r>
              <w:rPr>
                <w:spacing w:val="9"/>
              </w:rPr>
              <w:t>参考位置源强</w:t>
            </w:r>
            <w:r>
              <w:rPr>
                <w:spacing w:val="-37"/>
              </w:rPr>
              <w:t xml:space="preserve"> </w:t>
            </w:r>
            <w:r>
              <w:rPr>
                <w:rFonts w:ascii="Times New Roman" w:hAnsi="Times New Roman" w:eastAsia="Times New Roman" w:cs="Times New Roman"/>
              </w:rPr>
              <w:t>dB</w:t>
            </w:r>
            <w:r>
              <w:rPr>
                <w:spacing w:val="9"/>
              </w:rPr>
              <w:t>（</w:t>
            </w:r>
            <w:r>
              <w:rPr>
                <w:rFonts w:ascii="Times New Roman" w:hAnsi="Times New Roman" w:eastAsia="Times New Roman" w:cs="Times New Roman"/>
                <w:spacing w:val="9"/>
              </w:rPr>
              <w:t>A</w:t>
            </w:r>
            <w:r>
              <w:rPr>
                <w:spacing w:val="3"/>
              </w:rPr>
              <w:t>）；</w:t>
            </w:r>
          </w:p>
          <w:p>
            <w:pPr>
              <w:pStyle w:val="TableText"/>
              <w:ind w:left="1054"/>
              <w:spacing w:before="211" w:line="228" w:lineRule="auto"/>
              <w:rPr/>
            </w:pPr>
            <w:r>
              <w:rPr>
                <w:rFonts w:ascii="Times New Roman" w:hAnsi="Times New Roman" w:eastAsia="Times New Roman" w:cs="Times New Roman"/>
                <w:spacing w:val="4"/>
              </w:rPr>
              <w:t>r</w:t>
            </w:r>
            <w:r>
              <w:rPr>
                <w:rFonts w:ascii="Times New Roman" w:hAnsi="Times New Roman" w:eastAsia="Times New Roman" w:cs="Times New Roman"/>
                <w:sz w:val="13"/>
                <w:szCs w:val="13"/>
                <w:spacing w:val="4"/>
              </w:rPr>
              <w:t>0</w:t>
            </w:r>
            <w:r>
              <w:rPr>
                <w:rFonts w:ascii="Times New Roman" w:hAnsi="Times New Roman" w:eastAsia="Times New Roman" w:cs="Times New Roman"/>
                <w:spacing w:val="4"/>
              </w:rPr>
              <w:t>——</w:t>
            </w:r>
            <w:r>
              <w:rPr>
                <w:spacing w:val="4"/>
              </w:rPr>
              <w:t>参考位置，</w:t>
            </w:r>
            <w:r>
              <w:rPr>
                <w:rFonts w:ascii="Times New Roman" w:hAnsi="Times New Roman" w:eastAsia="Times New Roman" w:cs="Times New Roman"/>
                <w:spacing w:val="4"/>
              </w:rPr>
              <w:t>r</w:t>
            </w:r>
            <w:r>
              <w:rPr>
                <w:rFonts w:ascii="Times New Roman" w:hAnsi="Times New Roman" w:eastAsia="Times New Roman" w:cs="Times New Roman"/>
                <w:sz w:val="13"/>
                <w:szCs w:val="13"/>
                <w:spacing w:val="4"/>
              </w:rPr>
              <w:t>0</w:t>
            </w:r>
            <w:r>
              <w:rPr>
                <w:rFonts w:ascii="Times New Roman" w:hAnsi="Times New Roman" w:eastAsia="Times New Roman" w:cs="Times New Roman"/>
                <w:sz w:val="13"/>
                <w:szCs w:val="13"/>
                <w:spacing w:val="17"/>
                <w:w w:val="101"/>
              </w:rPr>
              <w:t xml:space="preserve"> </w:t>
            </w:r>
            <w:r>
              <w:rPr>
                <w:spacing w:val="4"/>
              </w:rPr>
              <w:t>取</w:t>
            </w:r>
            <w:r>
              <w:rPr>
                <w:spacing w:val="-23"/>
              </w:rPr>
              <w:t xml:space="preserve"> </w:t>
            </w:r>
            <w:r>
              <w:rPr>
                <w:rFonts w:ascii="Times New Roman" w:hAnsi="Times New Roman" w:eastAsia="Times New Roman" w:cs="Times New Roman"/>
                <w:spacing w:val="4"/>
              </w:rPr>
              <w:t>1m</w:t>
            </w:r>
            <w:r>
              <w:rPr>
                <w:spacing w:val="4"/>
              </w:rPr>
              <w:t>；</w:t>
            </w:r>
          </w:p>
          <w:p>
            <w:pPr>
              <w:pStyle w:val="TableText"/>
              <w:ind w:left="1054"/>
              <w:spacing w:before="214" w:line="228" w:lineRule="auto"/>
              <w:rPr/>
            </w:pPr>
            <w:r>
              <w:rPr>
                <w:rFonts w:ascii="Times New Roman" w:hAnsi="Times New Roman" w:eastAsia="Times New Roman" w:cs="Times New Roman"/>
                <w:spacing w:val="7"/>
              </w:rPr>
              <w:t>r ——</w:t>
            </w:r>
            <w:r>
              <w:rPr>
                <w:spacing w:val="7"/>
              </w:rPr>
              <w:t>噪声源至受声点的距离；</w:t>
            </w:r>
          </w:p>
          <w:p>
            <w:pPr>
              <w:pStyle w:val="TableText"/>
              <w:ind w:left="1057"/>
              <w:spacing w:before="213" w:line="228" w:lineRule="auto"/>
              <w:rPr/>
            </w:pPr>
            <w:r>
              <w:rPr>
                <w:rFonts w:ascii="Times New Roman" w:hAnsi="Times New Roman" w:eastAsia="Times New Roman" w:cs="Times New Roman"/>
                <w:spacing w:val="8"/>
              </w:rPr>
              <w:t>R</w:t>
            </w:r>
            <w:r>
              <w:rPr>
                <w:rFonts w:ascii="Times New Roman" w:hAnsi="Times New Roman" w:eastAsia="Times New Roman" w:cs="Times New Roman"/>
                <w:sz w:val="13"/>
                <w:szCs w:val="13"/>
                <w:spacing w:val="8"/>
                <w:position w:val="-1"/>
              </w:rPr>
              <w:t>0</w:t>
            </w:r>
            <w:r>
              <w:rPr>
                <w:rFonts w:ascii="Times New Roman" w:hAnsi="Times New Roman" w:eastAsia="Times New Roman" w:cs="Times New Roman"/>
                <w:spacing w:val="8"/>
              </w:rPr>
              <w:t>——</w:t>
            </w:r>
            <w:r>
              <w:rPr>
                <w:spacing w:val="8"/>
              </w:rPr>
              <w:t>噪声源防护结构及房屋的隔声量，取</w:t>
            </w:r>
            <w:r>
              <w:rPr>
                <w:spacing w:val="-34"/>
              </w:rPr>
              <w:t xml:space="preserve"> </w:t>
            </w:r>
            <w:r>
              <w:rPr>
                <w:rFonts w:ascii="Times New Roman" w:hAnsi="Times New Roman" w:eastAsia="Times New Roman" w:cs="Times New Roman"/>
                <w:spacing w:val="8"/>
              </w:rPr>
              <w:t>20</w:t>
            </w:r>
            <w:r>
              <w:rPr>
                <w:rFonts w:ascii="Times New Roman" w:hAnsi="Times New Roman" w:eastAsia="Times New Roman" w:cs="Times New Roman"/>
              </w:rPr>
              <w:t>dB</w:t>
            </w:r>
            <w:r>
              <w:rPr>
                <w:spacing w:val="8"/>
              </w:rPr>
              <w:t>（</w:t>
            </w:r>
            <w:r>
              <w:rPr>
                <w:rFonts w:ascii="Times New Roman" w:hAnsi="Times New Roman" w:eastAsia="Times New Roman" w:cs="Times New Roman"/>
                <w:spacing w:val="8"/>
              </w:rPr>
              <w:t>A</w:t>
            </w:r>
            <w:r>
              <w:rPr>
                <w:spacing w:val="8"/>
              </w:rPr>
              <w:t>）。</w:t>
            </w:r>
          </w:p>
          <w:p>
            <w:pPr>
              <w:pStyle w:val="TableText"/>
              <w:ind w:left="546"/>
              <w:spacing w:before="211" w:line="228" w:lineRule="auto"/>
              <w:rPr/>
            </w:pPr>
            <w:r>
              <w:rPr>
                <w:spacing w:val="7"/>
              </w:rPr>
              <w:t>（</w:t>
            </w:r>
            <w:r>
              <w:rPr>
                <w:rFonts w:ascii="Times New Roman" w:hAnsi="Times New Roman" w:eastAsia="Times New Roman" w:cs="Times New Roman"/>
                <w:spacing w:val="7"/>
              </w:rPr>
              <w:t>2</w:t>
            </w:r>
            <w:r>
              <w:rPr>
                <w:spacing w:val="7"/>
              </w:rPr>
              <w:t>）点源噪声叠加公示</w:t>
            </w:r>
          </w:p>
          <w:p>
            <w:pPr>
              <w:pStyle w:val="TableText"/>
              <w:ind w:left="538"/>
              <w:spacing w:before="214" w:line="221" w:lineRule="auto"/>
              <w:rPr/>
            </w:pPr>
            <w:r>
              <w:rPr>
                <w:spacing w:val="9"/>
              </w:rPr>
              <w:t>建设项目声源在预测点产生的等效声级贡献值</w:t>
            </w:r>
            <w:r>
              <w:rPr>
                <w:rFonts w:ascii="Times New Roman" w:hAnsi="Times New Roman" w:eastAsia="Times New Roman" w:cs="Times New Roman"/>
                <w:spacing w:val="9"/>
              </w:rPr>
              <w:t>(</w:t>
            </w:r>
            <w:r>
              <w:rPr>
                <w:rFonts w:ascii="Times New Roman" w:hAnsi="Times New Roman" w:eastAsia="Times New Roman" w:cs="Times New Roman"/>
              </w:rPr>
              <w:t>L</w:t>
            </w:r>
            <w:r>
              <w:rPr>
                <w:rFonts w:ascii="Times New Roman" w:hAnsi="Times New Roman" w:eastAsia="Times New Roman" w:cs="Times New Roman"/>
                <w:i/>
                <w:iCs/>
              </w:rPr>
              <w:t>eq</w:t>
            </w:r>
            <w:r>
              <w:rPr>
                <w:rFonts w:ascii="Times New Roman" w:hAnsi="Times New Roman" w:eastAsia="Times New Roman" w:cs="Times New Roman"/>
                <w:i/>
                <w:iCs/>
                <w:spacing w:val="9"/>
              </w:rPr>
              <w:t xml:space="preserve"> </w:t>
            </w:r>
            <w:r>
              <w:rPr>
                <w:rFonts w:ascii="Times New Roman" w:hAnsi="Times New Roman" w:eastAsia="Times New Roman" w:cs="Times New Roman"/>
                <w:i/>
                <w:iCs/>
              </w:rPr>
              <w:t>g</w:t>
            </w:r>
            <w:r>
              <w:rPr>
                <w:rFonts w:ascii="Times New Roman" w:hAnsi="Times New Roman" w:eastAsia="Times New Roman" w:cs="Times New Roman"/>
                <w:spacing w:val="9"/>
              </w:rPr>
              <w:t>)</w:t>
            </w:r>
            <w:r>
              <w:rPr>
                <w:spacing w:val="9"/>
              </w:rPr>
              <w:t>计算公式：</w:t>
            </w:r>
          </w:p>
          <w:p>
            <w:pPr>
              <w:ind w:left="3305"/>
              <w:spacing w:before="98" w:line="544" w:lineRule="exact"/>
              <w:rPr/>
            </w:pPr>
            <w:r>
              <w:rPr>
                <w:position w:val="-11"/>
              </w:rPr>
              <w:drawing>
                <wp:inline distT="0" distB="0" distL="0" distR="0">
                  <wp:extent cx="1541006" cy="345171"/>
                  <wp:effectExtent l="0" t="0" r="0" b="0"/>
                  <wp:docPr id="10" name="IM 10"/>
                  <wp:cNvGraphicFramePr/>
                  <a:graphic>
                    <a:graphicData uri="http://schemas.openxmlformats.org/drawingml/2006/picture">
                      <pic:pic>
                        <pic:nvPicPr>
                          <pic:cNvPr id="10" name="IM 10"/>
                          <pic:cNvPicPr/>
                        </pic:nvPicPr>
                        <pic:blipFill>
                          <a:blip r:embed="rId42"/>
                          <a:stretch>
                            <a:fillRect/>
                          </a:stretch>
                        </pic:blipFill>
                        <pic:spPr>
                          <a:xfrm rot="0">
                            <a:off x="0" y="0"/>
                            <a:ext cx="1541006" cy="345171"/>
                          </a:xfrm>
                          <a:prstGeom prst="rect">
                            <a:avLst/>
                          </a:prstGeom>
                        </pic:spPr>
                      </pic:pic>
                    </a:graphicData>
                  </a:graphic>
                </wp:inline>
              </w:drawing>
            </w:r>
          </w:p>
          <w:p>
            <w:pPr>
              <w:pStyle w:val="TableText"/>
              <w:ind w:left="540"/>
              <w:spacing w:before="239" w:line="228" w:lineRule="auto"/>
              <w:rPr/>
            </w:pPr>
            <w:r>
              <w:rPr>
                <w:spacing w:val="1"/>
              </w:rPr>
              <w:t>式中：</w:t>
            </w:r>
          </w:p>
          <w:p>
            <w:pPr>
              <w:pStyle w:val="TableText"/>
              <w:ind w:left="532"/>
              <w:spacing w:before="213" w:line="223" w:lineRule="auto"/>
              <w:rPr/>
            </w:pPr>
            <w:r>
              <w:rPr>
                <w:rFonts w:ascii="Times New Roman" w:hAnsi="Times New Roman" w:eastAsia="Times New Roman" w:cs="Times New Roman"/>
              </w:rPr>
              <w:t>L</w:t>
            </w:r>
            <w:r>
              <w:rPr>
                <w:rFonts w:ascii="Times New Roman" w:hAnsi="Times New Roman" w:eastAsia="Times New Roman" w:cs="Times New Roman"/>
                <w:sz w:val="13"/>
                <w:szCs w:val="13"/>
                <w:position w:val="-1"/>
              </w:rPr>
              <w:t>eqg</w:t>
            </w:r>
            <w:r>
              <w:rPr>
                <w:rFonts w:ascii="Times New Roman" w:hAnsi="Times New Roman" w:eastAsia="Times New Roman" w:cs="Times New Roman"/>
                <w:spacing w:val="9"/>
              </w:rPr>
              <w:t>—</w:t>
            </w:r>
            <w:r>
              <w:rPr>
                <w:spacing w:val="9"/>
              </w:rPr>
              <w:t>建设项目声源在预测点的等效声级贡献值，</w:t>
            </w:r>
            <w:r>
              <w:rPr>
                <w:rFonts w:ascii="Times New Roman" w:hAnsi="Times New Roman" w:eastAsia="Times New Roman" w:cs="Times New Roman"/>
              </w:rPr>
              <w:t>dB</w:t>
            </w:r>
            <w:r>
              <w:rPr>
                <w:rFonts w:ascii="Times New Roman" w:hAnsi="Times New Roman" w:eastAsia="Times New Roman" w:cs="Times New Roman"/>
                <w:spacing w:val="9"/>
              </w:rPr>
              <w:t>(A)</w:t>
            </w:r>
            <w:r>
              <w:rPr>
                <w:spacing w:val="9"/>
              </w:rPr>
              <w:t>；</w:t>
            </w:r>
          </w:p>
          <w:p>
            <w:pPr>
              <w:pStyle w:val="TableText"/>
              <w:ind w:left="532"/>
              <w:spacing w:before="220" w:line="221" w:lineRule="auto"/>
              <w:rPr/>
            </w:pPr>
            <w:r>
              <w:rPr>
                <w:rFonts w:ascii="Times New Roman" w:hAnsi="Times New Roman" w:eastAsia="Times New Roman" w:cs="Times New Roman"/>
              </w:rPr>
              <w:t>L</w:t>
            </w:r>
            <w:r>
              <w:rPr>
                <w:rFonts w:ascii="Times New Roman" w:hAnsi="Times New Roman" w:eastAsia="Times New Roman" w:cs="Times New Roman"/>
                <w:sz w:val="13"/>
                <w:szCs w:val="13"/>
                <w:position w:val="-1"/>
              </w:rPr>
              <w:t>Ai</w:t>
            </w:r>
            <w:r>
              <w:rPr>
                <w:rFonts w:ascii="Times New Roman" w:hAnsi="Times New Roman" w:eastAsia="Times New Roman" w:cs="Times New Roman"/>
                <w:sz w:val="13"/>
                <w:szCs w:val="13"/>
                <w:spacing w:val="7"/>
                <w:position w:val="-1"/>
              </w:rPr>
              <w:t xml:space="preserve"> </w:t>
            </w:r>
            <w:r>
              <w:rPr>
                <w:rFonts w:ascii="Times New Roman" w:hAnsi="Times New Roman" w:eastAsia="Times New Roman" w:cs="Times New Roman"/>
                <w:spacing w:val="7"/>
              </w:rPr>
              <w:t>— i </w:t>
            </w:r>
            <w:r>
              <w:rPr>
                <w:spacing w:val="7"/>
              </w:rPr>
              <w:t>声源在预测点产生的</w:t>
            </w:r>
            <w:r>
              <w:rPr>
                <w:spacing w:val="-44"/>
              </w:rPr>
              <w:t xml:space="preserve"> </w:t>
            </w:r>
            <w:r>
              <w:rPr>
                <w:rFonts w:ascii="Times New Roman" w:hAnsi="Times New Roman" w:eastAsia="Times New Roman" w:cs="Times New Roman"/>
                <w:spacing w:val="7"/>
              </w:rPr>
              <w:t>A  </w:t>
            </w:r>
            <w:r>
              <w:rPr>
                <w:spacing w:val="7"/>
              </w:rPr>
              <w:t>声级，</w:t>
            </w:r>
            <w:r>
              <w:rPr>
                <w:rFonts w:ascii="Times New Roman" w:hAnsi="Times New Roman" w:eastAsia="Times New Roman" w:cs="Times New Roman"/>
              </w:rPr>
              <w:t>dB</w:t>
            </w:r>
            <w:r>
              <w:rPr>
                <w:rFonts w:ascii="Times New Roman" w:hAnsi="Times New Roman" w:eastAsia="Times New Roman" w:cs="Times New Roman"/>
                <w:spacing w:val="7"/>
              </w:rPr>
              <w:t>(A)</w:t>
            </w:r>
            <w:r>
              <w:rPr>
                <w:spacing w:val="7"/>
              </w:rPr>
              <w:t>；</w:t>
            </w:r>
          </w:p>
          <w:p>
            <w:pPr>
              <w:pStyle w:val="TableText"/>
              <w:ind w:left="534"/>
              <w:spacing w:before="219" w:line="228" w:lineRule="auto"/>
              <w:rPr/>
            </w:pPr>
            <w:r>
              <w:rPr>
                <w:rFonts w:ascii="Times New Roman" w:hAnsi="Times New Roman" w:eastAsia="Times New Roman" w:cs="Times New Roman"/>
                <w:spacing w:val="7"/>
              </w:rPr>
              <w:t>T</w:t>
            </w:r>
            <w:r>
              <w:rPr>
                <w:rFonts w:ascii="Times New Roman" w:hAnsi="Times New Roman" w:eastAsia="Times New Roman" w:cs="Times New Roman"/>
                <w:spacing w:val="2"/>
              </w:rPr>
              <w:t xml:space="preserve">    </w:t>
            </w:r>
            <w:r>
              <w:rPr>
                <w:rFonts w:ascii="Times New Roman" w:hAnsi="Times New Roman" w:eastAsia="Times New Roman" w:cs="Times New Roman"/>
                <w:spacing w:val="7"/>
              </w:rPr>
              <w:t>—  </w:t>
            </w:r>
            <w:r>
              <w:rPr>
                <w:spacing w:val="7"/>
              </w:rPr>
              <w:t>预测计算的时间段，</w:t>
            </w:r>
            <w:r>
              <w:rPr>
                <w:rFonts w:ascii="Times New Roman" w:hAnsi="Times New Roman" w:eastAsia="Times New Roman" w:cs="Times New Roman"/>
                <w:spacing w:val="7"/>
              </w:rPr>
              <w:t>s</w:t>
            </w:r>
            <w:r>
              <w:rPr>
                <w:spacing w:val="7"/>
              </w:rPr>
              <w:t>；</w:t>
            </w:r>
          </w:p>
          <w:p>
            <w:pPr>
              <w:pStyle w:val="TableText"/>
              <w:ind w:left="530"/>
              <w:spacing w:before="213" w:line="228" w:lineRule="auto"/>
              <w:rPr/>
            </w:pPr>
            <w:r>
              <w:rPr>
                <w:rFonts w:ascii="Times New Roman" w:hAnsi="Times New Roman" w:eastAsia="Times New Roman" w:cs="Times New Roman"/>
              </w:rPr>
              <w:t>t</w:t>
            </w:r>
            <w:r>
              <w:rPr>
                <w:rFonts w:ascii="Times New Roman" w:hAnsi="Times New Roman" w:eastAsia="Times New Roman" w:cs="Times New Roman"/>
                <w:sz w:val="13"/>
                <w:szCs w:val="13"/>
                <w:position w:val="-1"/>
              </w:rPr>
              <w:t>i</w:t>
            </w:r>
            <w:r>
              <w:rPr>
                <w:rFonts w:ascii="Times New Roman" w:hAnsi="Times New Roman" w:eastAsia="Times New Roman" w:cs="Times New Roman"/>
                <w:sz w:val="13"/>
                <w:szCs w:val="13"/>
                <w:spacing w:val="5"/>
                <w:position w:val="-1"/>
              </w:rPr>
              <w:t xml:space="preserve">      </w:t>
            </w:r>
            <w:r>
              <w:rPr>
                <w:rFonts w:ascii="Times New Roman" w:hAnsi="Times New Roman" w:eastAsia="Times New Roman" w:cs="Times New Roman"/>
                <w:spacing w:val="5"/>
              </w:rPr>
              <w:t>— i  </w:t>
            </w:r>
            <w:r>
              <w:rPr>
                <w:spacing w:val="5"/>
              </w:rPr>
              <w:t>声源在</w:t>
            </w:r>
            <w:r>
              <w:rPr>
                <w:spacing w:val="-30"/>
              </w:rPr>
              <w:t xml:space="preserve"> </w:t>
            </w:r>
            <w:r>
              <w:rPr>
                <w:rFonts w:ascii="Times New Roman" w:hAnsi="Times New Roman" w:eastAsia="Times New Roman" w:cs="Times New Roman"/>
                <w:spacing w:val="5"/>
              </w:rPr>
              <w:t>T</w:t>
            </w:r>
            <w:r>
              <w:rPr>
                <w:rFonts w:ascii="Times New Roman" w:hAnsi="Times New Roman" w:eastAsia="Times New Roman" w:cs="Times New Roman"/>
                <w:spacing w:val="9"/>
              </w:rPr>
              <w:t xml:space="preserve">  </w:t>
            </w:r>
            <w:r>
              <w:rPr>
                <w:spacing w:val="5"/>
              </w:rPr>
              <w:t>时段内的运行时间，</w:t>
            </w:r>
            <w:r>
              <w:rPr>
                <w:rFonts w:ascii="Times New Roman" w:hAnsi="Times New Roman" w:eastAsia="Times New Roman" w:cs="Times New Roman"/>
                <w:spacing w:val="5"/>
              </w:rPr>
              <w:t>s</w:t>
            </w:r>
            <w:r>
              <w:rPr>
                <w:spacing w:val="5"/>
              </w:rPr>
              <w:t>。</w:t>
            </w:r>
          </w:p>
          <w:p>
            <w:pPr>
              <w:pStyle w:val="TableText"/>
              <w:ind w:left="546"/>
              <w:spacing w:before="215" w:line="221" w:lineRule="auto"/>
              <w:rPr/>
            </w:pPr>
            <w:r>
              <w:rPr>
                <w:spacing w:val="7"/>
              </w:rPr>
              <w:t>（</w:t>
            </w:r>
            <w:r>
              <w:rPr>
                <w:rFonts w:ascii="Times New Roman" w:hAnsi="Times New Roman" w:eastAsia="Times New Roman" w:cs="Times New Roman"/>
                <w:spacing w:val="7"/>
              </w:rPr>
              <w:t>3</w:t>
            </w:r>
            <w:r>
              <w:rPr>
                <w:spacing w:val="7"/>
              </w:rPr>
              <w:t>）预测点的预测等效声级</w:t>
            </w:r>
            <w:r>
              <w:rPr>
                <w:rFonts w:ascii="Times New Roman" w:hAnsi="Times New Roman" w:eastAsia="Times New Roman" w:cs="Times New Roman"/>
                <w:spacing w:val="7"/>
              </w:rPr>
              <w:t>(</w:t>
            </w:r>
            <w:r>
              <w:rPr>
                <w:rFonts w:ascii="Times New Roman" w:hAnsi="Times New Roman" w:eastAsia="Times New Roman" w:cs="Times New Roman"/>
                <w:i/>
                <w:iCs/>
              </w:rPr>
              <w:t>L</w:t>
            </w:r>
            <w:r>
              <w:rPr>
                <w:rFonts w:ascii="Times New Roman" w:hAnsi="Times New Roman" w:eastAsia="Times New Roman" w:cs="Times New Roman"/>
                <w:i/>
                <w:iCs/>
                <w:spacing w:val="7"/>
              </w:rPr>
              <w:t xml:space="preserve"> </w:t>
            </w:r>
            <w:r>
              <w:rPr>
                <w:rFonts w:ascii="Times New Roman" w:hAnsi="Times New Roman" w:eastAsia="Times New Roman" w:cs="Times New Roman"/>
                <w:i/>
                <w:iCs/>
              </w:rPr>
              <w:t>eq</w:t>
            </w:r>
            <w:r>
              <w:rPr>
                <w:rFonts w:ascii="Times New Roman" w:hAnsi="Times New Roman" w:eastAsia="Times New Roman" w:cs="Times New Roman"/>
                <w:i/>
                <w:iCs/>
                <w:spacing w:val="7"/>
              </w:rPr>
              <w:t xml:space="preserve"> </w:t>
            </w:r>
            <w:r>
              <w:rPr>
                <w:rFonts w:ascii="Times New Roman" w:hAnsi="Times New Roman" w:eastAsia="Times New Roman" w:cs="Times New Roman"/>
                <w:spacing w:val="7"/>
              </w:rPr>
              <w:t>)</w:t>
            </w:r>
            <w:r>
              <w:rPr>
                <w:spacing w:val="7"/>
              </w:rPr>
              <w:t>计算公式</w:t>
            </w:r>
          </w:p>
          <w:p>
            <w:pPr>
              <w:ind w:left="3156"/>
              <w:spacing w:before="83" w:line="220" w:lineRule="auto"/>
              <w:rPr>
                <w:rFonts w:ascii="Times New Roman" w:hAnsi="Times New Roman" w:eastAsia="Times New Roman" w:cs="Times New Roman"/>
                <w:sz w:val="23"/>
                <w:szCs w:val="23"/>
              </w:rPr>
            </w:pPr>
            <w:r>
              <w:rPr>
                <w:rFonts w:ascii="Times New Roman" w:hAnsi="Times New Roman" w:eastAsia="Times New Roman" w:cs="Times New Roman"/>
                <w:sz w:val="23"/>
                <w:szCs w:val="23"/>
                <w:i/>
                <w:iCs/>
                <w:position w:val="-2"/>
              </w:rPr>
              <w:t>L</w:t>
            </w:r>
            <w:r>
              <w:rPr>
                <w:rFonts w:ascii="Times New Roman" w:hAnsi="Times New Roman" w:eastAsia="Times New Roman" w:cs="Times New Roman"/>
                <w:sz w:val="13"/>
                <w:szCs w:val="13"/>
                <w:i/>
                <w:iCs/>
                <w:position w:val="-8"/>
              </w:rPr>
              <w:t>eq   </w:t>
            </w:r>
            <w:r>
              <w:rPr>
                <w:rFonts w:ascii="Arial" w:hAnsi="Arial" w:eastAsia="Arial" w:cs="Arial"/>
                <w:sz w:val="23"/>
                <w:szCs w:val="23"/>
                <w:position w:val="-2"/>
              </w:rPr>
              <w:t>= </w:t>
            </w:r>
            <w:r>
              <w:rPr>
                <w:rFonts w:ascii="Times New Roman" w:hAnsi="Times New Roman" w:eastAsia="Times New Roman" w:cs="Times New Roman"/>
                <w:sz w:val="23"/>
                <w:szCs w:val="23"/>
                <w:position w:val="-2"/>
              </w:rPr>
              <w:t>10</w:t>
            </w:r>
            <w:r>
              <w:rPr>
                <w:rFonts w:ascii="Times New Roman" w:hAnsi="Times New Roman" w:eastAsia="Times New Roman" w:cs="Times New Roman"/>
                <w:sz w:val="23"/>
                <w:szCs w:val="23"/>
                <w:spacing w:val="-13"/>
                <w:position w:val="-2"/>
              </w:rPr>
              <w:t xml:space="preserve"> </w:t>
            </w:r>
            <w:r>
              <w:rPr>
                <w:rFonts w:ascii="Times New Roman" w:hAnsi="Times New Roman" w:eastAsia="Times New Roman" w:cs="Times New Roman"/>
                <w:sz w:val="23"/>
                <w:szCs w:val="23"/>
                <w:position w:val="-2"/>
              </w:rPr>
              <w:t>lg(10</w:t>
            </w:r>
            <w:r>
              <w:rPr>
                <w:rFonts w:ascii="Times New Roman" w:hAnsi="Times New Roman" w:eastAsia="Times New Roman" w:cs="Times New Roman"/>
                <w:sz w:val="13"/>
                <w:szCs w:val="13"/>
                <w:position w:val="11"/>
              </w:rPr>
              <w:t>0.</w:t>
            </w:r>
            <w:r>
              <w:rPr>
                <w:rFonts w:ascii="Times New Roman" w:hAnsi="Times New Roman" w:eastAsia="Times New Roman" w:cs="Times New Roman"/>
                <w:sz w:val="13"/>
                <w:szCs w:val="13"/>
                <w:spacing w:val="-16"/>
                <w:position w:val="11"/>
              </w:rPr>
              <w:t xml:space="preserve"> </w:t>
            </w:r>
            <w:r>
              <w:rPr>
                <w:rFonts w:ascii="Times New Roman" w:hAnsi="Times New Roman" w:eastAsia="Times New Roman" w:cs="Times New Roman"/>
                <w:sz w:val="13"/>
                <w:szCs w:val="13"/>
                <w:position w:val="11"/>
              </w:rPr>
              <w:t>1</w:t>
            </w:r>
            <w:r>
              <w:rPr>
                <w:rFonts w:ascii="Times New Roman" w:hAnsi="Times New Roman" w:eastAsia="Times New Roman" w:cs="Times New Roman"/>
                <w:sz w:val="13"/>
                <w:szCs w:val="13"/>
                <w:i/>
                <w:iCs/>
                <w:position w:val="11"/>
              </w:rPr>
              <w:t>L</w:t>
            </w:r>
            <w:r>
              <w:rPr>
                <w:rFonts w:ascii="Times New Roman" w:hAnsi="Times New Roman" w:eastAsia="Times New Roman" w:cs="Times New Roman"/>
                <w:sz w:val="9"/>
                <w:szCs w:val="9"/>
                <w:i/>
                <w:iCs/>
                <w:position w:val="7"/>
              </w:rPr>
              <w:t>eqg     </w:t>
            </w:r>
            <w:r>
              <w:rPr>
                <w:rFonts w:ascii="Arial" w:hAnsi="Arial" w:eastAsia="Arial" w:cs="Arial"/>
                <w:sz w:val="23"/>
                <w:szCs w:val="23"/>
                <w:position w:val="-2"/>
              </w:rPr>
              <w:t>+ </w:t>
            </w:r>
            <w:r>
              <w:rPr>
                <w:rFonts w:ascii="Times New Roman" w:hAnsi="Times New Roman" w:eastAsia="Times New Roman" w:cs="Times New Roman"/>
                <w:sz w:val="23"/>
                <w:szCs w:val="23"/>
                <w:position w:val="-2"/>
              </w:rPr>
              <w:t>10</w:t>
            </w:r>
            <w:r>
              <w:rPr>
                <w:rFonts w:ascii="Times New Roman" w:hAnsi="Times New Roman" w:eastAsia="Times New Roman" w:cs="Times New Roman"/>
                <w:sz w:val="13"/>
                <w:szCs w:val="13"/>
                <w:position w:val="11"/>
              </w:rPr>
              <w:t>0.</w:t>
            </w:r>
            <w:r>
              <w:rPr>
                <w:rFonts w:ascii="Times New Roman" w:hAnsi="Times New Roman" w:eastAsia="Times New Roman" w:cs="Times New Roman"/>
                <w:sz w:val="13"/>
                <w:szCs w:val="13"/>
                <w:spacing w:val="-16"/>
                <w:position w:val="11"/>
              </w:rPr>
              <w:t xml:space="preserve"> </w:t>
            </w:r>
            <w:r>
              <w:rPr>
                <w:rFonts w:ascii="Times New Roman" w:hAnsi="Times New Roman" w:eastAsia="Times New Roman" w:cs="Times New Roman"/>
                <w:sz w:val="13"/>
                <w:szCs w:val="13"/>
                <w:position w:val="11"/>
              </w:rPr>
              <w:t>1</w:t>
            </w:r>
            <w:r>
              <w:rPr>
                <w:rFonts w:ascii="Times New Roman" w:hAnsi="Times New Roman" w:eastAsia="Times New Roman" w:cs="Times New Roman"/>
                <w:sz w:val="13"/>
                <w:szCs w:val="13"/>
                <w:i/>
                <w:iCs/>
                <w:position w:val="11"/>
              </w:rPr>
              <w:t>L</w:t>
            </w:r>
            <w:r>
              <w:rPr>
                <w:rFonts w:ascii="Times New Roman" w:hAnsi="Times New Roman" w:eastAsia="Times New Roman" w:cs="Times New Roman"/>
                <w:sz w:val="9"/>
                <w:szCs w:val="9"/>
                <w:i/>
                <w:iCs/>
                <w:position w:val="7"/>
              </w:rPr>
              <w:t>eqb</w:t>
            </w:r>
            <w:r>
              <w:rPr>
                <w:rFonts w:ascii="Times New Roman" w:hAnsi="Times New Roman" w:eastAsia="Times New Roman" w:cs="Times New Roman"/>
                <w:sz w:val="9"/>
                <w:szCs w:val="9"/>
                <w:i/>
                <w:iCs/>
                <w:spacing w:val="7"/>
                <w:w w:val="101"/>
                <w:position w:val="7"/>
              </w:rPr>
              <w:t xml:space="preserve">  </w:t>
            </w:r>
            <w:r>
              <w:rPr>
                <w:rFonts w:ascii="Times New Roman" w:hAnsi="Times New Roman" w:eastAsia="Times New Roman" w:cs="Times New Roman"/>
                <w:sz w:val="23"/>
                <w:szCs w:val="23"/>
                <w:position w:val="-2"/>
              </w:rPr>
              <w:t>)</w:t>
            </w:r>
          </w:p>
          <w:p>
            <w:pPr>
              <w:pStyle w:val="TableText"/>
              <w:ind w:left="540"/>
              <w:spacing w:before="238" w:line="228" w:lineRule="auto"/>
              <w:rPr/>
            </w:pPr>
            <w:r>
              <w:rPr>
                <w:spacing w:val="1"/>
              </w:rPr>
              <w:t>式中：</w:t>
            </w:r>
          </w:p>
          <w:p>
            <w:pPr>
              <w:pStyle w:val="TableText"/>
              <w:ind w:left="521"/>
              <w:spacing w:before="211" w:line="221" w:lineRule="auto"/>
              <w:rPr/>
            </w:pPr>
            <w:r>
              <w:rPr>
                <w:rFonts w:ascii="Times New Roman" w:hAnsi="Times New Roman" w:eastAsia="Times New Roman" w:cs="Times New Roman"/>
                <w:i/>
                <w:iCs/>
              </w:rPr>
              <w:t>Leq</w:t>
            </w:r>
            <w:r>
              <w:rPr>
                <w:rFonts w:ascii="Times New Roman" w:hAnsi="Times New Roman" w:eastAsia="Times New Roman" w:cs="Times New Roman"/>
                <w:i/>
                <w:iCs/>
                <w:spacing w:val="12"/>
              </w:rPr>
              <w:t xml:space="preserve"> </w:t>
            </w:r>
            <w:r>
              <w:rPr>
                <w:rFonts w:ascii="Times New Roman" w:hAnsi="Times New Roman" w:eastAsia="Times New Roman" w:cs="Times New Roman"/>
                <w:i/>
                <w:iCs/>
              </w:rPr>
              <w:t>g</w:t>
            </w:r>
            <w:r>
              <w:rPr>
                <w:rFonts w:ascii="Times New Roman" w:hAnsi="Times New Roman" w:eastAsia="Times New Roman" w:cs="Times New Roman"/>
                <w:spacing w:val="12"/>
              </w:rPr>
              <w:t>—</w:t>
            </w:r>
            <w:r>
              <w:rPr>
                <w:spacing w:val="12"/>
              </w:rPr>
              <w:t>建设项目声源在预测点的等效声级贡献值，</w:t>
            </w:r>
            <w:r>
              <w:rPr>
                <w:rFonts w:ascii="Times New Roman" w:hAnsi="Times New Roman" w:eastAsia="Times New Roman" w:cs="Times New Roman"/>
              </w:rPr>
              <w:t>dB</w:t>
            </w:r>
            <w:r>
              <w:rPr>
                <w:rFonts w:ascii="Times New Roman" w:hAnsi="Times New Roman" w:eastAsia="Times New Roman" w:cs="Times New Roman"/>
                <w:spacing w:val="12"/>
              </w:rPr>
              <w:t>(A)</w:t>
            </w:r>
            <w:r>
              <w:rPr>
                <w:spacing w:val="12"/>
              </w:rPr>
              <w:t>；</w:t>
            </w:r>
          </w:p>
          <w:p>
            <w:pPr>
              <w:pStyle w:val="TableText"/>
              <w:ind w:left="521"/>
              <w:spacing w:before="188" w:line="277" w:lineRule="exact"/>
              <w:rPr>
                <w:rFonts w:ascii="Times New Roman" w:hAnsi="Times New Roman" w:eastAsia="Times New Roman" w:cs="Times New Roman"/>
              </w:rPr>
            </w:pPr>
            <w:r>
              <w:rPr>
                <w:rFonts w:ascii="Times New Roman" w:hAnsi="Times New Roman" w:eastAsia="Times New Roman" w:cs="Times New Roman"/>
                <w:i/>
                <w:iCs/>
                <w:position w:val="2"/>
              </w:rPr>
              <w:t>L</w:t>
            </w:r>
            <w:r>
              <w:rPr>
                <w:rFonts w:ascii="Times New Roman" w:hAnsi="Times New Roman" w:eastAsia="Times New Roman" w:cs="Times New Roman"/>
                <w:i/>
                <w:iCs/>
                <w:spacing w:val="13"/>
                <w:position w:val="2"/>
              </w:rPr>
              <w:t xml:space="preserve"> </w:t>
            </w:r>
            <w:r>
              <w:rPr>
                <w:rFonts w:ascii="Times New Roman" w:hAnsi="Times New Roman" w:eastAsia="Times New Roman" w:cs="Times New Roman"/>
                <w:i/>
                <w:iCs/>
                <w:position w:val="2"/>
              </w:rPr>
              <w:t>eqb</w:t>
            </w:r>
            <w:r>
              <w:rPr>
                <w:rFonts w:ascii="Times New Roman" w:hAnsi="Times New Roman" w:eastAsia="Times New Roman" w:cs="Times New Roman"/>
                <w:spacing w:val="13"/>
                <w:position w:val="2"/>
              </w:rPr>
              <w:t>—  </w:t>
            </w:r>
            <w:r>
              <w:rPr>
                <w:spacing w:val="13"/>
                <w:position w:val="2"/>
              </w:rPr>
              <w:t>预测点的背景值，</w:t>
            </w:r>
            <w:r>
              <w:rPr>
                <w:rFonts w:ascii="Times New Roman" w:hAnsi="Times New Roman" w:eastAsia="Times New Roman" w:cs="Times New Roman"/>
                <w:position w:val="2"/>
              </w:rPr>
              <w:t>dB</w:t>
            </w:r>
            <w:r>
              <w:rPr>
                <w:rFonts w:ascii="Times New Roman" w:hAnsi="Times New Roman" w:eastAsia="Times New Roman" w:cs="Times New Roman"/>
                <w:spacing w:val="13"/>
                <w:position w:val="2"/>
              </w:rPr>
              <w:t>(A)</w:t>
            </w:r>
          </w:p>
          <w:p>
            <w:pPr>
              <w:pStyle w:val="TableText"/>
              <w:ind w:left="546"/>
              <w:spacing w:before="218" w:line="227" w:lineRule="auto"/>
              <w:rPr/>
            </w:pPr>
            <w:r>
              <w:rPr>
                <w:spacing w:val="7"/>
              </w:rPr>
              <w:t>（</w:t>
            </w:r>
            <w:r>
              <w:rPr>
                <w:rFonts w:ascii="Times New Roman" w:hAnsi="Times New Roman" w:eastAsia="Times New Roman" w:cs="Times New Roman"/>
                <w:spacing w:val="7"/>
              </w:rPr>
              <w:t>4</w:t>
            </w:r>
            <w:r>
              <w:rPr>
                <w:spacing w:val="7"/>
              </w:rPr>
              <w:t>）户外声传播衰减计算</w:t>
            </w:r>
          </w:p>
          <w:p>
            <w:pPr>
              <w:pStyle w:val="TableText"/>
              <w:ind w:left="116" w:right="38" w:firstLine="420"/>
              <w:spacing w:before="212" w:line="412" w:lineRule="auto"/>
              <w:rPr/>
            </w:pPr>
            <w:r>
              <w:rPr>
                <w:spacing w:val="-2"/>
              </w:rPr>
              <w:t>户外声传播衰减包括几何发散（</w:t>
            </w:r>
            <w:r>
              <w:rPr>
                <w:rFonts w:ascii="Times New Roman" w:hAnsi="Times New Roman" w:eastAsia="Times New Roman" w:cs="Times New Roman"/>
                <w:spacing w:val="-2"/>
              </w:rPr>
              <w:t>A</w:t>
            </w:r>
            <w:r>
              <w:rPr>
                <w:rFonts w:ascii="Times New Roman" w:hAnsi="Times New Roman" w:eastAsia="Times New Roman" w:cs="Times New Roman"/>
                <w:sz w:val="13"/>
                <w:szCs w:val="13"/>
                <w:spacing w:val="-2"/>
                <w:position w:val="-1"/>
              </w:rPr>
              <w:t>div</w:t>
            </w:r>
            <w:r>
              <w:rPr>
                <w:spacing w:val="-2"/>
              </w:rPr>
              <w:t>）、大气吸收（</w:t>
            </w:r>
            <w:r>
              <w:rPr>
                <w:rFonts w:ascii="Times New Roman" w:hAnsi="Times New Roman" w:eastAsia="Times New Roman" w:cs="Times New Roman"/>
                <w:spacing w:val="-3"/>
              </w:rPr>
              <w:t>A</w:t>
            </w:r>
            <w:r>
              <w:rPr>
                <w:rFonts w:ascii="Times New Roman" w:hAnsi="Times New Roman" w:eastAsia="Times New Roman" w:cs="Times New Roman"/>
                <w:sz w:val="13"/>
                <w:szCs w:val="13"/>
                <w:spacing w:val="-3"/>
                <w:position w:val="-1"/>
              </w:rPr>
              <w:t>atm</w:t>
            </w:r>
            <w:r>
              <w:rPr>
                <w:spacing w:val="-3"/>
              </w:rPr>
              <w:t>）、地面效应（</w:t>
            </w:r>
            <w:r>
              <w:rPr>
                <w:rFonts w:ascii="Times New Roman" w:hAnsi="Times New Roman" w:eastAsia="Times New Roman" w:cs="Times New Roman"/>
                <w:spacing w:val="-3"/>
              </w:rPr>
              <w:t>A</w:t>
            </w:r>
            <w:r>
              <w:rPr>
                <w:rFonts w:ascii="Times New Roman" w:hAnsi="Times New Roman" w:eastAsia="Times New Roman" w:cs="Times New Roman"/>
                <w:sz w:val="13"/>
                <w:szCs w:val="13"/>
                <w:spacing w:val="-3"/>
                <w:position w:val="-1"/>
              </w:rPr>
              <w:t>gr</w:t>
            </w:r>
            <w:r>
              <w:rPr>
                <w:spacing w:val="-3"/>
              </w:rPr>
              <w:t>）、屏障屏蔽（</w:t>
            </w:r>
            <w:r>
              <w:rPr>
                <w:rFonts w:ascii="Times New Roman" w:hAnsi="Times New Roman" w:eastAsia="Times New Roman" w:cs="Times New Roman"/>
                <w:spacing w:val="-3"/>
              </w:rPr>
              <w:t>A</w:t>
            </w:r>
            <w:r>
              <w:rPr>
                <w:rFonts w:ascii="Times New Roman" w:hAnsi="Times New Roman" w:eastAsia="Times New Roman" w:cs="Times New Roman"/>
                <w:sz w:val="13"/>
                <w:szCs w:val="13"/>
                <w:spacing w:val="-3"/>
                <w:position w:val="-1"/>
              </w:rPr>
              <w:t>bar</w:t>
            </w:r>
            <w:r>
              <w:rPr>
                <w:spacing w:val="-3"/>
              </w:rPr>
              <w:t>）、</w:t>
            </w:r>
            <w:r>
              <w:rPr/>
              <w:t xml:space="preserve"> </w:t>
            </w:r>
            <w:r>
              <w:rPr>
                <w:spacing w:val="7"/>
              </w:rPr>
              <w:t>其他多方面效应（</w:t>
            </w:r>
            <w:r>
              <w:rPr>
                <w:rFonts w:ascii="Times New Roman" w:hAnsi="Times New Roman" w:eastAsia="Times New Roman" w:cs="Times New Roman"/>
              </w:rPr>
              <w:t>A</w:t>
            </w:r>
            <w:r>
              <w:rPr>
                <w:rFonts w:ascii="Times New Roman" w:hAnsi="Times New Roman" w:eastAsia="Times New Roman" w:cs="Times New Roman"/>
                <w:sz w:val="13"/>
                <w:szCs w:val="13"/>
                <w:position w:val="-1"/>
              </w:rPr>
              <w:t>misc</w:t>
            </w:r>
            <w:r>
              <w:rPr>
                <w:rFonts w:ascii="Times New Roman" w:hAnsi="Times New Roman" w:eastAsia="Times New Roman" w:cs="Times New Roman"/>
                <w:sz w:val="13"/>
                <w:szCs w:val="13"/>
                <w:spacing w:val="7"/>
                <w:position w:val="-1"/>
              </w:rPr>
              <w:t xml:space="preserve"> </w:t>
            </w:r>
            <w:r>
              <w:rPr>
                <w:spacing w:val="7"/>
              </w:rPr>
              <w:t>）引起的衰减。</w:t>
            </w:r>
          </w:p>
          <w:p>
            <w:pPr>
              <w:pStyle w:val="TableText"/>
              <w:ind w:left="535"/>
              <w:spacing w:before="29" w:line="190" w:lineRule="auto"/>
              <w:rPr/>
            </w:pPr>
            <w:r>
              <w:rPr>
                <w:spacing w:val="6"/>
              </w:rPr>
              <w:t>距声源点</w:t>
            </w:r>
            <w:r>
              <w:rPr>
                <w:spacing w:val="-35"/>
              </w:rPr>
              <w:t xml:space="preserve"> </w:t>
            </w:r>
            <w:r>
              <w:rPr>
                <w:rFonts w:ascii="Times New Roman" w:hAnsi="Times New Roman" w:eastAsia="Times New Roman" w:cs="Times New Roman"/>
                <w:spacing w:val="6"/>
              </w:rPr>
              <w:t>r </w:t>
            </w:r>
            <w:r>
              <w:rPr>
                <w:spacing w:val="6"/>
              </w:rPr>
              <w:t>处的</w:t>
            </w:r>
            <w:r>
              <w:rPr>
                <w:spacing w:val="-44"/>
              </w:rPr>
              <w:t xml:space="preserve"> </w:t>
            </w:r>
            <w:r>
              <w:rPr>
                <w:rFonts w:ascii="Times New Roman" w:hAnsi="Times New Roman" w:eastAsia="Times New Roman" w:cs="Times New Roman"/>
                <w:spacing w:val="6"/>
              </w:rPr>
              <w:t>A</w:t>
            </w:r>
            <w:r>
              <w:rPr>
                <w:rFonts w:ascii="Times New Roman" w:hAnsi="Times New Roman" w:eastAsia="Times New Roman" w:cs="Times New Roman"/>
                <w:spacing w:val="16"/>
              </w:rPr>
              <w:t xml:space="preserve"> </w:t>
            </w:r>
            <w:r>
              <w:rPr>
                <w:spacing w:val="6"/>
              </w:rPr>
              <w:t>声级按下式计算：</w:t>
            </w:r>
          </w:p>
          <w:p>
            <w:pPr>
              <w:ind w:left="2263"/>
              <w:spacing w:line="455" w:lineRule="exact"/>
              <w:rPr>
                <w:rFonts w:ascii="Arial" w:hAnsi="Arial" w:eastAsia="Arial" w:cs="Arial"/>
                <w:sz w:val="37"/>
                <w:szCs w:val="37"/>
              </w:rPr>
            </w:pPr>
            <w:r>
              <w:rPr>
                <w:rFonts w:ascii="Times New Roman" w:hAnsi="Times New Roman" w:eastAsia="Times New Roman" w:cs="Times New Roman"/>
                <w:sz w:val="23"/>
                <w:szCs w:val="23"/>
                <w:i/>
                <w:iCs/>
                <w:position w:val="6"/>
              </w:rPr>
              <w:t>L</w:t>
            </w:r>
            <w:r>
              <w:rPr>
                <w:rFonts w:ascii="Times New Roman" w:hAnsi="Times New Roman" w:eastAsia="Times New Roman" w:cs="Times New Roman"/>
                <w:sz w:val="13"/>
                <w:szCs w:val="13"/>
                <w:i/>
                <w:iCs/>
                <w:position w:val="1"/>
              </w:rPr>
              <w:t>p</w:t>
            </w:r>
            <w:r>
              <w:rPr>
                <w:rFonts w:ascii="Times New Roman" w:hAnsi="Times New Roman" w:eastAsia="Times New Roman" w:cs="Times New Roman"/>
                <w:sz w:val="13"/>
                <w:szCs w:val="13"/>
                <w:i/>
                <w:iCs/>
                <w:spacing w:val="32"/>
                <w:position w:val="1"/>
              </w:rPr>
              <w:t xml:space="preserve"> </w:t>
            </w:r>
            <w:r>
              <w:rPr>
                <w:rFonts w:ascii="Arial" w:hAnsi="Arial" w:eastAsia="Arial" w:cs="Arial"/>
                <w:sz w:val="31"/>
                <w:szCs w:val="31"/>
                <w:position w:val="4"/>
              </w:rPr>
              <w:t>(</w:t>
            </w:r>
            <w:r>
              <w:rPr>
                <w:rFonts w:ascii="Times New Roman" w:hAnsi="Times New Roman" w:eastAsia="Times New Roman" w:cs="Times New Roman"/>
                <w:sz w:val="23"/>
                <w:szCs w:val="23"/>
                <w:i/>
                <w:iCs/>
                <w:position w:val="4"/>
              </w:rPr>
              <w:t>r</w:t>
            </w:r>
            <w:r>
              <w:rPr>
                <w:rFonts w:ascii="Times New Roman" w:hAnsi="Times New Roman" w:eastAsia="Times New Roman" w:cs="Times New Roman"/>
                <w:sz w:val="23"/>
                <w:szCs w:val="23"/>
                <w:i/>
                <w:iCs/>
                <w:spacing w:val="-28"/>
                <w:position w:val="4"/>
              </w:rPr>
              <w:t xml:space="preserve"> </w:t>
            </w:r>
            <w:r>
              <w:rPr>
                <w:rFonts w:ascii="Arial" w:hAnsi="Arial" w:eastAsia="Arial" w:cs="Arial"/>
                <w:sz w:val="31"/>
                <w:szCs w:val="31"/>
                <w:position w:val="4"/>
              </w:rPr>
              <w:t>)</w:t>
            </w:r>
            <w:r>
              <w:rPr>
                <w:rFonts w:ascii="Arial" w:hAnsi="Arial" w:eastAsia="Arial" w:cs="Arial"/>
                <w:sz w:val="31"/>
                <w:szCs w:val="31"/>
                <w:spacing w:val="-27"/>
                <w:position w:val="4"/>
              </w:rPr>
              <w:t xml:space="preserve"> </w:t>
            </w:r>
            <w:r>
              <w:rPr>
                <w:rFonts w:ascii="Arial" w:hAnsi="Arial" w:eastAsia="Arial" w:cs="Arial"/>
                <w:sz w:val="23"/>
                <w:szCs w:val="23"/>
                <w:position w:val="6"/>
              </w:rPr>
              <w:t>= </w:t>
            </w:r>
            <w:r>
              <w:rPr>
                <w:rFonts w:ascii="Times New Roman" w:hAnsi="Times New Roman" w:eastAsia="Times New Roman" w:cs="Times New Roman"/>
                <w:sz w:val="23"/>
                <w:szCs w:val="23"/>
                <w:i/>
                <w:iCs/>
                <w:position w:val="6"/>
              </w:rPr>
              <w:t>L</w:t>
            </w:r>
            <w:r>
              <w:rPr>
                <w:rFonts w:ascii="Times New Roman" w:hAnsi="Times New Roman" w:eastAsia="Times New Roman" w:cs="Times New Roman"/>
                <w:sz w:val="13"/>
                <w:szCs w:val="13"/>
                <w:i/>
                <w:iCs/>
                <w:position w:val="1"/>
              </w:rPr>
              <w:t>p</w:t>
            </w:r>
            <w:r>
              <w:rPr>
                <w:rFonts w:ascii="Times New Roman" w:hAnsi="Times New Roman" w:eastAsia="Times New Roman" w:cs="Times New Roman"/>
                <w:sz w:val="13"/>
                <w:szCs w:val="13"/>
                <w:i/>
                <w:iCs/>
                <w:spacing w:val="32"/>
                <w:position w:val="1"/>
              </w:rPr>
              <w:t xml:space="preserve"> </w:t>
            </w:r>
            <w:r>
              <w:rPr>
                <w:rFonts w:ascii="Arial" w:hAnsi="Arial" w:eastAsia="Arial" w:cs="Arial"/>
                <w:sz w:val="31"/>
                <w:szCs w:val="31"/>
                <w:position w:val="4"/>
              </w:rPr>
              <w:t>(</w:t>
            </w:r>
            <w:r>
              <w:rPr>
                <w:rFonts w:ascii="Times New Roman" w:hAnsi="Times New Roman" w:eastAsia="Times New Roman" w:cs="Times New Roman"/>
                <w:sz w:val="23"/>
                <w:szCs w:val="23"/>
                <w:i/>
                <w:iCs/>
                <w:position w:val="4"/>
              </w:rPr>
              <w:t>r</w:t>
            </w:r>
            <w:r>
              <w:rPr>
                <w:rFonts w:ascii="Times New Roman" w:hAnsi="Times New Roman" w:eastAsia="Times New Roman" w:cs="Times New Roman"/>
                <w:sz w:val="13"/>
                <w:szCs w:val="13"/>
                <w:position w:val="1"/>
              </w:rPr>
              <w:t>0</w:t>
            </w:r>
            <w:r>
              <w:rPr>
                <w:rFonts w:ascii="Times New Roman" w:hAnsi="Times New Roman" w:eastAsia="Times New Roman" w:cs="Times New Roman"/>
                <w:sz w:val="13"/>
                <w:szCs w:val="13"/>
                <w:spacing w:val="12"/>
                <w:w w:val="102"/>
                <w:position w:val="1"/>
              </w:rPr>
              <w:t xml:space="preserve"> </w:t>
            </w:r>
            <w:r>
              <w:rPr>
                <w:rFonts w:ascii="Arial" w:hAnsi="Arial" w:eastAsia="Arial" w:cs="Arial"/>
                <w:sz w:val="31"/>
                <w:szCs w:val="31"/>
                <w:position w:val="4"/>
              </w:rPr>
              <w:t>)</w:t>
            </w:r>
            <w:r>
              <w:rPr>
                <w:rFonts w:ascii="Arial" w:hAnsi="Arial" w:eastAsia="Arial" w:cs="Arial"/>
                <w:sz w:val="31"/>
                <w:szCs w:val="31"/>
                <w:spacing w:val="-42"/>
                <w:position w:val="4"/>
              </w:rPr>
              <w:t xml:space="preserve"> </w:t>
            </w:r>
            <w:r>
              <w:rPr>
                <w:rFonts w:ascii="Arial" w:hAnsi="Arial" w:eastAsia="Arial" w:cs="Arial"/>
                <w:sz w:val="23"/>
                <w:szCs w:val="23"/>
                <w:position w:val="4"/>
              </w:rPr>
              <w:t>-</w:t>
            </w:r>
            <w:r>
              <w:rPr>
                <w:rFonts w:ascii="Arial" w:hAnsi="Arial" w:eastAsia="Arial" w:cs="Arial"/>
                <w:sz w:val="23"/>
                <w:szCs w:val="23"/>
                <w:spacing w:val="-20"/>
                <w:position w:val="4"/>
              </w:rPr>
              <w:t xml:space="preserve"> </w:t>
            </w:r>
            <w:r>
              <w:rPr>
                <w:rFonts w:ascii="Arial" w:hAnsi="Arial" w:eastAsia="Arial" w:cs="Arial"/>
                <w:sz w:val="37"/>
                <w:szCs w:val="37"/>
                <w:position w:val="4"/>
              </w:rPr>
              <w:t>(</w:t>
            </w:r>
            <w:r>
              <w:rPr>
                <w:rFonts w:ascii="Times New Roman" w:hAnsi="Times New Roman" w:eastAsia="Times New Roman" w:cs="Times New Roman"/>
                <w:sz w:val="23"/>
                <w:szCs w:val="23"/>
                <w:i/>
                <w:iCs/>
                <w:position w:val="6"/>
              </w:rPr>
              <w:t>A</w:t>
            </w:r>
            <w:r>
              <w:rPr>
                <w:rFonts w:ascii="Times New Roman" w:hAnsi="Times New Roman" w:eastAsia="Times New Roman" w:cs="Times New Roman"/>
                <w:sz w:val="13"/>
                <w:szCs w:val="13"/>
                <w:i/>
                <w:iCs/>
                <w:position w:val="1"/>
              </w:rPr>
              <w:t>div  </w:t>
            </w:r>
            <w:r>
              <w:rPr>
                <w:rFonts w:ascii="Arial" w:hAnsi="Arial" w:eastAsia="Arial" w:cs="Arial"/>
                <w:sz w:val="23"/>
                <w:szCs w:val="23"/>
                <w:position w:val="6"/>
              </w:rPr>
              <w:t>+ </w:t>
            </w:r>
            <w:r>
              <w:rPr>
                <w:rFonts w:ascii="Times New Roman" w:hAnsi="Times New Roman" w:eastAsia="Times New Roman" w:cs="Times New Roman"/>
                <w:sz w:val="23"/>
                <w:szCs w:val="23"/>
                <w:i/>
                <w:iCs/>
                <w:position w:val="6"/>
              </w:rPr>
              <w:t>A</w:t>
            </w:r>
            <w:r>
              <w:rPr>
                <w:rFonts w:ascii="Times New Roman" w:hAnsi="Times New Roman" w:eastAsia="Times New Roman" w:cs="Times New Roman"/>
                <w:sz w:val="13"/>
                <w:szCs w:val="13"/>
                <w:i/>
                <w:iCs/>
                <w:position w:val="1"/>
              </w:rPr>
              <w:t>at</w:t>
            </w:r>
            <w:r>
              <w:rPr>
                <w:rFonts w:ascii="Times New Roman" w:hAnsi="Times New Roman" w:eastAsia="Times New Roman" w:cs="Times New Roman"/>
                <w:sz w:val="13"/>
                <w:szCs w:val="13"/>
                <w:i/>
                <w:iCs/>
                <w:spacing w:val="-1"/>
                <w:position w:val="1"/>
              </w:rPr>
              <w:t>m  </w:t>
            </w:r>
            <w:r>
              <w:rPr>
                <w:rFonts w:ascii="Arial" w:hAnsi="Arial" w:eastAsia="Arial" w:cs="Arial"/>
                <w:sz w:val="23"/>
                <w:szCs w:val="23"/>
                <w:spacing w:val="-1"/>
                <w:position w:val="6"/>
              </w:rPr>
              <w:t>+ </w:t>
            </w:r>
            <w:r>
              <w:rPr>
                <w:rFonts w:ascii="Times New Roman" w:hAnsi="Times New Roman" w:eastAsia="Times New Roman" w:cs="Times New Roman"/>
                <w:sz w:val="23"/>
                <w:szCs w:val="23"/>
                <w:i/>
                <w:iCs/>
                <w:spacing w:val="-1"/>
                <w:position w:val="6"/>
              </w:rPr>
              <w:t>A</w:t>
            </w:r>
            <w:r>
              <w:rPr>
                <w:rFonts w:ascii="Times New Roman" w:hAnsi="Times New Roman" w:eastAsia="Times New Roman" w:cs="Times New Roman"/>
                <w:sz w:val="13"/>
                <w:szCs w:val="13"/>
                <w:i/>
                <w:iCs/>
                <w:spacing w:val="-1"/>
                <w:position w:val="1"/>
              </w:rPr>
              <w:t>bar  </w:t>
            </w:r>
            <w:r>
              <w:rPr>
                <w:rFonts w:ascii="Arial" w:hAnsi="Arial" w:eastAsia="Arial" w:cs="Arial"/>
                <w:sz w:val="23"/>
                <w:szCs w:val="23"/>
                <w:spacing w:val="-1"/>
                <w:position w:val="6"/>
              </w:rPr>
              <w:t>+ </w:t>
            </w:r>
            <w:r>
              <w:rPr>
                <w:rFonts w:ascii="Times New Roman" w:hAnsi="Times New Roman" w:eastAsia="Times New Roman" w:cs="Times New Roman"/>
                <w:sz w:val="23"/>
                <w:szCs w:val="23"/>
                <w:i/>
                <w:iCs/>
                <w:spacing w:val="-1"/>
                <w:position w:val="6"/>
              </w:rPr>
              <w:t>A</w:t>
            </w:r>
            <w:r>
              <w:rPr>
                <w:rFonts w:ascii="Times New Roman" w:hAnsi="Times New Roman" w:eastAsia="Times New Roman" w:cs="Times New Roman"/>
                <w:sz w:val="13"/>
                <w:szCs w:val="13"/>
                <w:i/>
                <w:iCs/>
                <w:spacing w:val="-1"/>
                <w:position w:val="1"/>
              </w:rPr>
              <w:t>gr  </w:t>
            </w:r>
            <w:r>
              <w:rPr>
                <w:rFonts w:ascii="Arial" w:hAnsi="Arial" w:eastAsia="Arial" w:cs="Arial"/>
                <w:sz w:val="23"/>
                <w:szCs w:val="23"/>
                <w:spacing w:val="-1"/>
                <w:position w:val="6"/>
              </w:rPr>
              <w:t>+ </w:t>
            </w:r>
            <w:r>
              <w:rPr>
                <w:rFonts w:ascii="Times New Roman" w:hAnsi="Times New Roman" w:eastAsia="Times New Roman" w:cs="Times New Roman"/>
                <w:sz w:val="23"/>
                <w:szCs w:val="23"/>
                <w:i/>
                <w:iCs/>
                <w:spacing w:val="-1"/>
                <w:position w:val="6"/>
              </w:rPr>
              <w:t>A</w:t>
            </w:r>
            <w:r>
              <w:rPr>
                <w:rFonts w:ascii="Times New Roman" w:hAnsi="Times New Roman" w:eastAsia="Times New Roman" w:cs="Times New Roman"/>
                <w:sz w:val="13"/>
                <w:szCs w:val="13"/>
                <w:i/>
                <w:iCs/>
                <w:spacing w:val="-1"/>
                <w:position w:val="1"/>
              </w:rPr>
              <w:t>misc</w:t>
            </w:r>
            <w:r>
              <w:rPr>
                <w:rFonts w:ascii="Times New Roman" w:hAnsi="Times New Roman" w:eastAsia="Times New Roman" w:cs="Times New Roman"/>
                <w:sz w:val="13"/>
                <w:szCs w:val="13"/>
                <w:i/>
                <w:iCs/>
                <w:spacing w:val="16"/>
                <w:w w:val="102"/>
                <w:position w:val="1"/>
              </w:rPr>
              <w:t xml:space="preserve"> </w:t>
            </w:r>
            <w:r>
              <w:rPr>
                <w:rFonts w:ascii="Arial" w:hAnsi="Arial" w:eastAsia="Arial" w:cs="Arial"/>
                <w:sz w:val="37"/>
                <w:szCs w:val="37"/>
                <w:spacing w:val="-1"/>
                <w:position w:val="4"/>
              </w:rPr>
              <w:t>)</w:t>
            </w:r>
          </w:p>
          <w:p>
            <w:pPr>
              <w:pStyle w:val="TableText"/>
              <w:ind w:left="116" w:right="109" w:firstLine="418"/>
              <w:spacing w:before="235" w:line="424" w:lineRule="auto"/>
              <w:rPr/>
            </w:pPr>
            <w:r>
              <w:rPr>
                <w:spacing w:val="10"/>
              </w:rPr>
              <w:t>在预测中不考虑反射引起的修正、屏障引起的衰减、双绕射、室内声源等效室外声源等影响</w:t>
            </w:r>
            <w:r>
              <w:rPr>
                <w:spacing w:val="13"/>
              </w:rPr>
              <w:t xml:space="preserve"> </w:t>
            </w:r>
            <w:r>
              <w:rPr>
                <w:spacing w:val="6"/>
              </w:rPr>
              <w:t>和计算方法。</w:t>
            </w:r>
          </w:p>
          <w:p>
            <w:pPr>
              <w:pStyle w:val="TableText"/>
              <w:ind w:left="536"/>
              <w:spacing w:line="228" w:lineRule="auto"/>
              <w:rPr/>
            </w:pPr>
            <w:r>
              <w:rPr>
                <w:rFonts w:ascii="Times New Roman" w:hAnsi="Times New Roman" w:eastAsia="Times New Roman" w:cs="Times New Roman"/>
                <w:spacing w:val="5"/>
              </w:rPr>
              <w:t>3</w:t>
            </w:r>
            <w:r>
              <w:rPr>
                <w:rFonts w:ascii="Times New Roman" w:hAnsi="Times New Roman" w:eastAsia="Times New Roman" w:cs="Times New Roman"/>
                <w:spacing w:val="-22"/>
              </w:rPr>
              <w:t xml:space="preserve"> </w:t>
            </w:r>
            <w:r>
              <w:rPr>
                <w:spacing w:val="5"/>
              </w:rPr>
              <w:t>、影响预测及结论</w:t>
            </w:r>
          </w:p>
          <w:p>
            <w:pPr>
              <w:pStyle w:val="TableText"/>
              <w:ind w:left="115" w:right="109" w:firstLine="420"/>
              <w:spacing w:before="215" w:line="367" w:lineRule="auto"/>
              <w:rPr/>
            </w:pPr>
            <w:r>
              <w:rPr>
                <w:spacing w:val="4"/>
              </w:rPr>
              <w:t>根据例行检测报告（</w:t>
            </w:r>
            <w:r>
              <w:rPr>
                <w:rFonts w:ascii="Times New Roman" w:hAnsi="Times New Roman" w:eastAsia="Times New Roman" w:cs="Times New Roman"/>
              </w:rPr>
              <w:t>YFJC</w:t>
            </w:r>
            <w:r>
              <w:rPr>
                <w:rFonts w:ascii="Times New Roman" w:hAnsi="Times New Roman" w:eastAsia="Times New Roman" w:cs="Times New Roman"/>
                <w:spacing w:val="4"/>
              </w:rPr>
              <w:t>-2021-722</w:t>
            </w:r>
            <w:r>
              <w:rPr>
                <w:rFonts w:ascii="Times New Roman" w:hAnsi="Times New Roman" w:eastAsia="Times New Roman" w:cs="Times New Roman"/>
                <w:spacing w:val="-23"/>
              </w:rPr>
              <w:t xml:space="preserve"> </w:t>
            </w:r>
            <w:r>
              <w:rPr>
                <w:spacing w:val="4"/>
              </w:rPr>
              <w:t>，检测时间</w:t>
            </w:r>
            <w:r>
              <w:rPr>
                <w:spacing w:val="-41"/>
              </w:rPr>
              <w:t xml:space="preserve"> </w:t>
            </w:r>
            <w:r>
              <w:rPr>
                <w:rFonts w:ascii="Times New Roman" w:hAnsi="Times New Roman" w:eastAsia="Times New Roman" w:cs="Times New Roman"/>
                <w:spacing w:val="4"/>
              </w:rPr>
              <w:t>2021 </w:t>
            </w:r>
            <w:r>
              <w:rPr>
                <w:spacing w:val="4"/>
              </w:rPr>
              <w:t>年</w:t>
            </w:r>
            <w:r>
              <w:rPr>
                <w:spacing w:val="-40"/>
              </w:rPr>
              <w:t xml:space="preserve"> </w:t>
            </w:r>
            <w:r>
              <w:rPr>
                <w:rFonts w:ascii="Times New Roman" w:hAnsi="Times New Roman" w:eastAsia="Times New Roman" w:cs="Times New Roman"/>
                <w:spacing w:val="4"/>
              </w:rPr>
              <w:t>7</w:t>
            </w:r>
            <w:r>
              <w:rPr>
                <w:rFonts w:ascii="Times New Roman" w:hAnsi="Times New Roman" w:eastAsia="Times New Roman" w:cs="Times New Roman"/>
                <w:spacing w:val="17"/>
                <w:w w:val="101"/>
              </w:rPr>
              <w:t xml:space="preserve"> </w:t>
            </w:r>
            <w:r>
              <w:rPr>
                <w:spacing w:val="4"/>
              </w:rPr>
              <w:t>月</w:t>
            </w:r>
            <w:r>
              <w:rPr>
                <w:spacing w:val="-43"/>
              </w:rPr>
              <w:t xml:space="preserve"> </w:t>
            </w:r>
            <w:r>
              <w:rPr>
                <w:rFonts w:ascii="Times New Roman" w:hAnsi="Times New Roman" w:eastAsia="Times New Roman" w:cs="Times New Roman"/>
                <w:spacing w:val="4"/>
              </w:rPr>
              <w:t>21  </w:t>
            </w:r>
            <w:r>
              <w:rPr>
                <w:spacing w:val="4"/>
              </w:rPr>
              <w:t>日</w:t>
            </w:r>
            <w:r>
              <w:rPr>
                <w:rFonts w:ascii="Times New Roman" w:hAnsi="Times New Roman" w:eastAsia="Times New Roman" w:cs="Times New Roman"/>
                <w:spacing w:val="4"/>
              </w:rPr>
              <w:t>-7</w:t>
            </w:r>
            <w:r>
              <w:rPr>
                <w:rFonts w:ascii="Times New Roman" w:hAnsi="Times New Roman" w:eastAsia="Times New Roman" w:cs="Times New Roman"/>
                <w:spacing w:val="17"/>
              </w:rPr>
              <w:t xml:space="preserve"> </w:t>
            </w:r>
            <w:r>
              <w:rPr>
                <w:spacing w:val="4"/>
              </w:rPr>
              <w:t>月</w:t>
            </w:r>
            <w:r>
              <w:rPr>
                <w:spacing w:val="-43"/>
              </w:rPr>
              <w:t xml:space="preserve"> </w:t>
            </w:r>
            <w:r>
              <w:rPr>
                <w:rFonts w:ascii="Times New Roman" w:hAnsi="Times New Roman" w:eastAsia="Times New Roman" w:cs="Times New Roman"/>
                <w:spacing w:val="4"/>
              </w:rPr>
              <w:t>22  </w:t>
            </w:r>
            <w:r>
              <w:rPr>
                <w:spacing w:val="4"/>
              </w:rPr>
              <w:t>日）可知，</w:t>
            </w:r>
            <w:r>
              <w:rPr>
                <w:spacing w:val="3"/>
              </w:rPr>
              <w:t>现有工</w:t>
            </w:r>
            <w:r>
              <w:rPr/>
              <w:t xml:space="preserve"> </w:t>
            </w:r>
            <w:r>
              <w:rPr>
                <w:spacing w:val="8"/>
              </w:rPr>
              <w:t>程东、南、西、北厂界环境噪声昼间监测结果</w:t>
            </w:r>
            <w:r>
              <w:rPr>
                <w:spacing w:val="7"/>
              </w:rPr>
              <w:t>为</w:t>
            </w:r>
            <w:r>
              <w:rPr>
                <w:spacing w:val="-36"/>
              </w:rPr>
              <w:t xml:space="preserve"> </w:t>
            </w:r>
            <w:r>
              <w:rPr>
                <w:rFonts w:ascii="Times New Roman" w:hAnsi="Times New Roman" w:eastAsia="Times New Roman" w:cs="Times New Roman"/>
                <w:spacing w:val="7"/>
              </w:rPr>
              <w:t>61.2</w:t>
            </w:r>
            <w:r>
              <w:rPr>
                <w:rFonts w:ascii="Times New Roman" w:hAnsi="Times New Roman" w:eastAsia="Times New Roman" w:cs="Times New Roman"/>
              </w:rPr>
              <w:t>dB</w:t>
            </w:r>
            <w:r>
              <w:rPr>
                <w:spacing w:val="7"/>
              </w:rPr>
              <w:t>（</w:t>
            </w:r>
            <w:r>
              <w:rPr>
                <w:rFonts w:ascii="Times New Roman" w:hAnsi="Times New Roman" w:eastAsia="Times New Roman" w:cs="Times New Roman"/>
                <w:spacing w:val="7"/>
              </w:rPr>
              <w:t>A</w:t>
            </w:r>
            <w:r>
              <w:rPr>
                <w:spacing w:val="1"/>
              </w:rPr>
              <w:t>）～</w:t>
            </w:r>
            <w:r>
              <w:rPr>
                <w:rFonts w:ascii="Times New Roman" w:hAnsi="Times New Roman" w:eastAsia="Times New Roman" w:cs="Times New Roman"/>
                <w:spacing w:val="7"/>
              </w:rPr>
              <w:t>63.7</w:t>
            </w:r>
            <w:r>
              <w:rPr>
                <w:rFonts w:ascii="Times New Roman" w:hAnsi="Times New Roman" w:eastAsia="Times New Roman" w:cs="Times New Roman"/>
              </w:rPr>
              <w:t>dB</w:t>
            </w:r>
            <w:r>
              <w:rPr>
                <w:spacing w:val="7"/>
              </w:rPr>
              <w:t>（</w:t>
            </w:r>
            <w:r>
              <w:rPr>
                <w:rFonts w:ascii="Times New Roman" w:hAnsi="Times New Roman" w:eastAsia="Times New Roman" w:cs="Times New Roman"/>
                <w:spacing w:val="7"/>
              </w:rPr>
              <w:t>A</w:t>
            </w:r>
            <w:r>
              <w:rPr>
                <w:spacing w:val="1"/>
              </w:rPr>
              <w:t>），</w:t>
            </w:r>
            <w:r>
              <w:rPr>
                <w:spacing w:val="7"/>
              </w:rPr>
              <w:t>不满足《工业企业</w:t>
            </w:r>
            <w:r>
              <w:rPr/>
              <w:t xml:space="preserve"> </w:t>
            </w:r>
            <w:r>
              <w:rPr>
                <w:spacing w:val="9"/>
              </w:rPr>
              <w:t>厂界环境噪声排放标准》（</w:t>
            </w:r>
            <w:r>
              <w:rPr>
                <w:rFonts w:ascii="Times New Roman" w:hAnsi="Times New Roman" w:eastAsia="Times New Roman" w:cs="Times New Roman"/>
              </w:rPr>
              <w:t>GB</w:t>
            </w:r>
            <w:r>
              <w:rPr>
                <w:rFonts w:ascii="Times New Roman" w:hAnsi="Times New Roman" w:eastAsia="Times New Roman" w:cs="Times New Roman"/>
                <w:spacing w:val="9"/>
              </w:rPr>
              <w:t>12348-2008</w:t>
            </w:r>
            <w:r>
              <w:rPr>
                <w:spacing w:val="9"/>
              </w:rPr>
              <w:t>）</w:t>
            </w:r>
            <w:r>
              <w:rPr>
                <w:rFonts w:ascii="Times New Roman" w:hAnsi="Times New Roman" w:eastAsia="Times New Roman" w:cs="Times New Roman"/>
                <w:spacing w:val="9"/>
              </w:rPr>
              <w:t>2 </w:t>
            </w:r>
            <w:r>
              <w:rPr>
                <w:spacing w:val="9"/>
              </w:rPr>
              <w:t>类标准要求，本次技改对现有工程采取减震降噪措</w:t>
            </w:r>
          </w:p>
        </w:tc>
      </w:tr>
    </w:tbl>
    <w:p>
      <w:pPr>
        <w:pStyle w:val="BodyText"/>
        <w:rPr/>
      </w:pPr>
      <w:r/>
    </w:p>
    <w:p>
      <w:pPr>
        <w:sectPr>
          <w:footerReference w:type="default" r:id="rId41"/>
          <w:pgSz w:w="11906" w:h="16839"/>
          <w:pgMar w:top="400" w:right="1418" w:bottom="1014" w:left="1418" w:header="0" w:footer="852"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3122" w:hRule="atLeast"/>
        </w:trPr>
        <w:tc>
          <w:tcPr>
            <w:tcW w:w="9064" w:type="dxa"/>
            <w:vAlign w:val="top"/>
          </w:tcPr>
          <w:p>
            <w:pPr>
              <w:pStyle w:val="TableText"/>
              <w:ind w:left="115" w:right="109"/>
              <w:spacing w:before="194" w:line="424" w:lineRule="auto"/>
              <w:rPr/>
            </w:pPr>
            <w:r>
              <w:rPr>
                <w:spacing w:val="10"/>
              </w:rPr>
              <w:t>施：将主要产噪设备基础加装减振垫，总装车间、第一制造车间、旅居车车间、第二制造车间、</w:t>
            </w:r>
            <w:r>
              <w:rPr>
                <w:spacing w:val="13"/>
              </w:rPr>
              <w:t xml:space="preserve"> </w:t>
            </w:r>
            <w:r>
              <w:rPr>
                <w:spacing w:val="11"/>
              </w:rPr>
              <w:t>第三制造车间靠近厂界一侧的车间墙体采取双层彩钢结构，可综合降噪</w:t>
            </w:r>
            <w:r>
              <w:rPr>
                <w:spacing w:val="-33"/>
              </w:rPr>
              <w:t xml:space="preserve"> </w:t>
            </w:r>
            <w:r>
              <w:rPr>
                <w:rFonts w:ascii="Times New Roman" w:hAnsi="Times New Roman" w:eastAsia="Times New Roman" w:cs="Times New Roman"/>
                <w:spacing w:val="11"/>
              </w:rPr>
              <w:t>5</w:t>
            </w:r>
            <w:r>
              <w:rPr>
                <w:rFonts w:ascii="Times New Roman" w:hAnsi="Times New Roman" w:eastAsia="Times New Roman" w:cs="Times New Roman"/>
              </w:rPr>
              <w:t>dB</w:t>
            </w:r>
            <w:r>
              <w:rPr>
                <w:spacing w:val="11"/>
              </w:rPr>
              <w:t>（</w:t>
            </w:r>
            <w:r>
              <w:rPr>
                <w:rFonts w:ascii="Times New Roman" w:hAnsi="Times New Roman" w:eastAsia="Times New Roman" w:cs="Times New Roman"/>
                <w:spacing w:val="11"/>
              </w:rPr>
              <w:t>A</w:t>
            </w:r>
            <w:r>
              <w:rPr>
                <w:spacing w:val="29"/>
              </w:rPr>
              <w:t>），</w:t>
            </w:r>
            <w:r>
              <w:rPr>
                <w:spacing w:val="11"/>
              </w:rPr>
              <w:t>能有效控制</w:t>
            </w:r>
            <w:r>
              <w:rPr/>
              <w:t xml:space="preserve"> </w:t>
            </w:r>
            <w:r>
              <w:rPr>
                <w:spacing w:val="9"/>
              </w:rPr>
              <w:t>噪声对环境的影响，使厂界噪声满足《工业企业厂界环境噪声排放标准》（</w:t>
            </w:r>
            <w:r>
              <w:rPr>
                <w:rFonts w:ascii="Times New Roman" w:hAnsi="Times New Roman" w:eastAsia="Times New Roman" w:cs="Times New Roman"/>
              </w:rPr>
              <w:t>GB</w:t>
            </w:r>
            <w:r>
              <w:rPr>
                <w:rFonts w:ascii="Times New Roman" w:hAnsi="Times New Roman" w:eastAsia="Times New Roman" w:cs="Times New Roman"/>
                <w:spacing w:val="9"/>
              </w:rPr>
              <w:t>12348-2008</w:t>
            </w:r>
            <w:r>
              <w:rPr>
                <w:spacing w:val="9"/>
              </w:rPr>
              <w:t>）</w:t>
            </w:r>
            <w:r>
              <w:rPr>
                <w:rFonts w:ascii="Times New Roman" w:hAnsi="Times New Roman" w:eastAsia="Times New Roman" w:cs="Times New Roman"/>
                <w:spacing w:val="9"/>
              </w:rPr>
              <w:t>2 </w:t>
            </w:r>
            <w:r>
              <w:rPr>
                <w:spacing w:val="9"/>
              </w:rPr>
              <w:t>类</w:t>
            </w:r>
            <w:r>
              <w:rPr>
                <w:spacing w:val="15"/>
              </w:rPr>
              <w:t xml:space="preserve"> </w:t>
            </w:r>
            <w:r>
              <w:rPr>
                <w:spacing w:val="5"/>
              </w:rPr>
              <w:t>标准要求。</w:t>
            </w:r>
          </w:p>
          <w:p>
            <w:pPr>
              <w:pStyle w:val="TableText"/>
              <w:ind w:left="536"/>
              <w:spacing w:line="226" w:lineRule="auto"/>
              <w:rPr/>
            </w:pPr>
            <w:r>
              <w:rPr>
                <w:spacing w:val="8"/>
              </w:rPr>
              <w:t>本项目生产车间与各厂界距离关系见表</w:t>
            </w:r>
            <w:r>
              <w:rPr>
                <w:spacing w:val="-42"/>
              </w:rPr>
              <w:t xml:space="preserve"> </w:t>
            </w:r>
            <w:r>
              <w:rPr>
                <w:rFonts w:ascii="Times New Roman" w:hAnsi="Times New Roman" w:eastAsia="Times New Roman" w:cs="Times New Roman"/>
                <w:spacing w:val="8"/>
              </w:rPr>
              <w:t>4-8</w:t>
            </w:r>
            <w:r>
              <w:rPr>
                <w:rFonts w:ascii="Times New Roman" w:hAnsi="Times New Roman" w:eastAsia="Times New Roman" w:cs="Times New Roman"/>
                <w:spacing w:val="-21"/>
              </w:rPr>
              <w:t xml:space="preserve"> </w:t>
            </w:r>
            <w:r>
              <w:rPr>
                <w:spacing w:val="7"/>
              </w:rPr>
              <w:t>，厂界噪声贡献值、预测值见表</w:t>
            </w:r>
            <w:r>
              <w:rPr>
                <w:spacing w:val="-44"/>
              </w:rPr>
              <w:t xml:space="preserve"> </w:t>
            </w:r>
            <w:r>
              <w:rPr>
                <w:rFonts w:ascii="Times New Roman" w:hAnsi="Times New Roman" w:eastAsia="Times New Roman" w:cs="Times New Roman"/>
                <w:spacing w:val="7"/>
              </w:rPr>
              <w:t>4-9</w:t>
            </w:r>
            <w:r>
              <w:rPr>
                <w:spacing w:val="7"/>
              </w:rPr>
              <w:t>。</w:t>
            </w:r>
          </w:p>
          <w:p>
            <w:pPr>
              <w:pStyle w:val="TableText"/>
              <w:ind w:left="1387"/>
              <w:spacing w:before="221" w:line="228" w:lineRule="auto"/>
              <w:rPr>
                <w:rFonts w:ascii="Times New Roman" w:hAnsi="Times New Roman" w:eastAsia="Times New Roman" w:cs="Times New Roman"/>
              </w:rPr>
            </w:pPr>
            <w:r>
              <w:rPr>
                <w:b/>
                <w:bCs/>
                <w:spacing w:val="6"/>
              </w:rPr>
              <w:t>表</w:t>
            </w:r>
            <w:r>
              <w:rPr>
                <w:spacing w:val="-39"/>
              </w:rPr>
              <w:t xml:space="preserve"> </w:t>
            </w:r>
            <w:r>
              <w:rPr>
                <w:rFonts w:ascii="Times New Roman" w:hAnsi="Times New Roman" w:eastAsia="Times New Roman" w:cs="Times New Roman"/>
                <w:b/>
                <w:bCs/>
                <w:spacing w:val="6"/>
              </w:rPr>
              <w:t>4-8        </w:t>
            </w:r>
            <w:r>
              <w:rPr>
                <w:b/>
                <w:bCs/>
                <w:spacing w:val="6"/>
              </w:rPr>
              <w:t>项目产噪车间距各场界最近距离一览表</w:t>
            </w:r>
            <w:r>
              <w:rPr>
                <w:spacing w:val="6"/>
              </w:rPr>
              <w:t xml:space="preserve">         </w:t>
            </w:r>
            <w:r>
              <w:rPr>
                <w:b/>
                <w:bCs/>
                <w:spacing w:val="6"/>
              </w:rPr>
              <w:t>单位：</w:t>
            </w:r>
            <w:r>
              <w:rPr>
                <w:rFonts w:ascii="Times New Roman" w:hAnsi="Times New Roman" w:eastAsia="Times New Roman" w:cs="Times New Roman"/>
                <w:b/>
                <w:bCs/>
                <w:spacing w:val="6"/>
              </w:rPr>
              <w:t>m</w:t>
            </w:r>
          </w:p>
          <w:p>
            <w:pPr>
              <w:spacing w:line="28" w:lineRule="exact"/>
              <w:rPr/>
            </w:pPr>
            <w:r/>
          </w:p>
          <w:tbl>
            <w:tblPr>
              <w:tblStyle w:val="TableNormal"/>
              <w:tblW w:w="8817" w:type="dxa"/>
              <w:tblInd w:w="1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67"/>
              <w:gridCol w:w="1627"/>
              <w:gridCol w:w="1527"/>
              <w:gridCol w:w="1528"/>
              <w:gridCol w:w="1528"/>
              <w:gridCol w:w="1540"/>
            </w:tblGrid>
            <w:tr>
              <w:trPr>
                <w:trHeight w:val="341" w:hRule="atLeast"/>
              </w:trPr>
              <w:tc>
                <w:tcPr>
                  <w:tcW w:w="1067" w:type="dxa"/>
                  <w:vAlign w:val="top"/>
                  <w:tcBorders>
                    <w:left w:val="single" w:color="000000" w:sz="10" w:space="0"/>
                    <w:top w:val="single" w:color="000000" w:sz="10" w:space="0"/>
                  </w:tcBorders>
                </w:tcPr>
                <w:p>
                  <w:pPr>
                    <w:pStyle w:val="TableText"/>
                    <w:ind w:left="315"/>
                    <w:spacing w:before="91" w:line="221" w:lineRule="auto"/>
                    <w:rPr/>
                  </w:pPr>
                  <w:r>
                    <w:rPr>
                      <w:spacing w:val="5"/>
                    </w:rPr>
                    <w:t>序号</w:t>
                  </w:r>
                </w:p>
              </w:tc>
              <w:tc>
                <w:tcPr>
                  <w:tcW w:w="1627" w:type="dxa"/>
                  <w:vAlign w:val="top"/>
                  <w:tcBorders>
                    <w:top w:val="single" w:color="000000" w:sz="10" w:space="0"/>
                  </w:tcBorders>
                </w:tcPr>
                <w:p>
                  <w:pPr>
                    <w:pStyle w:val="TableText"/>
                    <w:ind w:left="505"/>
                    <w:spacing w:before="91" w:line="221" w:lineRule="auto"/>
                    <w:rPr/>
                  </w:pPr>
                  <w:r>
                    <w:rPr>
                      <w:spacing w:val="3"/>
                    </w:rPr>
                    <w:t>噪声源</w:t>
                  </w:r>
                </w:p>
              </w:tc>
              <w:tc>
                <w:tcPr>
                  <w:tcW w:w="1527" w:type="dxa"/>
                  <w:vAlign w:val="top"/>
                  <w:tcBorders>
                    <w:top w:val="single" w:color="000000" w:sz="10" w:space="0"/>
                  </w:tcBorders>
                </w:tcPr>
                <w:p>
                  <w:pPr>
                    <w:pStyle w:val="TableText"/>
                    <w:ind w:left="457"/>
                    <w:spacing w:before="91" w:line="221" w:lineRule="auto"/>
                    <w:rPr/>
                  </w:pPr>
                  <w:r>
                    <w:rPr>
                      <w:spacing w:val="4"/>
                    </w:rPr>
                    <w:t>东厂界</w:t>
                  </w:r>
                </w:p>
              </w:tc>
              <w:tc>
                <w:tcPr>
                  <w:tcW w:w="1528" w:type="dxa"/>
                  <w:vAlign w:val="top"/>
                  <w:tcBorders>
                    <w:top w:val="single" w:color="000000" w:sz="10" w:space="0"/>
                    <w:right w:val="single" w:color="000000" w:sz="6" w:space="0"/>
                  </w:tcBorders>
                </w:tcPr>
                <w:p>
                  <w:pPr>
                    <w:pStyle w:val="TableText"/>
                    <w:ind w:left="456"/>
                    <w:spacing w:before="91" w:line="221" w:lineRule="auto"/>
                    <w:rPr/>
                  </w:pPr>
                  <w:r>
                    <w:rPr>
                      <w:spacing w:val="6"/>
                    </w:rPr>
                    <w:t>南厂界</w:t>
                  </w:r>
                </w:p>
              </w:tc>
              <w:tc>
                <w:tcPr>
                  <w:tcW w:w="1528" w:type="dxa"/>
                  <w:vAlign w:val="top"/>
                  <w:tcBorders>
                    <w:top w:val="single" w:color="000000" w:sz="10" w:space="0"/>
                    <w:left w:val="single" w:color="000000" w:sz="6" w:space="0"/>
                  </w:tcBorders>
                </w:tcPr>
                <w:p>
                  <w:pPr>
                    <w:pStyle w:val="TableText"/>
                    <w:ind w:left="462"/>
                    <w:spacing w:before="91" w:line="221" w:lineRule="auto"/>
                    <w:rPr/>
                  </w:pPr>
                  <w:r>
                    <w:rPr>
                      <w:spacing w:val="5"/>
                    </w:rPr>
                    <w:t>西厂界</w:t>
                  </w:r>
                </w:p>
              </w:tc>
              <w:tc>
                <w:tcPr>
                  <w:tcW w:w="1540" w:type="dxa"/>
                  <w:vAlign w:val="top"/>
                  <w:tcBorders>
                    <w:right w:val="single" w:color="000000" w:sz="10" w:space="0"/>
                    <w:top w:val="single" w:color="000000" w:sz="10" w:space="0"/>
                  </w:tcBorders>
                </w:tcPr>
                <w:p>
                  <w:pPr>
                    <w:pStyle w:val="TableText"/>
                    <w:ind w:left="466"/>
                    <w:spacing w:before="91" w:line="221" w:lineRule="auto"/>
                    <w:rPr/>
                  </w:pPr>
                  <w:r>
                    <w:rPr>
                      <w:spacing w:val="5"/>
                    </w:rPr>
                    <w:t>北厂界</w:t>
                  </w:r>
                </w:p>
              </w:tc>
            </w:tr>
            <w:tr>
              <w:trPr>
                <w:trHeight w:val="334" w:hRule="atLeast"/>
              </w:trPr>
              <w:tc>
                <w:tcPr>
                  <w:tcW w:w="1067" w:type="dxa"/>
                  <w:vAlign w:val="top"/>
                  <w:tcBorders>
                    <w:left w:val="single" w:color="000000" w:sz="10" w:space="0"/>
                    <w:bottom w:val="single" w:color="000000" w:sz="10" w:space="0"/>
                  </w:tcBorders>
                </w:tcPr>
                <w:p>
                  <w:pPr>
                    <w:ind w:left="488"/>
                    <w:spacing w:before="12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27" w:type="dxa"/>
                  <w:vAlign w:val="top"/>
                  <w:tcBorders>
                    <w:bottom w:val="single" w:color="000000" w:sz="10" w:space="0"/>
                  </w:tcBorders>
                </w:tcPr>
                <w:p>
                  <w:pPr>
                    <w:pStyle w:val="TableText"/>
                    <w:ind w:left="180"/>
                    <w:spacing w:before="88" w:line="217" w:lineRule="auto"/>
                    <w:rPr/>
                  </w:pPr>
                  <w:r>
                    <w:rPr>
                      <w:spacing w:val="8"/>
                    </w:rPr>
                    <w:t>第一制造车间</w:t>
                  </w:r>
                </w:p>
              </w:tc>
              <w:tc>
                <w:tcPr>
                  <w:tcW w:w="1527" w:type="dxa"/>
                  <w:vAlign w:val="top"/>
                  <w:tcBorders>
                    <w:bottom w:val="single" w:color="000000" w:sz="10" w:space="0"/>
                  </w:tcBorders>
                </w:tcPr>
                <w:p>
                  <w:pPr>
                    <w:ind w:left="622"/>
                    <w:spacing w:before="12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187</w:t>
                  </w:r>
                </w:p>
              </w:tc>
              <w:tc>
                <w:tcPr>
                  <w:tcW w:w="1528" w:type="dxa"/>
                  <w:vAlign w:val="top"/>
                  <w:tcBorders>
                    <w:bottom w:val="single" w:color="000000" w:sz="10" w:space="0"/>
                    <w:right w:val="single" w:color="000000" w:sz="6" w:space="0"/>
                  </w:tcBorders>
                </w:tcPr>
                <w:p>
                  <w:pPr>
                    <w:ind w:left="665"/>
                    <w:spacing w:before="12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1528" w:type="dxa"/>
                  <w:vAlign w:val="top"/>
                  <w:tcBorders>
                    <w:bottom w:val="single" w:color="000000" w:sz="10" w:space="0"/>
                    <w:left w:val="single" w:color="000000" w:sz="6" w:space="0"/>
                  </w:tcBorders>
                </w:tcPr>
                <w:p>
                  <w:pPr>
                    <w:ind w:left="662"/>
                    <w:spacing w:before="12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w:t>
                  </w:r>
                </w:p>
              </w:tc>
              <w:tc>
                <w:tcPr>
                  <w:tcW w:w="1540" w:type="dxa"/>
                  <w:vAlign w:val="top"/>
                  <w:tcBorders>
                    <w:bottom w:val="single" w:color="000000" w:sz="10" w:space="0"/>
                    <w:right w:val="single" w:color="000000" w:sz="10" w:space="0"/>
                  </w:tcBorders>
                </w:tcPr>
                <w:p>
                  <w:pPr>
                    <w:ind w:left="615"/>
                    <w:spacing w:before="12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210</w:t>
                  </w:r>
                </w:p>
              </w:tc>
            </w:tr>
          </w:tbl>
          <w:p>
            <w:pPr>
              <w:pStyle w:val="TableText"/>
              <w:ind w:left="1111"/>
              <w:spacing w:before="197" w:line="228" w:lineRule="auto"/>
              <w:rPr/>
            </w:pPr>
            <w:r>
              <w:rPr>
                <w:b/>
                <w:bCs/>
                <w:spacing w:val="6"/>
              </w:rPr>
              <w:t>表</w:t>
            </w:r>
            <w:r>
              <w:rPr>
                <w:spacing w:val="-25"/>
              </w:rPr>
              <w:t xml:space="preserve"> </w:t>
            </w:r>
            <w:r>
              <w:rPr>
                <w:rFonts w:ascii="Times New Roman" w:hAnsi="Times New Roman" w:eastAsia="Times New Roman" w:cs="Times New Roman"/>
                <w:b/>
                <w:bCs/>
                <w:spacing w:val="6"/>
              </w:rPr>
              <w:t>4-9        </w:t>
            </w:r>
            <w:r>
              <w:rPr>
                <w:b/>
                <w:bCs/>
                <w:spacing w:val="6"/>
              </w:rPr>
              <w:t>项目噪声源到各侧厂界的噪声贡献值结果表</w:t>
            </w:r>
            <w:r>
              <w:rPr>
                <w:spacing w:val="6"/>
              </w:rPr>
              <w:t xml:space="preserve">    </w:t>
            </w:r>
            <w:r>
              <w:rPr>
                <w:b/>
                <w:bCs/>
                <w:spacing w:val="6"/>
              </w:rPr>
              <w:t>单位：</w:t>
            </w:r>
            <w:r>
              <w:rPr>
                <w:rFonts w:ascii="Times New Roman" w:hAnsi="Times New Roman" w:eastAsia="Times New Roman" w:cs="Times New Roman"/>
                <w:b/>
                <w:bCs/>
              </w:rPr>
              <w:t>dB</w:t>
            </w:r>
            <w:r>
              <w:rPr>
                <w:b/>
                <w:bCs/>
                <w:spacing w:val="6"/>
              </w:rPr>
              <w:t>（</w:t>
            </w:r>
            <w:r>
              <w:rPr>
                <w:rFonts w:ascii="Times New Roman" w:hAnsi="Times New Roman" w:eastAsia="Times New Roman" w:cs="Times New Roman"/>
                <w:b/>
                <w:bCs/>
                <w:spacing w:val="6"/>
              </w:rPr>
              <w:t>A</w:t>
            </w:r>
            <w:r>
              <w:rPr>
                <w:b/>
                <w:bCs/>
                <w:spacing w:val="6"/>
              </w:rPr>
              <w:t>）</w:t>
            </w:r>
          </w:p>
          <w:p>
            <w:pPr>
              <w:spacing w:line="28" w:lineRule="exact"/>
              <w:rPr/>
            </w:pPr>
            <w:r/>
          </w:p>
          <w:tbl>
            <w:tblPr>
              <w:tblStyle w:val="TableNormal"/>
              <w:tblW w:w="8723" w:type="dxa"/>
              <w:tblInd w:w="16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1"/>
              <w:gridCol w:w="1303"/>
              <w:gridCol w:w="1111"/>
              <w:gridCol w:w="1164"/>
              <w:gridCol w:w="1163"/>
              <w:gridCol w:w="1082"/>
              <w:gridCol w:w="1082"/>
              <w:gridCol w:w="1097"/>
            </w:tblGrid>
            <w:tr>
              <w:trPr>
                <w:trHeight w:val="374" w:hRule="atLeast"/>
              </w:trPr>
              <w:tc>
                <w:tcPr>
                  <w:tcW w:w="721" w:type="dxa"/>
                  <w:vAlign w:val="top"/>
                  <w:vMerge w:val="restart"/>
                  <w:tcBorders>
                    <w:left w:val="single" w:color="000000" w:sz="10" w:space="0"/>
                    <w:top w:val="single" w:color="000000" w:sz="10" w:space="0"/>
                    <w:bottom w:val="nil"/>
                  </w:tcBorders>
                </w:tcPr>
                <w:p>
                  <w:pPr>
                    <w:spacing w:line="273" w:lineRule="auto"/>
                    <w:rPr>
                      <w:rFonts w:ascii="Arial"/>
                      <w:sz w:val="21"/>
                    </w:rPr>
                  </w:pPr>
                  <w:r/>
                </w:p>
                <w:p>
                  <w:pPr>
                    <w:spacing w:line="273" w:lineRule="auto"/>
                    <w:rPr>
                      <w:rFonts w:ascii="Arial"/>
                      <w:sz w:val="21"/>
                    </w:rPr>
                  </w:pPr>
                  <w:r/>
                </w:p>
                <w:p>
                  <w:pPr>
                    <w:pStyle w:val="TableText"/>
                    <w:ind w:left="141"/>
                    <w:spacing w:before="65" w:line="229" w:lineRule="auto"/>
                    <w:rPr/>
                  </w:pPr>
                  <w:r>
                    <w:rPr>
                      <w:spacing w:val="5"/>
                    </w:rPr>
                    <w:t>序号</w:t>
                  </w:r>
                </w:p>
              </w:tc>
              <w:tc>
                <w:tcPr>
                  <w:tcW w:w="1303" w:type="dxa"/>
                  <w:vAlign w:val="top"/>
                  <w:vMerge w:val="restart"/>
                  <w:tcBorders>
                    <w:top w:val="single" w:color="000000" w:sz="10" w:space="0"/>
                    <w:bottom w:val="nil"/>
                  </w:tcBorders>
                </w:tcPr>
                <w:p>
                  <w:pPr>
                    <w:spacing w:line="273" w:lineRule="auto"/>
                    <w:rPr>
                      <w:rFonts w:ascii="Arial"/>
                      <w:sz w:val="21"/>
                    </w:rPr>
                  </w:pPr>
                  <w:r/>
                </w:p>
                <w:p>
                  <w:pPr>
                    <w:spacing w:line="273" w:lineRule="auto"/>
                    <w:rPr>
                      <w:rFonts w:ascii="Arial"/>
                      <w:sz w:val="21"/>
                    </w:rPr>
                  </w:pPr>
                  <w:r/>
                </w:p>
                <w:p>
                  <w:pPr>
                    <w:pStyle w:val="TableText"/>
                    <w:ind w:left="335"/>
                    <w:spacing w:before="65" w:line="228" w:lineRule="auto"/>
                    <w:rPr/>
                  </w:pPr>
                  <w:r>
                    <w:rPr>
                      <w:spacing w:val="6"/>
                    </w:rPr>
                    <w:t>预测点</w:t>
                  </w:r>
                </w:p>
              </w:tc>
              <w:tc>
                <w:tcPr>
                  <w:tcW w:w="3438" w:type="dxa"/>
                  <w:vAlign w:val="top"/>
                  <w:gridSpan w:val="3"/>
                  <w:tcBorders>
                    <w:top w:val="single" w:color="000000" w:sz="10" w:space="0"/>
                  </w:tcBorders>
                </w:tcPr>
                <w:p>
                  <w:pPr>
                    <w:pStyle w:val="TableText"/>
                    <w:ind w:left="1208"/>
                    <w:spacing w:before="106" w:line="221" w:lineRule="auto"/>
                    <w:rPr>
                      <w:rFonts w:ascii="Times New Roman" w:hAnsi="Times New Roman" w:eastAsia="Times New Roman" w:cs="Times New Roman"/>
                    </w:rPr>
                  </w:pPr>
                  <w:r>
                    <w:rPr>
                      <w:spacing w:val="6"/>
                    </w:rPr>
                    <w:t>昼间</w:t>
                  </w:r>
                  <w:r>
                    <w:rPr>
                      <w:rFonts w:ascii="Times New Roman" w:hAnsi="Times New Roman" w:eastAsia="Times New Roman" w:cs="Times New Roman"/>
                      <w:spacing w:val="6"/>
                    </w:rPr>
                    <w:t>(</w:t>
                  </w:r>
                  <w:r>
                    <w:rPr>
                      <w:rFonts w:ascii="Times New Roman" w:hAnsi="Times New Roman" w:eastAsia="Times New Roman" w:cs="Times New Roman"/>
                    </w:rPr>
                    <w:t>dB</w:t>
                  </w:r>
                  <w:r>
                    <w:rPr>
                      <w:rFonts w:ascii="Times New Roman" w:hAnsi="Times New Roman" w:eastAsia="Times New Roman" w:cs="Times New Roman"/>
                      <w:spacing w:val="6"/>
                    </w:rPr>
                    <w:t>(A)</w:t>
                  </w:r>
                </w:p>
              </w:tc>
              <w:tc>
                <w:tcPr>
                  <w:tcW w:w="3261" w:type="dxa"/>
                  <w:vAlign w:val="top"/>
                  <w:gridSpan w:val="3"/>
                  <w:tcBorders>
                    <w:right w:val="single" w:color="000000" w:sz="10" w:space="0"/>
                    <w:top w:val="single" w:color="000000" w:sz="10" w:space="0"/>
                  </w:tcBorders>
                </w:tcPr>
                <w:p>
                  <w:pPr>
                    <w:pStyle w:val="TableText"/>
                    <w:ind w:left="1127"/>
                    <w:spacing w:before="106" w:line="221" w:lineRule="auto"/>
                    <w:rPr>
                      <w:rFonts w:ascii="Times New Roman" w:hAnsi="Times New Roman" w:eastAsia="Times New Roman" w:cs="Times New Roman"/>
                    </w:rPr>
                  </w:pPr>
                  <w:r>
                    <w:rPr>
                      <w:spacing w:val="5"/>
                    </w:rPr>
                    <w:t>夜间</w:t>
                  </w:r>
                  <w:r>
                    <w:rPr>
                      <w:rFonts w:ascii="Times New Roman" w:hAnsi="Times New Roman" w:eastAsia="Times New Roman" w:cs="Times New Roman"/>
                      <w:spacing w:val="5"/>
                    </w:rPr>
                    <w:t>(</w:t>
                  </w:r>
                  <w:r>
                    <w:rPr>
                      <w:rFonts w:ascii="Times New Roman" w:hAnsi="Times New Roman" w:eastAsia="Times New Roman" w:cs="Times New Roman"/>
                    </w:rPr>
                    <w:t>dB</w:t>
                  </w:r>
                  <w:r>
                    <w:rPr>
                      <w:rFonts w:ascii="Times New Roman" w:hAnsi="Times New Roman" w:eastAsia="Times New Roman" w:cs="Times New Roman"/>
                      <w:spacing w:val="5"/>
                    </w:rPr>
                    <w:t>(A)</w:t>
                  </w:r>
                </w:p>
              </w:tc>
            </w:tr>
            <w:tr>
              <w:trPr>
                <w:trHeight w:val="1004" w:hRule="atLeast"/>
              </w:trPr>
              <w:tc>
                <w:tcPr>
                  <w:tcW w:w="721" w:type="dxa"/>
                  <w:vAlign w:val="top"/>
                  <w:vMerge w:val="continue"/>
                  <w:tcBorders>
                    <w:left w:val="single" w:color="000000" w:sz="10" w:space="0"/>
                    <w:top w:val="nil"/>
                  </w:tcBorders>
                </w:tcPr>
                <w:p>
                  <w:pPr>
                    <w:rPr>
                      <w:rFonts w:ascii="Arial"/>
                      <w:sz w:val="21"/>
                    </w:rPr>
                  </w:pPr>
                  <w:r/>
                </w:p>
              </w:tc>
              <w:tc>
                <w:tcPr>
                  <w:tcW w:w="1303" w:type="dxa"/>
                  <w:vAlign w:val="top"/>
                  <w:vMerge w:val="continue"/>
                  <w:tcBorders>
                    <w:top w:val="nil"/>
                  </w:tcBorders>
                </w:tcPr>
                <w:p>
                  <w:pPr>
                    <w:rPr>
                      <w:rFonts w:ascii="Arial"/>
                      <w:sz w:val="21"/>
                    </w:rPr>
                  </w:pPr>
                  <w:r/>
                </w:p>
              </w:tc>
              <w:tc>
                <w:tcPr>
                  <w:tcW w:w="1111" w:type="dxa"/>
                  <w:vAlign w:val="top"/>
                </w:tcPr>
                <w:p>
                  <w:pPr>
                    <w:spacing w:line="357" w:lineRule="auto"/>
                    <w:rPr>
                      <w:rFonts w:ascii="Arial"/>
                      <w:sz w:val="21"/>
                    </w:rPr>
                  </w:pPr>
                  <w:r/>
                </w:p>
                <w:p>
                  <w:pPr>
                    <w:pStyle w:val="TableText"/>
                    <w:ind w:left="245"/>
                    <w:spacing w:before="65" w:line="228" w:lineRule="auto"/>
                    <w:rPr/>
                  </w:pPr>
                  <w:r>
                    <w:rPr>
                      <w:spacing w:val="6"/>
                    </w:rPr>
                    <w:t>贡献值</w:t>
                  </w:r>
                </w:p>
              </w:tc>
              <w:tc>
                <w:tcPr>
                  <w:tcW w:w="1164" w:type="dxa"/>
                  <w:vAlign w:val="top"/>
                </w:tcPr>
                <w:p>
                  <w:pPr>
                    <w:pStyle w:val="TableText"/>
                    <w:ind w:left="165"/>
                    <w:spacing w:before="103" w:line="227" w:lineRule="auto"/>
                    <w:rPr/>
                  </w:pPr>
                  <w:r>
                    <w:rPr>
                      <w:spacing w:val="7"/>
                    </w:rPr>
                    <w:t>采取减振</w:t>
                  </w:r>
                </w:p>
                <w:p>
                  <w:pPr>
                    <w:pStyle w:val="TableText"/>
                    <w:ind w:left="182"/>
                    <w:spacing w:before="75" w:line="228" w:lineRule="auto"/>
                    <w:rPr/>
                  </w:pPr>
                  <w:r>
                    <w:rPr>
                      <w:spacing w:val="3"/>
                    </w:rPr>
                    <w:t>降噪措施</w:t>
                  </w:r>
                </w:p>
                <w:p>
                  <w:pPr>
                    <w:pStyle w:val="TableText"/>
                    <w:ind w:left="167"/>
                    <w:spacing w:before="72" w:line="228" w:lineRule="auto"/>
                    <w:rPr/>
                  </w:pPr>
                  <w:r>
                    <w:rPr>
                      <w:spacing w:val="6"/>
                    </w:rPr>
                    <w:t>后现状值</w:t>
                  </w:r>
                </w:p>
              </w:tc>
              <w:tc>
                <w:tcPr>
                  <w:tcW w:w="1163" w:type="dxa"/>
                  <w:vAlign w:val="top"/>
                </w:tcPr>
                <w:p>
                  <w:pPr>
                    <w:spacing w:line="357" w:lineRule="auto"/>
                    <w:rPr>
                      <w:rFonts w:ascii="Arial"/>
                      <w:sz w:val="21"/>
                    </w:rPr>
                  </w:pPr>
                  <w:r/>
                </w:p>
                <w:p>
                  <w:pPr>
                    <w:pStyle w:val="TableText"/>
                    <w:ind w:left="275"/>
                    <w:spacing w:before="65" w:line="228" w:lineRule="auto"/>
                    <w:rPr/>
                  </w:pPr>
                  <w:r>
                    <w:rPr>
                      <w:spacing w:val="6"/>
                    </w:rPr>
                    <w:t>预测值</w:t>
                  </w:r>
                </w:p>
              </w:tc>
              <w:tc>
                <w:tcPr>
                  <w:tcW w:w="1082" w:type="dxa"/>
                  <w:vAlign w:val="top"/>
                </w:tcPr>
                <w:p>
                  <w:pPr>
                    <w:spacing w:line="357" w:lineRule="auto"/>
                    <w:rPr>
                      <w:rFonts w:ascii="Arial"/>
                      <w:sz w:val="21"/>
                    </w:rPr>
                  </w:pPr>
                  <w:r/>
                </w:p>
                <w:p>
                  <w:pPr>
                    <w:pStyle w:val="TableText"/>
                    <w:ind w:left="239"/>
                    <w:spacing w:before="65" w:line="228" w:lineRule="auto"/>
                    <w:rPr/>
                  </w:pPr>
                  <w:r>
                    <w:rPr>
                      <w:spacing w:val="6"/>
                    </w:rPr>
                    <w:t>贡献值</w:t>
                  </w:r>
                </w:p>
              </w:tc>
              <w:tc>
                <w:tcPr>
                  <w:tcW w:w="1082" w:type="dxa"/>
                  <w:vAlign w:val="top"/>
                </w:tcPr>
                <w:p>
                  <w:pPr>
                    <w:spacing w:line="357" w:lineRule="auto"/>
                    <w:rPr>
                      <w:rFonts w:ascii="Arial"/>
                      <w:sz w:val="21"/>
                    </w:rPr>
                  </w:pPr>
                  <w:r/>
                </w:p>
                <w:p>
                  <w:pPr>
                    <w:pStyle w:val="TableText"/>
                    <w:ind w:left="241"/>
                    <w:spacing w:before="65" w:line="228" w:lineRule="auto"/>
                    <w:rPr/>
                  </w:pPr>
                  <w:r>
                    <w:rPr>
                      <w:spacing w:val="6"/>
                    </w:rPr>
                    <w:t>现状值</w:t>
                  </w:r>
                </w:p>
              </w:tc>
              <w:tc>
                <w:tcPr>
                  <w:tcW w:w="1097" w:type="dxa"/>
                  <w:vAlign w:val="top"/>
                  <w:tcBorders>
                    <w:right w:val="single" w:color="000000" w:sz="10" w:space="0"/>
                  </w:tcBorders>
                </w:tcPr>
                <w:p>
                  <w:pPr>
                    <w:spacing w:line="357" w:lineRule="auto"/>
                    <w:rPr>
                      <w:rFonts w:ascii="Arial"/>
                      <w:sz w:val="21"/>
                    </w:rPr>
                  </w:pPr>
                  <w:r/>
                </w:p>
                <w:p>
                  <w:pPr>
                    <w:pStyle w:val="TableText"/>
                    <w:ind w:left="246"/>
                    <w:spacing w:before="65" w:line="228" w:lineRule="auto"/>
                    <w:rPr/>
                  </w:pPr>
                  <w:r>
                    <w:rPr>
                      <w:spacing w:val="6"/>
                    </w:rPr>
                    <w:t>预测值</w:t>
                  </w:r>
                </w:p>
              </w:tc>
            </w:tr>
            <w:tr>
              <w:trPr>
                <w:trHeight w:val="370" w:hRule="atLeast"/>
              </w:trPr>
              <w:tc>
                <w:tcPr>
                  <w:tcW w:w="721" w:type="dxa"/>
                  <w:vAlign w:val="top"/>
                  <w:tcBorders>
                    <w:left w:val="single" w:color="000000" w:sz="10" w:space="0"/>
                  </w:tcBorders>
                </w:tcPr>
                <w:p>
                  <w:pPr>
                    <w:ind w:left="316"/>
                    <w:spacing w:before="14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03" w:type="dxa"/>
                  <w:vAlign w:val="top"/>
                </w:tcPr>
                <w:p>
                  <w:pPr>
                    <w:pStyle w:val="TableText"/>
                    <w:ind w:left="340"/>
                    <w:spacing w:before="112" w:line="228" w:lineRule="auto"/>
                    <w:rPr/>
                  </w:pPr>
                  <w:r>
                    <w:rPr>
                      <w:spacing w:val="4"/>
                    </w:rPr>
                    <w:t>东厂界</w:t>
                  </w:r>
                </w:p>
              </w:tc>
              <w:tc>
                <w:tcPr>
                  <w:tcW w:w="1111" w:type="dxa"/>
                  <w:vAlign w:val="top"/>
                </w:tcPr>
                <w:p>
                  <w:pPr>
                    <w:ind w:left="425"/>
                    <w:spacing w:before="14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9.6</w:t>
                  </w:r>
                </w:p>
              </w:tc>
              <w:tc>
                <w:tcPr>
                  <w:tcW w:w="1164" w:type="dxa"/>
                  <w:vAlign w:val="top"/>
                </w:tcPr>
                <w:p>
                  <w:pPr>
                    <w:ind w:left="403"/>
                    <w:spacing w:before="14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58.7</w:t>
                  </w:r>
                </w:p>
              </w:tc>
              <w:tc>
                <w:tcPr>
                  <w:tcW w:w="1163" w:type="dxa"/>
                  <w:vAlign w:val="top"/>
                </w:tcPr>
                <w:p>
                  <w:pPr>
                    <w:ind w:left="405"/>
                    <w:spacing w:before="14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58.7</w:t>
                  </w:r>
                </w:p>
              </w:tc>
              <w:tc>
                <w:tcPr>
                  <w:tcW w:w="3261" w:type="dxa"/>
                  <w:vAlign w:val="top"/>
                  <w:gridSpan w:val="3"/>
                  <w:vMerge w:val="restart"/>
                  <w:tcBorders>
                    <w:bottom w:val="nil"/>
                    <w:right w:val="single" w:color="000000" w:sz="10" w:space="0"/>
                  </w:tcBorders>
                </w:tcPr>
                <w:p>
                  <w:pPr>
                    <w:spacing w:line="306" w:lineRule="auto"/>
                    <w:rPr>
                      <w:rFonts w:ascii="Arial"/>
                      <w:sz w:val="21"/>
                    </w:rPr>
                  </w:pPr>
                  <w:r/>
                </w:p>
                <w:p>
                  <w:pPr>
                    <w:spacing w:line="306" w:lineRule="auto"/>
                    <w:rPr>
                      <w:rFonts w:ascii="Arial"/>
                      <w:sz w:val="21"/>
                    </w:rPr>
                  </w:pPr>
                  <w:r/>
                </w:p>
                <w:p>
                  <w:pPr>
                    <w:pStyle w:val="TableText"/>
                    <w:ind w:left="798"/>
                    <w:spacing w:before="65" w:line="227" w:lineRule="auto"/>
                    <w:rPr/>
                  </w:pPr>
                  <w:r>
                    <w:rPr>
                      <w:spacing w:val="8"/>
                    </w:rPr>
                    <w:t>本项目夜间不生产</w:t>
                  </w:r>
                </w:p>
              </w:tc>
            </w:tr>
            <w:tr>
              <w:trPr>
                <w:trHeight w:val="370" w:hRule="atLeast"/>
              </w:trPr>
              <w:tc>
                <w:tcPr>
                  <w:tcW w:w="721" w:type="dxa"/>
                  <w:vAlign w:val="top"/>
                  <w:tcBorders>
                    <w:left w:val="single" w:color="000000" w:sz="10" w:space="0"/>
                  </w:tcBorders>
                </w:tcPr>
                <w:p>
                  <w:pPr>
                    <w:ind w:left="296"/>
                    <w:spacing w:before="15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03" w:type="dxa"/>
                  <w:vAlign w:val="top"/>
                </w:tcPr>
                <w:p>
                  <w:pPr>
                    <w:pStyle w:val="TableText"/>
                    <w:ind w:left="336"/>
                    <w:spacing w:before="116" w:line="225" w:lineRule="auto"/>
                    <w:rPr/>
                  </w:pPr>
                  <w:r>
                    <w:rPr>
                      <w:spacing w:val="5"/>
                    </w:rPr>
                    <w:t>南厂界</w:t>
                  </w:r>
                </w:p>
              </w:tc>
              <w:tc>
                <w:tcPr>
                  <w:tcW w:w="1111" w:type="dxa"/>
                  <w:vAlign w:val="top"/>
                </w:tcPr>
                <w:p>
                  <w:pPr>
                    <w:ind w:left="388"/>
                    <w:spacing w:before="15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15.9</w:t>
                  </w:r>
                </w:p>
              </w:tc>
              <w:tc>
                <w:tcPr>
                  <w:tcW w:w="1164" w:type="dxa"/>
                  <w:vAlign w:val="top"/>
                </w:tcPr>
                <w:p>
                  <w:pPr>
                    <w:ind w:left="403"/>
                    <w:spacing w:before="15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57.6</w:t>
                  </w:r>
                </w:p>
              </w:tc>
              <w:tc>
                <w:tcPr>
                  <w:tcW w:w="1163" w:type="dxa"/>
                  <w:vAlign w:val="top"/>
                </w:tcPr>
                <w:p>
                  <w:pPr>
                    <w:ind w:left="405"/>
                    <w:spacing w:before="15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57.6</w:t>
                  </w:r>
                </w:p>
              </w:tc>
              <w:tc>
                <w:tcPr>
                  <w:tcW w:w="3261" w:type="dxa"/>
                  <w:vAlign w:val="top"/>
                  <w:gridSpan w:val="3"/>
                  <w:vMerge w:val="continue"/>
                  <w:tcBorders>
                    <w:bottom w:val="nil"/>
                    <w:right w:val="single" w:color="000000" w:sz="10" w:space="0"/>
                    <w:top w:val="nil"/>
                  </w:tcBorders>
                </w:tcPr>
                <w:p>
                  <w:pPr>
                    <w:rPr>
                      <w:rFonts w:ascii="Arial"/>
                      <w:sz w:val="21"/>
                    </w:rPr>
                  </w:pPr>
                  <w:r/>
                </w:p>
              </w:tc>
            </w:tr>
            <w:tr>
              <w:trPr>
                <w:trHeight w:val="370" w:hRule="atLeast"/>
              </w:trPr>
              <w:tc>
                <w:tcPr>
                  <w:tcW w:w="721" w:type="dxa"/>
                  <w:vAlign w:val="top"/>
                  <w:tcBorders>
                    <w:left w:val="single" w:color="000000" w:sz="10" w:space="0"/>
                  </w:tcBorders>
                </w:tcPr>
                <w:p>
                  <w:pPr>
                    <w:ind w:left="300"/>
                    <w:spacing w:before="1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03" w:type="dxa"/>
                  <w:vAlign w:val="top"/>
                </w:tcPr>
                <w:p>
                  <w:pPr>
                    <w:pStyle w:val="TableText"/>
                    <w:ind w:left="338"/>
                    <w:spacing w:before="118" w:line="223" w:lineRule="auto"/>
                    <w:rPr/>
                  </w:pPr>
                  <w:r>
                    <w:rPr>
                      <w:spacing w:val="5"/>
                    </w:rPr>
                    <w:t>西厂界</w:t>
                  </w:r>
                </w:p>
              </w:tc>
              <w:tc>
                <w:tcPr>
                  <w:tcW w:w="1111" w:type="dxa"/>
                  <w:vAlign w:val="top"/>
                </w:tcPr>
                <w:p>
                  <w:pPr>
                    <w:ind w:left="368"/>
                    <w:spacing w:before="1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28.2</w:t>
                  </w:r>
                </w:p>
              </w:tc>
              <w:tc>
                <w:tcPr>
                  <w:tcW w:w="1164" w:type="dxa"/>
                  <w:vAlign w:val="top"/>
                </w:tcPr>
                <w:p>
                  <w:pPr>
                    <w:ind w:left="403"/>
                    <w:spacing w:before="1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56.2</w:t>
                  </w:r>
                </w:p>
              </w:tc>
              <w:tc>
                <w:tcPr>
                  <w:tcW w:w="1163" w:type="dxa"/>
                  <w:vAlign w:val="top"/>
                </w:tcPr>
                <w:p>
                  <w:pPr>
                    <w:ind w:left="405"/>
                    <w:spacing w:before="1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56.2</w:t>
                  </w:r>
                </w:p>
              </w:tc>
              <w:tc>
                <w:tcPr>
                  <w:tcW w:w="3261" w:type="dxa"/>
                  <w:vAlign w:val="top"/>
                  <w:gridSpan w:val="3"/>
                  <w:vMerge w:val="continue"/>
                  <w:tcBorders>
                    <w:bottom w:val="nil"/>
                    <w:right w:val="single" w:color="000000" w:sz="10" w:space="0"/>
                    <w:top w:val="nil"/>
                  </w:tcBorders>
                </w:tcPr>
                <w:p>
                  <w:pPr>
                    <w:rPr>
                      <w:rFonts w:ascii="Arial"/>
                      <w:sz w:val="21"/>
                    </w:rPr>
                  </w:pPr>
                  <w:r/>
                </w:p>
              </w:tc>
            </w:tr>
            <w:tr>
              <w:trPr>
                <w:trHeight w:val="393" w:hRule="atLeast"/>
              </w:trPr>
              <w:tc>
                <w:tcPr>
                  <w:tcW w:w="721" w:type="dxa"/>
                  <w:vAlign w:val="top"/>
                  <w:tcBorders>
                    <w:left w:val="single" w:color="000000" w:sz="10" w:space="0"/>
                    <w:bottom w:val="single" w:color="000000" w:sz="10" w:space="0"/>
                  </w:tcBorders>
                </w:tcPr>
                <w:p>
                  <w:pPr>
                    <w:ind w:left="295"/>
                    <w:spacing w:before="1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303" w:type="dxa"/>
                  <w:vAlign w:val="top"/>
                  <w:tcBorders>
                    <w:bottom w:val="single" w:color="000000" w:sz="10" w:space="0"/>
                  </w:tcBorders>
                </w:tcPr>
                <w:p>
                  <w:pPr>
                    <w:pStyle w:val="TableText"/>
                    <w:ind w:left="336"/>
                    <w:spacing w:before="123" w:line="228" w:lineRule="auto"/>
                    <w:rPr/>
                  </w:pPr>
                  <w:r>
                    <w:rPr>
                      <w:spacing w:val="5"/>
                    </w:rPr>
                    <w:t>北厂界</w:t>
                  </w:r>
                </w:p>
              </w:tc>
              <w:tc>
                <w:tcPr>
                  <w:tcW w:w="1111" w:type="dxa"/>
                  <w:vAlign w:val="top"/>
                  <w:tcBorders>
                    <w:bottom w:val="single" w:color="000000" w:sz="10" w:space="0"/>
                  </w:tcBorders>
                </w:tcPr>
                <w:p>
                  <w:pPr>
                    <w:ind w:left="429"/>
                    <w:spacing w:before="1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8.6</w:t>
                  </w:r>
                </w:p>
              </w:tc>
              <w:tc>
                <w:tcPr>
                  <w:tcW w:w="1164" w:type="dxa"/>
                  <w:vAlign w:val="top"/>
                  <w:tcBorders>
                    <w:bottom w:val="single" w:color="000000" w:sz="10" w:space="0"/>
                  </w:tcBorders>
                </w:tcPr>
                <w:p>
                  <w:pPr>
                    <w:ind w:left="403"/>
                    <w:spacing w:before="1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56.4</w:t>
                  </w:r>
                </w:p>
              </w:tc>
              <w:tc>
                <w:tcPr>
                  <w:tcW w:w="1163" w:type="dxa"/>
                  <w:vAlign w:val="top"/>
                  <w:tcBorders>
                    <w:bottom w:val="single" w:color="000000" w:sz="10" w:space="0"/>
                  </w:tcBorders>
                </w:tcPr>
                <w:p>
                  <w:pPr>
                    <w:ind w:left="405"/>
                    <w:spacing w:before="1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56.4</w:t>
                  </w:r>
                </w:p>
              </w:tc>
              <w:tc>
                <w:tcPr>
                  <w:tcW w:w="3261" w:type="dxa"/>
                  <w:vAlign w:val="top"/>
                  <w:gridSpan w:val="3"/>
                  <w:vMerge w:val="continue"/>
                  <w:tcBorders>
                    <w:bottom w:val="single" w:color="000000" w:sz="10" w:space="0"/>
                    <w:right w:val="single" w:color="000000" w:sz="10" w:space="0"/>
                    <w:top w:val="nil"/>
                  </w:tcBorders>
                </w:tcPr>
                <w:p>
                  <w:pPr>
                    <w:rPr>
                      <w:rFonts w:ascii="Arial"/>
                      <w:sz w:val="21"/>
                    </w:rPr>
                  </w:pPr>
                  <w:r/>
                </w:p>
              </w:tc>
            </w:tr>
          </w:tbl>
          <w:p>
            <w:pPr>
              <w:pStyle w:val="TableText"/>
              <w:ind w:left="110" w:right="21" w:firstLine="427"/>
              <w:spacing w:before="189" w:line="420" w:lineRule="auto"/>
              <w:rPr/>
            </w:pPr>
            <w:r>
              <w:rPr>
                <w:spacing w:val="7"/>
              </w:rPr>
              <w:t>经预测，现有工程采取减振降噪措施后，东、南、西、北厂界噪声预测值范围为</w:t>
            </w:r>
            <w:r>
              <w:rPr>
                <w:spacing w:val="-24"/>
              </w:rPr>
              <w:t xml:space="preserve"> </w:t>
            </w:r>
            <w:r>
              <w:rPr>
                <w:rFonts w:ascii="Times New Roman" w:hAnsi="Times New Roman" w:eastAsia="Times New Roman" w:cs="Times New Roman"/>
                <w:spacing w:val="7"/>
              </w:rPr>
              <w:t>56.2</w:t>
            </w:r>
            <w:r>
              <w:rPr>
                <w:rFonts w:ascii="Times New Roman" w:hAnsi="Times New Roman" w:eastAsia="Times New Roman" w:cs="Times New Roman"/>
              </w:rPr>
              <w:t>dB</w:t>
            </w:r>
            <w:r>
              <w:rPr>
                <w:spacing w:val="7"/>
              </w:rPr>
              <w:t>（</w:t>
            </w:r>
            <w:r>
              <w:rPr>
                <w:rFonts w:ascii="Times New Roman" w:hAnsi="Times New Roman" w:eastAsia="Times New Roman" w:cs="Times New Roman"/>
                <w:spacing w:val="7"/>
              </w:rPr>
              <w:t>A</w:t>
            </w:r>
            <w:r>
              <w:rPr>
                <w:spacing w:val="7"/>
              </w:rPr>
              <w:t>）</w:t>
            </w:r>
            <w:r>
              <w:rPr/>
              <w:t xml:space="preserve"> </w:t>
            </w:r>
            <w:r>
              <w:rPr>
                <w:rFonts w:ascii="Times New Roman" w:hAnsi="Times New Roman" w:eastAsia="Times New Roman" w:cs="Times New Roman"/>
                <w:spacing w:val="8"/>
              </w:rPr>
              <w:t>~58.7</w:t>
            </w:r>
            <w:r>
              <w:rPr>
                <w:rFonts w:ascii="Times New Roman" w:hAnsi="Times New Roman" w:eastAsia="Times New Roman" w:cs="Times New Roman"/>
              </w:rPr>
              <w:t>dB</w:t>
            </w:r>
            <w:r>
              <w:rPr>
                <w:spacing w:val="8"/>
              </w:rPr>
              <w:t>（</w:t>
            </w:r>
            <w:r>
              <w:rPr>
                <w:rFonts w:ascii="Times New Roman" w:hAnsi="Times New Roman" w:eastAsia="Times New Roman" w:cs="Times New Roman"/>
                <w:spacing w:val="8"/>
              </w:rPr>
              <w:t>A</w:t>
            </w:r>
            <w:r>
              <w:rPr>
                <w:spacing w:val="15"/>
              </w:rPr>
              <w:t>），</w:t>
            </w:r>
            <w:r>
              <w:rPr>
                <w:spacing w:val="8"/>
              </w:rPr>
              <w:t>满足《工业企业厂界环境噪声排放标准》（</w:t>
            </w:r>
            <w:r>
              <w:rPr>
                <w:rFonts w:ascii="Times New Roman" w:hAnsi="Times New Roman" w:eastAsia="Times New Roman" w:cs="Times New Roman"/>
              </w:rPr>
              <w:t>GB</w:t>
            </w:r>
            <w:r>
              <w:rPr>
                <w:rFonts w:ascii="Times New Roman" w:hAnsi="Times New Roman" w:eastAsia="Times New Roman" w:cs="Times New Roman"/>
                <w:spacing w:val="8"/>
              </w:rPr>
              <w:t>12348-2008</w:t>
            </w:r>
            <w:r>
              <w:rPr>
                <w:spacing w:val="8"/>
              </w:rPr>
              <w:t>）</w:t>
            </w:r>
            <w:r>
              <w:rPr>
                <w:rFonts w:ascii="Times New Roman" w:hAnsi="Times New Roman" w:eastAsia="Times New Roman" w:cs="Times New Roman"/>
                <w:spacing w:val="8"/>
              </w:rPr>
              <w:t>2 </w:t>
            </w:r>
            <w:r>
              <w:rPr>
                <w:spacing w:val="8"/>
              </w:rPr>
              <w:t>类标准限值要求：</w:t>
            </w:r>
            <w:r>
              <w:rPr/>
              <w:t xml:space="preserve">  </w:t>
            </w:r>
            <w:r>
              <w:rPr>
                <w:spacing w:val="4"/>
              </w:rPr>
              <w:t>昼间</w:t>
            </w:r>
            <w:r>
              <w:rPr>
                <w:spacing w:val="-31"/>
              </w:rPr>
              <w:t xml:space="preserve"> </w:t>
            </w:r>
            <w:r>
              <w:rPr>
                <w:rFonts w:ascii="Times New Roman" w:hAnsi="Times New Roman" w:eastAsia="Times New Roman" w:cs="Times New Roman"/>
                <w:spacing w:val="4"/>
              </w:rPr>
              <w:t>60 </w:t>
            </w:r>
            <w:r>
              <w:rPr>
                <w:rFonts w:ascii="Times New Roman" w:hAnsi="Times New Roman" w:eastAsia="Times New Roman" w:cs="Times New Roman"/>
              </w:rPr>
              <w:t>dB</w:t>
            </w:r>
            <w:r>
              <w:rPr>
                <w:rFonts w:ascii="Times New Roman" w:hAnsi="Times New Roman" w:eastAsia="Times New Roman" w:cs="Times New Roman"/>
                <w:spacing w:val="4"/>
              </w:rPr>
              <w:t>(A)</w:t>
            </w:r>
            <w:r>
              <w:rPr>
                <w:spacing w:val="4"/>
              </w:rPr>
              <w:t>。</w:t>
            </w:r>
          </w:p>
          <w:p>
            <w:pPr>
              <w:pStyle w:val="TableText"/>
              <w:ind w:left="536"/>
              <w:spacing w:before="1" w:line="226" w:lineRule="auto"/>
              <w:rPr/>
            </w:pPr>
            <w:r>
              <w:rPr>
                <w:spacing w:val="8"/>
              </w:rPr>
              <w:t>本项目噪声例行监测信息汇总表见下表。</w:t>
            </w:r>
          </w:p>
          <w:p>
            <w:pPr>
              <w:pStyle w:val="TableText"/>
              <w:ind w:left="2736"/>
              <w:spacing w:before="193" w:line="227" w:lineRule="auto"/>
              <w:rPr/>
            </w:pPr>
            <w:r>
              <w:rPr>
                <w:b/>
                <w:bCs/>
                <w:spacing w:val="5"/>
              </w:rPr>
              <w:t>表</w:t>
            </w:r>
            <w:r>
              <w:rPr>
                <w:spacing w:val="-24"/>
              </w:rPr>
              <w:t xml:space="preserve"> </w:t>
            </w:r>
            <w:r>
              <w:rPr>
                <w:rFonts w:ascii="Times New Roman" w:hAnsi="Times New Roman" w:eastAsia="Times New Roman" w:cs="Times New Roman"/>
                <w:b/>
                <w:bCs/>
                <w:spacing w:val="5"/>
              </w:rPr>
              <w:t>4-10        </w:t>
            </w:r>
            <w:r>
              <w:rPr>
                <w:b/>
                <w:bCs/>
                <w:spacing w:val="5"/>
              </w:rPr>
              <w:t>本项目噪声例行监测信息汇总表</w:t>
            </w:r>
          </w:p>
          <w:p>
            <w:pPr>
              <w:spacing w:line="22" w:lineRule="exact"/>
              <w:rPr/>
            </w:pPr>
            <w:r/>
          </w:p>
          <w:tbl>
            <w:tblPr>
              <w:tblStyle w:val="TableNormal"/>
              <w:tblW w:w="8817" w:type="dxa"/>
              <w:tblInd w:w="12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11"/>
              <w:gridCol w:w="2197"/>
              <w:gridCol w:w="2197"/>
              <w:gridCol w:w="2212"/>
            </w:tblGrid>
            <w:tr>
              <w:trPr>
                <w:trHeight w:val="317" w:hRule="atLeast"/>
              </w:trPr>
              <w:tc>
                <w:tcPr>
                  <w:tcW w:w="2211" w:type="dxa"/>
                  <w:vAlign w:val="top"/>
                  <w:tcBorders>
                    <w:left w:val="single" w:color="000000" w:sz="10" w:space="0"/>
                    <w:top w:val="single" w:color="000000" w:sz="10" w:space="0"/>
                  </w:tcBorders>
                </w:tcPr>
                <w:p>
                  <w:pPr>
                    <w:pStyle w:val="TableText"/>
                    <w:ind w:left="890"/>
                    <w:spacing w:before="81" w:line="208" w:lineRule="auto"/>
                    <w:rPr/>
                  </w:pPr>
                  <w:r>
                    <w:rPr>
                      <w:spacing w:val="3"/>
                    </w:rPr>
                    <w:t>项目</w:t>
                  </w:r>
                </w:p>
              </w:tc>
              <w:tc>
                <w:tcPr>
                  <w:tcW w:w="2197" w:type="dxa"/>
                  <w:vAlign w:val="top"/>
                  <w:tcBorders>
                    <w:top w:val="single" w:color="000000" w:sz="10" w:space="0"/>
                  </w:tcBorders>
                </w:tcPr>
                <w:p>
                  <w:pPr>
                    <w:pStyle w:val="TableText"/>
                    <w:ind w:left="681"/>
                    <w:spacing w:before="81" w:line="208" w:lineRule="auto"/>
                    <w:rPr/>
                  </w:pPr>
                  <w:r>
                    <w:rPr>
                      <w:spacing w:val="7"/>
                    </w:rPr>
                    <w:t>监测点位</w:t>
                  </w:r>
                </w:p>
              </w:tc>
              <w:tc>
                <w:tcPr>
                  <w:tcW w:w="2197" w:type="dxa"/>
                  <w:vAlign w:val="top"/>
                  <w:tcBorders>
                    <w:top w:val="single" w:color="000000" w:sz="10" w:space="0"/>
                  </w:tcBorders>
                </w:tcPr>
                <w:p>
                  <w:pPr>
                    <w:pStyle w:val="TableText"/>
                    <w:ind w:left="687"/>
                    <w:spacing w:before="81" w:line="208" w:lineRule="auto"/>
                    <w:rPr/>
                  </w:pPr>
                  <w:r>
                    <w:rPr>
                      <w:spacing w:val="7"/>
                    </w:rPr>
                    <w:t>监测项目</w:t>
                  </w:r>
                </w:p>
              </w:tc>
              <w:tc>
                <w:tcPr>
                  <w:tcW w:w="2212" w:type="dxa"/>
                  <w:vAlign w:val="top"/>
                  <w:tcBorders>
                    <w:right w:val="single" w:color="000000" w:sz="10" w:space="0"/>
                    <w:top w:val="single" w:color="000000" w:sz="10" w:space="0"/>
                  </w:tcBorders>
                </w:tcPr>
                <w:p>
                  <w:pPr>
                    <w:pStyle w:val="TableText"/>
                    <w:ind w:left="694"/>
                    <w:spacing w:before="81" w:line="208" w:lineRule="auto"/>
                    <w:rPr/>
                  </w:pPr>
                  <w:r>
                    <w:rPr>
                      <w:spacing w:val="7"/>
                    </w:rPr>
                    <w:t>监测频次</w:t>
                  </w:r>
                </w:p>
              </w:tc>
            </w:tr>
            <w:tr>
              <w:trPr>
                <w:trHeight w:val="336" w:hRule="atLeast"/>
              </w:trPr>
              <w:tc>
                <w:tcPr>
                  <w:tcW w:w="2211" w:type="dxa"/>
                  <w:vAlign w:val="top"/>
                  <w:tcBorders>
                    <w:left w:val="single" w:color="000000" w:sz="10" w:space="0"/>
                    <w:bottom w:val="single" w:color="000000" w:sz="10" w:space="0"/>
                  </w:tcBorders>
                </w:tcPr>
                <w:p>
                  <w:pPr>
                    <w:pStyle w:val="TableText"/>
                    <w:ind w:left="897"/>
                    <w:spacing w:before="88" w:line="219" w:lineRule="auto"/>
                    <w:rPr/>
                  </w:pPr>
                  <w:r>
                    <w:rPr>
                      <w:spacing w:val="-1"/>
                    </w:rPr>
                    <w:t>噪声</w:t>
                  </w:r>
                </w:p>
              </w:tc>
              <w:tc>
                <w:tcPr>
                  <w:tcW w:w="2197" w:type="dxa"/>
                  <w:vAlign w:val="top"/>
                  <w:tcBorders>
                    <w:bottom w:val="single" w:color="000000" w:sz="10" w:space="0"/>
                  </w:tcBorders>
                </w:tcPr>
                <w:p>
                  <w:pPr>
                    <w:pStyle w:val="TableText"/>
                    <w:ind w:left="683"/>
                    <w:spacing w:before="88" w:line="219" w:lineRule="auto"/>
                    <w:rPr/>
                  </w:pPr>
                  <w:r>
                    <w:rPr>
                      <w:spacing w:val="6"/>
                    </w:rPr>
                    <w:t>厂界四周</w:t>
                  </w:r>
                </w:p>
              </w:tc>
              <w:tc>
                <w:tcPr>
                  <w:tcW w:w="2197" w:type="dxa"/>
                  <w:vAlign w:val="top"/>
                  <w:tcBorders>
                    <w:bottom w:val="single" w:color="000000" w:sz="10" w:space="0"/>
                  </w:tcBorders>
                </w:tcPr>
                <w:p>
                  <w:pPr>
                    <w:ind w:left="939"/>
                    <w:spacing w:before="127"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Leq</w:t>
                  </w:r>
                </w:p>
              </w:tc>
              <w:tc>
                <w:tcPr>
                  <w:tcW w:w="2212" w:type="dxa"/>
                  <w:vAlign w:val="top"/>
                  <w:tcBorders>
                    <w:bottom w:val="single" w:color="000000" w:sz="10" w:space="0"/>
                    <w:right w:val="single" w:color="000000" w:sz="10" w:space="0"/>
                  </w:tcBorders>
                </w:tcPr>
                <w:p>
                  <w:pPr>
                    <w:pStyle w:val="TableText"/>
                    <w:ind w:left="707"/>
                    <w:spacing w:before="88" w:line="219" w:lineRule="auto"/>
                    <w:rPr/>
                  </w:pPr>
                  <w:r>
                    <w:rPr>
                      <w:rFonts w:ascii="Times New Roman" w:hAnsi="Times New Roman" w:eastAsia="Times New Roman" w:cs="Times New Roman"/>
                      <w:spacing w:val="-2"/>
                    </w:rPr>
                    <w:t>1</w:t>
                  </w:r>
                  <w:r>
                    <w:rPr>
                      <w:rFonts w:ascii="Times New Roman" w:hAnsi="Times New Roman" w:eastAsia="Times New Roman" w:cs="Times New Roman"/>
                      <w:spacing w:val="21"/>
                      <w:w w:val="101"/>
                    </w:rPr>
                    <w:t xml:space="preserve"> </w:t>
                  </w:r>
                  <w:r>
                    <w:rPr>
                      <w:spacing w:val="-2"/>
                    </w:rPr>
                    <w:t>次</w:t>
                  </w:r>
                  <w:r>
                    <w:rPr>
                      <w:rFonts w:ascii="Times New Roman" w:hAnsi="Times New Roman" w:eastAsia="Times New Roman" w:cs="Times New Roman"/>
                      <w:spacing w:val="-2"/>
                    </w:rPr>
                    <w:t>/</w:t>
                  </w:r>
                  <w:r>
                    <w:rPr>
                      <w:spacing w:val="-2"/>
                    </w:rPr>
                    <w:t>季度</w:t>
                  </w:r>
                </w:p>
              </w:tc>
            </w:tr>
          </w:tbl>
          <w:p>
            <w:pPr>
              <w:pStyle w:val="TableText"/>
              <w:ind w:left="555"/>
              <w:spacing w:before="173" w:line="228" w:lineRule="auto"/>
              <w:rPr/>
            </w:pPr>
            <w:r>
              <w:rPr>
                <w:b/>
                <w:bCs/>
                <w:spacing w:val="6"/>
              </w:rPr>
              <w:t>四、固体废物环境影响分析</w:t>
            </w:r>
          </w:p>
          <w:p>
            <w:pPr>
              <w:pStyle w:val="TableText"/>
              <w:ind w:left="116" w:right="109" w:firstLine="420"/>
              <w:spacing w:before="208" w:line="425" w:lineRule="auto"/>
              <w:jc w:val="both"/>
              <w:rPr/>
            </w:pPr>
            <w:r>
              <w:rPr>
                <w:spacing w:val="10"/>
              </w:rPr>
              <w:t>本项目为技改项目，主要是对现有一期工程涂装生产线加装升温系统，本项目完成后，产品</w:t>
            </w:r>
            <w:r>
              <w:rPr>
                <w:spacing w:val="11"/>
              </w:rPr>
              <w:t xml:space="preserve"> </w:t>
            </w:r>
            <w:r>
              <w:rPr>
                <w:spacing w:val="10"/>
              </w:rPr>
              <w:t>产能均不发生变化。因此，本次技改项目不增加固体废物的种类及数量，此处不再进行详述，现</w:t>
            </w:r>
            <w:r>
              <w:rPr>
                <w:spacing w:val="12"/>
              </w:rPr>
              <w:t xml:space="preserve"> </w:t>
            </w:r>
            <w:r>
              <w:rPr>
                <w:spacing w:val="7"/>
              </w:rPr>
              <w:t>有工程固体废物产生情况详见表</w:t>
            </w:r>
            <w:r>
              <w:rPr>
                <w:spacing w:val="-38"/>
              </w:rPr>
              <w:t xml:space="preserve"> </w:t>
            </w:r>
            <w:r>
              <w:rPr>
                <w:rFonts w:ascii="Times New Roman" w:hAnsi="Times New Roman" w:eastAsia="Times New Roman" w:cs="Times New Roman"/>
                <w:spacing w:val="7"/>
              </w:rPr>
              <w:t>2-11</w:t>
            </w:r>
            <w:r>
              <w:rPr>
                <w:spacing w:val="7"/>
              </w:rPr>
              <w:t>。</w:t>
            </w:r>
          </w:p>
          <w:p>
            <w:pPr>
              <w:pStyle w:val="TableText"/>
              <w:ind w:left="539"/>
              <w:spacing w:line="227" w:lineRule="auto"/>
              <w:rPr/>
            </w:pPr>
            <w:r>
              <w:rPr>
                <w:b/>
                <w:bCs/>
                <w:spacing w:val="7"/>
              </w:rPr>
              <w:t>五、土壤、地下水</w:t>
            </w:r>
          </w:p>
          <w:p>
            <w:pPr>
              <w:pStyle w:val="TableText"/>
              <w:ind w:left="129" w:right="109" w:firstLine="407"/>
              <w:spacing w:before="216" w:line="338" w:lineRule="auto"/>
              <w:rPr/>
            </w:pPr>
            <w:r>
              <w:rPr>
                <w:spacing w:val="10"/>
              </w:rPr>
              <w:t>本项目在唐山亚特专用汽车有限公司现有第一制造车间内进行。车间地面均已进行了硬化、</w:t>
            </w:r>
            <w:r>
              <w:rPr>
                <w:spacing w:val="11"/>
              </w:rPr>
              <w:t xml:space="preserve"> </w:t>
            </w:r>
            <w:r>
              <w:rPr>
                <w:spacing w:val="10"/>
              </w:rPr>
              <w:t>防渗处理。本项目主要是对现有一期工程涂装生产线加装升温系统，涉及的工艺主要为燃烧机燃</w:t>
            </w:r>
          </w:p>
        </w:tc>
      </w:tr>
    </w:tbl>
    <w:p>
      <w:pPr>
        <w:pStyle w:val="BodyText"/>
        <w:rPr/>
      </w:pPr>
      <w:r/>
    </w:p>
    <w:p>
      <w:pPr>
        <w:sectPr>
          <w:footerReference w:type="default" r:id="rId43"/>
          <w:pgSz w:w="11906" w:h="16839"/>
          <w:pgMar w:top="400" w:right="1418" w:bottom="1014" w:left="1418" w:header="0" w:footer="852"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3241" w:hRule="atLeast"/>
        </w:trPr>
        <w:tc>
          <w:tcPr>
            <w:tcW w:w="9064" w:type="dxa"/>
            <w:vAlign w:val="top"/>
          </w:tcPr>
          <w:p>
            <w:pPr>
              <w:pStyle w:val="TableText"/>
              <w:ind w:left="115" w:right="144"/>
              <w:spacing w:before="194" w:line="424" w:lineRule="auto"/>
              <w:rPr/>
            </w:pPr>
            <w:r>
              <w:rPr>
                <w:spacing w:val="10"/>
              </w:rPr>
              <w:t>烧天然供热或者电加热，使用天然气为管道天</w:t>
            </w:r>
            <w:r>
              <w:rPr>
                <w:spacing w:val="9"/>
              </w:rPr>
              <w:t>然气，无土壤、地下水气污染途径，不会对土壤、</w:t>
            </w:r>
            <w:r>
              <w:rPr/>
              <w:t xml:space="preserve"> </w:t>
            </w:r>
            <w:r>
              <w:rPr>
                <w:spacing w:val="8"/>
              </w:rPr>
              <w:t>地下水环境产生不利影响。</w:t>
            </w:r>
          </w:p>
          <w:p>
            <w:pPr>
              <w:pStyle w:val="TableText"/>
              <w:ind w:left="537"/>
              <w:spacing w:line="228" w:lineRule="auto"/>
              <w:rPr/>
            </w:pPr>
            <w:r>
              <w:rPr>
                <w:b/>
                <w:bCs/>
                <w:spacing w:val="6"/>
              </w:rPr>
              <w:t>六、环境风险</w:t>
            </w:r>
          </w:p>
          <w:p>
            <w:pPr>
              <w:pStyle w:val="TableText"/>
              <w:ind w:left="552"/>
              <w:spacing w:before="213" w:line="228" w:lineRule="auto"/>
              <w:rPr/>
            </w:pPr>
            <w:r>
              <w:rPr>
                <w:rFonts w:ascii="Times New Roman" w:hAnsi="Times New Roman" w:eastAsia="Times New Roman" w:cs="Times New Roman"/>
                <w:spacing w:val="3"/>
              </w:rPr>
              <w:t>1</w:t>
            </w:r>
            <w:r>
              <w:rPr>
                <w:rFonts w:ascii="Times New Roman" w:hAnsi="Times New Roman" w:eastAsia="Times New Roman" w:cs="Times New Roman"/>
                <w:spacing w:val="-25"/>
              </w:rPr>
              <w:t xml:space="preserve"> </w:t>
            </w:r>
            <w:r>
              <w:rPr>
                <w:spacing w:val="3"/>
              </w:rPr>
              <w:t>、环境风险识别</w:t>
            </w:r>
          </w:p>
          <w:p>
            <w:pPr>
              <w:pStyle w:val="TableText"/>
              <w:ind w:left="126" w:right="109" w:firstLine="410"/>
              <w:spacing w:before="211" w:line="425" w:lineRule="auto"/>
              <w:rPr/>
            </w:pPr>
            <w:r>
              <w:rPr>
                <w:spacing w:val="10"/>
              </w:rPr>
              <w:t>本项目涉及的风险物质主要包括二氧化硫（</w:t>
            </w:r>
            <w:r>
              <w:rPr>
                <w:rFonts w:ascii="Times New Roman" w:hAnsi="Times New Roman" w:eastAsia="Times New Roman" w:cs="Times New Roman"/>
                <w:spacing w:val="10"/>
              </w:rPr>
              <w:t>7446-09-05</w:t>
            </w:r>
            <w:r>
              <w:rPr>
                <w:spacing w:val="10"/>
              </w:rPr>
              <w:t>）</w:t>
            </w:r>
            <w:r>
              <w:rPr>
                <w:spacing w:val="-55"/>
              </w:rPr>
              <w:t xml:space="preserve"> </w:t>
            </w:r>
            <w:r>
              <w:rPr>
                <w:spacing w:val="10"/>
              </w:rPr>
              <w:t>、二氧化氮（</w:t>
            </w:r>
            <w:r>
              <w:rPr>
                <w:rFonts w:ascii="Times New Roman" w:hAnsi="Times New Roman" w:eastAsia="Times New Roman" w:cs="Times New Roman"/>
                <w:spacing w:val="10"/>
              </w:rPr>
              <w:t>10102-44-0</w:t>
            </w:r>
            <w:r>
              <w:rPr>
                <w:spacing w:val="10"/>
              </w:rPr>
              <w:t>）及甲烷</w:t>
            </w:r>
            <w:r>
              <w:rPr/>
              <w:t xml:space="preserve"> </w:t>
            </w:r>
            <w:r>
              <w:rPr>
                <w:spacing w:val="7"/>
              </w:rPr>
              <w:t>（</w:t>
            </w:r>
            <w:r>
              <w:rPr>
                <w:rFonts w:ascii="Times New Roman" w:hAnsi="Times New Roman" w:eastAsia="Times New Roman" w:cs="Times New Roman"/>
                <w:spacing w:val="7"/>
              </w:rPr>
              <w:t>74-82-8</w:t>
            </w:r>
            <w:r>
              <w:rPr>
                <w:spacing w:val="7"/>
              </w:rPr>
              <w:t>）。建设项目环境风险识别情况见下表。</w:t>
            </w:r>
          </w:p>
          <w:p>
            <w:pPr>
              <w:pStyle w:val="TableText"/>
              <w:ind w:left="2947"/>
              <w:spacing w:line="228" w:lineRule="auto"/>
              <w:rPr/>
            </w:pPr>
            <w:r>
              <w:rPr>
                <w:b/>
                <w:bCs/>
                <w:spacing w:val="5"/>
              </w:rPr>
              <w:t>表</w:t>
            </w:r>
            <w:r>
              <w:rPr>
                <w:spacing w:val="-25"/>
              </w:rPr>
              <w:t xml:space="preserve"> </w:t>
            </w:r>
            <w:r>
              <w:rPr>
                <w:rFonts w:ascii="Times New Roman" w:hAnsi="Times New Roman" w:eastAsia="Times New Roman" w:cs="Times New Roman"/>
                <w:b/>
                <w:bCs/>
                <w:spacing w:val="5"/>
              </w:rPr>
              <w:t>4-11    </w:t>
            </w:r>
            <w:r>
              <w:rPr>
                <w:b/>
                <w:bCs/>
                <w:spacing w:val="5"/>
              </w:rPr>
              <w:t>建设项目环境风险识别表</w:t>
            </w:r>
          </w:p>
          <w:p>
            <w:pPr>
              <w:spacing w:line="24" w:lineRule="exact"/>
              <w:rPr/>
            </w:pPr>
            <w:r/>
          </w:p>
          <w:tbl>
            <w:tblPr>
              <w:tblStyle w:val="TableNormal"/>
              <w:tblW w:w="8839" w:type="dxa"/>
              <w:tblInd w:w="12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8"/>
              <w:gridCol w:w="1122"/>
              <w:gridCol w:w="1581"/>
              <w:gridCol w:w="1838"/>
              <w:gridCol w:w="1547"/>
              <w:gridCol w:w="2063"/>
            </w:tblGrid>
            <w:tr>
              <w:trPr>
                <w:trHeight w:val="546" w:hRule="atLeast"/>
              </w:trPr>
              <w:tc>
                <w:tcPr>
                  <w:tcW w:w="688" w:type="dxa"/>
                  <w:vAlign w:val="top"/>
                  <w:tcBorders>
                    <w:left w:val="single" w:color="000000" w:sz="10" w:space="0"/>
                    <w:top w:val="single" w:color="000000" w:sz="10" w:space="0"/>
                  </w:tcBorders>
                </w:tcPr>
                <w:p>
                  <w:pPr>
                    <w:pStyle w:val="TableText"/>
                    <w:ind w:left="123"/>
                    <w:spacing w:before="171" w:line="229" w:lineRule="auto"/>
                    <w:rPr/>
                  </w:pPr>
                  <w:r>
                    <w:rPr>
                      <w:spacing w:val="5"/>
                    </w:rPr>
                    <w:t>序号</w:t>
                  </w:r>
                </w:p>
              </w:tc>
              <w:tc>
                <w:tcPr>
                  <w:tcW w:w="1122" w:type="dxa"/>
                  <w:vAlign w:val="top"/>
                  <w:tcBorders>
                    <w:top w:val="single" w:color="000000" w:sz="10" w:space="0"/>
                  </w:tcBorders>
                </w:tcPr>
                <w:p>
                  <w:pPr>
                    <w:pStyle w:val="TableText"/>
                    <w:ind w:left="139"/>
                    <w:spacing w:before="171" w:line="228" w:lineRule="auto"/>
                    <w:rPr/>
                  </w:pPr>
                  <w:r>
                    <w:rPr>
                      <w:spacing w:val="6"/>
                    </w:rPr>
                    <w:t>生产工序</w:t>
                  </w:r>
                </w:p>
              </w:tc>
              <w:tc>
                <w:tcPr>
                  <w:tcW w:w="1581" w:type="dxa"/>
                  <w:vAlign w:val="top"/>
                  <w:tcBorders>
                    <w:top w:val="single" w:color="000000" w:sz="10" w:space="0"/>
                  </w:tcBorders>
                </w:tcPr>
                <w:p>
                  <w:pPr>
                    <w:pStyle w:val="TableText"/>
                    <w:ind w:left="374"/>
                    <w:spacing w:before="172" w:line="228" w:lineRule="auto"/>
                    <w:rPr/>
                  </w:pPr>
                  <w:r>
                    <w:rPr>
                      <w:spacing w:val="6"/>
                    </w:rPr>
                    <w:t>危险单元</w:t>
                  </w:r>
                </w:p>
              </w:tc>
              <w:tc>
                <w:tcPr>
                  <w:tcW w:w="1838" w:type="dxa"/>
                  <w:vAlign w:val="top"/>
                  <w:tcBorders>
                    <w:top w:val="single" w:color="000000" w:sz="10" w:space="0"/>
                  </w:tcBorders>
                </w:tcPr>
                <w:p>
                  <w:pPr>
                    <w:pStyle w:val="TableText"/>
                    <w:ind w:left="608" w:right="182" w:hanging="417"/>
                    <w:spacing w:before="37" w:line="230" w:lineRule="auto"/>
                    <w:rPr/>
                  </w:pPr>
                  <w:r>
                    <w:rPr>
                      <w:spacing w:val="8"/>
                    </w:rPr>
                    <w:t>涉及风险物质及</w:t>
                  </w:r>
                  <w:r>
                    <w:rPr>
                      <w:spacing w:val="2"/>
                    </w:rPr>
                    <w:t xml:space="preserve"> </w:t>
                  </w:r>
                  <w:r>
                    <w:rPr>
                      <w:spacing w:val="7"/>
                    </w:rPr>
                    <w:t>储存量</w:t>
                  </w:r>
                </w:p>
              </w:tc>
              <w:tc>
                <w:tcPr>
                  <w:tcW w:w="1547" w:type="dxa"/>
                  <w:vAlign w:val="top"/>
                  <w:tcBorders>
                    <w:top w:val="single" w:color="000000" w:sz="10" w:space="0"/>
                  </w:tcBorders>
                </w:tcPr>
                <w:p>
                  <w:pPr>
                    <w:pStyle w:val="TableText"/>
                    <w:ind w:left="154"/>
                    <w:spacing w:before="171" w:line="228" w:lineRule="auto"/>
                    <w:rPr/>
                  </w:pPr>
                  <w:r>
                    <w:rPr>
                      <w:spacing w:val="8"/>
                    </w:rPr>
                    <w:t>环境风险类型</w:t>
                  </w:r>
                </w:p>
              </w:tc>
              <w:tc>
                <w:tcPr>
                  <w:tcW w:w="2063" w:type="dxa"/>
                  <w:vAlign w:val="top"/>
                  <w:tcBorders>
                    <w:right w:val="single" w:color="000000" w:sz="10" w:space="0"/>
                    <w:top w:val="single" w:color="000000" w:sz="10" w:space="0"/>
                  </w:tcBorders>
                </w:tcPr>
                <w:p>
                  <w:pPr>
                    <w:pStyle w:val="TableText"/>
                    <w:ind w:left="409"/>
                    <w:spacing w:before="171" w:line="228" w:lineRule="auto"/>
                    <w:rPr/>
                  </w:pPr>
                  <w:r>
                    <w:rPr>
                      <w:spacing w:val="8"/>
                    </w:rPr>
                    <w:t>环境影响途径</w:t>
                  </w:r>
                </w:p>
              </w:tc>
            </w:tr>
            <w:tr>
              <w:trPr>
                <w:trHeight w:val="273" w:hRule="atLeast"/>
              </w:trPr>
              <w:tc>
                <w:tcPr>
                  <w:tcW w:w="688" w:type="dxa"/>
                  <w:vAlign w:val="top"/>
                  <w:tcBorders>
                    <w:left w:val="single" w:color="000000" w:sz="10" w:space="0"/>
                  </w:tcBorders>
                </w:tcPr>
                <w:p>
                  <w:pPr>
                    <w:ind w:left="299"/>
                    <w:spacing w:before="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22" w:type="dxa"/>
                  <w:vAlign w:val="top"/>
                  <w:vMerge w:val="restart"/>
                  <w:tcBorders>
                    <w:bottom w:val="nil"/>
                  </w:tcBorders>
                </w:tcPr>
                <w:p>
                  <w:pPr>
                    <w:spacing w:line="254" w:lineRule="auto"/>
                    <w:rPr>
                      <w:rFonts w:ascii="Arial"/>
                      <w:sz w:val="21"/>
                    </w:rPr>
                  </w:pPr>
                  <w:r/>
                </w:p>
                <w:p>
                  <w:pPr>
                    <w:pStyle w:val="TableText"/>
                    <w:ind w:left="140"/>
                    <w:spacing w:before="65" w:line="228" w:lineRule="auto"/>
                    <w:rPr/>
                  </w:pPr>
                  <w:r>
                    <w:rPr>
                      <w:spacing w:val="6"/>
                    </w:rPr>
                    <w:t>工件升温</w:t>
                  </w:r>
                </w:p>
                <w:p>
                  <w:pPr>
                    <w:pStyle w:val="TableText"/>
                    <w:ind w:left="348"/>
                    <w:spacing w:before="24" w:line="229" w:lineRule="auto"/>
                    <w:rPr/>
                  </w:pPr>
                  <w:r>
                    <w:rPr>
                      <w:spacing w:val="3"/>
                    </w:rPr>
                    <w:t>工序</w:t>
                  </w:r>
                </w:p>
              </w:tc>
              <w:tc>
                <w:tcPr>
                  <w:tcW w:w="1581" w:type="dxa"/>
                  <w:vAlign w:val="top"/>
                  <w:vMerge w:val="restart"/>
                  <w:tcBorders>
                    <w:bottom w:val="nil"/>
                  </w:tcBorders>
                </w:tcPr>
                <w:p>
                  <w:pPr>
                    <w:pStyle w:val="TableText"/>
                    <w:ind w:left="164"/>
                    <w:spacing w:before="179" w:line="227" w:lineRule="auto"/>
                    <w:rPr/>
                  </w:pPr>
                  <w:r>
                    <w:rPr>
                      <w:spacing w:val="7"/>
                    </w:rPr>
                    <w:t>天然气燃烧机</w:t>
                  </w:r>
                </w:p>
              </w:tc>
              <w:tc>
                <w:tcPr>
                  <w:tcW w:w="1838" w:type="dxa"/>
                  <w:vAlign w:val="top"/>
                </w:tcPr>
                <w:p>
                  <w:pPr>
                    <w:pStyle w:val="TableText"/>
                    <w:ind w:left="507"/>
                    <w:spacing w:before="38" w:line="207" w:lineRule="auto"/>
                    <w:rPr/>
                  </w:pPr>
                  <w:r>
                    <w:rPr>
                      <w:spacing w:val="6"/>
                    </w:rPr>
                    <w:t>二氧化硫</w:t>
                  </w:r>
                </w:p>
              </w:tc>
              <w:tc>
                <w:tcPr>
                  <w:tcW w:w="1547" w:type="dxa"/>
                  <w:vAlign w:val="top"/>
                  <w:vMerge w:val="restart"/>
                  <w:tcBorders>
                    <w:bottom w:val="nil"/>
                  </w:tcBorders>
                </w:tcPr>
                <w:p>
                  <w:pPr>
                    <w:ind w:left="746"/>
                    <w:spacing w:before="21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063" w:type="dxa"/>
                  <w:vAlign w:val="top"/>
                  <w:vMerge w:val="restart"/>
                  <w:tcBorders>
                    <w:right w:val="single" w:color="000000" w:sz="10" w:space="0"/>
                    <w:bottom w:val="nil"/>
                  </w:tcBorders>
                </w:tcPr>
                <w:p>
                  <w:pPr>
                    <w:pStyle w:val="TableText"/>
                    <w:ind w:left="832"/>
                    <w:spacing w:before="180" w:line="228" w:lineRule="auto"/>
                    <w:rPr/>
                  </w:pPr>
                  <w:r>
                    <w:rPr>
                      <w:spacing w:val="3"/>
                    </w:rPr>
                    <w:t>大气</w:t>
                  </w:r>
                </w:p>
              </w:tc>
            </w:tr>
            <w:tr>
              <w:trPr>
                <w:trHeight w:val="273" w:hRule="atLeast"/>
              </w:trPr>
              <w:tc>
                <w:tcPr>
                  <w:tcW w:w="688" w:type="dxa"/>
                  <w:vAlign w:val="top"/>
                  <w:tcBorders>
                    <w:left w:val="single" w:color="000000" w:sz="10" w:space="0"/>
                  </w:tcBorders>
                </w:tcPr>
                <w:p>
                  <w:pPr>
                    <w:ind w:left="278"/>
                    <w:spacing w:before="79"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22" w:type="dxa"/>
                  <w:vAlign w:val="top"/>
                  <w:vMerge w:val="continue"/>
                  <w:tcBorders>
                    <w:bottom w:val="nil"/>
                    <w:top w:val="nil"/>
                  </w:tcBorders>
                </w:tcPr>
                <w:p>
                  <w:pPr>
                    <w:rPr>
                      <w:rFonts w:ascii="Arial"/>
                      <w:sz w:val="21"/>
                    </w:rPr>
                  </w:pPr>
                  <w:r/>
                </w:p>
              </w:tc>
              <w:tc>
                <w:tcPr>
                  <w:tcW w:w="1581" w:type="dxa"/>
                  <w:vAlign w:val="top"/>
                  <w:vMerge w:val="continue"/>
                  <w:tcBorders>
                    <w:top w:val="nil"/>
                  </w:tcBorders>
                </w:tcPr>
                <w:p>
                  <w:pPr>
                    <w:rPr>
                      <w:rFonts w:ascii="Arial"/>
                      <w:sz w:val="21"/>
                    </w:rPr>
                  </w:pPr>
                  <w:r/>
                </w:p>
              </w:tc>
              <w:tc>
                <w:tcPr>
                  <w:tcW w:w="1838" w:type="dxa"/>
                  <w:vAlign w:val="top"/>
                </w:tcPr>
                <w:p>
                  <w:pPr>
                    <w:pStyle w:val="TableText"/>
                    <w:ind w:left="507"/>
                    <w:spacing w:before="44" w:line="202" w:lineRule="auto"/>
                    <w:rPr/>
                  </w:pPr>
                  <w:r>
                    <w:rPr>
                      <w:spacing w:val="6"/>
                    </w:rPr>
                    <w:t>二氧化氮</w:t>
                  </w:r>
                </w:p>
              </w:tc>
              <w:tc>
                <w:tcPr>
                  <w:tcW w:w="1547" w:type="dxa"/>
                  <w:vAlign w:val="top"/>
                  <w:vMerge w:val="continue"/>
                  <w:tcBorders>
                    <w:top w:val="nil"/>
                  </w:tcBorders>
                </w:tcPr>
                <w:p>
                  <w:pPr>
                    <w:rPr>
                      <w:rFonts w:ascii="Arial"/>
                      <w:sz w:val="21"/>
                    </w:rPr>
                  </w:pPr>
                  <w:r/>
                </w:p>
              </w:tc>
              <w:tc>
                <w:tcPr>
                  <w:tcW w:w="2063" w:type="dxa"/>
                  <w:vAlign w:val="top"/>
                  <w:vMerge w:val="continue"/>
                  <w:tcBorders>
                    <w:right w:val="single" w:color="000000" w:sz="10" w:space="0"/>
                    <w:top w:val="nil"/>
                  </w:tcBorders>
                </w:tcPr>
                <w:p>
                  <w:pPr>
                    <w:rPr>
                      <w:rFonts w:ascii="Arial"/>
                      <w:sz w:val="21"/>
                    </w:rPr>
                  </w:pPr>
                  <w:r/>
                </w:p>
              </w:tc>
            </w:tr>
            <w:tr>
              <w:trPr>
                <w:trHeight w:val="565" w:hRule="atLeast"/>
              </w:trPr>
              <w:tc>
                <w:tcPr>
                  <w:tcW w:w="688" w:type="dxa"/>
                  <w:vAlign w:val="top"/>
                  <w:tcBorders>
                    <w:left w:val="single" w:color="000000" w:sz="10" w:space="0"/>
                    <w:bottom w:val="single" w:color="000000" w:sz="10" w:space="0"/>
                  </w:tcBorders>
                </w:tcPr>
                <w:p>
                  <w:pPr>
                    <w:ind w:left="283"/>
                    <w:spacing w:before="2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22" w:type="dxa"/>
                  <w:vAlign w:val="top"/>
                  <w:vMerge w:val="continue"/>
                  <w:tcBorders>
                    <w:bottom w:val="single" w:color="000000" w:sz="10" w:space="0"/>
                    <w:top w:val="nil"/>
                  </w:tcBorders>
                </w:tcPr>
                <w:p>
                  <w:pPr>
                    <w:rPr>
                      <w:rFonts w:ascii="Arial"/>
                      <w:sz w:val="21"/>
                    </w:rPr>
                  </w:pPr>
                  <w:r/>
                </w:p>
              </w:tc>
              <w:tc>
                <w:tcPr>
                  <w:tcW w:w="1581" w:type="dxa"/>
                  <w:vAlign w:val="top"/>
                  <w:tcBorders>
                    <w:bottom w:val="single" w:color="000000" w:sz="10" w:space="0"/>
                  </w:tcBorders>
                </w:tcPr>
                <w:p>
                  <w:pPr>
                    <w:pStyle w:val="TableText"/>
                    <w:ind w:left="270"/>
                    <w:spacing w:before="182" w:line="228" w:lineRule="auto"/>
                    <w:rPr/>
                  </w:pPr>
                  <w:r>
                    <w:rPr>
                      <w:spacing w:val="7"/>
                    </w:rPr>
                    <w:t>天然气管道</w:t>
                  </w:r>
                </w:p>
              </w:tc>
              <w:tc>
                <w:tcPr>
                  <w:tcW w:w="1838" w:type="dxa"/>
                  <w:vAlign w:val="top"/>
                  <w:tcBorders>
                    <w:bottom w:val="single" w:color="000000" w:sz="10" w:space="0"/>
                  </w:tcBorders>
                </w:tcPr>
                <w:p>
                  <w:pPr>
                    <w:pStyle w:val="TableText"/>
                    <w:ind w:left="742"/>
                    <w:spacing w:before="183" w:line="228" w:lineRule="auto"/>
                    <w:rPr/>
                  </w:pPr>
                  <w:r>
                    <w:rPr>
                      <w:spacing w:val="-9"/>
                    </w:rPr>
                    <w:t>甲烷</w:t>
                  </w:r>
                </w:p>
              </w:tc>
              <w:tc>
                <w:tcPr>
                  <w:tcW w:w="1547" w:type="dxa"/>
                  <w:vAlign w:val="top"/>
                  <w:tcBorders>
                    <w:bottom w:val="single" w:color="000000" w:sz="10" w:space="0"/>
                  </w:tcBorders>
                </w:tcPr>
                <w:p>
                  <w:pPr>
                    <w:pStyle w:val="TableText"/>
                    <w:ind w:left="157"/>
                    <w:spacing w:before="48" w:line="228" w:lineRule="auto"/>
                    <w:rPr/>
                  </w:pPr>
                  <w:r>
                    <w:rPr>
                      <w:spacing w:val="6"/>
                    </w:rPr>
                    <w:t>泄漏、火灾、</w:t>
                  </w:r>
                </w:p>
                <w:p>
                  <w:pPr>
                    <w:pStyle w:val="TableText"/>
                    <w:ind w:left="574"/>
                    <w:spacing w:before="24" w:line="217" w:lineRule="auto"/>
                    <w:rPr/>
                  </w:pPr>
                  <w:r>
                    <w:rPr>
                      <w:spacing w:val="4"/>
                    </w:rPr>
                    <w:t>爆炸</w:t>
                  </w:r>
                </w:p>
              </w:tc>
              <w:tc>
                <w:tcPr>
                  <w:tcW w:w="2063" w:type="dxa"/>
                  <w:vAlign w:val="top"/>
                  <w:tcBorders>
                    <w:bottom w:val="single" w:color="000000" w:sz="10" w:space="0"/>
                    <w:right w:val="single" w:color="000000" w:sz="10" w:space="0"/>
                  </w:tcBorders>
                </w:tcPr>
                <w:p>
                  <w:pPr>
                    <w:pStyle w:val="TableText"/>
                    <w:ind w:left="832"/>
                    <w:spacing w:before="183" w:line="228" w:lineRule="auto"/>
                    <w:rPr/>
                  </w:pPr>
                  <w:r>
                    <w:rPr>
                      <w:spacing w:val="3"/>
                    </w:rPr>
                    <w:t>大气</w:t>
                  </w:r>
                </w:p>
              </w:tc>
            </w:tr>
          </w:tbl>
          <w:p>
            <w:pPr>
              <w:pStyle w:val="TableText"/>
              <w:ind w:left="532"/>
              <w:spacing w:before="190" w:line="228" w:lineRule="auto"/>
              <w:rPr/>
            </w:pPr>
            <w:r>
              <w:rPr>
                <w:rFonts w:ascii="Times New Roman" w:hAnsi="Times New Roman" w:eastAsia="Times New Roman" w:cs="Times New Roman"/>
                <w:spacing w:val="7"/>
              </w:rPr>
              <w:t>2</w:t>
            </w:r>
            <w:r>
              <w:rPr>
                <w:rFonts w:ascii="Times New Roman" w:hAnsi="Times New Roman" w:eastAsia="Times New Roman" w:cs="Times New Roman"/>
                <w:spacing w:val="-24"/>
              </w:rPr>
              <w:t xml:space="preserve"> </w:t>
            </w:r>
            <w:r>
              <w:rPr>
                <w:spacing w:val="7"/>
              </w:rPr>
              <w:t>、风险防范措施及应急要求</w:t>
            </w:r>
          </w:p>
          <w:p>
            <w:pPr>
              <w:pStyle w:val="TableText"/>
              <w:ind w:left="546"/>
              <w:spacing w:before="212" w:line="228" w:lineRule="auto"/>
              <w:rPr/>
            </w:pPr>
            <w:r>
              <w:rPr>
                <w:spacing w:val="7"/>
              </w:rPr>
              <w:t>（</w:t>
            </w:r>
            <w:r>
              <w:rPr>
                <w:rFonts w:ascii="Times New Roman" w:hAnsi="Times New Roman" w:eastAsia="Times New Roman" w:cs="Times New Roman"/>
                <w:spacing w:val="7"/>
              </w:rPr>
              <w:t>1</w:t>
            </w:r>
            <w:r>
              <w:rPr>
                <w:spacing w:val="7"/>
              </w:rPr>
              <w:t>）环境风险防范措施</w:t>
            </w:r>
          </w:p>
          <w:p>
            <w:pPr>
              <w:pStyle w:val="TableText"/>
              <w:ind w:left="119" w:right="133" w:firstLine="415"/>
              <w:spacing w:before="214" w:line="326" w:lineRule="auto"/>
              <w:rPr/>
            </w:pPr>
            <w:r>
              <w:rPr>
                <w:spacing w:val="10"/>
              </w:rPr>
              <w:t>①配备相应种类和数量的消防器材及泄漏应急处理设备。厂区制定</w:t>
            </w:r>
            <w:r>
              <w:rPr>
                <w:spacing w:val="9"/>
              </w:rPr>
              <w:t>风险应急措施，一旦发生</w:t>
            </w:r>
            <w:r>
              <w:rPr/>
              <w:t xml:space="preserve"> </w:t>
            </w:r>
            <w:r>
              <w:rPr>
                <w:spacing w:val="7"/>
              </w:rPr>
              <w:t>泄漏时，及时采取措施。</w:t>
            </w:r>
          </w:p>
          <w:p>
            <w:pPr>
              <w:pStyle w:val="TableText"/>
              <w:ind w:left="534"/>
              <w:spacing w:before="213" w:line="225" w:lineRule="auto"/>
              <w:rPr/>
            </w:pPr>
            <w:r>
              <w:rPr>
                <w:spacing w:val="9"/>
              </w:rPr>
              <w:t>②制定生产区的日常巡查制度，定期指派专人负责巡查。</w:t>
            </w:r>
          </w:p>
          <w:p>
            <w:pPr>
              <w:pStyle w:val="TableText"/>
              <w:ind w:left="534"/>
              <w:spacing w:before="217" w:line="225" w:lineRule="auto"/>
              <w:rPr/>
            </w:pPr>
            <w:r>
              <w:rPr>
                <w:spacing w:val="9"/>
              </w:rPr>
              <w:t>③项目营运期间要加强管理，制定相应的规章制度。</w:t>
            </w:r>
          </w:p>
          <w:p>
            <w:pPr>
              <w:pStyle w:val="TableText"/>
              <w:ind w:left="546"/>
              <w:spacing w:before="216" w:line="229" w:lineRule="auto"/>
              <w:rPr/>
            </w:pPr>
            <w:r>
              <w:rPr>
                <w:spacing w:val="6"/>
              </w:rPr>
              <w:t>（</w:t>
            </w:r>
            <w:r>
              <w:rPr>
                <w:rFonts w:ascii="Times New Roman" w:hAnsi="Times New Roman" w:eastAsia="Times New Roman" w:cs="Times New Roman"/>
                <w:spacing w:val="6"/>
              </w:rPr>
              <w:t>2</w:t>
            </w:r>
            <w:r>
              <w:rPr>
                <w:spacing w:val="6"/>
              </w:rPr>
              <w:t>）应急要求</w:t>
            </w:r>
          </w:p>
          <w:p>
            <w:pPr>
              <w:pStyle w:val="TableText"/>
              <w:ind w:left="116" w:right="109" w:firstLine="444"/>
              <w:spacing w:before="211" w:line="425" w:lineRule="auto"/>
              <w:rPr/>
            </w:pPr>
            <w:r>
              <w:rPr>
                <w:spacing w:val="10"/>
              </w:rPr>
              <w:t>由于环境风险具有突发性和破坏性的特点，所以必须采取切</w:t>
            </w:r>
            <w:r>
              <w:rPr>
                <w:spacing w:val="9"/>
              </w:rPr>
              <w:t>实有效的措施加以防范，加强控</w:t>
            </w:r>
            <w:r>
              <w:rPr/>
              <w:t xml:space="preserve"> </w:t>
            </w:r>
            <w:r>
              <w:rPr>
                <w:spacing w:val="9"/>
              </w:rPr>
              <w:t>制和管理是杜绝、减轻和避免环境风险的最有效办法。</w:t>
            </w:r>
          </w:p>
          <w:p>
            <w:pPr>
              <w:pStyle w:val="TableText"/>
              <w:ind w:left="116" w:right="109" w:firstLine="422"/>
              <w:spacing w:before="3" w:line="424" w:lineRule="auto"/>
              <w:jc w:val="both"/>
              <w:rPr/>
            </w:pPr>
            <w:r>
              <w:rPr>
                <w:spacing w:val="10"/>
              </w:rPr>
              <w:t>泄漏应急处置：天然气泄漏时消除所有点火源，根据气体的影响区域划定警戒区，无关人员</w:t>
            </w:r>
            <w:r>
              <w:rPr>
                <w:spacing w:val="8"/>
              </w:rPr>
              <w:t xml:space="preserve"> </w:t>
            </w:r>
            <w:r>
              <w:rPr>
                <w:spacing w:val="10"/>
              </w:rPr>
              <w:t>从侧风、上风向撤离至安全区。应急处理人员戴正压自给式空气呼吸器，穿防静电服。作业时使</w:t>
            </w:r>
            <w:r>
              <w:rPr>
                <w:spacing w:val="11"/>
              </w:rPr>
              <w:t xml:space="preserve"> </w:t>
            </w:r>
            <w:r>
              <w:rPr>
                <w:spacing w:val="10"/>
              </w:rPr>
              <w:t>用的所有设备应接地。禁止接触或跨越泄漏物。尽可能切断泄漏源。喷雾状水抑制蒸气或改变蒸</w:t>
            </w:r>
            <w:r>
              <w:rPr>
                <w:spacing w:val="11"/>
              </w:rPr>
              <w:t xml:space="preserve"> </w:t>
            </w:r>
            <w:r>
              <w:rPr>
                <w:spacing w:val="10"/>
              </w:rPr>
              <w:t>气云流向，避免水流接触泄漏物。禁止用水直接冲击泄漏物或泄漏源。防止气体通过下水道、通</w:t>
            </w:r>
            <w:r>
              <w:rPr>
                <w:spacing w:val="11"/>
              </w:rPr>
              <w:t xml:space="preserve"> </w:t>
            </w:r>
            <w:r>
              <w:rPr>
                <w:spacing w:val="9"/>
              </w:rPr>
              <w:t>风系统和密闭性空间扩散。隔离泄漏区直至气体散尽。</w:t>
            </w:r>
          </w:p>
          <w:p>
            <w:pPr>
              <w:pStyle w:val="TableText"/>
              <w:ind w:left="119" w:right="109" w:firstLine="417"/>
              <w:spacing w:line="424" w:lineRule="auto"/>
              <w:rPr/>
            </w:pPr>
            <w:r>
              <w:rPr>
                <w:spacing w:val="7"/>
              </w:rPr>
              <w:t>作为一项紧急预防措施，泄漏隔离距离至少为</w:t>
            </w:r>
            <w:r>
              <w:rPr>
                <w:spacing w:val="-23"/>
              </w:rPr>
              <w:t xml:space="preserve"> </w:t>
            </w:r>
            <w:r>
              <w:rPr>
                <w:rFonts w:ascii="Times New Roman" w:hAnsi="Times New Roman" w:eastAsia="Times New Roman" w:cs="Times New Roman"/>
                <w:spacing w:val="7"/>
              </w:rPr>
              <w:t>100m</w:t>
            </w:r>
            <w:r>
              <w:rPr>
                <w:spacing w:val="7"/>
              </w:rPr>
              <w:t>。如果</w:t>
            </w:r>
            <w:r>
              <w:rPr>
                <w:spacing w:val="6"/>
              </w:rPr>
              <w:t>为大量泄漏，下风向的初始疏散距</w:t>
            </w:r>
            <w:r>
              <w:rPr/>
              <w:t xml:space="preserve"> </w:t>
            </w:r>
            <w:r>
              <w:rPr>
                <w:spacing w:val="4"/>
              </w:rPr>
              <w:t>离应至少为</w:t>
            </w:r>
            <w:r>
              <w:rPr>
                <w:spacing w:val="-28"/>
              </w:rPr>
              <w:t xml:space="preserve"> </w:t>
            </w:r>
            <w:r>
              <w:rPr>
                <w:rFonts w:ascii="Times New Roman" w:hAnsi="Times New Roman" w:eastAsia="Times New Roman" w:cs="Times New Roman"/>
                <w:spacing w:val="4"/>
              </w:rPr>
              <w:t>800m</w:t>
            </w:r>
            <w:r>
              <w:rPr>
                <w:spacing w:val="4"/>
              </w:rPr>
              <w:t>。</w:t>
            </w:r>
          </w:p>
          <w:p>
            <w:pPr>
              <w:pStyle w:val="TableText"/>
              <w:ind w:left="117" w:right="109" w:firstLine="421"/>
              <w:spacing w:before="1" w:line="339" w:lineRule="auto"/>
              <w:rPr/>
            </w:pPr>
            <w:r>
              <w:rPr>
                <w:spacing w:val="10"/>
              </w:rPr>
              <w:t>灭火方法：切断气源。若不能切断气源，则不允许熄灭泄漏处的火焰；喷水冷却管道；可使</w:t>
            </w:r>
            <w:r>
              <w:rPr>
                <w:spacing w:val="8"/>
              </w:rPr>
              <w:t xml:space="preserve"> </w:t>
            </w:r>
            <w:r>
              <w:rPr>
                <w:spacing w:val="8"/>
              </w:rPr>
              <w:t>用的灭火剂为雾状水、泡沫、二氧化碳、干粉。</w:t>
            </w:r>
          </w:p>
        </w:tc>
      </w:tr>
    </w:tbl>
    <w:p>
      <w:pPr>
        <w:pStyle w:val="BodyText"/>
        <w:rPr/>
      </w:pPr>
      <w:r/>
    </w:p>
    <w:p>
      <w:pPr>
        <w:sectPr>
          <w:footerReference w:type="default" r:id="rId44"/>
          <w:pgSz w:w="11906" w:h="16839"/>
          <w:pgMar w:top="400" w:right="1418" w:bottom="1014" w:left="1418" w:header="0" w:footer="852"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3120" w:hRule="atLeast"/>
        </w:trPr>
        <w:tc>
          <w:tcPr>
            <w:tcW w:w="9064" w:type="dxa"/>
            <w:vAlign w:val="top"/>
          </w:tcPr>
          <w:p>
            <w:pPr>
              <w:pStyle w:val="TableText"/>
              <w:ind w:left="536"/>
              <w:spacing w:before="194" w:line="228" w:lineRule="auto"/>
              <w:rPr/>
            </w:pPr>
            <w:r>
              <w:rPr>
                <w:rFonts w:ascii="Times New Roman" w:hAnsi="Times New Roman" w:eastAsia="Times New Roman" w:cs="Times New Roman"/>
                <w:spacing w:val="6"/>
              </w:rPr>
              <w:t>3</w:t>
            </w:r>
            <w:r>
              <w:rPr>
                <w:rFonts w:ascii="Times New Roman" w:hAnsi="Times New Roman" w:eastAsia="Times New Roman" w:cs="Times New Roman"/>
                <w:spacing w:val="-26"/>
              </w:rPr>
              <w:t xml:space="preserve"> </w:t>
            </w:r>
            <w:r>
              <w:rPr>
                <w:spacing w:val="6"/>
              </w:rPr>
              <w:t>、环境风险分析结论</w:t>
            </w:r>
          </w:p>
          <w:p>
            <w:pPr>
              <w:pStyle w:val="TableText"/>
              <w:ind w:left="536"/>
              <w:spacing w:before="211" w:line="226" w:lineRule="auto"/>
              <w:rPr/>
            </w:pPr>
            <w:r>
              <w:rPr>
                <w:spacing w:val="10"/>
              </w:rPr>
              <w:t>本项目风险物质采取相应风险防范措施后，可将该项目发生火灾、爆炸的概率降至最小，对</w:t>
            </w:r>
          </w:p>
          <w:p>
            <w:pPr>
              <w:pStyle w:val="TableText"/>
              <w:ind w:left="120"/>
              <w:spacing w:before="215" w:line="227" w:lineRule="auto"/>
              <w:outlineLvl w:val="0"/>
              <w:rPr/>
            </w:pPr>
            <w:r>
              <w:rPr>
                <w:spacing w:val="9"/>
              </w:rPr>
              <w:t>外环境的影响降至最低，使该项目的建设从环境风险的角度可以达到可接受的程度。</w:t>
            </w:r>
          </w:p>
        </w:tc>
      </w:tr>
    </w:tbl>
    <w:p>
      <w:pPr>
        <w:pStyle w:val="BodyText"/>
        <w:rPr/>
      </w:pPr>
      <w:r/>
    </w:p>
    <w:p>
      <w:pPr>
        <w:sectPr>
          <w:footerReference w:type="default" r:id="rId45"/>
          <w:pgSz w:w="11906" w:h="16839"/>
          <w:pgMar w:top="400" w:right="1418" w:bottom="1014" w:left="1418" w:header="0" w:footer="852" w:gutter="0"/>
        </w:sectPr>
        <w:rPr/>
      </w:pP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4" w:lineRule="auto"/>
        <w:rPr/>
      </w:pPr>
      <w:r/>
    </w:p>
    <w:p>
      <w:pPr>
        <w:ind w:left="2325"/>
        <w:spacing w:before="97" w:line="219" w:lineRule="auto"/>
        <w:rPr>
          <w:rFonts w:ascii="SimSun" w:hAnsi="SimSun" w:eastAsia="SimSun" w:cs="SimSun"/>
          <w:sz w:val="30"/>
          <w:szCs w:val="30"/>
        </w:rPr>
      </w:pPr>
      <w:r>
        <w:rPr>
          <w:rFonts w:ascii="SimSun" w:hAnsi="SimSun" w:eastAsia="SimSun" w:cs="SimSun"/>
          <w:sz w:val="30"/>
          <w:szCs w:val="30"/>
          <w:spacing w:val="-2"/>
        </w:rPr>
        <w:t>五、环境保护措施监督检查清单</w:t>
      </w:r>
    </w:p>
    <w:p>
      <w:pPr>
        <w:spacing w:before="26"/>
        <w:rPr/>
      </w:pPr>
      <w:r/>
    </w:p>
    <w:tbl>
      <w:tblPr>
        <w:tblStyle w:val="TableNormal"/>
        <w:tblW w:w="880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05"/>
        <w:gridCol w:w="1496"/>
        <w:gridCol w:w="1274"/>
        <w:gridCol w:w="1415"/>
        <w:gridCol w:w="3014"/>
      </w:tblGrid>
      <w:tr>
        <w:trPr>
          <w:trHeight w:val="729" w:hRule="atLeast"/>
        </w:trPr>
        <w:tc>
          <w:tcPr>
            <w:tcW w:w="1605" w:type="dxa"/>
            <w:vAlign w:val="top"/>
            <w:tcBorders>
              <w:left w:val="single" w:color="000000" w:sz="6" w:space="0"/>
              <w:top w:val="single" w:color="000000" w:sz="6" w:space="0"/>
              <w:tl2br w:val="single" w:color="000000" w:sz="4" w:space="0"/>
            </w:tcBorders>
          </w:tcPr>
          <w:p>
            <w:pPr>
              <w:pStyle w:val="TableText"/>
              <w:ind w:left="111" w:right="234" w:firstLine="864"/>
              <w:spacing w:before="112" w:line="280" w:lineRule="auto"/>
              <w:rPr/>
            </w:pPr>
            <w:r>
              <w:rPr>
                <w:spacing w:val="-8"/>
              </w:rPr>
              <w:t>内容</w:t>
            </w:r>
            <w:r>
              <w:rPr/>
              <w:t xml:space="preserve"> </w:t>
            </w:r>
            <w:r>
              <w:rPr>
                <w:spacing w:val="4"/>
              </w:rPr>
              <w:t>要素</w:t>
            </w:r>
          </w:p>
        </w:tc>
        <w:tc>
          <w:tcPr>
            <w:tcW w:w="1496" w:type="dxa"/>
            <w:vAlign w:val="top"/>
            <w:tcBorders>
              <w:top w:val="single" w:color="000000" w:sz="6" w:space="0"/>
            </w:tcBorders>
          </w:tcPr>
          <w:p>
            <w:pPr>
              <w:pStyle w:val="TableText"/>
              <w:ind w:left="108"/>
              <w:spacing w:before="113" w:line="221" w:lineRule="auto"/>
              <w:rPr/>
            </w:pPr>
            <w:r>
              <w:rPr>
                <w:spacing w:val="5"/>
              </w:rPr>
              <w:t>排放口</w:t>
            </w:r>
            <w:r>
              <w:rPr>
                <w:rFonts w:ascii="Times New Roman" w:hAnsi="Times New Roman" w:eastAsia="Times New Roman" w:cs="Times New Roman"/>
                <w:spacing w:val="5"/>
              </w:rPr>
              <w:t>(</w:t>
            </w:r>
            <w:r>
              <w:rPr>
                <w:spacing w:val="5"/>
              </w:rPr>
              <w:t>编号、</w:t>
            </w:r>
          </w:p>
          <w:p>
            <w:pPr>
              <w:pStyle w:val="TableText"/>
              <w:ind w:left="164"/>
              <w:spacing w:before="120" w:line="221" w:lineRule="auto"/>
              <w:rPr/>
            </w:pPr>
            <w:r>
              <w:rPr>
                <w:spacing w:val="6"/>
              </w:rPr>
              <w:t>名称</w:t>
            </w:r>
            <w:r>
              <w:rPr>
                <w:rFonts w:ascii="Times New Roman" w:hAnsi="Times New Roman" w:eastAsia="Times New Roman" w:cs="Times New Roman"/>
                <w:spacing w:val="6"/>
              </w:rPr>
              <w:t>)/</w:t>
            </w:r>
            <w:r>
              <w:rPr>
                <w:spacing w:val="6"/>
              </w:rPr>
              <w:t>污染源</w:t>
            </w:r>
          </w:p>
        </w:tc>
        <w:tc>
          <w:tcPr>
            <w:tcW w:w="1274" w:type="dxa"/>
            <w:vAlign w:val="top"/>
            <w:tcBorders>
              <w:top w:val="single" w:color="000000" w:sz="6" w:space="0"/>
            </w:tcBorders>
          </w:tcPr>
          <w:p>
            <w:pPr>
              <w:pStyle w:val="TableText"/>
              <w:ind w:left="119"/>
              <w:spacing w:before="293" w:line="228" w:lineRule="auto"/>
              <w:rPr/>
            </w:pPr>
            <w:r>
              <w:rPr>
                <w:spacing w:val="7"/>
              </w:rPr>
              <w:t>污染物项目</w:t>
            </w:r>
          </w:p>
        </w:tc>
        <w:tc>
          <w:tcPr>
            <w:tcW w:w="1415" w:type="dxa"/>
            <w:vAlign w:val="top"/>
            <w:tcBorders>
              <w:top w:val="single" w:color="000000" w:sz="6" w:space="0"/>
            </w:tcBorders>
          </w:tcPr>
          <w:p>
            <w:pPr>
              <w:pStyle w:val="TableText"/>
              <w:ind w:left="187"/>
              <w:spacing w:before="113" w:line="228" w:lineRule="auto"/>
              <w:rPr/>
            </w:pPr>
            <w:r>
              <w:rPr>
                <w:spacing w:val="8"/>
              </w:rPr>
              <w:t>环境保护措</w:t>
            </w:r>
          </w:p>
          <w:p>
            <w:pPr>
              <w:pStyle w:val="TableText"/>
              <w:ind w:left="606"/>
              <w:spacing w:before="112" w:line="227" w:lineRule="auto"/>
              <w:rPr/>
            </w:pPr>
            <w:r>
              <w:rPr>
                <w:spacing w:val="1"/>
              </w:rPr>
              <w:t>施</w:t>
            </w:r>
          </w:p>
        </w:tc>
        <w:tc>
          <w:tcPr>
            <w:tcW w:w="3014" w:type="dxa"/>
            <w:vAlign w:val="top"/>
            <w:tcBorders>
              <w:right w:val="single" w:color="000000" w:sz="6" w:space="0"/>
              <w:top w:val="single" w:color="000000" w:sz="6" w:space="0"/>
            </w:tcBorders>
          </w:tcPr>
          <w:p>
            <w:pPr>
              <w:pStyle w:val="TableText"/>
              <w:ind w:left="1093"/>
              <w:spacing w:before="292" w:line="228" w:lineRule="auto"/>
              <w:rPr/>
            </w:pPr>
            <w:r>
              <w:rPr>
                <w:spacing w:val="7"/>
              </w:rPr>
              <w:t>执行标准</w:t>
            </w:r>
          </w:p>
        </w:tc>
      </w:tr>
      <w:tr>
        <w:trPr>
          <w:trHeight w:val="1093" w:hRule="atLeast"/>
        </w:trPr>
        <w:tc>
          <w:tcPr>
            <w:tcW w:w="1605" w:type="dxa"/>
            <w:vAlign w:val="top"/>
            <w:vMerge w:val="restart"/>
            <w:tcBorders>
              <w:left w:val="single" w:color="000000" w:sz="6" w:space="0"/>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384"/>
              <w:spacing w:before="65" w:line="228" w:lineRule="auto"/>
              <w:rPr/>
            </w:pPr>
            <w:r>
              <w:rPr>
                <w:spacing w:val="6"/>
              </w:rPr>
              <w:t>大气环境</w:t>
            </w:r>
          </w:p>
        </w:tc>
        <w:tc>
          <w:tcPr>
            <w:tcW w:w="1496" w:type="dxa"/>
            <w:vAlign w:val="top"/>
          </w:tcPr>
          <w:p>
            <w:pPr>
              <w:pStyle w:val="TableText"/>
              <w:ind w:left="346"/>
              <w:spacing w:before="166" w:line="227" w:lineRule="auto"/>
              <w:rPr/>
            </w:pPr>
            <w:r>
              <w:rPr>
                <w:rFonts w:ascii="Times New Roman" w:hAnsi="Times New Roman" w:eastAsia="Times New Roman" w:cs="Times New Roman"/>
                <w:spacing w:val="2"/>
              </w:rPr>
              <w:t>1#</w:t>
            </w:r>
            <w:r>
              <w:rPr>
                <w:spacing w:val="2"/>
              </w:rPr>
              <w:t>燃烧机</w:t>
            </w:r>
          </w:p>
          <w:p>
            <w:pPr>
              <w:pStyle w:val="TableText"/>
              <w:ind w:left="135"/>
              <w:spacing w:before="28" w:line="228" w:lineRule="auto"/>
              <w:outlineLvl w:val="0"/>
              <w:rPr/>
            </w:pPr>
            <w:r>
              <w:rPr>
                <w:spacing w:val="2"/>
              </w:rPr>
              <w:t>（</w:t>
            </w:r>
            <w:r>
              <w:rPr>
                <w:rFonts w:ascii="Times New Roman" w:hAnsi="Times New Roman" w:eastAsia="Times New Roman" w:cs="Times New Roman"/>
              </w:rPr>
              <w:t>DA</w:t>
            </w:r>
            <w:r>
              <w:rPr>
                <w:rFonts w:ascii="Times New Roman" w:hAnsi="Times New Roman" w:eastAsia="Times New Roman" w:cs="Times New Roman"/>
                <w:spacing w:val="2"/>
              </w:rPr>
              <w:t>029</w:t>
            </w:r>
            <w:r>
              <w:rPr>
                <w:rFonts w:ascii="Times New Roman" w:hAnsi="Times New Roman" w:eastAsia="Times New Roman" w:cs="Times New Roman"/>
                <w:spacing w:val="-24"/>
              </w:rPr>
              <w:t xml:space="preserve"> </w:t>
            </w:r>
            <w:r>
              <w:rPr>
                <w:spacing w:val="2"/>
              </w:rPr>
              <w:t>，新</w:t>
            </w:r>
          </w:p>
          <w:p>
            <w:pPr>
              <w:pStyle w:val="TableText"/>
              <w:ind w:left="539"/>
              <w:spacing w:before="23" w:line="229" w:lineRule="auto"/>
              <w:rPr/>
            </w:pPr>
            <w:r>
              <w:rPr/>
              <w:t>增）</w:t>
            </w:r>
          </w:p>
        </w:tc>
        <w:tc>
          <w:tcPr>
            <w:tcW w:w="1274" w:type="dxa"/>
            <w:vAlign w:val="top"/>
          </w:tcPr>
          <w:p>
            <w:pPr>
              <w:pStyle w:val="TableText"/>
              <w:ind w:left="118"/>
              <w:spacing w:before="166" w:line="228" w:lineRule="auto"/>
              <w:rPr/>
            </w:pPr>
            <w:r>
              <w:rPr>
                <w:spacing w:val="5"/>
              </w:rPr>
              <w:t>烟气黑度、</w:t>
            </w:r>
          </w:p>
          <w:p>
            <w:pPr>
              <w:pStyle w:val="TableText"/>
              <w:ind w:left="220"/>
              <w:spacing w:before="26" w:line="228" w:lineRule="auto"/>
              <w:rPr/>
            </w:pPr>
            <w:r>
              <w:rPr>
                <w:spacing w:val="5"/>
              </w:rPr>
              <w:t>颗粒物、</w:t>
            </w:r>
          </w:p>
          <w:p>
            <w:pPr>
              <w:pStyle w:val="TableText"/>
              <w:ind w:left="168"/>
              <w:spacing w:before="60" w:line="192" w:lineRule="auto"/>
              <w:rPr>
                <w:rFonts w:ascii="Times New Roman" w:hAnsi="Times New Roman" w:eastAsia="Times New Roman" w:cs="Times New Roman"/>
              </w:rPr>
            </w:pPr>
            <w:r>
              <w:rPr>
                <w:rFonts w:ascii="Times New Roman" w:hAnsi="Times New Roman" w:eastAsia="Times New Roman" w:cs="Times New Roman"/>
              </w:rPr>
              <w:t>SO</w:t>
            </w:r>
            <w:r>
              <w:rPr>
                <w:rFonts w:ascii="Times New Roman" w:hAnsi="Times New Roman" w:eastAsia="Times New Roman" w:cs="Times New Roman"/>
                <w:sz w:val="13"/>
                <w:szCs w:val="13"/>
                <w:spacing w:val="4"/>
                <w:position w:val="-1"/>
              </w:rPr>
              <w:t>2</w:t>
            </w:r>
            <w:r>
              <w:rPr>
                <w:rFonts w:ascii="Times New Roman" w:hAnsi="Times New Roman" w:eastAsia="Times New Roman" w:cs="Times New Roman"/>
                <w:sz w:val="13"/>
                <w:szCs w:val="13"/>
                <w:spacing w:val="-11"/>
                <w:position w:val="-1"/>
              </w:rPr>
              <w:t xml:space="preserve"> </w:t>
            </w:r>
            <w:r>
              <w:rPr>
                <w:spacing w:val="4"/>
              </w:rPr>
              <w:t>、</w:t>
            </w:r>
            <w:r>
              <w:rPr>
                <w:rFonts w:ascii="Times New Roman" w:hAnsi="Times New Roman" w:eastAsia="Times New Roman" w:cs="Times New Roman"/>
              </w:rPr>
              <w:t>NOx</w:t>
            </w:r>
          </w:p>
        </w:tc>
        <w:tc>
          <w:tcPr>
            <w:tcW w:w="1415" w:type="dxa"/>
            <w:vAlign w:val="top"/>
          </w:tcPr>
          <w:p>
            <w:pPr>
              <w:spacing w:line="412" w:lineRule="auto"/>
              <w:rPr>
                <w:rFonts w:ascii="Arial"/>
                <w:sz w:val="21"/>
              </w:rPr>
            </w:pPr>
            <w:r/>
          </w:p>
          <w:p>
            <w:pPr>
              <w:ind w:left="676"/>
              <w:spacing w:before="5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3014" w:type="dxa"/>
            <w:vAlign w:val="top"/>
            <w:tcBorders>
              <w:right w:val="single" w:color="000000" w:sz="6" w:space="0"/>
            </w:tcBorders>
          </w:tcPr>
          <w:p>
            <w:pPr>
              <w:pStyle w:val="TableText"/>
              <w:ind w:left="153"/>
              <w:spacing w:before="32" w:line="228" w:lineRule="auto"/>
              <w:rPr/>
            </w:pPr>
            <w:r>
              <w:rPr>
                <w:spacing w:val="8"/>
              </w:rPr>
              <w:t>《工业炉窑大气污染物排放标</w:t>
            </w:r>
          </w:p>
          <w:p>
            <w:pPr>
              <w:pStyle w:val="TableText"/>
              <w:ind w:left="118"/>
              <w:spacing w:before="23" w:line="229" w:lineRule="auto"/>
              <w:rPr>
                <w:rFonts w:ascii="Times New Roman" w:hAnsi="Times New Roman" w:eastAsia="Times New Roman" w:cs="Times New Roman"/>
              </w:rPr>
            </w:pPr>
            <w:r>
              <w:rPr>
                <w:spacing w:val="-9"/>
              </w:rPr>
              <w:t>准》（</w:t>
            </w:r>
            <w:r>
              <w:rPr>
                <w:rFonts w:ascii="Times New Roman" w:hAnsi="Times New Roman" w:eastAsia="Times New Roman" w:cs="Times New Roman"/>
                <w:spacing w:val="-9"/>
              </w:rPr>
              <w:t>DB13/1640-2012</w:t>
            </w:r>
            <w:r>
              <w:rPr>
                <w:spacing w:val="-9"/>
              </w:rPr>
              <w:t>）、《</w:t>
            </w:r>
            <w:r>
              <w:rPr>
                <w:rFonts w:ascii="Times New Roman" w:hAnsi="Times New Roman" w:eastAsia="Times New Roman" w:cs="Times New Roman"/>
                <w:spacing w:val="-9"/>
              </w:rPr>
              <w:t>2</w:t>
            </w:r>
            <w:r>
              <w:rPr>
                <w:rFonts w:ascii="Times New Roman" w:hAnsi="Times New Roman" w:eastAsia="Times New Roman" w:cs="Times New Roman"/>
                <w:spacing w:val="-10"/>
              </w:rPr>
              <w:t>019</w:t>
            </w:r>
          </w:p>
          <w:p>
            <w:pPr>
              <w:pStyle w:val="TableText"/>
              <w:ind w:left="160"/>
              <w:spacing w:before="25" w:line="228" w:lineRule="auto"/>
              <w:rPr/>
            </w:pPr>
            <w:r>
              <w:rPr>
                <w:spacing w:val="7"/>
              </w:rPr>
              <w:t>年</w:t>
            </w:r>
            <w:r>
              <w:rPr>
                <w:rFonts w:ascii="Times New Roman" w:hAnsi="Times New Roman" w:eastAsia="Times New Roman" w:cs="Times New Roman"/>
                <w:spacing w:val="7"/>
              </w:rPr>
              <w:t>“</w:t>
            </w:r>
            <w:r>
              <w:rPr>
                <w:spacing w:val="7"/>
              </w:rPr>
              <w:t>十项重点工作</w:t>
            </w:r>
            <w:r>
              <w:rPr>
                <w:rFonts w:ascii="Times New Roman" w:hAnsi="Times New Roman" w:eastAsia="Times New Roman" w:cs="Times New Roman"/>
                <w:spacing w:val="7"/>
              </w:rPr>
              <w:t>”</w:t>
            </w:r>
            <w:r>
              <w:rPr>
                <w:spacing w:val="7"/>
              </w:rPr>
              <w:t>工作方案》</w:t>
            </w:r>
          </w:p>
          <w:p>
            <w:pPr>
              <w:pStyle w:val="TableText"/>
              <w:ind w:left="225"/>
              <w:spacing w:before="26" w:line="215" w:lineRule="auto"/>
              <w:rPr/>
            </w:pPr>
            <w:r>
              <w:rPr>
                <w:spacing w:val="4"/>
              </w:rPr>
              <w:t>的通知（唐办发</w:t>
            </w:r>
            <w:r>
              <w:rPr>
                <w:rFonts w:ascii="Times New Roman" w:hAnsi="Times New Roman" w:eastAsia="Times New Roman" w:cs="Times New Roman"/>
                <w:spacing w:val="4"/>
              </w:rPr>
              <w:t>[2019]3</w:t>
            </w:r>
            <w:r>
              <w:rPr>
                <w:rFonts w:ascii="Times New Roman" w:hAnsi="Times New Roman" w:eastAsia="Times New Roman" w:cs="Times New Roman"/>
                <w:spacing w:val="24"/>
              </w:rPr>
              <w:t xml:space="preserve"> </w:t>
            </w:r>
            <w:r>
              <w:rPr>
                <w:spacing w:val="4"/>
              </w:rPr>
              <w:t>号）</w:t>
            </w:r>
          </w:p>
        </w:tc>
      </w:tr>
      <w:tr>
        <w:trPr>
          <w:trHeight w:val="1638" w:hRule="atLeast"/>
        </w:trPr>
        <w:tc>
          <w:tcPr>
            <w:tcW w:w="1605" w:type="dxa"/>
            <w:vAlign w:val="top"/>
            <w:vMerge w:val="continue"/>
            <w:tcBorders>
              <w:left w:val="single" w:color="000000" w:sz="6" w:space="0"/>
              <w:top w:val="nil"/>
              <w:bottom w:val="nil"/>
            </w:tcBorders>
          </w:tcPr>
          <w:p>
            <w:pPr>
              <w:rPr>
                <w:rFonts w:ascii="Arial"/>
                <w:sz w:val="21"/>
              </w:rPr>
            </w:pPr>
            <w:r/>
          </w:p>
        </w:tc>
        <w:tc>
          <w:tcPr>
            <w:tcW w:w="1496" w:type="dxa"/>
            <w:vAlign w:val="top"/>
          </w:tcPr>
          <w:p>
            <w:pPr>
              <w:pStyle w:val="TableText"/>
              <w:ind w:left="435" w:right="119" w:hanging="321"/>
              <w:spacing w:before="303"/>
              <w:outlineLvl w:val="0"/>
              <w:rPr/>
            </w:pPr>
            <w:r>
              <w:rPr>
                <w:rFonts w:ascii="Times New Roman" w:hAnsi="Times New Roman" w:eastAsia="Times New Roman" w:cs="Times New Roman"/>
                <w:spacing w:val="7"/>
              </w:rPr>
              <w:t>2#</w:t>
            </w:r>
            <w:r>
              <w:rPr>
                <w:spacing w:val="7"/>
              </w:rPr>
              <w:t>燃烧机、</w:t>
            </w:r>
            <w:r>
              <w:rPr>
                <w:rFonts w:ascii="Times New Roman" w:hAnsi="Times New Roman" w:eastAsia="Times New Roman" w:cs="Times New Roman"/>
                <w:spacing w:val="7"/>
              </w:rPr>
              <w:t>3#</w:t>
            </w:r>
            <w:r>
              <w:rPr>
                <w:rFonts w:ascii="Times New Roman" w:hAnsi="Times New Roman" w:eastAsia="Times New Roman" w:cs="Times New Roman"/>
              </w:rPr>
              <w:t xml:space="preserve"> </w:t>
            </w:r>
            <w:r>
              <w:rPr>
                <w:spacing w:val="6"/>
              </w:rPr>
              <w:t>燃烧机</w:t>
            </w:r>
          </w:p>
          <w:p>
            <w:pPr>
              <w:pStyle w:val="TableText"/>
              <w:ind w:left="538" w:right="127" w:hanging="403"/>
              <w:spacing w:before="24" w:line="241" w:lineRule="auto"/>
              <w:outlineLvl w:val="0"/>
              <w:rPr/>
            </w:pPr>
            <w:r>
              <w:rPr>
                <w:spacing w:val="2"/>
              </w:rPr>
              <w:t>（</w:t>
            </w:r>
            <w:r>
              <w:rPr>
                <w:rFonts w:ascii="Times New Roman" w:hAnsi="Times New Roman" w:eastAsia="Times New Roman" w:cs="Times New Roman"/>
              </w:rPr>
              <w:t>DA</w:t>
            </w:r>
            <w:r>
              <w:rPr>
                <w:rFonts w:ascii="Times New Roman" w:hAnsi="Times New Roman" w:eastAsia="Times New Roman" w:cs="Times New Roman"/>
                <w:spacing w:val="2"/>
              </w:rPr>
              <w:t>030</w:t>
            </w:r>
            <w:r>
              <w:rPr>
                <w:rFonts w:ascii="Times New Roman" w:hAnsi="Times New Roman" w:eastAsia="Times New Roman" w:cs="Times New Roman"/>
                <w:spacing w:val="-24"/>
              </w:rPr>
              <w:t xml:space="preserve"> </w:t>
            </w:r>
            <w:r>
              <w:rPr>
                <w:spacing w:val="2"/>
              </w:rPr>
              <w:t>，新</w:t>
            </w:r>
            <w:r>
              <w:rPr/>
              <w:t xml:space="preserve"> </w:t>
            </w:r>
            <w:r>
              <w:rPr/>
              <w:t>增）</w:t>
            </w:r>
          </w:p>
        </w:tc>
        <w:tc>
          <w:tcPr>
            <w:tcW w:w="1274" w:type="dxa"/>
            <w:vAlign w:val="top"/>
          </w:tcPr>
          <w:p>
            <w:pPr>
              <w:spacing w:line="374" w:lineRule="auto"/>
              <w:rPr>
                <w:rFonts w:ascii="Arial"/>
                <w:sz w:val="21"/>
              </w:rPr>
            </w:pPr>
            <w:r/>
          </w:p>
          <w:p>
            <w:pPr>
              <w:pStyle w:val="TableText"/>
              <w:ind w:left="118"/>
              <w:spacing w:before="65" w:line="228" w:lineRule="auto"/>
              <w:rPr/>
            </w:pPr>
            <w:r>
              <w:rPr>
                <w:spacing w:val="5"/>
              </w:rPr>
              <w:t>烟气黑度、</w:t>
            </w:r>
          </w:p>
          <w:p>
            <w:pPr>
              <w:pStyle w:val="TableText"/>
              <w:ind w:left="220"/>
              <w:spacing w:before="24" w:line="228" w:lineRule="auto"/>
              <w:rPr/>
            </w:pPr>
            <w:r>
              <w:rPr>
                <w:spacing w:val="5"/>
              </w:rPr>
              <w:t>颗粒物、</w:t>
            </w:r>
          </w:p>
          <w:p>
            <w:pPr>
              <w:pStyle w:val="TableText"/>
              <w:ind w:left="168"/>
              <w:spacing w:before="62" w:line="192" w:lineRule="auto"/>
              <w:rPr>
                <w:rFonts w:ascii="Times New Roman" w:hAnsi="Times New Roman" w:eastAsia="Times New Roman" w:cs="Times New Roman"/>
              </w:rPr>
            </w:pPr>
            <w:r>
              <w:rPr>
                <w:rFonts w:ascii="Times New Roman" w:hAnsi="Times New Roman" w:eastAsia="Times New Roman" w:cs="Times New Roman"/>
              </w:rPr>
              <w:t>SO</w:t>
            </w:r>
            <w:r>
              <w:rPr>
                <w:rFonts w:ascii="Times New Roman" w:hAnsi="Times New Roman" w:eastAsia="Times New Roman" w:cs="Times New Roman"/>
                <w:sz w:val="13"/>
                <w:szCs w:val="13"/>
                <w:spacing w:val="4"/>
                <w:position w:val="-1"/>
              </w:rPr>
              <w:t>2</w:t>
            </w:r>
            <w:r>
              <w:rPr>
                <w:rFonts w:ascii="Times New Roman" w:hAnsi="Times New Roman" w:eastAsia="Times New Roman" w:cs="Times New Roman"/>
                <w:sz w:val="13"/>
                <w:szCs w:val="13"/>
                <w:spacing w:val="-11"/>
                <w:position w:val="-1"/>
              </w:rPr>
              <w:t xml:space="preserve"> </w:t>
            </w:r>
            <w:r>
              <w:rPr>
                <w:spacing w:val="4"/>
              </w:rPr>
              <w:t>、</w:t>
            </w:r>
            <w:r>
              <w:rPr>
                <w:rFonts w:ascii="Times New Roman" w:hAnsi="Times New Roman" w:eastAsia="Times New Roman" w:cs="Times New Roman"/>
              </w:rPr>
              <w:t>NOx</w:t>
            </w:r>
          </w:p>
        </w:tc>
        <w:tc>
          <w:tcPr>
            <w:tcW w:w="1415" w:type="dxa"/>
            <w:vAlign w:val="top"/>
          </w:tcPr>
          <w:p>
            <w:pPr>
              <w:spacing w:line="254" w:lineRule="auto"/>
              <w:rPr>
                <w:rFonts w:ascii="Arial"/>
                <w:sz w:val="21"/>
              </w:rPr>
            </w:pPr>
            <w:r/>
          </w:p>
          <w:p>
            <w:pPr>
              <w:spacing w:line="255" w:lineRule="auto"/>
              <w:rPr>
                <w:rFonts w:ascii="Arial"/>
                <w:sz w:val="21"/>
              </w:rPr>
            </w:pPr>
            <w:r/>
          </w:p>
          <w:p>
            <w:pPr>
              <w:pStyle w:val="TableText"/>
              <w:ind w:left="186"/>
              <w:spacing w:before="65" w:line="227" w:lineRule="auto"/>
              <w:rPr/>
            </w:pPr>
            <w:r>
              <w:rPr>
                <w:spacing w:val="8"/>
              </w:rPr>
              <w:t>低氮燃烧器</w:t>
            </w:r>
          </w:p>
          <w:p>
            <w:pPr>
              <w:pStyle w:val="TableText"/>
              <w:ind w:left="329"/>
              <w:spacing w:before="24" w:line="228" w:lineRule="auto"/>
              <w:rPr/>
            </w:pPr>
            <w:r>
              <w:rPr>
                <w:spacing w:val="14"/>
              </w:rPr>
              <w:t>（</w:t>
            </w:r>
            <w:r>
              <w:rPr>
                <w:rFonts w:ascii="Times New Roman" w:hAnsi="Times New Roman" w:eastAsia="Times New Roman" w:cs="Times New Roman"/>
                <w:spacing w:val="14"/>
              </w:rPr>
              <w:t>2</w:t>
            </w:r>
            <w:r>
              <w:rPr>
                <w:spacing w:val="14"/>
              </w:rPr>
              <w:t>个）</w:t>
            </w:r>
          </w:p>
        </w:tc>
        <w:tc>
          <w:tcPr>
            <w:tcW w:w="3014" w:type="dxa"/>
            <w:vAlign w:val="top"/>
            <w:tcBorders>
              <w:right w:val="single" w:color="000000" w:sz="6" w:space="0"/>
            </w:tcBorders>
          </w:tcPr>
          <w:p>
            <w:pPr>
              <w:pStyle w:val="TableText"/>
              <w:ind w:left="153"/>
              <w:spacing w:before="33" w:line="228" w:lineRule="auto"/>
              <w:rPr/>
            </w:pPr>
            <w:r>
              <w:rPr>
                <w:spacing w:val="8"/>
              </w:rPr>
              <w:t>《锅炉大气污染物排放标准》</w:t>
            </w:r>
          </w:p>
          <w:p>
            <w:pPr>
              <w:pStyle w:val="TableText"/>
              <w:ind w:left="117"/>
              <w:spacing w:before="23" w:line="221" w:lineRule="auto"/>
              <w:rPr/>
            </w:pPr>
            <w:r>
              <w:rPr>
                <w:rFonts w:ascii="Times New Roman" w:hAnsi="Times New Roman" w:eastAsia="Times New Roman" w:cs="Times New Roman"/>
                <w:spacing w:val="1"/>
              </w:rPr>
              <w:t>(</w:t>
            </w:r>
            <w:r>
              <w:rPr>
                <w:rFonts w:ascii="Times New Roman" w:hAnsi="Times New Roman" w:eastAsia="Times New Roman" w:cs="Times New Roman"/>
              </w:rPr>
              <w:t>DB</w:t>
            </w:r>
            <w:r>
              <w:rPr>
                <w:rFonts w:ascii="Times New Roman" w:hAnsi="Times New Roman" w:eastAsia="Times New Roman" w:cs="Times New Roman"/>
                <w:spacing w:val="1"/>
              </w:rPr>
              <w:t>13/5161-2020)</w:t>
            </w:r>
            <w:r>
              <w:rPr>
                <w:rFonts w:ascii="Times New Roman" w:hAnsi="Times New Roman" w:eastAsia="Times New Roman" w:cs="Times New Roman"/>
                <w:spacing w:val="-22"/>
              </w:rPr>
              <w:t xml:space="preserve"> </w:t>
            </w:r>
            <w:r>
              <w:rPr>
                <w:spacing w:val="1"/>
              </w:rPr>
              <w:t>、《河北省大</w:t>
            </w:r>
          </w:p>
          <w:p>
            <w:pPr>
              <w:pStyle w:val="TableText"/>
              <w:ind w:left="148"/>
              <w:spacing w:before="33" w:line="228" w:lineRule="auto"/>
              <w:rPr/>
            </w:pPr>
            <w:r>
              <w:rPr>
                <w:spacing w:val="9"/>
              </w:rPr>
              <w:t>气污染防治工作领导小组办公</w:t>
            </w:r>
          </w:p>
          <w:p>
            <w:pPr>
              <w:pStyle w:val="TableText"/>
              <w:ind w:left="151"/>
              <w:spacing w:before="24" w:line="227" w:lineRule="auto"/>
              <w:rPr/>
            </w:pPr>
            <w:r>
              <w:rPr>
                <w:spacing w:val="9"/>
              </w:rPr>
              <w:t>室关于开展燃气锅炉氮氧化物</w:t>
            </w:r>
          </w:p>
          <w:p>
            <w:pPr>
              <w:pStyle w:val="TableText"/>
              <w:ind w:left="152"/>
              <w:spacing w:before="28" w:line="228" w:lineRule="auto"/>
              <w:rPr/>
            </w:pPr>
            <w:r>
              <w:rPr>
                <w:spacing w:val="8"/>
              </w:rPr>
              <w:t>治理工作的通知》（冀气领办</w:t>
            </w:r>
          </w:p>
          <w:p>
            <w:pPr>
              <w:pStyle w:val="TableText"/>
              <w:ind w:left="692"/>
              <w:spacing w:before="24" w:line="216" w:lineRule="auto"/>
              <w:rPr/>
            </w:pPr>
            <w:r>
              <w:rPr>
                <w:spacing w:val="5"/>
              </w:rPr>
              <w:t>【</w:t>
            </w:r>
            <w:r>
              <w:rPr>
                <w:rFonts w:ascii="Times New Roman" w:hAnsi="Times New Roman" w:eastAsia="Times New Roman" w:cs="Times New Roman"/>
                <w:spacing w:val="5"/>
              </w:rPr>
              <w:t>2018</w:t>
            </w:r>
            <w:r>
              <w:rPr>
                <w:spacing w:val="5"/>
              </w:rPr>
              <w:t>】</w:t>
            </w:r>
            <w:r>
              <w:rPr>
                <w:rFonts w:ascii="Times New Roman" w:hAnsi="Times New Roman" w:eastAsia="Times New Roman" w:cs="Times New Roman"/>
                <w:spacing w:val="5"/>
              </w:rPr>
              <w:t>177 </w:t>
            </w:r>
            <w:r>
              <w:rPr>
                <w:spacing w:val="5"/>
              </w:rPr>
              <w:t>号）</w:t>
            </w:r>
          </w:p>
        </w:tc>
      </w:tr>
      <w:tr>
        <w:trPr>
          <w:trHeight w:val="1093" w:hRule="atLeast"/>
        </w:trPr>
        <w:tc>
          <w:tcPr>
            <w:tcW w:w="1605" w:type="dxa"/>
            <w:vAlign w:val="top"/>
            <w:vMerge w:val="continue"/>
            <w:tcBorders>
              <w:left w:val="single" w:color="000000" w:sz="6" w:space="0"/>
              <w:top w:val="nil"/>
              <w:bottom w:val="nil"/>
            </w:tcBorders>
          </w:tcPr>
          <w:p>
            <w:pPr>
              <w:rPr>
                <w:rFonts w:ascii="Arial"/>
                <w:sz w:val="21"/>
              </w:rPr>
            </w:pPr>
            <w:r/>
          </w:p>
        </w:tc>
        <w:tc>
          <w:tcPr>
            <w:tcW w:w="1496" w:type="dxa"/>
            <w:vAlign w:val="top"/>
            <w:vMerge w:val="restart"/>
            <w:tcBorders>
              <w:bottom w:val="nil"/>
            </w:tcBorders>
          </w:tcPr>
          <w:p>
            <w:pPr>
              <w:pStyle w:val="TableText"/>
              <w:ind w:left="119" w:right="37"/>
              <w:spacing w:before="34" w:line="251" w:lineRule="auto"/>
              <w:jc w:val="both"/>
              <w:rPr/>
            </w:pPr>
            <w:r>
              <w:rPr>
                <w:spacing w:val="8"/>
              </w:rPr>
              <w:t>面漆前预热室</w:t>
            </w:r>
            <w:r>
              <w:rPr/>
              <w:t xml:space="preserve">  </w:t>
            </w:r>
            <w:r>
              <w:rPr>
                <w:spacing w:val="-9"/>
              </w:rPr>
              <w:t>（</w:t>
            </w:r>
            <w:r>
              <w:rPr>
                <w:rFonts w:ascii="Times New Roman" w:hAnsi="Times New Roman" w:eastAsia="Times New Roman" w:cs="Times New Roman"/>
                <w:spacing w:val="-9"/>
              </w:rPr>
              <w:t>4#</w:t>
            </w:r>
            <w:r>
              <w:rPr>
                <w:spacing w:val="-9"/>
              </w:rPr>
              <w:t>燃烧机）、</w:t>
            </w:r>
            <w:r>
              <w:rPr>
                <w:spacing w:val="5"/>
              </w:rPr>
              <w:t xml:space="preserve"> </w:t>
            </w:r>
            <w:r>
              <w:rPr>
                <w:spacing w:val="8"/>
              </w:rPr>
              <w:t>水帘面漆喷漆</w:t>
            </w:r>
          </w:p>
          <w:p>
            <w:pPr>
              <w:pStyle w:val="TableText"/>
              <w:ind w:left="125" w:right="120" w:hanging="4"/>
              <w:spacing w:line="251" w:lineRule="auto"/>
              <w:rPr/>
            </w:pPr>
            <w:r>
              <w:rPr>
                <w:spacing w:val="7"/>
              </w:rPr>
              <w:t>室、水旋面漆</w:t>
            </w:r>
            <w:r>
              <w:rPr>
                <w:spacing w:val="3"/>
              </w:rPr>
              <w:t xml:space="preserve"> </w:t>
            </w:r>
            <w:r>
              <w:rPr>
                <w:spacing w:val="6"/>
              </w:rPr>
              <w:t>喷漆室、</w:t>
            </w:r>
            <w:r>
              <w:rPr>
                <w:rFonts w:ascii="Times New Roman" w:hAnsi="Times New Roman" w:eastAsia="Times New Roman" w:cs="Times New Roman"/>
                <w:spacing w:val="6"/>
              </w:rPr>
              <w:t>2#</w:t>
            </w:r>
            <w:r>
              <w:rPr>
                <w:spacing w:val="6"/>
              </w:rPr>
              <w:t>烘</w:t>
            </w:r>
          </w:p>
          <w:p>
            <w:pPr>
              <w:pStyle w:val="TableText"/>
              <w:ind w:left="125" w:right="122" w:hanging="8"/>
              <w:spacing w:line="251" w:lineRule="auto"/>
              <w:rPr/>
            </w:pPr>
            <w:r>
              <w:rPr>
                <w:spacing w:val="7"/>
              </w:rPr>
              <w:t>干房、</w:t>
            </w:r>
            <w:r>
              <w:rPr>
                <w:rFonts w:ascii="Times New Roman" w:hAnsi="Times New Roman" w:eastAsia="Times New Roman" w:cs="Times New Roman"/>
                <w:spacing w:val="7"/>
              </w:rPr>
              <w:t>3#</w:t>
            </w:r>
            <w:r>
              <w:rPr>
                <w:spacing w:val="7"/>
              </w:rPr>
              <w:t>烘干</w:t>
            </w:r>
            <w:r>
              <w:rPr/>
              <w:t xml:space="preserve"> </w:t>
            </w:r>
            <w:r>
              <w:rPr>
                <w:spacing w:val="6"/>
              </w:rPr>
              <w:t>房（</w:t>
            </w:r>
            <w:r>
              <w:rPr>
                <w:rFonts w:ascii="Times New Roman" w:hAnsi="Times New Roman" w:eastAsia="Times New Roman" w:cs="Times New Roman"/>
              </w:rPr>
              <w:t>DA</w:t>
            </w:r>
            <w:r>
              <w:rPr>
                <w:rFonts w:ascii="Times New Roman" w:hAnsi="Times New Roman" w:eastAsia="Times New Roman" w:cs="Times New Roman"/>
                <w:spacing w:val="6"/>
              </w:rPr>
              <w:t>027</w:t>
            </w:r>
            <w:r>
              <w:rPr>
                <w:spacing w:val="6"/>
              </w:rPr>
              <w:t>，</w:t>
            </w:r>
          </w:p>
          <w:p>
            <w:pPr>
              <w:pStyle w:val="TableText"/>
              <w:ind w:left="437"/>
              <w:spacing w:line="213" w:lineRule="auto"/>
              <w:rPr/>
            </w:pPr>
            <w:r>
              <w:rPr>
                <w:spacing w:val="2"/>
              </w:rPr>
              <w:t>现有）</w:t>
            </w:r>
          </w:p>
        </w:tc>
        <w:tc>
          <w:tcPr>
            <w:tcW w:w="1274" w:type="dxa"/>
            <w:vAlign w:val="top"/>
          </w:tcPr>
          <w:p>
            <w:pPr>
              <w:pStyle w:val="TableText"/>
              <w:ind w:left="118"/>
              <w:spacing w:before="169" w:line="228" w:lineRule="auto"/>
              <w:rPr/>
            </w:pPr>
            <w:r>
              <w:rPr>
                <w:spacing w:val="5"/>
              </w:rPr>
              <w:t>烟气黑度、</w:t>
            </w:r>
          </w:p>
          <w:p>
            <w:pPr>
              <w:pStyle w:val="TableText"/>
              <w:ind w:left="220"/>
              <w:spacing w:before="26" w:line="228" w:lineRule="auto"/>
              <w:rPr/>
            </w:pPr>
            <w:r>
              <w:rPr>
                <w:spacing w:val="5"/>
              </w:rPr>
              <w:t>颗粒物、</w:t>
            </w:r>
          </w:p>
          <w:p>
            <w:pPr>
              <w:pStyle w:val="TableText"/>
              <w:ind w:left="168"/>
              <w:spacing w:before="60" w:line="192" w:lineRule="auto"/>
              <w:rPr>
                <w:rFonts w:ascii="Times New Roman" w:hAnsi="Times New Roman" w:eastAsia="Times New Roman" w:cs="Times New Roman"/>
              </w:rPr>
            </w:pPr>
            <w:r>
              <w:rPr>
                <w:rFonts w:ascii="Times New Roman" w:hAnsi="Times New Roman" w:eastAsia="Times New Roman" w:cs="Times New Roman"/>
              </w:rPr>
              <w:t>SO</w:t>
            </w:r>
            <w:r>
              <w:rPr>
                <w:rFonts w:ascii="Times New Roman" w:hAnsi="Times New Roman" w:eastAsia="Times New Roman" w:cs="Times New Roman"/>
                <w:sz w:val="13"/>
                <w:szCs w:val="13"/>
                <w:spacing w:val="4"/>
                <w:position w:val="-1"/>
              </w:rPr>
              <w:t>2</w:t>
            </w:r>
            <w:r>
              <w:rPr>
                <w:rFonts w:ascii="Times New Roman" w:hAnsi="Times New Roman" w:eastAsia="Times New Roman" w:cs="Times New Roman"/>
                <w:sz w:val="13"/>
                <w:szCs w:val="13"/>
                <w:spacing w:val="-11"/>
                <w:position w:val="-1"/>
              </w:rPr>
              <w:t xml:space="preserve"> </w:t>
            </w:r>
            <w:r>
              <w:rPr>
                <w:spacing w:val="4"/>
              </w:rPr>
              <w:t>、</w:t>
            </w:r>
            <w:r>
              <w:rPr>
                <w:rFonts w:ascii="Times New Roman" w:hAnsi="Times New Roman" w:eastAsia="Times New Roman" w:cs="Times New Roman"/>
              </w:rPr>
              <w:t>NOx</w:t>
            </w:r>
          </w:p>
        </w:tc>
        <w:tc>
          <w:tcPr>
            <w:tcW w:w="1415"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pStyle w:val="TableText"/>
              <w:ind w:left="130" w:right="121" w:firstLine="60"/>
              <w:spacing w:before="66" w:line="251" w:lineRule="auto"/>
              <w:jc w:val="both"/>
              <w:rPr/>
            </w:pPr>
            <w:r>
              <w:rPr>
                <w:spacing w:val="7"/>
              </w:rPr>
              <w:t>活性炭吸附</w:t>
            </w:r>
            <w:r>
              <w:rPr>
                <w:spacing w:val="1"/>
              </w:rPr>
              <w:t xml:space="preserve"> </w:t>
            </w:r>
            <w:r>
              <w:rPr>
                <w:spacing w:val="7"/>
              </w:rPr>
              <w:t>脱附</w:t>
            </w:r>
            <w:r>
              <w:rPr>
                <w:rFonts w:ascii="Times New Roman" w:hAnsi="Times New Roman" w:eastAsia="Times New Roman" w:cs="Times New Roman"/>
                <w:spacing w:val="7"/>
              </w:rPr>
              <w:t>+</w:t>
            </w:r>
            <w:r>
              <w:rPr>
                <w:spacing w:val="7"/>
              </w:rPr>
              <w:t>催化燃</w:t>
            </w:r>
            <w:r>
              <w:rPr>
                <w:spacing w:val="1"/>
              </w:rPr>
              <w:t xml:space="preserve"> </w:t>
            </w:r>
            <w:r>
              <w:rPr>
                <w:spacing w:val="19"/>
              </w:rPr>
              <w:t>烧设备（依</w:t>
            </w:r>
          </w:p>
          <w:p>
            <w:pPr>
              <w:pStyle w:val="TableText"/>
              <w:ind w:left="504"/>
              <w:spacing w:before="1" w:line="229" w:lineRule="auto"/>
              <w:rPr/>
            </w:pPr>
            <w:r>
              <w:rPr/>
              <w:t>托）</w:t>
            </w:r>
          </w:p>
        </w:tc>
        <w:tc>
          <w:tcPr>
            <w:tcW w:w="3014" w:type="dxa"/>
            <w:vAlign w:val="top"/>
            <w:tcBorders>
              <w:right w:val="single" w:color="000000" w:sz="6" w:space="0"/>
            </w:tcBorders>
          </w:tcPr>
          <w:p>
            <w:pPr>
              <w:pStyle w:val="TableText"/>
              <w:ind w:left="153"/>
              <w:spacing w:before="34" w:line="228" w:lineRule="auto"/>
              <w:rPr/>
            </w:pPr>
            <w:r>
              <w:rPr>
                <w:spacing w:val="8"/>
              </w:rPr>
              <w:t>《工业炉窑大气污染物排放标</w:t>
            </w:r>
          </w:p>
          <w:p>
            <w:pPr>
              <w:pStyle w:val="TableText"/>
              <w:ind w:left="118"/>
              <w:spacing w:before="23" w:line="229" w:lineRule="auto"/>
              <w:rPr>
                <w:rFonts w:ascii="Times New Roman" w:hAnsi="Times New Roman" w:eastAsia="Times New Roman" w:cs="Times New Roman"/>
              </w:rPr>
            </w:pPr>
            <w:r>
              <w:rPr>
                <w:spacing w:val="-9"/>
              </w:rPr>
              <w:t>准》（</w:t>
            </w:r>
            <w:r>
              <w:rPr>
                <w:rFonts w:ascii="Times New Roman" w:hAnsi="Times New Roman" w:eastAsia="Times New Roman" w:cs="Times New Roman"/>
                <w:spacing w:val="-9"/>
              </w:rPr>
              <w:t>DB13/1640-2012</w:t>
            </w:r>
            <w:r>
              <w:rPr>
                <w:spacing w:val="-9"/>
              </w:rPr>
              <w:t>）、《</w:t>
            </w:r>
            <w:r>
              <w:rPr>
                <w:rFonts w:ascii="Times New Roman" w:hAnsi="Times New Roman" w:eastAsia="Times New Roman" w:cs="Times New Roman"/>
                <w:spacing w:val="-9"/>
              </w:rPr>
              <w:t>2</w:t>
            </w:r>
            <w:r>
              <w:rPr>
                <w:rFonts w:ascii="Times New Roman" w:hAnsi="Times New Roman" w:eastAsia="Times New Roman" w:cs="Times New Roman"/>
                <w:spacing w:val="-10"/>
              </w:rPr>
              <w:t>019</w:t>
            </w:r>
          </w:p>
          <w:p>
            <w:pPr>
              <w:pStyle w:val="TableText"/>
              <w:ind w:left="160"/>
              <w:spacing w:before="25" w:line="228" w:lineRule="auto"/>
              <w:rPr/>
            </w:pPr>
            <w:r>
              <w:rPr>
                <w:spacing w:val="7"/>
              </w:rPr>
              <w:t>年</w:t>
            </w:r>
            <w:r>
              <w:rPr>
                <w:rFonts w:ascii="Times New Roman" w:hAnsi="Times New Roman" w:eastAsia="Times New Roman" w:cs="Times New Roman"/>
                <w:spacing w:val="7"/>
              </w:rPr>
              <w:t>“</w:t>
            </w:r>
            <w:r>
              <w:rPr>
                <w:spacing w:val="7"/>
              </w:rPr>
              <w:t>十项重点工作</w:t>
            </w:r>
            <w:r>
              <w:rPr>
                <w:rFonts w:ascii="Times New Roman" w:hAnsi="Times New Roman" w:eastAsia="Times New Roman" w:cs="Times New Roman"/>
                <w:spacing w:val="7"/>
              </w:rPr>
              <w:t>”</w:t>
            </w:r>
            <w:r>
              <w:rPr>
                <w:spacing w:val="7"/>
              </w:rPr>
              <w:t>工作方案》</w:t>
            </w:r>
          </w:p>
          <w:p>
            <w:pPr>
              <w:pStyle w:val="TableText"/>
              <w:ind w:left="225"/>
              <w:spacing w:before="24" w:line="215" w:lineRule="auto"/>
              <w:rPr/>
            </w:pPr>
            <w:r>
              <w:rPr>
                <w:spacing w:val="4"/>
              </w:rPr>
              <w:t>的通知（唐办发</w:t>
            </w:r>
            <w:r>
              <w:rPr>
                <w:rFonts w:ascii="Times New Roman" w:hAnsi="Times New Roman" w:eastAsia="Times New Roman" w:cs="Times New Roman"/>
                <w:spacing w:val="4"/>
              </w:rPr>
              <w:t>[2019]3</w:t>
            </w:r>
            <w:r>
              <w:rPr>
                <w:rFonts w:ascii="Times New Roman" w:hAnsi="Times New Roman" w:eastAsia="Times New Roman" w:cs="Times New Roman"/>
                <w:spacing w:val="24"/>
              </w:rPr>
              <w:t xml:space="preserve"> </w:t>
            </w:r>
            <w:r>
              <w:rPr>
                <w:spacing w:val="4"/>
              </w:rPr>
              <w:t>号）</w:t>
            </w:r>
          </w:p>
        </w:tc>
      </w:tr>
      <w:tr>
        <w:trPr>
          <w:trHeight w:val="1083" w:hRule="atLeast"/>
        </w:trPr>
        <w:tc>
          <w:tcPr>
            <w:tcW w:w="1605" w:type="dxa"/>
            <w:vAlign w:val="top"/>
            <w:vMerge w:val="continue"/>
            <w:tcBorders>
              <w:left w:val="single" w:color="000000" w:sz="6" w:space="0"/>
              <w:top w:val="nil"/>
              <w:bottom w:val="nil"/>
            </w:tcBorders>
          </w:tcPr>
          <w:p>
            <w:pPr>
              <w:rPr>
                <w:rFonts w:ascii="Arial"/>
                <w:sz w:val="21"/>
              </w:rPr>
            </w:pPr>
            <w:r/>
          </w:p>
        </w:tc>
        <w:tc>
          <w:tcPr>
            <w:tcW w:w="1496" w:type="dxa"/>
            <w:vAlign w:val="top"/>
            <w:vMerge w:val="continue"/>
            <w:tcBorders>
              <w:top w:val="nil"/>
            </w:tcBorders>
          </w:tcPr>
          <w:p>
            <w:pPr>
              <w:rPr>
                <w:rFonts w:ascii="Arial"/>
                <w:sz w:val="21"/>
              </w:rPr>
            </w:pPr>
            <w:r/>
          </w:p>
        </w:tc>
        <w:tc>
          <w:tcPr>
            <w:tcW w:w="1274" w:type="dxa"/>
            <w:vAlign w:val="top"/>
          </w:tcPr>
          <w:p>
            <w:pPr>
              <w:pStyle w:val="TableText"/>
              <w:ind w:left="118" w:right="110" w:firstLine="105"/>
              <w:spacing w:before="165" w:line="251" w:lineRule="auto"/>
              <w:rPr/>
            </w:pPr>
            <w:r>
              <w:rPr>
                <w:spacing w:val="6"/>
              </w:rPr>
              <w:t>非甲烷总</w:t>
            </w:r>
            <w:r>
              <w:rPr/>
              <w:t xml:space="preserve">  </w:t>
            </w:r>
            <w:r>
              <w:rPr>
                <w:spacing w:val="-1"/>
              </w:rPr>
              <w:t>烃、苯、</w:t>
            </w:r>
            <w:r>
              <w:rPr>
                <w:spacing w:val="-57"/>
              </w:rPr>
              <w:t xml:space="preserve"> </w:t>
            </w:r>
            <w:r>
              <w:rPr>
                <w:spacing w:val="-1"/>
              </w:rPr>
              <w:t>甲</w:t>
            </w:r>
          </w:p>
          <w:p>
            <w:pPr>
              <w:pStyle w:val="TableText"/>
              <w:ind w:left="165"/>
              <w:spacing w:line="227" w:lineRule="auto"/>
              <w:rPr/>
            </w:pPr>
            <w:r>
              <w:rPr>
                <w:spacing w:val="6"/>
              </w:rPr>
              <w:t>苯</w:t>
            </w:r>
            <w:r>
              <w:rPr>
                <w:rFonts w:ascii="Times New Roman" w:hAnsi="Times New Roman" w:eastAsia="Times New Roman" w:cs="Times New Roman"/>
                <w:spacing w:val="6"/>
              </w:rPr>
              <w:t>+</w:t>
            </w:r>
            <w:r>
              <w:rPr>
                <w:spacing w:val="6"/>
              </w:rPr>
              <w:t>二甲苯</w:t>
            </w:r>
          </w:p>
        </w:tc>
        <w:tc>
          <w:tcPr>
            <w:tcW w:w="1415" w:type="dxa"/>
            <w:vAlign w:val="top"/>
            <w:vMerge w:val="continue"/>
            <w:tcBorders>
              <w:top w:val="nil"/>
            </w:tcBorders>
          </w:tcPr>
          <w:p>
            <w:pPr>
              <w:rPr>
                <w:rFonts w:ascii="Arial"/>
                <w:sz w:val="21"/>
              </w:rPr>
            </w:pPr>
            <w:r/>
          </w:p>
        </w:tc>
        <w:tc>
          <w:tcPr>
            <w:tcW w:w="3014" w:type="dxa"/>
            <w:vAlign w:val="top"/>
            <w:tcBorders>
              <w:right w:val="single" w:color="000000" w:sz="6" w:space="0"/>
            </w:tcBorders>
          </w:tcPr>
          <w:p>
            <w:pPr>
              <w:pStyle w:val="TableText"/>
              <w:ind w:left="153"/>
              <w:spacing w:before="164" w:line="227" w:lineRule="auto"/>
              <w:rPr/>
            </w:pPr>
            <w:r>
              <w:rPr>
                <w:spacing w:val="8"/>
              </w:rPr>
              <w:t>《工业企业挥发性有机物排放</w:t>
            </w:r>
          </w:p>
          <w:p>
            <w:pPr>
              <w:pStyle w:val="TableText"/>
              <w:ind w:right="8"/>
              <w:spacing w:before="25" w:line="228" w:lineRule="auto"/>
              <w:jc w:val="right"/>
              <w:rPr/>
            </w:pPr>
            <w:r>
              <w:rPr>
                <w:spacing w:val="4"/>
              </w:rPr>
              <w:t>控制标准》（</w:t>
            </w:r>
            <w:r>
              <w:rPr>
                <w:rFonts w:ascii="Times New Roman" w:hAnsi="Times New Roman" w:eastAsia="Times New Roman" w:cs="Times New Roman"/>
              </w:rPr>
              <w:t>DB</w:t>
            </w:r>
            <w:r>
              <w:rPr>
                <w:rFonts w:ascii="Times New Roman" w:hAnsi="Times New Roman" w:eastAsia="Times New Roman" w:cs="Times New Roman"/>
                <w:spacing w:val="4"/>
              </w:rPr>
              <w:t>13/2322-2016</w:t>
            </w:r>
            <w:r>
              <w:rPr>
                <w:spacing w:val="4"/>
              </w:rPr>
              <w:t>）</w:t>
            </w:r>
          </w:p>
          <w:p>
            <w:pPr>
              <w:pStyle w:val="TableText"/>
              <w:ind w:left="672"/>
              <w:spacing w:before="26" w:line="228" w:lineRule="auto"/>
              <w:rPr/>
            </w:pPr>
            <w:r>
              <w:rPr>
                <w:spacing w:val="1"/>
              </w:rPr>
              <w:t>表</w:t>
            </w:r>
            <w:r>
              <w:rPr>
                <w:spacing w:val="-21"/>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2"/>
              </w:rPr>
              <w:t xml:space="preserve"> </w:t>
            </w:r>
            <w:r>
              <w:rPr>
                <w:spacing w:val="1"/>
              </w:rPr>
              <w:t>中表面涂装业</w:t>
            </w:r>
          </w:p>
        </w:tc>
      </w:tr>
      <w:tr>
        <w:trPr>
          <w:trHeight w:val="579" w:hRule="atLeast"/>
        </w:trPr>
        <w:tc>
          <w:tcPr>
            <w:tcW w:w="1605" w:type="dxa"/>
            <w:vAlign w:val="top"/>
            <w:vMerge w:val="continue"/>
            <w:tcBorders>
              <w:left w:val="single" w:color="000000" w:sz="6" w:space="0"/>
              <w:top w:val="nil"/>
              <w:bottom w:val="nil"/>
            </w:tcBorders>
          </w:tcPr>
          <w:p>
            <w:pPr>
              <w:rPr>
                <w:rFonts w:ascii="Arial"/>
                <w:sz w:val="21"/>
              </w:rPr>
            </w:pPr>
            <w:r/>
          </w:p>
        </w:tc>
        <w:tc>
          <w:tcPr>
            <w:tcW w:w="1496" w:type="dxa"/>
            <w:vAlign w:val="top"/>
            <w:vMerge w:val="restart"/>
            <w:tcBorders>
              <w:bottom w:val="nil"/>
            </w:tcBorders>
          </w:tcPr>
          <w:p>
            <w:pPr>
              <w:spacing w:line="266" w:lineRule="auto"/>
              <w:rPr>
                <w:rFonts w:ascii="Arial"/>
                <w:sz w:val="21"/>
              </w:rPr>
            </w:pPr>
            <w:r/>
          </w:p>
          <w:p>
            <w:pPr>
              <w:spacing w:line="267" w:lineRule="auto"/>
              <w:rPr>
                <w:rFonts w:ascii="Arial"/>
                <w:sz w:val="21"/>
              </w:rPr>
            </w:pPr>
            <w:r/>
          </w:p>
          <w:p>
            <w:pPr>
              <w:pStyle w:val="TableText"/>
              <w:ind w:left="121"/>
              <w:spacing w:before="65" w:line="228" w:lineRule="auto"/>
              <w:rPr/>
            </w:pPr>
            <w:r>
              <w:rPr>
                <w:spacing w:val="7"/>
              </w:rPr>
              <w:t>厂界无组织废</w:t>
            </w:r>
          </w:p>
          <w:p>
            <w:pPr>
              <w:pStyle w:val="TableText"/>
              <w:ind w:left="644"/>
              <w:spacing w:before="23" w:line="229" w:lineRule="auto"/>
              <w:rPr/>
            </w:pPr>
            <w:r>
              <w:rPr/>
              <w:t>气</w:t>
            </w:r>
          </w:p>
        </w:tc>
        <w:tc>
          <w:tcPr>
            <w:tcW w:w="1274" w:type="dxa"/>
            <w:vAlign w:val="top"/>
          </w:tcPr>
          <w:p>
            <w:pPr>
              <w:pStyle w:val="TableText"/>
              <w:ind w:left="325"/>
              <w:spacing w:before="188" w:line="228" w:lineRule="auto"/>
              <w:rPr/>
            </w:pPr>
            <w:r>
              <w:rPr>
                <w:spacing w:val="7"/>
              </w:rPr>
              <w:t>颗粒物</w:t>
            </w:r>
          </w:p>
        </w:tc>
        <w:tc>
          <w:tcPr>
            <w:tcW w:w="1415" w:type="dxa"/>
            <w:vAlign w:val="top"/>
          </w:tcPr>
          <w:p>
            <w:pPr>
              <w:pStyle w:val="TableText"/>
              <w:ind w:left="295"/>
              <w:spacing w:before="188" w:line="228" w:lineRule="auto"/>
              <w:rPr/>
            </w:pPr>
            <w:r>
              <w:rPr>
                <w:spacing w:val="6"/>
              </w:rPr>
              <w:t>厂房阻隔</w:t>
            </w:r>
          </w:p>
        </w:tc>
        <w:tc>
          <w:tcPr>
            <w:tcW w:w="3014" w:type="dxa"/>
            <w:vAlign w:val="top"/>
            <w:tcBorders>
              <w:right w:val="single" w:color="000000" w:sz="6" w:space="0"/>
            </w:tcBorders>
          </w:tcPr>
          <w:p>
            <w:pPr>
              <w:pStyle w:val="TableText"/>
              <w:ind w:left="358" w:right="135" w:hanging="205"/>
              <w:spacing w:before="51" w:line="239" w:lineRule="auto"/>
              <w:rPr/>
            </w:pPr>
            <w:r>
              <w:rPr>
                <w:spacing w:val="8"/>
              </w:rPr>
              <w:t>《工业炉窑大气污染物排放标</w:t>
            </w:r>
            <w:r>
              <w:rPr>
                <w:spacing w:val="10"/>
              </w:rPr>
              <w:t xml:space="preserve"> </w:t>
            </w:r>
            <w:r>
              <w:rPr>
                <w:spacing w:val="5"/>
              </w:rPr>
              <w:t>准》（</w:t>
            </w:r>
            <w:r>
              <w:rPr>
                <w:rFonts w:ascii="Times New Roman" w:hAnsi="Times New Roman" w:eastAsia="Times New Roman" w:cs="Times New Roman"/>
              </w:rPr>
              <w:t>DB</w:t>
            </w:r>
            <w:r>
              <w:rPr>
                <w:rFonts w:ascii="Times New Roman" w:hAnsi="Times New Roman" w:eastAsia="Times New Roman" w:cs="Times New Roman"/>
                <w:spacing w:val="5"/>
              </w:rPr>
              <w:t>13/1640-2012</w:t>
            </w:r>
            <w:r>
              <w:rPr>
                <w:spacing w:val="5"/>
              </w:rPr>
              <w:t>）</w:t>
            </w:r>
          </w:p>
        </w:tc>
      </w:tr>
      <w:tr>
        <w:trPr>
          <w:trHeight w:val="1094" w:hRule="atLeast"/>
        </w:trPr>
        <w:tc>
          <w:tcPr>
            <w:tcW w:w="1605" w:type="dxa"/>
            <w:vAlign w:val="top"/>
            <w:vMerge w:val="continue"/>
            <w:tcBorders>
              <w:left w:val="single" w:color="000000" w:sz="6" w:space="0"/>
              <w:top w:val="nil"/>
            </w:tcBorders>
          </w:tcPr>
          <w:p>
            <w:pPr>
              <w:rPr>
                <w:rFonts w:ascii="Arial"/>
                <w:sz w:val="21"/>
              </w:rPr>
            </w:pPr>
            <w:r/>
          </w:p>
        </w:tc>
        <w:tc>
          <w:tcPr>
            <w:tcW w:w="1496" w:type="dxa"/>
            <w:vAlign w:val="top"/>
            <w:vMerge w:val="continue"/>
            <w:tcBorders>
              <w:top w:val="nil"/>
            </w:tcBorders>
          </w:tcPr>
          <w:p>
            <w:pPr>
              <w:rPr>
                <w:rFonts w:ascii="Arial"/>
                <w:sz w:val="21"/>
              </w:rPr>
            </w:pPr>
            <w:r/>
          </w:p>
        </w:tc>
        <w:tc>
          <w:tcPr>
            <w:tcW w:w="1274" w:type="dxa"/>
            <w:vAlign w:val="top"/>
          </w:tcPr>
          <w:p>
            <w:pPr>
              <w:spacing w:line="379" w:lineRule="auto"/>
              <w:rPr>
                <w:rFonts w:ascii="Arial"/>
                <w:sz w:val="21"/>
              </w:rPr>
            </w:pPr>
            <w:r/>
          </w:p>
          <w:p>
            <w:pPr>
              <w:pStyle w:val="TableText"/>
              <w:ind w:left="121"/>
              <w:spacing w:before="65" w:line="228" w:lineRule="auto"/>
              <w:rPr/>
            </w:pPr>
            <w:r>
              <w:rPr>
                <w:spacing w:val="7"/>
              </w:rPr>
              <w:t>非甲烷总烃</w:t>
            </w:r>
          </w:p>
        </w:tc>
        <w:tc>
          <w:tcPr>
            <w:tcW w:w="1415" w:type="dxa"/>
            <w:vAlign w:val="top"/>
          </w:tcPr>
          <w:p>
            <w:pPr>
              <w:spacing w:line="418" w:lineRule="auto"/>
              <w:rPr>
                <w:rFonts w:ascii="Arial"/>
                <w:sz w:val="21"/>
              </w:rPr>
            </w:pPr>
            <w:r/>
          </w:p>
          <w:p>
            <w:pPr>
              <w:ind w:left="676"/>
              <w:spacing w:before="5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3014" w:type="dxa"/>
            <w:vAlign w:val="top"/>
            <w:tcBorders>
              <w:right w:val="single" w:color="000000" w:sz="6" w:space="0"/>
            </w:tcBorders>
          </w:tcPr>
          <w:p>
            <w:pPr>
              <w:pStyle w:val="TableText"/>
              <w:ind w:left="153"/>
              <w:spacing w:before="38" w:line="227" w:lineRule="auto"/>
              <w:rPr/>
            </w:pPr>
            <w:r>
              <w:rPr>
                <w:spacing w:val="8"/>
              </w:rPr>
              <w:t>《工业企业挥发性有机物排放</w:t>
            </w:r>
          </w:p>
          <w:p>
            <w:pPr>
              <w:pStyle w:val="TableText"/>
              <w:ind w:left="115"/>
              <w:spacing w:before="25" w:line="221" w:lineRule="auto"/>
              <w:rPr/>
            </w:pPr>
            <w:r>
              <w:rPr>
                <w:spacing w:val="5"/>
              </w:rPr>
              <w:t>控制标准》</w:t>
            </w:r>
            <w:r>
              <w:rPr>
                <w:rFonts w:ascii="Times New Roman" w:hAnsi="Times New Roman" w:eastAsia="Times New Roman" w:cs="Times New Roman"/>
                <w:spacing w:val="5"/>
              </w:rPr>
              <w:t>(</w:t>
            </w:r>
            <w:r>
              <w:rPr>
                <w:rFonts w:ascii="Times New Roman" w:hAnsi="Times New Roman" w:eastAsia="Times New Roman" w:cs="Times New Roman"/>
              </w:rPr>
              <w:t>DB</w:t>
            </w:r>
            <w:r>
              <w:rPr>
                <w:rFonts w:ascii="Times New Roman" w:hAnsi="Times New Roman" w:eastAsia="Times New Roman" w:cs="Times New Roman"/>
                <w:spacing w:val="5"/>
              </w:rPr>
              <w:t>13/2322-2016)</w:t>
            </w:r>
            <w:r>
              <w:rPr>
                <w:spacing w:val="5"/>
              </w:rPr>
              <w:t>、</w:t>
            </w:r>
          </w:p>
          <w:p>
            <w:pPr>
              <w:pStyle w:val="TableText"/>
              <w:ind w:left="153"/>
              <w:spacing w:before="34" w:line="227" w:lineRule="auto"/>
              <w:rPr/>
            </w:pPr>
            <w:r>
              <w:rPr>
                <w:spacing w:val="8"/>
              </w:rPr>
              <w:t>《挥发性有机物无组织排放控</w:t>
            </w:r>
          </w:p>
          <w:p>
            <w:pPr>
              <w:pStyle w:val="TableText"/>
              <w:ind w:left="230"/>
              <w:spacing w:before="25" w:line="212" w:lineRule="auto"/>
              <w:rPr/>
            </w:pPr>
            <w:r>
              <w:rPr>
                <w:spacing w:val="6"/>
              </w:rPr>
              <w:t>制标准》（</w:t>
            </w:r>
            <w:r>
              <w:rPr>
                <w:rFonts w:ascii="Times New Roman" w:hAnsi="Times New Roman" w:eastAsia="Times New Roman" w:cs="Times New Roman"/>
              </w:rPr>
              <w:t>GB</w:t>
            </w:r>
            <w:r>
              <w:rPr>
                <w:rFonts w:ascii="Times New Roman" w:hAnsi="Times New Roman" w:eastAsia="Times New Roman" w:cs="Times New Roman"/>
                <w:spacing w:val="6"/>
              </w:rPr>
              <w:t>37822-2019</w:t>
            </w:r>
            <w:r>
              <w:rPr>
                <w:spacing w:val="6"/>
              </w:rPr>
              <w:t>）</w:t>
            </w:r>
          </w:p>
        </w:tc>
      </w:tr>
      <w:tr>
        <w:trPr>
          <w:trHeight w:val="529" w:hRule="atLeast"/>
        </w:trPr>
        <w:tc>
          <w:tcPr>
            <w:tcW w:w="1605" w:type="dxa"/>
            <w:vAlign w:val="top"/>
            <w:tcBorders>
              <w:left w:val="single" w:color="000000" w:sz="6" w:space="0"/>
            </w:tcBorders>
          </w:tcPr>
          <w:p>
            <w:pPr>
              <w:pStyle w:val="TableText"/>
              <w:ind w:left="276"/>
              <w:spacing w:before="196" w:line="228" w:lineRule="auto"/>
              <w:rPr/>
            </w:pPr>
            <w:r>
              <w:rPr>
                <w:spacing w:val="8"/>
              </w:rPr>
              <w:t>地表水环境</w:t>
            </w:r>
          </w:p>
        </w:tc>
        <w:tc>
          <w:tcPr>
            <w:tcW w:w="1496" w:type="dxa"/>
            <w:vAlign w:val="top"/>
          </w:tcPr>
          <w:p>
            <w:pPr>
              <w:ind w:left="712"/>
              <w:spacing w:before="22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4" w:type="dxa"/>
            <w:vAlign w:val="top"/>
          </w:tcPr>
          <w:p>
            <w:pPr>
              <w:ind w:left="604"/>
              <w:spacing w:before="22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415" w:type="dxa"/>
            <w:vAlign w:val="top"/>
          </w:tcPr>
          <w:p>
            <w:pPr>
              <w:ind w:left="676"/>
              <w:spacing w:before="22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3014" w:type="dxa"/>
            <w:vAlign w:val="top"/>
            <w:tcBorders>
              <w:right w:val="single" w:color="000000" w:sz="6" w:space="0"/>
            </w:tcBorders>
          </w:tcPr>
          <w:p>
            <w:pPr>
              <w:ind w:left="1476"/>
              <w:spacing w:before="22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1084" w:hRule="atLeast"/>
        </w:trPr>
        <w:tc>
          <w:tcPr>
            <w:tcW w:w="1605" w:type="dxa"/>
            <w:vAlign w:val="top"/>
            <w:tcBorders>
              <w:left w:val="single" w:color="000000" w:sz="6" w:space="0"/>
            </w:tcBorders>
          </w:tcPr>
          <w:p>
            <w:pPr>
              <w:spacing w:line="409" w:lineRule="auto"/>
              <w:rPr>
                <w:rFonts w:ascii="Arial"/>
                <w:sz w:val="21"/>
              </w:rPr>
            </w:pPr>
            <w:r/>
          </w:p>
          <w:p>
            <w:pPr>
              <w:pStyle w:val="TableText"/>
              <w:ind w:left="491"/>
              <w:spacing w:before="65" w:line="228" w:lineRule="auto"/>
              <w:rPr/>
            </w:pPr>
            <w:r>
              <w:rPr>
                <w:spacing w:val="5"/>
              </w:rPr>
              <w:t>声环境</w:t>
            </w:r>
          </w:p>
        </w:tc>
        <w:tc>
          <w:tcPr>
            <w:tcW w:w="1496" w:type="dxa"/>
            <w:vAlign w:val="top"/>
          </w:tcPr>
          <w:p>
            <w:pPr>
              <w:spacing w:line="409" w:lineRule="auto"/>
              <w:rPr>
                <w:rFonts w:ascii="Arial"/>
                <w:sz w:val="21"/>
              </w:rPr>
            </w:pPr>
            <w:r/>
          </w:p>
          <w:p>
            <w:pPr>
              <w:pStyle w:val="TableText"/>
              <w:ind w:left="122"/>
              <w:spacing w:before="65" w:line="227" w:lineRule="auto"/>
              <w:rPr/>
            </w:pPr>
            <w:r>
              <w:rPr>
                <w:spacing w:val="7"/>
              </w:rPr>
              <w:t>天然气燃烧机</w:t>
            </w:r>
          </w:p>
        </w:tc>
        <w:tc>
          <w:tcPr>
            <w:tcW w:w="1274" w:type="dxa"/>
            <w:vAlign w:val="top"/>
          </w:tcPr>
          <w:p>
            <w:pPr>
              <w:spacing w:line="409" w:lineRule="auto"/>
              <w:rPr>
                <w:rFonts w:ascii="Arial"/>
                <w:sz w:val="21"/>
              </w:rPr>
            </w:pPr>
            <w:r/>
          </w:p>
          <w:p>
            <w:pPr>
              <w:pStyle w:val="TableText"/>
              <w:ind w:left="441"/>
              <w:spacing w:before="65" w:line="228" w:lineRule="auto"/>
              <w:rPr/>
            </w:pPr>
            <w:r>
              <w:rPr>
                <w:spacing w:val="-1"/>
              </w:rPr>
              <w:t>噪声</w:t>
            </w:r>
          </w:p>
        </w:tc>
        <w:tc>
          <w:tcPr>
            <w:tcW w:w="1415" w:type="dxa"/>
            <w:vAlign w:val="top"/>
          </w:tcPr>
          <w:p>
            <w:pPr>
              <w:pStyle w:val="TableText"/>
              <w:ind w:left="115"/>
              <w:spacing w:before="297" w:line="228" w:lineRule="auto"/>
              <w:rPr/>
            </w:pPr>
            <w:r>
              <w:rPr>
                <w:spacing w:val="-2"/>
              </w:rPr>
              <w:t>厂房隔声、基</w:t>
            </w:r>
          </w:p>
          <w:p>
            <w:pPr>
              <w:pStyle w:val="TableText"/>
              <w:ind w:left="398"/>
              <w:spacing w:before="113" w:line="228" w:lineRule="auto"/>
              <w:rPr/>
            </w:pPr>
            <w:r>
              <w:rPr>
                <w:spacing w:val="7"/>
              </w:rPr>
              <w:t>础减振</w:t>
            </w:r>
          </w:p>
        </w:tc>
        <w:tc>
          <w:tcPr>
            <w:tcW w:w="3014" w:type="dxa"/>
            <w:vAlign w:val="top"/>
            <w:tcBorders>
              <w:right w:val="single" w:color="000000" w:sz="6" w:space="0"/>
            </w:tcBorders>
          </w:tcPr>
          <w:p>
            <w:pPr>
              <w:pStyle w:val="TableText"/>
              <w:ind w:left="153"/>
              <w:spacing w:before="117" w:line="228" w:lineRule="auto"/>
              <w:rPr/>
            </w:pPr>
            <w:r>
              <w:rPr>
                <w:spacing w:val="8"/>
              </w:rPr>
              <w:t>《工业企业厂界环境噪声排放</w:t>
            </w:r>
          </w:p>
          <w:p>
            <w:pPr>
              <w:pStyle w:val="TableText"/>
              <w:ind w:left="151"/>
              <w:spacing w:before="112" w:line="228" w:lineRule="auto"/>
              <w:rPr/>
            </w:pPr>
            <w:r>
              <w:rPr>
                <w:spacing w:val="6"/>
              </w:rPr>
              <w:t>标准》（</w:t>
            </w:r>
            <w:r>
              <w:rPr>
                <w:rFonts w:ascii="Times New Roman" w:hAnsi="Times New Roman" w:eastAsia="Times New Roman" w:cs="Times New Roman"/>
              </w:rPr>
              <w:t>GB</w:t>
            </w:r>
            <w:r>
              <w:rPr>
                <w:rFonts w:ascii="Times New Roman" w:hAnsi="Times New Roman" w:eastAsia="Times New Roman" w:cs="Times New Roman"/>
                <w:spacing w:val="6"/>
              </w:rPr>
              <w:t>12348-2008</w:t>
            </w:r>
            <w:r>
              <w:rPr>
                <w:spacing w:val="6"/>
              </w:rPr>
              <w:t>）</w:t>
            </w:r>
            <w:r>
              <w:rPr>
                <w:rFonts w:ascii="Times New Roman" w:hAnsi="Times New Roman" w:eastAsia="Times New Roman" w:cs="Times New Roman"/>
                <w:spacing w:val="6"/>
              </w:rPr>
              <w:t>2 </w:t>
            </w:r>
            <w:r>
              <w:rPr>
                <w:spacing w:val="6"/>
              </w:rPr>
              <w:t>类</w:t>
            </w:r>
          </w:p>
          <w:p>
            <w:pPr>
              <w:pStyle w:val="TableText"/>
              <w:ind w:left="1303"/>
              <w:spacing w:before="113" w:line="219" w:lineRule="auto"/>
              <w:rPr/>
            </w:pPr>
            <w:r>
              <w:rPr>
                <w:spacing w:val="4"/>
              </w:rPr>
              <w:t>标准</w:t>
            </w:r>
          </w:p>
        </w:tc>
      </w:tr>
      <w:tr>
        <w:trPr>
          <w:trHeight w:val="468" w:hRule="atLeast"/>
        </w:trPr>
        <w:tc>
          <w:tcPr>
            <w:tcW w:w="1605" w:type="dxa"/>
            <w:vAlign w:val="top"/>
            <w:tcBorders>
              <w:left w:val="single" w:color="000000" w:sz="6" w:space="0"/>
            </w:tcBorders>
          </w:tcPr>
          <w:p>
            <w:pPr>
              <w:pStyle w:val="TableText"/>
              <w:ind w:left="406"/>
              <w:spacing w:before="169" w:line="228" w:lineRule="auto"/>
              <w:rPr/>
            </w:pPr>
            <w:r>
              <w:rPr>
                <w:spacing w:val="1"/>
              </w:rPr>
              <w:t>电磁辐射</w:t>
            </w:r>
          </w:p>
        </w:tc>
        <w:tc>
          <w:tcPr>
            <w:tcW w:w="1496" w:type="dxa"/>
            <w:vAlign w:val="top"/>
          </w:tcPr>
          <w:p>
            <w:pPr>
              <w:ind w:left="712"/>
              <w:spacing w:before="20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74" w:type="dxa"/>
            <w:vAlign w:val="top"/>
          </w:tcPr>
          <w:p>
            <w:pPr>
              <w:ind w:left="604"/>
              <w:spacing w:before="20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415" w:type="dxa"/>
            <w:vAlign w:val="top"/>
          </w:tcPr>
          <w:p>
            <w:pPr>
              <w:ind w:left="676"/>
              <w:spacing w:before="20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3014" w:type="dxa"/>
            <w:vAlign w:val="top"/>
            <w:tcBorders>
              <w:right w:val="single" w:color="000000" w:sz="6" w:space="0"/>
            </w:tcBorders>
          </w:tcPr>
          <w:p>
            <w:pPr>
              <w:ind w:left="1476"/>
              <w:spacing w:before="20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64" w:hRule="atLeast"/>
        </w:trPr>
        <w:tc>
          <w:tcPr>
            <w:tcW w:w="1605" w:type="dxa"/>
            <w:vAlign w:val="top"/>
            <w:tcBorders>
              <w:left w:val="single" w:color="000000" w:sz="6" w:space="0"/>
            </w:tcBorders>
          </w:tcPr>
          <w:p>
            <w:pPr>
              <w:pStyle w:val="TableText"/>
              <w:ind w:left="399"/>
              <w:spacing w:before="116" w:line="219" w:lineRule="auto"/>
              <w:rPr/>
            </w:pPr>
            <w:r>
              <w:rPr>
                <w:spacing w:val="2"/>
              </w:rPr>
              <w:t>固体废物</w:t>
            </w:r>
          </w:p>
        </w:tc>
        <w:tc>
          <w:tcPr>
            <w:tcW w:w="7199" w:type="dxa"/>
            <w:vAlign w:val="top"/>
            <w:gridSpan w:val="4"/>
            <w:tcBorders>
              <w:right w:val="single" w:color="000000" w:sz="6" w:space="0"/>
            </w:tcBorders>
          </w:tcPr>
          <w:p>
            <w:pPr>
              <w:ind w:left="3564"/>
              <w:spacing w:before="14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724" w:hRule="atLeast"/>
        </w:trPr>
        <w:tc>
          <w:tcPr>
            <w:tcW w:w="1605" w:type="dxa"/>
            <w:vAlign w:val="top"/>
            <w:tcBorders>
              <w:left w:val="single" w:color="000000" w:sz="6" w:space="0"/>
            </w:tcBorders>
          </w:tcPr>
          <w:p>
            <w:pPr>
              <w:pStyle w:val="TableText"/>
              <w:ind w:left="171"/>
              <w:spacing w:before="119" w:line="228" w:lineRule="auto"/>
              <w:rPr/>
            </w:pPr>
            <w:r>
              <w:rPr>
                <w:spacing w:val="8"/>
              </w:rPr>
              <w:t>土壤及地下水</w:t>
            </w:r>
          </w:p>
          <w:p>
            <w:pPr>
              <w:pStyle w:val="TableText"/>
              <w:ind w:left="172"/>
              <w:spacing w:before="113" w:line="216" w:lineRule="auto"/>
              <w:rPr/>
            </w:pPr>
            <w:r>
              <w:rPr>
                <w:spacing w:val="7"/>
              </w:rPr>
              <w:t>污染防治措施</w:t>
            </w:r>
          </w:p>
        </w:tc>
        <w:tc>
          <w:tcPr>
            <w:tcW w:w="7199" w:type="dxa"/>
            <w:vAlign w:val="top"/>
            <w:gridSpan w:val="4"/>
            <w:tcBorders>
              <w:right w:val="single" w:color="000000" w:sz="6" w:space="0"/>
            </w:tcBorders>
          </w:tcPr>
          <w:p>
            <w:pPr>
              <w:pStyle w:val="TableText"/>
              <w:ind w:left="130" w:right="104" w:hanging="21"/>
              <w:spacing w:before="130" w:line="252" w:lineRule="auto"/>
              <w:rPr/>
            </w:pPr>
            <w:r>
              <w:rPr>
                <w:spacing w:val="11"/>
              </w:rPr>
              <w:t>本项目在唐山亚特专用汽车有限公司现有第一制造车间内进行。车间地面均 </w:t>
            </w:r>
            <w:r>
              <w:rPr>
                <w:spacing w:val="6"/>
              </w:rPr>
              <w:t>已进行了硬化、防渗处理。</w:t>
            </w:r>
          </w:p>
        </w:tc>
      </w:tr>
      <w:tr>
        <w:trPr>
          <w:trHeight w:val="364" w:hRule="atLeast"/>
        </w:trPr>
        <w:tc>
          <w:tcPr>
            <w:tcW w:w="1605" w:type="dxa"/>
            <w:vAlign w:val="top"/>
            <w:tcBorders>
              <w:left w:val="single" w:color="000000" w:sz="6" w:space="0"/>
            </w:tcBorders>
          </w:tcPr>
          <w:p>
            <w:pPr>
              <w:pStyle w:val="TableText"/>
              <w:ind w:left="172"/>
              <w:spacing w:before="121" w:line="215" w:lineRule="auto"/>
              <w:rPr/>
            </w:pPr>
            <w:r>
              <w:rPr>
                <w:spacing w:val="7"/>
              </w:rPr>
              <w:t>生态保护措施</w:t>
            </w:r>
          </w:p>
        </w:tc>
        <w:tc>
          <w:tcPr>
            <w:tcW w:w="7199" w:type="dxa"/>
            <w:vAlign w:val="top"/>
            <w:gridSpan w:val="4"/>
            <w:tcBorders>
              <w:right w:val="single" w:color="000000" w:sz="6" w:space="0"/>
            </w:tcBorders>
          </w:tcPr>
          <w:p>
            <w:pPr>
              <w:ind w:left="3564"/>
              <w:spacing w:before="15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1216" w:hRule="atLeast"/>
        </w:trPr>
        <w:tc>
          <w:tcPr>
            <w:tcW w:w="1605" w:type="dxa"/>
            <w:vAlign w:val="top"/>
            <w:tcBorders>
              <w:left w:val="single" w:color="000000" w:sz="6" w:space="0"/>
              <w:bottom w:val="single" w:color="000000" w:sz="6" w:space="0"/>
            </w:tcBorders>
          </w:tcPr>
          <w:p>
            <w:pPr>
              <w:spacing w:line="373" w:lineRule="auto"/>
              <w:rPr>
                <w:rFonts w:ascii="Arial"/>
                <w:sz w:val="21"/>
              </w:rPr>
            </w:pPr>
            <w:r/>
          </w:p>
          <w:p>
            <w:pPr>
              <w:pStyle w:val="TableText"/>
              <w:ind w:left="381"/>
              <w:spacing w:before="65" w:line="228" w:lineRule="auto"/>
              <w:rPr/>
            </w:pPr>
            <w:r>
              <w:rPr>
                <w:spacing w:val="7"/>
              </w:rPr>
              <w:t>环境风险</w:t>
            </w:r>
          </w:p>
          <w:p>
            <w:pPr>
              <w:pStyle w:val="TableText"/>
              <w:ind w:left="394"/>
              <w:spacing w:before="60" w:line="228" w:lineRule="auto"/>
              <w:rPr/>
            </w:pPr>
            <w:r>
              <w:rPr>
                <w:spacing w:val="4"/>
              </w:rPr>
              <w:t>防范措施</w:t>
            </w:r>
          </w:p>
        </w:tc>
        <w:tc>
          <w:tcPr>
            <w:tcW w:w="7199" w:type="dxa"/>
            <w:vAlign w:val="top"/>
            <w:gridSpan w:val="4"/>
            <w:tcBorders>
              <w:bottom w:val="single" w:color="000000" w:sz="6" w:space="0"/>
              <w:right w:val="single" w:color="000000" w:sz="6" w:space="0"/>
            </w:tcBorders>
          </w:tcPr>
          <w:p>
            <w:pPr>
              <w:pStyle w:val="TableText"/>
              <w:ind w:left="108" w:right="104"/>
              <w:spacing w:before="153" w:line="298" w:lineRule="auto"/>
              <w:rPr/>
            </w:pPr>
            <w:r>
              <w:rPr>
                <w:spacing w:val="11"/>
              </w:rPr>
              <w:t>①配备相应种类和数量的消防器材及泄漏应急处理设备。厂区制定风险应急</w:t>
            </w:r>
            <w:r>
              <w:rPr>
                <w:spacing w:val="12"/>
              </w:rPr>
              <w:t xml:space="preserve"> </w:t>
            </w:r>
            <w:r>
              <w:rPr>
                <w:spacing w:val="8"/>
              </w:rPr>
              <w:t>措施，一旦发生泄漏时，及时采取措施。</w:t>
            </w:r>
          </w:p>
          <w:p>
            <w:pPr>
              <w:pStyle w:val="TableText"/>
              <w:ind w:left="107"/>
              <w:spacing w:before="155" w:line="225" w:lineRule="auto"/>
              <w:rPr/>
            </w:pPr>
            <w:r>
              <w:rPr>
                <w:spacing w:val="9"/>
              </w:rPr>
              <w:t>②制定生产区的日常巡查制度，定期指派专人负责巡查。</w:t>
            </w:r>
          </w:p>
        </w:tc>
      </w:tr>
    </w:tbl>
    <w:p>
      <w:pPr>
        <w:pStyle w:val="BodyText"/>
        <w:rPr/>
      </w:pPr>
      <w:r/>
    </w:p>
    <w:p>
      <w:pPr>
        <w:sectPr>
          <w:footerReference w:type="default" r:id="rId46"/>
          <w:pgSz w:w="11906" w:h="16839"/>
          <w:pgMar w:top="400" w:right="1543" w:bottom="1014" w:left="1543" w:header="0" w:footer="852" w:gutter="0"/>
        </w:sectPr>
        <w:rPr/>
      </w:pPr>
    </w:p>
    <w:p>
      <w:pPr>
        <w:spacing w:before="19"/>
        <w:rPr/>
      </w:pPr>
      <w:r/>
    </w:p>
    <w:p>
      <w:pPr>
        <w:spacing w:before="19"/>
        <w:rPr/>
      </w:pPr>
      <w:r/>
    </w:p>
    <w:p>
      <w:pPr>
        <w:spacing w:before="19"/>
        <w:rPr/>
      </w:pPr>
      <w:r/>
    </w:p>
    <w:p>
      <w:pPr>
        <w:spacing w:before="18"/>
        <w:rPr/>
      </w:pPr>
      <w:r/>
    </w:p>
    <w:p>
      <w:pPr>
        <w:spacing w:before="18"/>
        <w:rPr/>
      </w:pPr>
      <w:r/>
    </w:p>
    <w:tbl>
      <w:tblPr>
        <w:tblStyle w:val="TableNormal"/>
        <w:tblW w:w="880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605"/>
        <w:gridCol w:w="7199"/>
      </w:tblGrid>
      <w:tr>
        <w:trPr>
          <w:trHeight w:val="834" w:hRule="atLeast"/>
        </w:trPr>
        <w:tc>
          <w:tcPr>
            <w:tcW w:w="1605" w:type="dxa"/>
            <w:vAlign w:val="top"/>
            <w:tcBorders>
              <w:bottom w:val="single" w:color="000000" w:sz="2" w:space="0"/>
              <w:right w:val="single" w:color="000000" w:sz="2" w:space="0"/>
            </w:tcBorders>
          </w:tcPr>
          <w:p>
            <w:pPr>
              <w:rPr>
                <w:rFonts w:ascii="Arial"/>
                <w:sz w:val="21"/>
              </w:rPr>
            </w:pPr>
            <w:r/>
          </w:p>
        </w:tc>
        <w:tc>
          <w:tcPr>
            <w:tcW w:w="7199" w:type="dxa"/>
            <w:vAlign w:val="top"/>
            <w:tcBorders>
              <w:left w:val="single" w:color="000000" w:sz="2" w:space="0"/>
              <w:bottom w:val="single" w:color="000000" w:sz="2" w:space="0"/>
            </w:tcBorders>
          </w:tcPr>
          <w:p>
            <w:pPr>
              <w:pStyle w:val="TableText"/>
              <w:ind w:left="107"/>
              <w:spacing w:before="136" w:line="225" w:lineRule="auto"/>
              <w:rPr/>
            </w:pPr>
            <w:r>
              <w:rPr>
                <w:spacing w:val="9"/>
              </w:rPr>
              <w:t>③项目营运期间要加强管理，制定相应的规章制度。</w:t>
            </w:r>
          </w:p>
        </w:tc>
      </w:tr>
      <w:tr>
        <w:trPr>
          <w:trHeight w:val="11683" w:hRule="atLeast"/>
        </w:trPr>
        <w:tc>
          <w:tcPr>
            <w:tcW w:w="1605" w:type="dxa"/>
            <w:vAlign w:val="top"/>
            <w:tcBorders>
              <w:right w:val="single" w:color="000000" w:sz="2" w:space="0"/>
              <w:top w:val="single" w:color="000000" w:sz="2" w:space="0"/>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413"/>
              <w:spacing w:before="65" w:line="228" w:lineRule="auto"/>
              <w:rPr/>
            </w:pPr>
            <w:r>
              <w:rPr>
                <w:spacing w:val="-3"/>
              </w:rPr>
              <w:t>其他环境</w:t>
            </w:r>
          </w:p>
          <w:p>
            <w:pPr>
              <w:pStyle w:val="TableText"/>
              <w:ind w:left="417"/>
              <w:spacing w:before="112" w:line="228" w:lineRule="auto"/>
              <w:rPr/>
            </w:pPr>
            <w:r>
              <w:rPr>
                <w:spacing w:val="-4"/>
              </w:rPr>
              <w:t>管理要求</w:t>
            </w:r>
          </w:p>
        </w:tc>
        <w:tc>
          <w:tcPr>
            <w:tcW w:w="7199" w:type="dxa"/>
            <w:vAlign w:val="top"/>
            <w:tcBorders>
              <w:left w:val="single" w:color="000000" w:sz="2" w:space="0"/>
              <w:top w:val="single" w:color="000000" w:sz="2" w:space="0"/>
            </w:tcBorders>
          </w:tcPr>
          <w:p>
            <w:pPr>
              <w:pStyle w:val="TableText"/>
              <w:ind w:left="114"/>
              <w:spacing w:before="100" w:line="228" w:lineRule="auto"/>
              <w:rPr/>
            </w:pPr>
            <w:r>
              <w:rPr>
                <w:rFonts w:ascii="Times New Roman" w:hAnsi="Times New Roman" w:eastAsia="Times New Roman" w:cs="Times New Roman"/>
                <w:b/>
                <w:bCs/>
                <w:spacing w:val="1"/>
              </w:rPr>
              <w:t>1</w:t>
            </w:r>
            <w:r>
              <w:rPr>
                <w:rFonts w:ascii="Times New Roman" w:hAnsi="Times New Roman" w:eastAsia="Times New Roman" w:cs="Times New Roman"/>
                <w:b/>
                <w:bCs/>
                <w:spacing w:val="-25"/>
              </w:rPr>
              <w:t xml:space="preserve"> </w:t>
            </w:r>
            <w:r>
              <w:rPr>
                <w:b/>
                <w:bCs/>
                <w:spacing w:val="1"/>
              </w:rPr>
              <w:t>、环境管理</w:t>
            </w:r>
          </w:p>
          <w:p>
            <w:pPr>
              <w:pStyle w:val="TableText"/>
              <w:ind w:left="119"/>
              <w:spacing w:before="103" w:line="228" w:lineRule="auto"/>
              <w:rPr/>
            </w:pPr>
            <w:r>
              <w:rPr>
                <w:spacing w:val="8"/>
              </w:rPr>
              <w:t>（</w:t>
            </w:r>
            <w:r>
              <w:rPr>
                <w:rFonts w:ascii="Times New Roman" w:hAnsi="Times New Roman" w:eastAsia="Times New Roman" w:cs="Times New Roman"/>
                <w:spacing w:val="8"/>
              </w:rPr>
              <w:t>1</w:t>
            </w:r>
            <w:r>
              <w:rPr>
                <w:spacing w:val="8"/>
              </w:rPr>
              <w:t>）建立污染控制管理档案，做好日常生产台账记录。</w:t>
            </w:r>
          </w:p>
          <w:p>
            <w:pPr>
              <w:pStyle w:val="TableText"/>
              <w:ind w:left="119"/>
              <w:spacing w:before="103" w:line="228" w:lineRule="auto"/>
              <w:rPr/>
            </w:pPr>
            <w:r>
              <w:rPr>
                <w:spacing w:val="7"/>
              </w:rPr>
              <w:t>（</w:t>
            </w:r>
            <w:r>
              <w:rPr>
                <w:rFonts w:ascii="Times New Roman" w:hAnsi="Times New Roman" w:eastAsia="Times New Roman" w:cs="Times New Roman"/>
                <w:spacing w:val="7"/>
              </w:rPr>
              <w:t>2</w:t>
            </w:r>
            <w:r>
              <w:rPr>
                <w:spacing w:val="7"/>
              </w:rPr>
              <w:t>）排污口规范化管理并立标建档：</w:t>
            </w:r>
          </w:p>
          <w:p>
            <w:pPr>
              <w:pStyle w:val="TableText"/>
              <w:ind w:left="110" w:right="103" w:firstLine="417"/>
              <w:spacing w:before="103" w:line="291" w:lineRule="auto"/>
              <w:rPr/>
            </w:pPr>
            <w:r>
              <w:rPr>
                <w:spacing w:val="11"/>
              </w:rPr>
              <w:t>①废气排气筒规范化：排气筒应设置便于采样、监测的采样口和采样平</w:t>
            </w:r>
            <w:r>
              <w:rPr>
                <w:spacing w:val="14"/>
              </w:rPr>
              <w:t xml:space="preserve"> </w:t>
            </w:r>
            <w:r>
              <w:rPr>
                <w:spacing w:val="14"/>
              </w:rPr>
              <w:t>台。当采样平台设置在离地面高度</w:t>
            </w:r>
            <w:r>
              <w:rPr>
                <w:rFonts w:ascii="Times New Roman" w:hAnsi="Times New Roman" w:eastAsia="Times New Roman" w:cs="Times New Roman"/>
                <w:spacing w:val="14"/>
              </w:rPr>
              <w:t>≥5m</w:t>
            </w:r>
            <w:r>
              <w:rPr>
                <w:rFonts w:ascii="Times New Roman" w:hAnsi="Times New Roman" w:eastAsia="Times New Roman" w:cs="Times New Roman"/>
                <w:spacing w:val="36"/>
              </w:rPr>
              <w:t xml:space="preserve"> </w:t>
            </w:r>
            <w:r>
              <w:rPr>
                <w:spacing w:val="14"/>
              </w:rPr>
              <w:t>的位置时，应有通往平台的</w:t>
            </w:r>
            <w:r>
              <w:rPr>
                <w:rFonts w:ascii="Times New Roman" w:hAnsi="Times New Roman" w:eastAsia="Times New Roman" w:cs="Times New Roman"/>
                <w:spacing w:val="14"/>
              </w:rPr>
              <w:t>Z</w:t>
            </w:r>
            <w:r>
              <w:rPr>
                <w:rFonts w:ascii="Times New Roman" w:hAnsi="Times New Roman" w:eastAsia="Times New Roman" w:cs="Times New Roman"/>
                <w:spacing w:val="19"/>
              </w:rPr>
              <w:t xml:space="preserve"> </w:t>
            </w:r>
            <w:r>
              <w:rPr>
                <w:spacing w:val="14"/>
              </w:rPr>
              <w:t>字梯</w:t>
            </w:r>
            <w:r>
              <w:rPr>
                <w:rFonts w:ascii="Times New Roman" w:hAnsi="Times New Roman" w:eastAsia="Times New Roman" w:cs="Times New Roman"/>
                <w:spacing w:val="14"/>
              </w:rPr>
              <w:t>/</w:t>
            </w:r>
            <w:r>
              <w:rPr>
                <w:rFonts w:ascii="Times New Roman" w:hAnsi="Times New Roman" w:eastAsia="Times New Roman" w:cs="Times New Roman"/>
              </w:rPr>
              <w:t xml:space="preserve"> </w:t>
            </w:r>
            <w:r>
              <w:rPr>
                <w:spacing w:val="9"/>
              </w:rPr>
              <w:t>旋梯</w:t>
            </w:r>
            <w:r>
              <w:rPr>
                <w:rFonts w:ascii="Times New Roman" w:hAnsi="Times New Roman" w:eastAsia="Times New Roman" w:cs="Times New Roman"/>
                <w:spacing w:val="9"/>
              </w:rPr>
              <w:t>/</w:t>
            </w:r>
            <w:r>
              <w:rPr>
                <w:spacing w:val="9"/>
              </w:rPr>
              <w:t>升降梯。在各排气筒近地面处，应设立醒目的环境保护图形标志牌。</w:t>
            </w:r>
          </w:p>
          <w:p>
            <w:pPr>
              <w:pStyle w:val="TableText"/>
              <w:ind w:left="108" w:right="161" w:firstLine="418"/>
              <w:spacing w:before="102" w:line="292" w:lineRule="auto"/>
              <w:rPr/>
            </w:pPr>
            <w:r>
              <w:rPr>
                <w:spacing w:val="10"/>
              </w:rPr>
              <w:t>②使用国家环保局统一印制的《中华人民共</w:t>
            </w:r>
            <w:r>
              <w:rPr>
                <w:spacing w:val="9"/>
              </w:rPr>
              <w:t>和国规范化排污口标志登记</w:t>
            </w:r>
            <w:r>
              <w:rPr/>
              <w:t xml:space="preserve"> </w:t>
            </w:r>
            <w:r>
              <w:rPr>
                <w:spacing w:val="10"/>
              </w:rPr>
              <w:t>证》，并按要求填写有关内容，项目建成后，</w:t>
            </w:r>
            <w:r>
              <w:rPr>
                <w:spacing w:val="9"/>
              </w:rPr>
              <w:t>应将主要污染物种类、数量、</w:t>
            </w:r>
            <w:r>
              <w:rPr/>
              <w:t xml:space="preserve"> </w:t>
            </w:r>
            <w:r>
              <w:rPr>
                <w:spacing w:val="9"/>
              </w:rPr>
              <w:t>浓度、排放去向、立标情况及设施运行情况记录于档案。</w:t>
            </w:r>
          </w:p>
          <w:p>
            <w:pPr>
              <w:pStyle w:val="TableText"/>
              <w:ind w:left="105"/>
              <w:spacing w:before="104" w:line="226" w:lineRule="auto"/>
              <w:rPr/>
            </w:pPr>
            <w:r>
              <w:rPr>
                <w:rFonts w:ascii="Times New Roman" w:hAnsi="Times New Roman" w:eastAsia="Times New Roman" w:cs="Times New Roman"/>
                <w:b/>
                <w:bCs/>
                <w:spacing w:val="6"/>
              </w:rPr>
              <w:t>2</w:t>
            </w:r>
            <w:r>
              <w:rPr>
                <w:rFonts w:ascii="Times New Roman" w:hAnsi="Times New Roman" w:eastAsia="Times New Roman" w:cs="Times New Roman"/>
                <w:b/>
                <w:bCs/>
                <w:spacing w:val="-14"/>
              </w:rPr>
              <w:t xml:space="preserve"> </w:t>
            </w:r>
            <w:r>
              <w:rPr>
                <w:b/>
                <w:bCs/>
                <w:spacing w:val="6"/>
              </w:rPr>
              <w:t>、环境影响评价制度与排污许可证衔接</w:t>
            </w:r>
          </w:p>
          <w:p>
            <w:pPr>
              <w:pStyle w:val="TableText"/>
              <w:ind w:left="108" w:right="104" w:firstLine="420"/>
              <w:spacing w:before="102" w:line="322" w:lineRule="auto"/>
              <w:jc w:val="both"/>
              <w:rPr/>
            </w:pPr>
            <w:r>
              <w:rPr>
                <w:spacing w:val="10"/>
              </w:rPr>
              <w:t>根据《排污许可管理办法</w:t>
            </w:r>
            <w:r>
              <w:rPr>
                <w:rFonts w:ascii="Times New Roman" w:hAnsi="Times New Roman" w:eastAsia="Times New Roman" w:cs="Times New Roman"/>
                <w:spacing w:val="10"/>
              </w:rPr>
              <w:t>(</w:t>
            </w:r>
            <w:r>
              <w:rPr>
                <w:spacing w:val="10"/>
              </w:rPr>
              <w:t>试行</w:t>
            </w:r>
            <w:r>
              <w:rPr>
                <w:rFonts w:ascii="Times New Roman" w:hAnsi="Times New Roman" w:eastAsia="Times New Roman" w:cs="Times New Roman"/>
                <w:spacing w:val="10"/>
              </w:rPr>
              <w:t>)</w:t>
            </w:r>
            <w:r>
              <w:rPr>
                <w:spacing w:val="10"/>
              </w:rPr>
              <w:t>》</w:t>
            </w:r>
            <w:r>
              <w:rPr>
                <w:rFonts w:ascii="Times New Roman" w:hAnsi="Times New Roman" w:eastAsia="Times New Roman" w:cs="Times New Roman"/>
                <w:spacing w:val="10"/>
              </w:rPr>
              <w:t>(</w:t>
            </w:r>
            <w:r>
              <w:rPr>
                <w:spacing w:val="10"/>
              </w:rPr>
              <w:t>部令第</w:t>
            </w:r>
            <w:r>
              <w:rPr>
                <w:spacing w:val="-39"/>
              </w:rPr>
              <w:t xml:space="preserve"> </w:t>
            </w:r>
            <w:r>
              <w:rPr>
                <w:rFonts w:ascii="Times New Roman" w:hAnsi="Times New Roman" w:eastAsia="Times New Roman" w:cs="Times New Roman"/>
                <w:spacing w:val="10"/>
              </w:rPr>
              <w:t>48</w:t>
            </w:r>
            <w:r>
              <w:rPr>
                <w:rFonts w:ascii="Times New Roman" w:hAnsi="Times New Roman" w:eastAsia="Times New Roman" w:cs="Times New Roman"/>
                <w:spacing w:val="20"/>
              </w:rPr>
              <w:t xml:space="preserve"> </w:t>
            </w:r>
            <w:r>
              <w:rPr>
                <w:spacing w:val="10"/>
              </w:rPr>
              <w:t>号</w:t>
            </w:r>
            <w:r>
              <w:rPr>
                <w:rFonts w:ascii="Times New Roman" w:hAnsi="Times New Roman" w:eastAsia="Times New Roman" w:cs="Times New Roman"/>
                <w:spacing w:val="10"/>
              </w:rPr>
              <w:t>)</w:t>
            </w:r>
            <w:r>
              <w:rPr>
                <w:rFonts w:ascii="Times New Roman" w:hAnsi="Times New Roman" w:eastAsia="Times New Roman" w:cs="Times New Roman"/>
                <w:spacing w:val="-23"/>
              </w:rPr>
              <w:t xml:space="preserve"> </w:t>
            </w:r>
            <w:r>
              <w:rPr>
                <w:spacing w:val="9"/>
              </w:rPr>
              <w:t>、原环境保护部办公厅</w:t>
            </w:r>
            <w:r>
              <w:rPr/>
              <w:t xml:space="preserve"> </w:t>
            </w:r>
            <w:r>
              <w:rPr>
                <w:spacing w:val="9"/>
              </w:rPr>
              <w:t>《关于做好环境影响评价制度与排污许可制衔接相关工作的通知》</w:t>
            </w:r>
            <w:r>
              <w:rPr>
                <w:rFonts w:ascii="Times New Roman" w:hAnsi="Times New Roman" w:eastAsia="Times New Roman" w:cs="Times New Roman"/>
                <w:spacing w:val="9"/>
              </w:rPr>
              <w:t>(</w:t>
            </w:r>
            <w:r>
              <w:rPr>
                <w:spacing w:val="9"/>
              </w:rPr>
              <w:t>环办环评</w:t>
            </w:r>
            <w:r>
              <w:rPr>
                <w:spacing w:val="2"/>
              </w:rPr>
              <w:t xml:space="preserve"> </w:t>
            </w:r>
            <w:r>
              <w:rPr>
                <w:rFonts w:ascii="Times New Roman" w:hAnsi="Times New Roman" w:eastAsia="Times New Roman" w:cs="Times New Roman"/>
                <w:spacing w:val="8"/>
              </w:rPr>
              <w:t>[2017]84 </w:t>
            </w:r>
            <w:r>
              <w:rPr>
                <w:spacing w:val="8"/>
              </w:rPr>
              <w:t>号</w:t>
            </w:r>
            <w:r>
              <w:rPr>
                <w:rFonts w:ascii="Times New Roman" w:hAnsi="Times New Roman" w:eastAsia="Times New Roman" w:cs="Times New Roman"/>
                <w:spacing w:val="8"/>
              </w:rPr>
              <w:t>)</w:t>
            </w:r>
            <w:r>
              <w:rPr>
                <w:rFonts w:ascii="Times New Roman" w:hAnsi="Times New Roman" w:eastAsia="Times New Roman" w:cs="Times New Roman"/>
                <w:spacing w:val="-24"/>
              </w:rPr>
              <w:t xml:space="preserve"> </w:t>
            </w:r>
            <w:r>
              <w:rPr>
                <w:spacing w:val="8"/>
              </w:rPr>
              <w:t>，建设项目发生实际排污行为之前</w:t>
            </w:r>
            <w:r>
              <w:rPr>
                <w:spacing w:val="7"/>
              </w:rPr>
              <w:t>，排污单位应当按照国家环境</w:t>
            </w:r>
            <w:r>
              <w:rPr/>
              <w:t xml:space="preserve"> </w:t>
            </w:r>
            <w:r>
              <w:rPr>
                <w:spacing w:val="18"/>
              </w:rPr>
              <w:t>保护相关法律法规以及排污许可证申请与核发技术规范要求申请排污</w:t>
            </w:r>
            <w:r>
              <w:rPr>
                <w:spacing w:val="17"/>
              </w:rPr>
              <w:t>许可</w:t>
            </w:r>
            <w:r>
              <w:rPr/>
              <w:t xml:space="preserve"> </w:t>
            </w:r>
            <w:r>
              <w:rPr>
                <w:spacing w:val="11"/>
              </w:rPr>
              <w:t>证，不得无证排污或不按证排污，环境保护部门通过对企事业单位发放排污 </w:t>
            </w:r>
            <w:r>
              <w:rPr>
                <w:spacing w:val="8"/>
              </w:rPr>
              <w:t>许可证并依证监管实施排污许可制。</w:t>
            </w:r>
          </w:p>
          <w:p>
            <w:pPr>
              <w:pStyle w:val="TableText"/>
              <w:ind w:left="112" w:right="49" w:firstLine="416"/>
              <w:spacing w:before="9" w:line="321" w:lineRule="auto"/>
              <w:jc w:val="both"/>
              <w:rPr/>
            </w:pPr>
            <w:r>
              <w:rPr>
                <w:spacing w:val="3"/>
              </w:rPr>
              <w:t>根据《固定污染源排污许可分类管理名录（</w:t>
            </w:r>
            <w:r>
              <w:rPr>
                <w:rFonts w:ascii="Times New Roman" w:hAnsi="Times New Roman" w:eastAsia="Times New Roman" w:cs="Times New Roman"/>
                <w:spacing w:val="3"/>
              </w:rPr>
              <w:t>2</w:t>
            </w:r>
            <w:r>
              <w:rPr>
                <w:rFonts w:ascii="Times New Roman" w:hAnsi="Times New Roman" w:eastAsia="Times New Roman" w:cs="Times New Roman"/>
                <w:spacing w:val="2"/>
              </w:rPr>
              <w:t>019 </w:t>
            </w:r>
            <w:r>
              <w:rPr>
                <w:spacing w:val="2"/>
              </w:rPr>
              <w:t>年版）》</w:t>
            </w:r>
            <w:r>
              <w:rPr>
                <w:rFonts w:ascii="Times New Roman" w:hAnsi="Times New Roman" w:eastAsia="Times New Roman" w:cs="Times New Roman"/>
                <w:spacing w:val="2"/>
              </w:rPr>
              <w:t>(</w:t>
            </w:r>
            <w:r>
              <w:rPr>
                <w:spacing w:val="2"/>
              </w:rPr>
              <w:t>部令第</w:t>
            </w:r>
            <w:r>
              <w:rPr>
                <w:spacing w:val="-20"/>
              </w:rPr>
              <w:t xml:space="preserve"> </w:t>
            </w:r>
            <w:r>
              <w:rPr>
                <w:rFonts w:ascii="Times New Roman" w:hAnsi="Times New Roman" w:eastAsia="Times New Roman" w:cs="Times New Roman"/>
                <w:spacing w:val="2"/>
              </w:rPr>
              <w:t>11 </w:t>
            </w:r>
            <w:r>
              <w:rPr>
                <w:spacing w:val="2"/>
              </w:rPr>
              <w:t>号</w:t>
            </w:r>
            <w:r>
              <w:rPr>
                <w:rFonts w:ascii="Times New Roman" w:hAnsi="Times New Roman" w:eastAsia="Times New Roman" w:cs="Times New Roman"/>
                <w:spacing w:val="2"/>
              </w:rPr>
              <w:t>)</w:t>
            </w:r>
            <w:r>
              <w:rPr>
                <w:spacing w:val="2"/>
              </w:rPr>
              <w:t>，</w:t>
            </w:r>
            <w:r>
              <w:rPr/>
              <w:t xml:space="preserve"> </w:t>
            </w:r>
            <w:r>
              <w:rPr>
                <w:spacing w:val="3"/>
              </w:rPr>
              <w:t>企业属于</w:t>
            </w:r>
            <w:r>
              <w:rPr>
                <w:rFonts w:ascii="Times New Roman" w:hAnsi="Times New Roman" w:eastAsia="Times New Roman" w:cs="Times New Roman"/>
                <w:spacing w:val="3"/>
              </w:rPr>
              <w:t>“</w:t>
            </w:r>
            <w:r>
              <w:rPr>
                <w:spacing w:val="3"/>
              </w:rPr>
              <w:t>三十一、汽车制造业</w:t>
            </w:r>
            <w:r>
              <w:rPr>
                <w:spacing w:val="-29"/>
              </w:rPr>
              <w:t xml:space="preserve"> </w:t>
            </w:r>
            <w:r>
              <w:rPr>
                <w:rFonts w:ascii="Times New Roman" w:hAnsi="Times New Roman" w:eastAsia="Times New Roman" w:cs="Times New Roman"/>
                <w:spacing w:val="3"/>
              </w:rPr>
              <w:t>36-</w:t>
            </w:r>
            <w:r>
              <w:rPr>
                <w:spacing w:val="3"/>
              </w:rPr>
              <w:t>纳入重点排污单位名录的</w:t>
            </w:r>
            <w:r>
              <w:rPr>
                <w:rFonts w:ascii="Times New Roman" w:hAnsi="Times New Roman" w:eastAsia="Times New Roman" w:cs="Times New Roman"/>
                <w:spacing w:val="3"/>
              </w:rPr>
              <w:t>”</w:t>
            </w:r>
            <w:r>
              <w:rPr>
                <w:spacing w:val="3"/>
              </w:rPr>
              <w:t>，属于重点管理，</w:t>
            </w:r>
            <w:r>
              <w:rPr/>
              <w:t xml:space="preserve"> </w:t>
            </w:r>
            <w:r>
              <w:rPr>
                <w:spacing w:val="9"/>
              </w:rPr>
              <w:t>企业应当在启动生产设施或者发生实际排污之前重新申请排污许可证。</w:t>
            </w:r>
          </w:p>
          <w:p>
            <w:pPr>
              <w:pStyle w:val="TableText"/>
              <w:ind w:left="104"/>
              <w:spacing w:before="6" w:line="228" w:lineRule="auto"/>
              <w:rPr/>
            </w:pPr>
            <w:r>
              <w:rPr>
                <w:rFonts w:ascii="Times New Roman" w:hAnsi="Times New Roman" w:eastAsia="Times New Roman" w:cs="Times New Roman"/>
                <w:b/>
                <w:bCs/>
                <w:spacing w:val="5"/>
              </w:rPr>
              <w:t>3</w:t>
            </w:r>
            <w:r>
              <w:rPr>
                <w:rFonts w:ascii="Times New Roman" w:hAnsi="Times New Roman" w:eastAsia="Times New Roman" w:cs="Times New Roman"/>
                <w:b/>
                <w:bCs/>
                <w:spacing w:val="-24"/>
              </w:rPr>
              <w:t xml:space="preserve"> </w:t>
            </w:r>
            <w:r>
              <w:rPr>
                <w:b/>
                <w:bCs/>
                <w:spacing w:val="5"/>
              </w:rPr>
              <w:t>、现有工程整改措施</w:t>
            </w:r>
          </w:p>
          <w:p>
            <w:pPr>
              <w:pStyle w:val="TableText"/>
              <w:ind w:left="112" w:right="104" w:firstLine="426"/>
              <w:spacing w:before="104" w:line="275" w:lineRule="auto"/>
              <w:rPr/>
            </w:pPr>
            <w:r>
              <w:rPr>
                <w:spacing w:val="6"/>
              </w:rPr>
              <w:t>（</w:t>
            </w:r>
            <w:r>
              <w:rPr>
                <w:rFonts w:ascii="Times New Roman" w:hAnsi="Times New Roman" w:eastAsia="Times New Roman" w:cs="Times New Roman"/>
                <w:spacing w:val="6"/>
              </w:rPr>
              <w:t>1</w:t>
            </w:r>
            <w:r>
              <w:rPr>
                <w:spacing w:val="6"/>
              </w:rPr>
              <w:t>）危废协议增加危险废物种类，包括废切削液、废切削液桶；</w:t>
            </w:r>
            <w:r>
              <w:rPr>
                <w:spacing w:val="-48"/>
              </w:rPr>
              <w:t xml:space="preserve"> </w:t>
            </w:r>
            <w:r>
              <w:rPr>
                <w:spacing w:val="6"/>
              </w:rPr>
              <w:t>目前建</w:t>
            </w:r>
            <w:r>
              <w:rPr/>
              <w:t xml:space="preserve"> </w:t>
            </w:r>
            <w:r>
              <w:rPr>
                <w:spacing w:val="9"/>
              </w:rPr>
              <w:t>设单位暂未产生废催化剂，建议及时与有资质单位签订危废处理协议。</w:t>
            </w:r>
          </w:p>
          <w:p>
            <w:pPr>
              <w:pStyle w:val="TableText"/>
              <w:ind w:left="539"/>
              <w:spacing w:before="104" w:line="227" w:lineRule="auto"/>
              <w:rPr/>
            </w:pPr>
            <w:r>
              <w:rPr>
                <w:spacing w:val="8"/>
              </w:rPr>
              <w:t>（</w:t>
            </w:r>
            <w:r>
              <w:rPr>
                <w:rFonts w:ascii="Times New Roman" w:hAnsi="Times New Roman" w:eastAsia="Times New Roman" w:cs="Times New Roman"/>
                <w:spacing w:val="8"/>
              </w:rPr>
              <w:t>2</w:t>
            </w:r>
            <w:r>
              <w:rPr>
                <w:spacing w:val="8"/>
              </w:rPr>
              <w:t>）现有工程主要产噪设备采取基础减振、</w:t>
            </w:r>
            <w:r>
              <w:rPr>
                <w:spacing w:val="7"/>
              </w:rPr>
              <w:t>厂房隔声等措施，使厂界噪</w:t>
            </w:r>
          </w:p>
          <w:p>
            <w:pPr>
              <w:pStyle w:val="TableText"/>
              <w:ind w:right="9"/>
              <w:spacing w:before="102" w:line="228" w:lineRule="auto"/>
              <w:outlineLvl w:val="0"/>
              <w:jc w:val="right"/>
              <w:rPr/>
            </w:pPr>
            <w:r>
              <w:rPr>
                <w:spacing w:val="7"/>
              </w:rPr>
              <w:t>声满足《工业企业厂界环境噪声排放标准》（</w:t>
            </w:r>
            <w:r>
              <w:rPr>
                <w:rFonts w:ascii="Times New Roman" w:hAnsi="Times New Roman" w:eastAsia="Times New Roman" w:cs="Times New Roman"/>
              </w:rPr>
              <w:t>GB</w:t>
            </w:r>
            <w:r>
              <w:rPr>
                <w:rFonts w:ascii="Times New Roman" w:hAnsi="Times New Roman" w:eastAsia="Times New Roman" w:cs="Times New Roman"/>
                <w:spacing w:val="7"/>
              </w:rPr>
              <w:t>12348-2008</w:t>
            </w:r>
            <w:r>
              <w:rPr>
                <w:spacing w:val="7"/>
              </w:rPr>
              <w:t>）</w:t>
            </w:r>
            <w:r>
              <w:rPr>
                <w:rFonts w:ascii="Times New Roman" w:hAnsi="Times New Roman" w:eastAsia="Times New Roman" w:cs="Times New Roman"/>
                <w:spacing w:val="7"/>
              </w:rPr>
              <w:t>2 </w:t>
            </w:r>
            <w:r>
              <w:rPr>
                <w:spacing w:val="7"/>
              </w:rPr>
              <w:t>类标准</w:t>
            </w:r>
            <w:r>
              <w:rPr>
                <w:spacing w:val="6"/>
              </w:rPr>
              <w:t>要求。</w:t>
            </w:r>
          </w:p>
        </w:tc>
      </w:tr>
    </w:tbl>
    <w:p>
      <w:pPr>
        <w:pStyle w:val="BodyText"/>
        <w:rPr/>
      </w:pPr>
      <w:r/>
    </w:p>
    <w:p>
      <w:pPr>
        <w:sectPr>
          <w:footerReference w:type="default" r:id="rId47"/>
          <w:pgSz w:w="11906" w:h="16839"/>
          <w:pgMar w:top="400" w:right="1543" w:bottom="1014" w:left="1543" w:header="0" w:footer="852" w:gutter="0"/>
        </w:sectPr>
        <w:rPr/>
      </w:pP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3855"/>
        <w:spacing w:before="97" w:line="221" w:lineRule="auto"/>
        <w:rPr>
          <w:rFonts w:ascii="SimSun" w:hAnsi="SimSun" w:eastAsia="SimSun" w:cs="SimSun"/>
          <w:sz w:val="30"/>
          <w:szCs w:val="30"/>
        </w:rPr>
      </w:pPr>
      <w:r>
        <w:rPr>
          <w:rFonts w:ascii="SimSun" w:hAnsi="SimSun" w:eastAsia="SimSun" w:cs="SimSun"/>
          <w:sz w:val="30"/>
          <w:szCs w:val="30"/>
          <w:spacing w:val="-4"/>
        </w:rPr>
        <w:t>六、结论</w:t>
      </w:r>
    </w:p>
    <w:p>
      <w:pPr>
        <w:spacing w:before="24"/>
        <w:rPr/>
      </w:pPr>
      <w:r/>
    </w:p>
    <w:tbl>
      <w:tblPr>
        <w:tblStyle w:val="TableNormal"/>
        <w:tblW w:w="8869" w:type="dxa"/>
        <w:tblInd w:w="7" w:type="dxa"/>
        <w:tblLayout w:type="fixed"/>
        <w:tblBorders>
          <w:left w:val="single" w:color="000000" w:sz="6" w:space="0"/>
          <w:bottom w:val="single" w:color="000000" w:sz="6" w:space="0"/>
          <w:right w:val="single" w:color="000000" w:sz="6" w:space="0"/>
          <w:top w:val="single" w:color="000000" w:sz="6" w:space="0"/>
        </w:tblBorders>
      </w:tblPr>
      <w:tblGrid>
        <w:gridCol w:w="8869"/>
      </w:tblGrid>
      <w:tr>
        <w:trPr>
          <w:trHeight w:val="12000" w:hRule="atLeast"/>
        </w:trPr>
        <w:tc>
          <w:tcPr>
            <w:tcW w:w="8869" w:type="dxa"/>
            <w:vAlign w:val="top"/>
          </w:tcPr>
          <w:p>
            <w:pPr>
              <w:pStyle w:val="TableText"/>
              <w:ind w:left="109" w:right="104" w:firstLine="452"/>
              <w:spacing w:before="209" w:line="444" w:lineRule="auto"/>
              <w:jc w:val="both"/>
              <w:rPr/>
            </w:pPr>
            <w:r>
              <w:rPr>
                <w:spacing w:val="9"/>
              </w:rPr>
              <w:t>唐山亚特专用汽车有限公司投资</w:t>
            </w:r>
            <w:r>
              <w:rPr>
                <w:spacing w:val="-22"/>
              </w:rPr>
              <w:t xml:space="preserve"> </w:t>
            </w:r>
            <w:r>
              <w:rPr>
                <w:rFonts w:ascii="Times New Roman" w:hAnsi="Times New Roman" w:eastAsia="Times New Roman" w:cs="Times New Roman"/>
                <w:spacing w:val="9"/>
              </w:rPr>
              <w:t>100 </w:t>
            </w:r>
            <w:r>
              <w:rPr>
                <w:spacing w:val="9"/>
              </w:rPr>
              <w:t>万元建设的涂装生产线升温</w:t>
            </w:r>
            <w:r>
              <w:rPr>
                <w:spacing w:val="8"/>
              </w:rPr>
              <w:t>改造项目，符合国家产业</w:t>
            </w:r>
            <w:r>
              <w:rPr/>
              <w:t xml:space="preserve"> </w:t>
            </w:r>
            <w:r>
              <w:rPr>
                <w:spacing w:val="11"/>
              </w:rPr>
              <w:t>政策，项目选址符合规划，选址合理。在落实各项环保措施后，能</w:t>
            </w:r>
            <w:r>
              <w:rPr>
                <w:spacing w:val="10"/>
              </w:rPr>
              <w:t>够实现污染物达标排放，不</w:t>
            </w:r>
            <w:r>
              <w:rPr/>
              <w:t xml:space="preserve"> </w:t>
            </w:r>
            <w:r>
              <w:rPr>
                <w:spacing w:val="11"/>
              </w:rPr>
              <w:t>会对周围环境产生明显的影响，在认真落实报告表提出的各项环</w:t>
            </w:r>
            <w:r>
              <w:rPr>
                <w:spacing w:val="10"/>
              </w:rPr>
              <w:t>保措施的前提下，从环保角度</w:t>
            </w:r>
            <w:r>
              <w:rPr/>
              <w:t xml:space="preserve"> </w:t>
            </w:r>
            <w:r>
              <w:rPr>
                <w:spacing w:val="8"/>
              </w:rPr>
              <w:t>分析，该工程建设可行。</w:t>
            </w:r>
          </w:p>
        </w:tc>
      </w:tr>
    </w:tbl>
    <w:p>
      <w:pPr>
        <w:pStyle w:val="BodyText"/>
        <w:rPr/>
      </w:pPr>
      <w:r/>
    </w:p>
    <w:p>
      <w:pPr>
        <w:sectPr>
          <w:footerReference w:type="default" r:id="rId48"/>
          <w:pgSz w:w="11906" w:h="16839"/>
          <w:pgMar w:top="400" w:right="1511" w:bottom="1014" w:left="1510" w:header="0" w:footer="852" w:gutter="0"/>
        </w:sectPr>
        <w:rPr/>
      </w:pP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8" w:lineRule="auto"/>
        <w:rPr/>
      </w:pPr>
      <w:r/>
    </w:p>
    <w:p>
      <w:pPr>
        <w:ind w:left="75"/>
        <w:spacing w:before="101" w:line="224" w:lineRule="auto"/>
        <w:outlineLvl w:val="0"/>
        <w:rPr>
          <w:rFonts w:ascii="SimSun" w:hAnsi="SimSun" w:eastAsia="SimSun" w:cs="SimSun"/>
          <w:sz w:val="31"/>
          <w:szCs w:val="31"/>
        </w:rPr>
      </w:pPr>
      <w:r>
        <w:rPr>
          <w:rFonts w:ascii="SimSun" w:hAnsi="SimSun" w:eastAsia="SimSun" w:cs="SimSun"/>
          <w:sz w:val="31"/>
          <w:szCs w:val="31"/>
          <w:spacing w:val="-10"/>
        </w:rPr>
        <w:t>附表</w:t>
      </w:r>
    </w:p>
    <w:p>
      <w:pPr>
        <w:ind w:left="4305"/>
        <w:spacing w:before="48" w:line="217" w:lineRule="auto"/>
        <w:outlineLvl w:val="0"/>
        <w:rPr>
          <w:rFonts w:ascii="SimSun" w:hAnsi="SimSun" w:eastAsia="SimSun" w:cs="SimSun"/>
          <w:sz w:val="37"/>
          <w:szCs w:val="37"/>
        </w:rPr>
      </w:pPr>
      <w:r>
        <w:rPr>
          <w:rFonts w:ascii="SimSun" w:hAnsi="SimSun" w:eastAsia="SimSun" w:cs="SimSun"/>
          <w:sz w:val="37"/>
          <w:szCs w:val="37"/>
          <w:spacing w:val="8"/>
        </w:rPr>
        <w:t>建设项目污染物排放量汇总表</w:t>
      </w:r>
    </w:p>
    <w:tbl>
      <w:tblPr>
        <w:tblStyle w:val="TableNormal"/>
        <w:tblW w:w="1389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0"/>
        <w:gridCol w:w="2298"/>
        <w:gridCol w:w="1481"/>
        <w:gridCol w:w="1274"/>
        <w:gridCol w:w="1693"/>
        <w:gridCol w:w="1424"/>
        <w:gridCol w:w="1551"/>
        <w:gridCol w:w="1781"/>
        <w:gridCol w:w="1110"/>
      </w:tblGrid>
      <w:tr>
        <w:trPr>
          <w:trHeight w:val="1486" w:hRule="atLeast"/>
        </w:trPr>
        <w:tc>
          <w:tcPr>
            <w:tcW w:w="1280" w:type="dxa"/>
            <w:vAlign w:val="top"/>
            <w:tcBorders>
              <w:left w:val="single" w:color="000000" w:sz="6" w:space="0"/>
              <w:top w:val="single" w:color="000000" w:sz="6" w:space="0"/>
              <w:tl2br w:val="single" w:color="000000" w:sz="4" w:space="0"/>
            </w:tcBorders>
          </w:tcPr>
          <w:p>
            <w:pPr>
              <w:spacing w:line="434" w:lineRule="auto"/>
              <w:rPr>
                <w:rFonts w:ascii="Arial"/>
                <w:sz w:val="21"/>
              </w:rPr>
            </w:pPr>
            <w:r/>
          </w:p>
          <w:p>
            <w:pPr>
              <w:pStyle w:val="TableText"/>
              <w:ind w:left="33" w:right="22" w:firstLine="819"/>
              <w:spacing w:before="65" w:line="254" w:lineRule="auto"/>
              <w:rPr/>
            </w:pPr>
            <w:r>
              <w:rPr>
                <w:spacing w:val="-3"/>
              </w:rPr>
              <w:t>项目</w:t>
            </w:r>
            <w:r>
              <w:rPr/>
              <w:t xml:space="preserve"> </w:t>
            </w:r>
            <w:r>
              <w:rPr>
                <w:spacing w:val="-1"/>
              </w:rPr>
              <w:t>分类</w:t>
            </w:r>
          </w:p>
        </w:tc>
        <w:tc>
          <w:tcPr>
            <w:tcW w:w="2298" w:type="dxa"/>
            <w:vAlign w:val="top"/>
            <w:tcBorders>
              <w:top w:val="single" w:color="000000" w:sz="6" w:space="0"/>
            </w:tcBorders>
          </w:tcPr>
          <w:p>
            <w:pPr>
              <w:spacing w:line="285" w:lineRule="auto"/>
              <w:rPr>
                <w:rFonts w:ascii="Arial"/>
                <w:sz w:val="21"/>
              </w:rPr>
            </w:pPr>
            <w:r/>
          </w:p>
          <w:p>
            <w:pPr>
              <w:spacing w:line="285" w:lineRule="auto"/>
              <w:rPr>
                <w:rFonts w:ascii="Arial"/>
                <w:sz w:val="21"/>
              </w:rPr>
            </w:pPr>
            <w:r/>
          </w:p>
          <w:p>
            <w:pPr>
              <w:pStyle w:val="TableText"/>
              <w:ind w:left="656"/>
              <w:spacing w:before="65" w:line="228" w:lineRule="auto"/>
              <w:rPr/>
            </w:pPr>
            <w:r>
              <w:rPr>
                <w:spacing w:val="-2"/>
              </w:rPr>
              <w:t>污染物名称</w:t>
            </w:r>
          </w:p>
        </w:tc>
        <w:tc>
          <w:tcPr>
            <w:tcW w:w="1481" w:type="dxa"/>
            <w:vAlign w:val="top"/>
            <w:tcBorders>
              <w:top w:val="single" w:color="000000" w:sz="6" w:space="0"/>
            </w:tcBorders>
          </w:tcPr>
          <w:p>
            <w:pPr>
              <w:spacing w:line="298" w:lineRule="auto"/>
              <w:rPr>
                <w:rFonts w:ascii="Arial"/>
                <w:sz w:val="21"/>
              </w:rPr>
            </w:pPr>
            <w:r/>
          </w:p>
          <w:p>
            <w:pPr>
              <w:pStyle w:val="TableText"/>
              <w:ind w:left="348"/>
              <w:spacing w:before="65" w:line="228" w:lineRule="auto"/>
              <w:rPr/>
            </w:pPr>
            <w:r>
              <w:rPr>
                <w:spacing w:val="-2"/>
              </w:rPr>
              <w:t>现有工程</w:t>
            </w:r>
          </w:p>
          <w:p>
            <w:pPr>
              <w:pStyle w:val="TableText"/>
              <w:ind w:left="141" w:right="38" w:hanging="93"/>
              <w:spacing w:before="23" w:line="253" w:lineRule="auto"/>
              <w:rPr/>
            </w:pPr>
            <w:r>
              <w:rPr>
                <w:spacing w:val="-2"/>
              </w:rPr>
              <w:t>排放量（固体废</w:t>
            </w:r>
            <w:r>
              <w:rPr>
                <w:spacing w:val="1"/>
              </w:rPr>
              <w:t xml:space="preserve"> </w:t>
            </w:r>
            <w:r>
              <w:rPr>
                <w:spacing w:val="-2"/>
              </w:rPr>
              <w:t>物产生量）①</w:t>
            </w:r>
          </w:p>
        </w:tc>
        <w:tc>
          <w:tcPr>
            <w:tcW w:w="1274" w:type="dxa"/>
            <w:vAlign w:val="top"/>
            <w:tcBorders>
              <w:top w:val="single" w:color="000000" w:sz="6" w:space="0"/>
            </w:tcBorders>
          </w:tcPr>
          <w:p>
            <w:pPr>
              <w:spacing w:line="299" w:lineRule="auto"/>
              <w:rPr>
                <w:rFonts w:ascii="Arial"/>
                <w:sz w:val="21"/>
              </w:rPr>
            </w:pPr>
            <w:r/>
          </w:p>
          <w:p>
            <w:pPr>
              <w:pStyle w:val="TableText"/>
              <w:ind w:left="145" w:right="131" w:firstLine="101"/>
              <w:spacing w:before="65" w:line="251" w:lineRule="auto"/>
              <w:rPr/>
            </w:pPr>
            <w:r>
              <w:rPr>
                <w:spacing w:val="-3"/>
              </w:rPr>
              <w:t>现有工程</w:t>
            </w:r>
            <w:r>
              <w:rPr>
                <w:spacing w:val="1"/>
              </w:rPr>
              <w:t xml:space="preserve">  </w:t>
            </w:r>
            <w:r>
              <w:rPr>
                <w:spacing w:val="-2"/>
              </w:rPr>
              <w:t>许可排放量</w:t>
            </w:r>
          </w:p>
          <w:p>
            <w:pPr>
              <w:pStyle w:val="TableText"/>
              <w:ind w:left="536"/>
              <w:spacing w:line="225" w:lineRule="auto"/>
              <w:rPr/>
            </w:pPr>
            <w:r>
              <w:rPr>
                <w:spacing w:val="2"/>
              </w:rPr>
              <w:t>②</w:t>
            </w:r>
          </w:p>
        </w:tc>
        <w:tc>
          <w:tcPr>
            <w:tcW w:w="1693" w:type="dxa"/>
            <w:vAlign w:val="top"/>
            <w:tcBorders>
              <w:top w:val="single" w:color="000000" w:sz="6" w:space="0"/>
            </w:tcBorders>
          </w:tcPr>
          <w:p>
            <w:pPr>
              <w:spacing w:line="298" w:lineRule="auto"/>
              <w:rPr>
                <w:rFonts w:ascii="Arial"/>
                <w:sz w:val="21"/>
              </w:rPr>
            </w:pPr>
            <w:r/>
          </w:p>
          <w:p>
            <w:pPr>
              <w:pStyle w:val="TableText"/>
              <w:ind w:left="453"/>
              <w:spacing w:before="65" w:line="228" w:lineRule="auto"/>
              <w:rPr/>
            </w:pPr>
            <w:r>
              <w:rPr>
                <w:spacing w:val="-1"/>
              </w:rPr>
              <w:t>在建工程</w:t>
            </w:r>
          </w:p>
          <w:p>
            <w:pPr>
              <w:pStyle w:val="TableText"/>
              <w:ind w:left="58"/>
              <w:spacing w:before="24" w:line="228" w:lineRule="auto"/>
              <w:rPr/>
            </w:pPr>
            <w:r>
              <w:rPr>
                <w:spacing w:val="-2"/>
              </w:rPr>
              <w:t>排放量（固体废物</w:t>
            </w:r>
          </w:p>
          <w:p>
            <w:pPr>
              <w:pStyle w:val="TableText"/>
              <w:ind w:left="351"/>
              <w:spacing w:before="26" w:line="225" w:lineRule="auto"/>
              <w:rPr/>
            </w:pPr>
            <w:r>
              <w:rPr>
                <w:spacing w:val="-2"/>
              </w:rPr>
              <w:t>产生量）③</w:t>
            </w:r>
          </w:p>
        </w:tc>
        <w:tc>
          <w:tcPr>
            <w:tcW w:w="1424" w:type="dxa"/>
            <w:vAlign w:val="top"/>
            <w:tcBorders>
              <w:top w:val="single" w:color="000000" w:sz="6" w:space="0"/>
            </w:tcBorders>
          </w:tcPr>
          <w:p>
            <w:pPr>
              <w:spacing w:line="298" w:lineRule="auto"/>
              <w:rPr>
                <w:rFonts w:ascii="Arial"/>
                <w:sz w:val="21"/>
              </w:rPr>
            </w:pPr>
            <w:r/>
          </w:p>
          <w:p>
            <w:pPr>
              <w:pStyle w:val="TableText"/>
              <w:ind w:left="423"/>
              <w:spacing w:before="65" w:line="227" w:lineRule="auto"/>
              <w:rPr/>
            </w:pPr>
            <w:r>
              <w:rPr>
                <w:spacing w:val="-2"/>
              </w:rPr>
              <w:t>本项目</w:t>
            </w:r>
          </w:p>
          <w:p>
            <w:pPr>
              <w:pStyle w:val="TableText"/>
              <w:ind w:left="116" w:right="13" w:hanging="83"/>
              <w:spacing w:before="25" w:line="253" w:lineRule="auto"/>
              <w:rPr/>
            </w:pPr>
            <w:r>
              <w:rPr>
                <w:spacing w:val="-4"/>
              </w:rPr>
              <w:t>排放量（固体废</w:t>
            </w:r>
            <w:r>
              <w:rPr/>
              <w:t xml:space="preserve"> </w:t>
            </w:r>
            <w:r>
              <w:rPr>
                <w:spacing w:val="-2"/>
              </w:rPr>
              <w:t>物产生量）④</w:t>
            </w:r>
          </w:p>
        </w:tc>
        <w:tc>
          <w:tcPr>
            <w:tcW w:w="1551" w:type="dxa"/>
            <w:vAlign w:val="top"/>
            <w:tcBorders>
              <w:top w:val="single" w:color="000000" w:sz="6" w:space="0"/>
            </w:tcBorders>
          </w:tcPr>
          <w:p>
            <w:pPr>
              <w:spacing w:line="297" w:lineRule="auto"/>
              <w:rPr>
                <w:rFonts w:ascii="Arial"/>
                <w:sz w:val="21"/>
              </w:rPr>
            </w:pPr>
            <w:r/>
          </w:p>
          <w:p>
            <w:pPr>
              <w:pStyle w:val="TableText"/>
              <w:ind w:left="183"/>
              <w:spacing w:before="65" w:line="228" w:lineRule="auto"/>
              <w:rPr/>
            </w:pPr>
            <w:r>
              <w:rPr>
                <w:spacing w:val="-19"/>
              </w:rPr>
              <w:t>以新带老削减量</w:t>
            </w:r>
          </w:p>
          <w:p>
            <w:pPr>
              <w:pStyle w:val="TableText"/>
              <w:ind w:right="6"/>
              <w:spacing w:before="24" w:line="228" w:lineRule="auto"/>
              <w:jc w:val="right"/>
              <w:rPr/>
            </w:pPr>
            <w:r>
              <w:rPr>
                <w:spacing w:val="-18"/>
              </w:rPr>
              <w:t>（新建项目不填）</w:t>
            </w:r>
          </w:p>
          <w:p>
            <w:pPr>
              <w:pStyle w:val="TableText"/>
              <w:ind w:left="676"/>
              <w:spacing w:before="26" w:line="225" w:lineRule="auto"/>
              <w:rPr/>
            </w:pPr>
            <w:r>
              <w:rPr>
                <w:spacing w:val="2"/>
              </w:rPr>
              <w:t>⑤</w:t>
            </w:r>
          </w:p>
        </w:tc>
        <w:tc>
          <w:tcPr>
            <w:tcW w:w="1781" w:type="dxa"/>
            <w:vAlign w:val="top"/>
            <w:tcBorders>
              <w:top w:val="single" w:color="000000" w:sz="6" w:space="0"/>
            </w:tcBorders>
          </w:tcPr>
          <w:p>
            <w:pPr>
              <w:spacing w:line="298" w:lineRule="auto"/>
              <w:rPr>
                <w:rFonts w:ascii="Arial"/>
                <w:sz w:val="21"/>
              </w:rPr>
            </w:pPr>
            <w:r/>
          </w:p>
          <w:p>
            <w:pPr>
              <w:pStyle w:val="TableText"/>
              <w:ind w:left="366"/>
              <w:spacing w:before="65" w:line="227" w:lineRule="auto"/>
              <w:rPr/>
            </w:pPr>
            <w:r>
              <w:rPr>
                <w:spacing w:val="-15"/>
              </w:rPr>
              <w:t>本项目建成后</w:t>
            </w:r>
          </w:p>
          <w:p>
            <w:pPr>
              <w:pStyle w:val="TableText"/>
              <w:spacing w:before="25" w:line="228" w:lineRule="auto"/>
              <w:jc w:val="right"/>
              <w:rPr/>
            </w:pPr>
            <w:r>
              <w:rPr>
                <w:spacing w:val="-23"/>
                <w:w w:val="97"/>
              </w:rPr>
              <w:t>全</w:t>
            </w:r>
            <w:r>
              <w:rPr>
                <w:spacing w:val="-22"/>
                <w:w w:val="97"/>
              </w:rPr>
              <w:t>厂排放量（固体废</w:t>
            </w:r>
            <w:r>
              <w:rPr>
                <w:spacing w:val="-11"/>
                <w:w w:val="97"/>
              </w:rPr>
              <w:t>物</w:t>
            </w:r>
          </w:p>
          <w:p>
            <w:pPr>
              <w:pStyle w:val="TableText"/>
              <w:ind w:left="440"/>
              <w:spacing w:before="26" w:line="225" w:lineRule="auto"/>
              <w:rPr/>
            </w:pPr>
            <w:r>
              <w:rPr>
                <w:spacing w:val="-18"/>
              </w:rPr>
              <w:t>产生量）⑥</w:t>
            </w:r>
          </w:p>
        </w:tc>
        <w:tc>
          <w:tcPr>
            <w:tcW w:w="1110" w:type="dxa"/>
            <w:vAlign w:val="top"/>
            <w:tcBorders>
              <w:right w:val="single" w:color="000000" w:sz="6" w:space="0"/>
              <w:top w:val="single" w:color="000000" w:sz="6" w:space="0"/>
            </w:tcBorders>
          </w:tcPr>
          <w:p>
            <w:pPr>
              <w:spacing w:line="433" w:lineRule="auto"/>
              <w:rPr>
                <w:rFonts w:ascii="Arial"/>
                <w:sz w:val="21"/>
              </w:rPr>
            </w:pPr>
            <w:r/>
          </w:p>
          <w:p>
            <w:pPr>
              <w:pStyle w:val="TableText"/>
              <w:ind w:left="454" w:right="238" w:hanging="190"/>
              <w:spacing w:before="65" w:line="253" w:lineRule="auto"/>
              <w:rPr/>
            </w:pPr>
            <w:r>
              <w:rPr>
                <w:spacing w:val="-2"/>
              </w:rPr>
              <w:t>变化量</w:t>
            </w:r>
            <w:r>
              <w:rPr>
                <w:spacing w:val="1"/>
              </w:rPr>
              <w:t xml:space="preserve"> </w:t>
            </w:r>
            <w:r>
              <w:rPr>
                <w:spacing w:val="2"/>
              </w:rPr>
              <w:t>⑦</w:t>
            </w:r>
          </w:p>
        </w:tc>
      </w:tr>
      <w:tr>
        <w:trPr>
          <w:trHeight w:val="313" w:hRule="atLeast"/>
        </w:trPr>
        <w:tc>
          <w:tcPr>
            <w:tcW w:w="1280" w:type="dxa"/>
            <w:vAlign w:val="top"/>
            <w:vMerge w:val="restart"/>
            <w:tcBorders>
              <w:left w:val="single" w:color="000000" w:sz="6" w:space="0"/>
              <w:bottom w:val="nil"/>
            </w:tcBorders>
          </w:tcPr>
          <w:p>
            <w:pPr>
              <w:spacing w:line="308" w:lineRule="auto"/>
              <w:rPr>
                <w:rFonts w:ascii="Arial"/>
                <w:sz w:val="21"/>
              </w:rPr>
            </w:pPr>
            <w:r/>
          </w:p>
          <w:p>
            <w:pPr>
              <w:spacing w:line="308" w:lineRule="auto"/>
              <w:rPr>
                <w:rFonts w:ascii="Arial"/>
                <w:sz w:val="21"/>
              </w:rPr>
            </w:pPr>
            <w:r/>
          </w:p>
          <w:p>
            <w:pPr>
              <w:spacing w:line="309" w:lineRule="auto"/>
              <w:rPr>
                <w:rFonts w:ascii="Arial"/>
                <w:sz w:val="21"/>
              </w:rPr>
            </w:pPr>
            <w:r/>
          </w:p>
          <w:p>
            <w:pPr>
              <w:pStyle w:val="TableText"/>
              <w:ind w:left="428"/>
              <w:spacing w:before="65" w:line="228" w:lineRule="auto"/>
              <w:rPr/>
            </w:pPr>
            <w:r>
              <w:rPr>
                <w:spacing w:val="5"/>
              </w:rPr>
              <w:t>废气</w:t>
            </w:r>
          </w:p>
        </w:tc>
        <w:tc>
          <w:tcPr>
            <w:tcW w:w="2298" w:type="dxa"/>
            <w:vAlign w:val="top"/>
          </w:tcPr>
          <w:p>
            <w:pPr>
              <w:pStyle w:val="TableText"/>
              <w:ind w:left="671"/>
              <w:spacing w:before="50" w:line="233" w:lineRule="auto"/>
              <w:rPr/>
            </w:pPr>
            <w:r>
              <w:rPr>
                <w:rFonts w:ascii="Times New Roman" w:hAnsi="Times New Roman" w:eastAsia="Times New Roman" w:cs="Times New Roman"/>
              </w:rPr>
              <w:t>SO</w:t>
            </w:r>
            <w:r>
              <w:rPr>
                <w:rFonts w:ascii="Times New Roman" w:hAnsi="Times New Roman" w:eastAsia="Times New Roman" w:cs="Times New Roman"/>
                <w:sz w:val="13"/>
                <w:szCs w:val="13"/>
                <w:spacing w:val="3"/>
                <w:position w:val="-1"/>
              </w:rPr>
              <w:t>2</w:t>
            </w:r>
            <w:r>
              <w:rPr>
                <w:spacing w:val="3"/>
              </w:rPr>
              <w:t>（</w:t>
            </w:r>
            <w:r>
              <w:rPr>
                <w:rFonts w:ascii="Times New Roman" w:hAnsi="Times New Roman" w:eastAsia="Times New Roman" w:cs="Times New Roman"/>
                <w:spacing w:val="3"/>
              </w:rPr>
              <w:t>t/a</w:t>
            </w:r>
            <w:r>
              <w:rPr>
                <w:spacing w:val="3"/>
              </w:rPr>
              <w:t>）</w:t>
            </w:r>
          </w:p>
        </w:tc>
        <w:tc>
          <w:tcPr>
            <w:tcW w:w="1481" w:type="dxa"/>
            <w:vAlign w:val="top"/>
          </w:tcPr>
          <w:p>
            <w:pPr>
              <w:ind w:left="556"/>
              <w:spacing w:before="7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0.26</w:t>
            </w:r>
          </w:p>
        </w:tc>
        <w:tc>
          <w:tcPr>
            <w:tcW w:w="1274" w:type="dxa"/>
            <w:vAlign w:val="top"/>
          </w:tcPr>
          <w:p>
            <w:pPr>
              <w:ind w:left="403"/>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0.056</w:t>
            </w:r>
          </w:p>
        </w:tc>
        <w:tc>
          <w:tcPr>
            <w:tcW w:w="1693" w:type="dxa"/>
            <w:vAlign w:val="top"/>
          </w:tcPr>
          <w:p>
            <w:pPr>
              <w:ind w:left="79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428"/>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0.0041</w:t>
            </w:r>
          </w:p>
        </w:tc>
        <w:tc>
          <w:tcPr>
            <w:tcW w:w="1551" w:type="dxa"/>
            <w:vAlign w:val="top"/>
          </w:tcPr>
          <w:p>
            <w:pPr>
              <w:ind w:left="730"/>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60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0.2641</w:t>
            </w:r>
          </w:p>
        </w:tc>
        <w:tc>
          <w:tcPr>
            <w:tcW w:w="1110" w:type="dxa"/>
            <w:vAlign w:val="top"/>
            <w:tcBorders>
              <w:right w:val="single" w:color="000000" w:sz="6" w:space="0"/>
            </w:tcBorders>
          </w:tcPr>
          <w:p>
            <w:pPr>
              <w:ind w:left="20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+0.0041</w:t>
            </w:r>
          </w:p>
        </w:tc>
      </w:tr>
      <w:tr>
        <w:trPr>
          <w:trHeight w:val="313" w:hRule="atLeast"/>
        </w:trPr>
        <w:tc>
          <w:tcPr>
            <w:tcW w:w="1280" w:type="dxa"/>
            <w:vAlign w:val="top"/>
            <w:vMerge w:val="continue"/>
            <w:tcBorders>
              <w:left w:val="single" w:color="000000" w:sz="6" w:space="0"/>
              <w:top w:val="nil"/>
              <w:bottom w:val="nil"/>
            </w:tcBorders>
          </w:tcPr>
          <w:p>
            <w:pPr>
              <w:rPr>
                <w:rFonts w:ascii="Arial"/>
                <w:sz w:val="21"/>
              </w:rPr>
            </w:pPr>
            <w:r/>
          </w:p>
        </w:tc>
        <w:tc>
          <w:tcPr>
            <w:tcW w:w="2298" w:type="dxa"/>
            <w:vAlign w:val="top"/>
          </w:tcPr>
          <w:p>
            <w:pPr>
              <w:pStyle w:val="TableText"/>
              <w:ind w:left="636"/>
              <w:spacing w:before="51" w:line="232" w:lineRule="auto"/>
              <w:rPr/>
            </w:pPr>
            <w:r>
              <w:rPr>
                <w:rFonts w:ascii="Times New Roman" w:hAnsi="Times New Roman" w:eastAsia="Times New Roman" w:cs="Times New Roman"/>
              </w:rPr>
              <w:t>NO</w:t>
            </w:r>
            <w:r>
              <w:rPr>
                <w:rFonts w:ascii="Times New Roman" w:hAnsi="Times New Roman" w:eastAsia="Times New Roman" w:cs="Times New Roman"/>
                <w:sz w:val="13"/>
                <w:szCs w:val="13"/>
                <w:position w:val="-1"/>
              </w:rPr>
              <w:t>x</w:t>
            </w:r>
            <w:r>
              <w:rPr>
                <w:spacing w:val="7"/>
              </w:rPr>
              <w:t>（</w:t>
            </w:r>
            <w:r>
              <w:rPr>
                <w:rFonts w:ascii="Times New Roman" w:hAnsi="Times New Roman" w:eastAsia="Times New Roman" w:cs="Times New Roman"/>
                <w:spacing w:val="7"/>
              </w:rPr>
              <w:t>t/a</w:t>
            </w:r>
            <w:r>
              <w:rPr>
                <w:spacing w:val="7"/>
              </w:rPr>
              <w:t>）</w:t>
            </w:r>
          </w:p>
        </w:tc>
        <w:tc>
          <w:tcPr>
            <w:tcW w:w="1481" w:type="dxa"/>
            <w:vAlign w:val="top"/>
          </w:tcPr>
          <w:p>
            <w:pPr>
              <w:ind w:left="573"/>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1.63</w:t>
            </w:r>
          </w:p>
        </w:tc>
        <w:tc>
          <w:tcPr>
            <w:tcW w:w="1274" w:type="dxa"/>
            <w:vAlign w:val="top"/>
          </w:tcPr>
          <w:p>
            <w:pPr>
              <w:ind w:left="455"/>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0.84</w:t>
            </w:r>
          </w:p>
        </w:tc>
        <w:tc>
          <w:tcPr>
            <w:tcW w:w="1693" w:type="dxa"/>
            <w:vAlign w:val="top"/>
          </w:tcPr>
          <w:p>
            <w:pPr>
              <w:ind w:left="799"/>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481"/>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0.151</w:t>
            </w:r>
          </w:p>
        </w:tc>
        <w:tc>
          <w:tcPr>
            <w:tcW w:w="1551" w:type="dxa"/>
            <w:vAlign w:val="top"/>
          </w:tcPr>
          <w:p>
            <w:pPr>
              <w:ind w:left="730"/>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682"/>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1.781</w:t>
            </w:r>
          </w:p>
        </w:tc>
        <w:tc>
          <w:tcPr>
            <w:tcW w:w="1110" w:type="dxa"/>
            <w:vAlign w:val="top"/>
            <w:tcBorders>
              <w:right w:val="single" w:color="000000" w:sz="6" w:space="0"/>
            </w:tcBorders>
          </w:tcPr>
          <w:p>
            <w:pPr>
              <w:ind w:left="262"/>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+0.151</w:t>
            </w:r>
          </w:p>
        </w:tc>
      </w:tr>
      <w:tr>
        <w:trPr>
          <w:trHeight w:val="314" w:hRule="atLeast"/>
        </w:trPr>
        <w:tc>
          <w:tcPr>
            <w:tcW w:w="1280" w:type="dxa"/>
            <w:vAlign w:val="top"/>
            <w:vMerge w:val="continue"/>
            <w:tcBorders>
              <w:left w:val="single" w:color="000000" w:sz="6" w:space="0"/>
              <w:top w:val="nil"/>
              <w:bottom w:val="nil"/>
            </w:tcBorders>
          </w:tcPr>
          <w:p>
            <w:pPr>
              <w:rPr>
                <w:rFonts w:ascii="Arial"/>
                <w:sz w:val="21"/>
              </w:rPr>
            </w:pPr>
            <w:r/>
          </w:p>
        </w:tc>
        <w:tc>
          <w:tcPr>
            <w:tcW w:w="2298" w:type="dxa"/>
            <w:vAlign w:val="top"/>
          </w:tcPr>
          <w:p>
            <w:pPr>
              <w:pStyle w:val="TableText"/>
              <w:ind w:left="519"/>
              <w:spacing w:before="52" w:line="228" w:lineRule="auto"/>
              <w:rPr/>
            </w:pPr>
            <w:r>
              <w:rPr>
                <w:spacing w:val="5"/>
              </w:rPr>
              <w:t>颗粒物（</w:t>
            </w:r>
            <w:r>
              <w:rPr>
                <w:rFonts w:ascii="Times New Roman" w:hAnsi="Times New Roman" w:eastAsia="Times New Roman" w:cs="Times New Roman"/>
                <w:spacing w:val="5"/>
              </w:rPr>
              <w:t>t/a</w:t>
            </w:r>
            <w:r>
              <w:rPr>
                <w:spacing w:val="5"/>
              </w:rPr>
              <w:t>）</w:t>
            </w:r>
          </w:p>
        </w:tc>
        <w:tc>
          <w:tcPr>
            <w:tcW w:w="1481" w:type="dxa"/>
            <w:vAlign w:val="top"/>
          </w:tcPr>
          <w:p>
            <w:pPr>
              <w:ind w:left="558"/>
              <w:spacing w:before="8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6.39</w:t>
            </w:r>
          </w:p>
        </w:tc>
        <w:tc>
          <w:tcPr>
            <w:tcW w:w="1274" w:type="dxa"/>
            <w:vAlign w:val="top"/>
          </w:tcPr>
          <w:p>
            <w:pPr>
              <w:ind w:left="350"/>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0.0084</w:t>
            </w:r>
          </w:p>
        </w:tc>
        <w:tc>
          <w:tcPr>
            <w:tcW w:w="1693" w:type="dxa"/>
            <w:vAlign w:val="top"/>
          </w:tcPr>
          <w:p>
            <w:pPr>
              <w:ind w:left="79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481"/>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0.021</w:t>
            </w:r>
          </w:p>
        </w:tc>
        <w:tc>
          <w:tcPr>
            <w:tcW w:w="1551" w:type="dxa"/>
            <w:vAlign w:val="top"/>
          </w:tcPr>
          <w:p>
            <w:pPr>
              <w:ind w:left="730"/>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667"/>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0.411</w:t>
            </w:r>
          </w:p>
        </w:tc>
        <w:tc>
          <w:tcPr>
            <w:tcW w:w="1110" w:type="dxa"/>
            <w:vAlign w:val="top"/>
            <w:tcBorders>
              <w:right w:val="single" w:color="000000" w:sz="6" w:space="0"/>
            </w:tcBorders>
          </w:tcPr>
          <w:p>
            <w:pPr>
              <w:ind w:left="262"/>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+0.021</w:t>
            </w:r>
          </w:p>
        </w:tc>
      </w:tr>
      <w:tr>
        <w:trPr>
          <w:trHeight w:val="313" w:hRule="atLeast"/>
        </w:trPr>
        <w:tc>
          <w:tcPr>
            <w:tcW w:w="1280" w:type="dxa"/>
            <w:vAlign w:val="top"/>
            <w:vMerge w:val="continue"/>
            <w:tcBorders>
              <w:left w:val="single" w:color="000000" w:sz="6" w:space="0"/>
              <w:top w:val="nil"/>
              <w:bottom w:val="nil"/>
            </w:tcBorders>
          </w:tcPr>
          <w:p>
            <w:pPr>
              <w:rPr>
                <w:rFonts w:ascii="Arial"/>
                <w:sz w:val="21"/>
              </w:rPr>
            </w:pPr>
            <w:r/>
          </w:p>
        </w:tc>
        <w:tc>
          <w:tcPr>
            <w:tcW w:w="2298" w:type="dxa"/>
            <w:vAlign w:val="top"/>
          </w:tcPr>
          <w:p>
            <w:pPr>
              <w:pStyle w:val="TableText"/>
              <w:ind w:left="626"/>
              <w:spacing w:before="50" w:line="228" w:lineRule="auto"/>
              <w:rPr/>
            </w:pPr>
            <w:r>
              <w:rPr>
                <w:spacing w:val="7"/>
              </w:rPr>
              <w:t>非甲烷总烃</w:t>
            </w:r>
          </w:p>
        </w:tc>
        <w:tc>
          <w:tcPr>
            <w:tcW w:w="1481" w:type="dxa"/>
            <w:vAlign w:val="top"/>
          </w:tcPr>
          <w:p>
            <w:pPr>
              <w:ind w:left="573"/>
              <w:spacing w:before="7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8"/>
              </w:rPr>
              <w:t>12</w:t>
            </w:r>
          </w:p>
        </w:tc>
        <w:tc>
          <w:tcPr>
            <w:tcW w:w="1274" w:type="dxa"/>
            <w:vAlign w:val="top"/>
          </w:tcPr>
          <w:p>
            <w:pPr>
              <w:ind w:left="39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24.82</w:t>
            </w:r>
          </w:p>
        </w:tc>
        <w:tc>
          <w:tcPr>
            <w:tcW w:w="1693" w:type="dxa"/>
            <w:vAlign w:val="top"/>
          </w:tcPr>
          <w:p>
            <w:pPr>
              <w:ind w:left="79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666"/>
              <w:spacing w:before="7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3.399</w:t>
            </w:r>
          </w:p>
        </w:tc>
        <w:tc>
          <w:tcPr>
            <w:tcW w:w="1110" w:type="dxa"/>
            <w:vAlign w:val="top"/>
            <w:tcBorders>
              <w:right w:val="single" w:color="000000" w:sz="6" w:space="0"/>
            </w:tcBorders>
          </w:tcPr>
          <w:p>
            <w:pPr>
              <w:ind w:left="508"/>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597" w:hRule="atLeast"/>
        </w:trPr>
        <w:tc>
          <w:tcPr>
            <w:tcW w:w="1280" w:type="dxa"/>
            <w:vAlign w:val="top"/>
            <w:vMerge w:val="continue"/>
            <w:tcBorders>
              <w:left w:val="single" w:color="000000" w:sz="6" w:space="0"/>
              <w:top w:val="nil"/>
              <w:bottom w:val="nil"/>
            </w:tcBorders>
          </w:tcPr>
          <w:p>
            <w:pPr>
              <w:rPr>
                <w:rFonts w:ascii="Arial"/>
                <w:sz w:val="21"/>
              </w:rPr>
            </w:pPr>
            <w:r/>
          </w:p>
        </w:tc>
        <w:tc>
          <w:tcPr>
            <w:tcW w:w="2298" w:type="dxa"/>
            <w:vAlign w:val="top"/>
          </w:tcPr>
          <w:p>
            <w:pPr>
              <w:pStyle w:val="TableText"/>
              <w:ind w:left="110"/>
              <w:spacing w:before="58" w:line="227" w:lineRule="auto"/>
              <w:rPr/>
            </w:pPr>
            <w:r>
              <w:rPr>
                <w:spacing w:val="7"/>
              </w:rPr>
              <w:t>苯、甲苯、二甲苯、苯</w:t>
            </w:r>
          </w:p>
          <w:p>
            <w:pPr>
              <w:pStyle w:val="TableText"/>
              <w:ind w:left="960"/>
              <w:spacing w:before="27" w:line="228" w:lineRule="auto"/>
              <w:rPr/>
            </w:pPr>
            <w:r>
              <w:rPr>
                <w:spacing w:val="-6"/>
              </w:rPr>
              <w:t>乙烯</w:t>
            </w:r>
          </w:p>
        </w:tc>
        <w:tc>
          <w:tcPr>
            <w:tcW w:w="1481" w:type="dxa"/>
            <w:vAlign w:val="top"/>
          </w:tcPr>
          <w:p>
            <w:pPr>
              <w:ind w:left="506"/>
              <w:spacing w:before="22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0.084</w:t>
            </w:r>
          </w:p>
        </w:tc>
        <w:tc>
          <w:tcPr>
            <w:tcW w:w="1274" w:type="dxa"/>
            <w:vAlign w:val="top"/>
          </w:tcPr>
          <w:p>
            <w:pPr>
              <w:ind w:left="604"/>
              <w:spacing w:before="22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23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23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23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716"/>
              <w:spacing w:before="22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3.73</w:t>
            </w:r>
          </w:p>
        </w:tc>
        <w:tc>
          <w:tcPr>
            <w:tcW w:w="1110" w:type="dxa"/>
            <w:vAlign w:val="top"/>
            <w:tcBorders>
              <w:right w:val="single" w:color="000000" w:sz="6" w:space="0"/>
            </w:tcBorders>
          </w:tcPr>
          <w:p>
            <w:pPr>
              <w:ind w:left="508"/>
              <w:spacing w:before="23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24" w:hRule="atLeast"/>
        </w:trPr>
        <w:tc>
          <w:tcPr>
            <w:tcW w:w="1280" w:type="dxa"/>
            <w:vAlign w:val="top"/>
            <w:vMerge w:val="continue"/>
            <w:tcBorders>
              <w:left w:val="single" w:color="000000" w:sz="6" w:space="0"/>
              <w:top w:val="nil"/>
            </w:tcBorders>
          </w:tcPr>
          <w:p>
            <w:pPr>
              <w:rPr>
                <w:rFonts w:ascii="Arial"/>
                <w:sz w:val="21"/>
              </w:rPr>
            </w:pPr>
            <w:r/>
          </w:p>
        </w:tc>
        <w:tc>
          <w:tcPr>
            <w:tcW w:w="2298" w:type="dxa"/>
            <w:vAlign w:val="top"/>
          </w:tcPr>
          <w:p>
            <w:pPr>
              <w:pStyle w:val="TableText"/>
              <w:ind w:left="943"/>
              <w:spacing w:before="59" w:line="229" w:lineRule="auto"/>
              <w:rPr/>
            </w:pPr>
            <w:r>
              <w:rPr>
                <w:spacing w:val="3"/>
              </w:rPr>
              <w:t>油烟</w:t>
            </w:r>
          </w:p>
        </w:tc>
        <w:tc>
          <w:tcPr>
            <w:tcW w:w="1481" w:type="dxa"/>
            <w:vAlign w:val="top"/>
          </w:tcPr>
          <w:p>
            <w:pPr>
              <w:ind w:left="506"/>
              <w:spacing w:before="8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0.003</w:t>
            </w:r>
          </w:p>
        </w:tc>
        <w:tc>
          <w:tcPr>
            <w:tcW w:w="1274" w:type="dxa"/>
            <w:vAlign w:val="top"/>
          </w:tcPr>
          <w:p>
            <w:pPr>
              <w:ind w:left="604"/>
              <w:spacing w:before="91"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665"/>
              <w:spacing w:before="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0.003</w:t>
            </w:r>
          </w:p>
        </w:tc>
        <w:tc>
          <w:tcPr>
            <w:tcW w:w="1110" w:type="dxa"/>
            <w:vAlign w:val="top"/>
            <w:tcBorders>
              <w:right w:val="single" w:color="000000" w:sz="6" w:space="0"/>
            </w:tcBorders>
          </w:tcPr>
          <w:p>
            <w:pPr>
              <w:ind w:left="508"/>
              <w:spacing w:before="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278" w:hRule="atLeast"/>
        </w:trPr>
        <w:tc>
          <w:tcPr>
            <w:tcW w:w="1280" w:type="dxa"/>
            <w:vAlign w:val="top"/>
            <w:vMerge w:val="restart"/>
            <w:tcBorders>
              <w:left w:val="single" w:color="000000" w:sz="6" w:space="0"/>
              <w:bottom w:val="nil"/>
            </w:tcBorders>
          </w:tcPr>
          <w:p>
            <w:pPr>
              <w:spacing w:line="253" w:lineRule="auto"/>
              <w:rPr>
                <w:rFonts w:ascii="Arial"/>
                <w:sz w:val="21"/>
              </w:rPr>
            </w:pPr>
            <w:r/>
          </w:p>
          <w:p>
            <w:pPr>
              <w:pStyle w:val="TableText"/>
              <w:ind w:left="428"/>
              <w:spacing w:before="65" w:line="228" w:lineRule="auto"/>
              <w:rPr/>
            </w:pPr>
            <w:r>
              <w:rPr>
                <w:spacing w:val="5"/>
              </w:rPr>
              <w:t>废水</w:t>
            </w:r>
          </w:p>
        </w:tc>
        <w:tc>
          <w:tcPr>
            <w:tcW w:w="2298" w:type="dxa"/>
            <w:vAlign w:val="top"/>
          </w:tcPr>
          <w:p>
            <w:pPr>
              <w:pStyle w:val="TableText"/>
              <w:ind w:left="610"/>
              <w:spacing w:before="37" w:line="213" w:lineRule="auto"/>
              <w:rPr/>
            </w:pPr>
            <w:r>
              <w:rPr>
                <w:rFonts w:ascii="Times New Roman" w:hAnsi="Times New Roman" w:eastAsia="Times New Roman" w:cs="Times New Roman"/>
              </w:rPr>
              <w:t>COD</w:t>
            </w:r>
            <w:r>
              <w:rPr>
                <w:spacing w:val="6"/>
              </w:rPr>
              <w:t>（</w:t>
            </w:r>
            <w:r>
              <w:rPr>
                <w:rFonts w:ascii="Times New Roman" w:hAnsi="Times New Roman" w:eastAsia="Times New Roman" w:cs="Times New Roman"/>
                <w:spacing w:val="6"/>
              </w:rPr>
              <w:t>t/a</w:t>
            </w:r>
            <w:r>
              <w:rPr>
                <w:spacing w:val="6"/>
              </w:rPr>
              <w:t>）</w:t>
            </w:r>
          </w:p>
        </w:tc>
        <w:tc>
          <w:tcPr>
            <w:tcW w:w="1481" w:type="dxa"/>
            <w:vAlign w:val="top"/>
          </w:tcPr>
          <w:p>
            <w:pPr>
              <w:ind w:left="523"/>
              <w:spacing w:before="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1.159</w:t>
            </w:r>
          </w:p>
        </w:tc>
        <w:tc>
          <w:tcPr>
            <w:tcW w:w="1274" w:type="dxa"/>
            <w:vAlign w:val="top"/>
          </w:tcPr>
          <w:p>
            <w:pPr>
              <w:ind w:left="604"/>
              <w:spacing w:before="6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682"/>
              <w:spacing w:before="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1.159</w:t>
            </w:r>
          </w:p>
        </w:tc>
        <w:tc>
          <w:tcPr>
            <w:tcW w:w="1110" w:type="dxa"/>
            <w:vAlign w:val="top"/>
            <w:tcBorders>
              <w:right w:val="single" w:color="000000" w:sz="6" w:space="0"/>
            </w:tcBorders>
          </w:tcPr>
          <w:p>
            <w:pPr>
              <w:ind w:left="508"/>
              <w:spacing w:before="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277" w:hRule="atLeast"/>
        </w:trPr>
        <w:tc>
          <w:tcPr>
            <w:tcW w:w="1280" w:type="dxa"/>
            <w:vAlign w:val="top"/>
            <w:vMerge w:val="continue"/>
            <w:tcBorders>
              <w:left w:val="single" w:color="000000" w:sz="6" w:space="0"/>
              <w:top w:val="nil"/>
              <w:bottom w:val="nil"/>
            </w:tcBorders>
          </w:tcPr>
          <w:p>
            <w:pPr>
              <w:rPr>
                <w:rFonts w:ascii="Arial"/>
                <w:sz w:val="21"/>
              </w:rPr>
            </w:pPr>
            <w:r/>
          </w:p>
        </w:tc>
        <w:tc>
          <w:tcPr>
            <w:tcW w:w="2298" w:type="dxa"/>
            <w:vAlign w:val="top"/>
          </w:tcPr>
          <w:p>
            <w:pPr>
              <w:pStyle w:val="TableText"/>
              <w:ind w:left="623"/>
              <w:spacing w:before="37" w:line="212" w:lineRule="auto"/>
              <w:rPr/>
            </w:pPr>
            <w:r>
              <w:rPr>
                <w:spacing w:val="4"/>
              </w:rPr>
              <w:t>氨氮（</w:t>
            </w:r>
            <w:r>
              <w:rPr>
                <w:rFonts w:ascii="Times New Roman" w:hAnsi="Times New Roman" w:eastAsia="Times New Roman" w:cs="Times New Roman"/>
                <w:spacing w:val="4"/>
              </w:rPr>
              <w:t>t/a</w:t>
            </w:r>
            <w:r>
              <w:rPr>
                <w:spacing w:val="4"/>
              </w:rPr>
              <w:t>）</w:t>
            </w:r>
          </w:p>
        </w:tc>
        <w:tc>
          <w:tcPr>
            <w:tcW w:w="1481" w:type="dxa"/>
            <w:vAlign w:val="top"/>
          </w:tcPr>
          <w:p>
            <w:pPr>
              <w:ind w:left="506"/>
              <w:spacing w:before="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0.017</w:t>
            </w:r>
          </w:p>
        </w:tc>
        <w:tc>
          <w:tcPr>
            <w:tcW w:w="1274" w:type="dxa"/>
            <w:vAlign w:val="top"/>
          </w:tcPr>
          <w:p>
            <w:pPr>
              <w:ind w:left="604"/>
              <w:spacing w:before="6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665"/>
              <w:spacing w:before="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0.017</w:t>
            </w:r>
          </w:p>
        </w:tc>
        <w:tc>
          <w:tcPr>
            <w:tcW w:w="1110" w:type="dxa"/>
            <w:vAlign w:val="top"/>
            <w:tcBorders>
              <w:right w:val="single" w:color="000000" w:sz="6" w:space="0"/>
            </w:tcBorders>
          </w:tcPr>
          <w:p>
            <w:pPr>
              <w:ind w:left="508"/>
              <w:spacing w:before="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277" w:hRule="atLeast"/>
        </w:trPr>
        <w:tc>
          <w:tcPr>
            <w:tcW w:w="1280" w:type="dxa"/>
            <w:vAlign w:val="top"/>
            <w:vMerge w:val="continue"/>
            <w:tcBorders>
              <w:left w:val="single" w:color="000000" w:sz="6" w:space="0"/>
              <w:top w:val="nil"/>
            </w:tcBorders>
          </w:tcPr>
          <w:p>
            <w:pPr>
              <w:rPr>
                <w:rFonts w:ascii="Arial"/>
                <w:sz w:val="21"/>
              </w:rPr>
            </w:pPr>
            <w:r/>
          </w:p>
        </w:tc>
        <w:tc>
          <w:tcPr>
            <w:tcW w:w="2298" w:type="dxa"/>
            <w:vAlign w:val="top"/>
          </w:tcPr>
          <w:p>
            <w:pPr>
              <w:pStyle w:val="TableText"/>
              <w:ind w:left="722"/>
              <w:spacing w:before="36" w:line="213" w:lineRule="auto"/>
              <w:rPr/>
            </w:pPr>
            <w:r>
              <w:rPr>
                <w:rFonts w:ascii="Times New Roman" w:hAnsi="Times New Roman" w:eastAsia="Times New Roman" w:cs="Times New Roman"/>
              </w:rPr>
              <w:t>SS</w:t>
            </w:r>
            <w:r>
              <w:rPr>
                <w:spacing w:val="3"/>
              </w:rPr>
              <w:t>（</w:t>
            </w:r>
            <w:r>
              <w:rPr>
                <w:rFonts w:ascii="Times New Roman" w:hAnsi="Times New Roman" w:eastAsia="Times New Roman" w:cs="Times New Roman"/>
                <w:spacing w:val="3"/>
              </w:rPr>
              <w:t>t/a</w:t>
            </w:r>
            <w:r>
              <w:rPr>
                <w:spacing w:val="3"/>
              </w:rPr>
              <w:t>）</w:t>
            </w:r>
          </w:p>
        </w:tc>
        <w:tc>
          <w:tcPr>
            <w:tcW w:w="1481" w:type="dxa"/>
            <w:vAlign w:val="top"/>
          </w:tcPr>
          <w:p>
            <w:pPr>
              <w:ind w:left="506"/>
              <w:spacing w:before="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0.247</w:t>
            </w:r>
          </w:p>
        </w:tc>
        <w:tc>
          <w:tcPr>
            <w:tcW w:w="1274" w:type="dxa"/>
            <w:vAlign w:val="top"/>
          </w:tcPr>
          <w:p>
            <w:pPr>
              <w:ind w:left="604"/>
              <w:spacing w:before="6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665"/>
              <w:spacing w:before="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0.247</w:t>
            </w:r>
          </w:p>
        </w:tc>
        <w:tc>
          <w:tcPr>
            <w:tcW w:w="1110" w:type="dxa"/>
            <w:vAlign w:val="top"/>
            <w:tcBorders>
              <w:right w:val="single" w:color="000000" w:sz="6" w:space="0"/>
            </w:tcBorders>
          </w:tcPr>
          <w:p>
            <w:pPr>
              <w:ind w:left="508"/>
              <w:spacing w:before="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25" w:hRule="atLeast"/>
        </w:trPr>
        <w:tc>
          <w:tcPr>
            <w:tcW w:w="1280" w:type="dxa"/>
            <w:vAlign w:val="top"/>
            <w:vMerge w:val="restart"/>
            <w:tcBorders>
              <w:left w:val="single" w:color="000000" w:sz="6" w:space="0"/>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36"/>
              <w:spacing w:before="65" w:line="228" w:lineRule="auto"/>
              <w:rPr/>
            </w:pPr>
            <w:r>
              <w:rPr>
                <w:spacing w:val="2"/>
              </w:rPr>
              <w:t>固体废物</w:t>
            </w:r>
          </w:p>
        </w:tc>
        <w:tc>
          <w:tcPr>
            <w:tcW w:w="2298" w:type="dxa"/>
            <w:vAlign w:val="top"/>
          </w:tcPr>
          <w:p>
            <w:pPr>
              <w:pStyle w:val="TableText"/>
              <w:ind w:left="310"/>
              <w:spacing w:before="61" w:line="227" w:lineRule="auto"/>
              <w:rPr/>
            </w:pPr>
            <w:r>
              <w:rPr>
                <w:spacing w:val="5"/>
              </w:rPr>
              <w:t>金属边角料（</w:t>
            </w:r>
            <w:r>
              <w:rPr>
                <w:rFonts w:ascii="Times New Roman" w:hAnsi="Times New Roman" w:eastAsia="Times New Roman" w:cs="Times New Roman"/>
                <w:spacing w:val="5"/>
              </w:rPr>
              <w:t>t/a</w:t>
            </w:r>
            <w:r>
              <w:rPr>
                <w:spacing w:val="5"/>
              </w:rPr>
              <w:t>）</w:t>
            </w:r>
          </w:p>
        </w:tc>
        <w:tc>
          <w:tcPr>
            <w:tcW w:w="1481" w:type="dxa"/>
            <w:vAlign w:val="top"/>
          </w:tcPr>
          <w:p>
            <w:pPr>
              <w:ind w:left="587"/>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687</w:t>
            </w:r>
          </w:p>
        </w:tc>
        <w:tc>
          <w:tcPr>
            <w:tcW w:w="1274" w:type="dxa"/>
            <w:vAlign w:val="top"/>
          </w:tcPr>
          <w:p>
            <w:pPr>
              <w:ind w:left="604"/>
              <w:spacing w:before="9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743"/>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687</w:t>
            </w:r>
          </w:p>
        </w:tc>
        <w:tc>
          <w:tcPr>
            <w:tcW w:w="1110" w:type="dxa"/>
            <w:vAlign w:val="top"/>
            <w:tcBorders>
              <w:right w:val="single" w:color="000000" w:sz="6" w:space="0"/>
            </w:tcBorders>
          </w:tcPr>
          <w:p>
            <w:pPr>
              <w:ind w:left="508"/>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24" w:hRule="atLeast"/>
        </w:trPr>
        <w:tc>
          <w:tcPr>
            <w:tcW w:w="1280" w:type="dxa"/>
            <w:vAlign w:val="top"/>
            <w:vMerge w:val="continue"/>
            <w:tcBorders>
              <w:left w:val="single" w:color="000000" w:sz="6" w:space="0"/>
              <w:bottom w:val="nil"/>
              <w:top w:val="nil"/>
            </w:tcBorders>
          </w:tcPr>
          <w:p>
            <w:pPr>
              <w:rPr>
                <w:rFonts w:ascii="Arial"/>
                <w:sz w:val="21"/>
              </w:rPr>
            </w:pPr>
            <w:r/>
          </w:p>
        </w:tc>
        <w:tc>
          <w:tcPr>
            <w:tcW w:w="2298" w:type="dxa"/>
            <w:vAlign w:val="top"/>
          </w:tcPr>
          <w:p>
            <w:pPr>
              <w:pStyle w:val="TableText"/>
              <w:ind w:left="523"/>
              <w:spacing w:before="60" w:line="227" w:lineRule="auto"/>
              <w:rPr/>
            </w:pPr>
            <w:r>
              <w:rPr>
                <w:spacing w:val="7"/>
              </w:rPr>
              <w:t>玻璃钢边角料</w:t>
            </w:r>
          </w:p>
        </w:tc>
        <w:tc>
          <w:tcPr>
            <w:tcW w:w="1481" w:type="dxa"/>
            <w:vAlign w:val="top"/>
          </w:tcPr>
          <w:p>
            <w:pPr>
              <w:ind w:left="691"/>
              <w:spacing w:before="9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vAlign w:val="top"/>
          </w:tcPr>
          <w:p>
            <w:pPr>
              <w:ind w:left="604"/>
              <w:spacing w:before="9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850"/>
              <w:spacing w:before="9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10" w:type="dxa"/>
            <w:vAlign w:val="top"/>
            <w:tcBorders>
              <w:right w:val="single" w:color="000000" w:sz="6" w:space="0"/>
            </w:tcBorders>
          </w:tcPr>
          <w:p>
            <w:pPr>
              <w:ind w:left="508"/>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24" w:hRule="atLeast"/>
        </w:trPr>
        <w:tc>
          <w:tcPr>
            <w:tcW w:w="1280" w:type="dxa"/>
            <w:vAlign w:val="top"/>
            <w:vMerge w:val="continue"/>
            <w:tcBorders>
              <w:left w:val="single" w:color="000000" w:sz="6" w:space="0"/>
              <w:bottom w:val="nil"/>
              <w:top w:val="nil"/>
            </w:tcBorders>
          </w:tcPr>
          <w:p>
            <w:pPr>
              <w:rPr>
                <w:rFonts w:ascii="Arial"/>
                <w:sz w:val="21"/>
              </w:rPr>
            </w:pPr>
            <w:r/>
          </w:p>
        </w:tc>
        <w:tc>
          <w:tcPr>
            <w:tcW w:w="2298" w:type="dxa"/>
            <w:vAlign w:val="top"/>
          </w:tcPr>
          <w:p>
            <w:pPr>
              <w:pStyle w:val="TableText"/>
              <w:ind w:left="309"/>
              <w:spacing w:before="62" w:line="227" w:lineRule="auto"/>
              <w:rPr/>
            </w:pPr>
            <w:r>
              <w:rPr>
                <w:spacing w:val="5"/>
              </w:rPr>
              <w:t>木工边角料（</w:t>
            </w:r>
            <w:r>
              <w:rPr>
                <w:rFonts w:ascii="Times New Roman" w:hAnsi="Times New Roman" w:eastAsia="Times New Roman" w:cs="Times New Roman"/>
                <w:spacing w:val="5"/>
              </w:rPr>
              <w:t>t/a</w:t>
            </w:r>
            <w:r>
              <w:rPr>
                <w:spacing w:val="5"/>
              </w:rPr>
              <w:t>）</w:t>
            </w:r>
          </w:p>
        </w:tc>
        <w:tc>
          <w:tcPr>
            <w:tcW w:w="1481" w:type="dxa"/>
            <w:vAlign w:val="top"/>
          </w:tcPr>
          <w:p>
            <w:pPr>
              <w:ind w:left="690"/>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vAlign w:val="top"/>
          </w:tcPr>
          <w:p>
            <w:pPr>
              <w:ind w:left="604"/>
              <w:spacing w:before="9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848"/>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110" w:type="dxa"/>
            <w:vAlign w:val="top"/>
            <w:tcBorders>
              <w:right w:val="single" w:color="000000" w:sz="6" w:space="0"/>
            </w:tcBorders>
          </w:tcPr>
          <w:p>
            <w:pPr>
              <w:ind w:left="508"/>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25" w:hRule="atLeast"/>
        </w:trPr>
        <w:tc>
          <w:tcPr>
            <w:tcW w:w="1280" w:type="dxa"/>
            <w:vAlign w:val="top"/>
            <w:vMerge w:val="continue"/>
            <w:tcBorders>
              <w:left w:val="single" w:color="000000" w:sz="6" w:space="0"/>
              <w:bottom w:val="nil"/>
              <w:top w:val="nil"/>
            </w:tcBorders>
          </w:tcPr>
          <w:p>
            <w:pPr>
              <w:rPr>
                <w:rFonts w:ascii="Arial"/>
                <w:sz w:val="21"/>
              </w:rPr>
            </w:pPr>
            <w:r/>
          </w:p>
        </w:tc>
        <w:tc>
          <w:tcPr>
            <w:tcW w:w="2298" w:type="dxa"/>
            <w:vAlign w:val="top"/>
          </w:tcPr>
          <w:p>
            <w:pPr>
              <w:pStyle w:val="TableText"/>
              <w:ind w:left="532"/>
              <w:spacing w:before="64" w:line="228" w:lineRule="auto"/>
              <w:rPr/>
            </w:pPr>
            <w:r>
              <w:rPr>
                <w:spacing w:val="3"/>
              </w:rPr>
              <w:t>除尘灰（</w:t>
            </w:r>
            <w:r>
              <w:rPr>
                <w:rFonts w:ascii="Times New Roman" w:hAnsi="Times New Roman" w:eastAsia="Times New Roman" w:cs="Times New Roman"/>
                <w:spacing w:val="3"/>
              </w:rPr>
              <w:t>t/a</w:t>
            </w:r>
            <w:r>
              <w:rPr>
                <w:spacing w:val="3"/>
              </w:rPr>
              <w:t>）</w:t>
            </w:r>
          </w:p>
        </w:tc>
        <w:tc>
          <w:tcPr>
            <w:tcW w:w="1481" w:type="dxa"/>
            <w:vAlign w:val="top"/>
          </w:tcPr>
          <w:p>
            <w:pPr>
              <w:ind w:left="511"/>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83.66</w:t>
            </w:r>
          </w:p>
        </w:tc>
        <w:tc>
          <w:tcPr>
            <w:tcW w:w="1274" w:type="dxa"/>
            <w:vAlign w:val="top"/>
          </w:tcPr>
          <w:p>
            <w:pPr>
              <w:ind w:left="604"/>
              <w:spacing w:before="96"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670"/>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83.66</w:t>
            </w:r>
          </w:p>
        </w:tc>
        <w:tc>
          <w:tcPr>
            <w:tcW w:w="1110" w:type="dxa"/>
            <w:vAlign w:val="top"/>
            <w:tcBorders>
              <w:right w:val="single" w:color="000000" w:sz="6" w:space="0"/>
            </w:tcBorders>
          </w:tcPr>
          <w:p>
            <w:pPr>
              <w:ind w:left="508"/>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24" w:hRule="atLeast"/>
        </w:trPr>
        <w:tc>
          <w:tcPr>
            <w:tcW w:w="1280" w:type="dxa"/>
            <w:vAlign w:val="top"/>
            <w:vMerge w:val="continue"/>
            <w:tcBorders>
              <w:left w:val="single" w:color="000000" w:sz="6" w:space="0"/>
              <w:bottom w:val="nil"/>
              <w:top w:val="nil"/>
            </w:tcBorders>
          </w:tcPr>
          <w:p>
            <w:pPr>
              <w:rPr>
                <w:rFonts w:ascii="Arial"/>
                <w:sz w:val="21"/>
              </w:rPr>
            </w:pPr>
            <w:r/>
          </w:p>
        </w:tc>
        <w:tc>
          <w:tcPr>
            <w:tcW w:w="2298" w:type="dxa"/>
            <w:vAlign w:val="top"/>
          </w:tcPr>
          <w:p>
            <w:pPr>
              <w:pStyle w:val="TableText"/>
              <w:ind w:left="107"/>
              <w:spacing w:before="63" w:line="227" w:lineRule="auto"/>
              <w:rPr/>
            </w:pPr>
            <w:r>
              <w:rPr>
                <w:spacing w:val="6"/>
              </w:rPr>
              <w:t>含贵金属催化剂（</w:t>
            </w:r>
            <w:r>
              <w:rPr>
                <w:rFonts w:ascii="Times New Roman" w:hAnsi="Times New Roman" w:eastAsia="Times New Roman" w:cs="Times New Roman"/>
                <w:spacing w:val="6"/>
              </w:rPr>
              <w:t>t/a</w:t>
            </w:r>
            <w:r>
              <w:rPr>
                <w:spacing w:val="6"/>
              </w:rPr>
              <w:t>）</w:t>
            </w:r>
          </w:p>
        </w:tc>
        <w:tc>
          <w:tcPr>
            <w:tcW w:w="1481" w:type="dxa"/>
            <w:vAlign w:val="top"/>
          </w:tcPr>
          <w:p>
            <w:pPr>
              <w:pStyle w:val="TableText"/>
              <w:ind w:left="108"/>
              <w:spacing w:before="63" w:line="228" w:lineRule="auto"/>
              <w:rPr/>
            </w:pPr>
            <w:r>
              <w:rPr>
                <w:rFonts w:ascii="Times New Roman" w:hAnsi="Times New Roman" w:eastAsia="Times New Roman" w:cs="Times New Roman"/>
                <w:spacing w:val="6"/>
              </w:rPr>
              <w:t>0</w:t>
            </w:r>
            <w:r>
              <w:rPr>
                <w:spacing w:val="6"/>
              </w:rPr>
              <w:t>（暂未产生）</w:t>
            </w:r>
          </w:p>
        </w:tc>
        <w:tc>
          <w:tcPr>
            <w:tcW w:w="1274" w:type="dxa"/>
            <w:vAlign w:val="top"/>
          </w:tcPr>
          <w:p>
            <w:pPr>
              <w:ind w:left="604"/>
              <w:spacing w:before="9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847"/>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0" w:type="dxa"/>
            <w:vAlign w:val="top"/>
            <w:tcBorders>
              <w:right w:val="single" w:color="000000" w:sz="6" w:space="0"/>
            </w:tcBorders>
          </w:tcPr>
          <w:p>
            <w:pPr>
              <w:ind w:left="508"/>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24" w:hRule="atLeast"/>
        </w:trPr>
        <w:tc>
          <w:tcPr>
            <w:tcW w:w="1280" w:type="dxa"/>
            <w:vAlign w:val="top"/>
            <w:vMerge w:val="continue"/>
            <w:tcBorders>
              <w:left w:val="single" w:color="000000" w:sz="6" w:space="0"/>
              <w:bottom w:val="nil"/>
              <w:top w:val="nil"/>
            </w:tcBorders>
          </w:tcPr>
          <w:p>
            <w:pPr>
              <w:rPr>
                <w:rFonts w:ascii="Arial"/>
                <w:sz w:val="21"/>
              </w:rPr>
            </w:pPr>
            <w:r/>
          </w:p>
        </w:tc>
        <w:tc>
          <w:tcPr>
            <w:tcW w:w="2298" w:type="dxa"/>
            <w:vAlign w:val="top"/>
          </w:tcPr>
          <w:p>
            <w:pPr>
              <w:pStyle w:val="TableText"/>
              <w:ind w:left="519"/>
              <w:spacing w:before="65" w:line="228" w:lineRule="auto"/>
              <w:rPr/>
            </w:pPr>
            <w:r>
              <w:rPr>
                <w:spacing w:val="5"/>
              </w:rPr>
              <w:t>废油桶（</w:t>
            </w:r>
            <w:r>
              <w:rPr>
                <w:rFonts w:ascii="Times New Roman" w:hAnsi="Times New Roman" w:eastAsia="Times New Roman" w:cs="Times New Roman"/>
                <w:spacing w:val="5"/>
              </w:rPr>
              <w:t>t/a</w:t>
            </w:r>
            <w:r>
              <w:rPr>
                <w:spacing w:val="5"/>
              </w:rPr>
              <w:t>）</w:t>
            </w:r>
          </w:p>
        </w:tc>
        <w:tc>
          <w:tcPr>
            <w:tcW w:w="1481" w:type="dxa"/>
            <w:vAlign w:val="top"/>
          </w:tcPr>
          <w:p>
            <w:pPr>
              <w:ind w:left="691"/>
              <w:spacing w:before="10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vAlign w:val="top"/>
          </w:tcPr>
          <w:p>
            <w:pPr>
              <w:ind w:left="604"/>
              <w:spacing w:before="9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850"/>
              <w:spacing w:before="10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10" w:type="dxa"/>
            <w:vAlign w:val="top"/>
            <w:tcBorders>
              <w:right w:val="single" w:color="000000" w:sz="6" w:space="0"/>
            </w:tcBorders>
          </w:tcPr>
          <w:p>
            <w:pPr>
              <w:ind w:left="508"/>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25" w:hRule="atLeast"/>
        </w:trPr>
        <w:tc>
          <w:tcPr>
            <w:tcW w:w="1280" w:type="dxa"/>
            <w:vAlign w:val="top"/>
            <w:vMerge w:val="continue"/>
            <w:tcBorders>
              <w:left w:val="single" w:color="000000" w:sz="6" w:space="0"/>
              <w:bottom w:val="nil"/>
              <w:top w:val="nil"/>
            </w:tcBorders>
          </w:tcPr>
          <w:p>
            <w:pPr>
              <w:rPr>
                <w:rFonts w:ascii="Arial"/>
                <w:sz w:val="21"/>
              </w:rPr>
            </w:pPr>
            <w:r/>
          </w:p>
        </w:tc>
        <w:tc>
          <w:tcPr>
            <w:tcW w:w="2298" w:type="dxa"/>
            <w:vAlign w:val="top"/>
          </w:tcPr>
          <w:p>
            <w:pPr>
              <w:pStyle w:val="TableText"/>
              <w:ind w:left="519"/>
              <w:spacing w:before="68" w:line="228" w:lineRule="auto"/>
              <w:rPr/>
            </w:pPr>
            <w:r>
              <w:rPr>
                <w:spacing w:val="5"/>
              </w:rPr>
              <w:t>废漆渣（</w:t>
            </w:r>
            <w:r>
              <w:rPr>
                <w:rFonts w:ascii="Times New Roman" w:hAnsi="Times New Roman" w:eastAsia="Times New Roman" w:cs="Times New Roman"/>
                <w:spacing w:val="5"/>
              </w:rPr>
              <w:t>t/a</w:t>
            </w:r>
            <w:r>
              <w:rPr>
                <w:spacing w:val="5"/>
              </w:rPr>
              <w:t>）</w:t>
            </w:r>
          </w:p>
        </w:tc>
        <w:tc>
          <w:tcPr>
            <w:tcW w:w="1481" w:type="dxa"/>
            <w:vAlign w:val="top"/>
          </w:tcPr>
          <w:p>
            <w:pPr>
              <w:ind w:left="631"/>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w:t>
            </w:r>
          </w:p>
        </w:tc>
        <w:tc>
          <w:tcPr>
            <w:tcW w:w="1274" w:type="dxa"/>
            <w:vAlign w:val="top"/>
          </w:tcPr>
          <w:p>
            <w:pPr>
              <w:ind w:left="604"/>
              <w:spacing w:before="9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790"/>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w:t>
            </w:r>
          </w:p>
        </w:tc>
        <w:tc>
          <w:tcPr>
            <w:tcW w:w="1110" w:type="dxa"/>
            <w:vAlign w:val="top"/>
            <w:tcBorders>
              <w:right w:val="single" w:color="000000" w:sz="6" w:space="0"/>
            </w:tcBorders>
          </w:tcPr>
          <w:p>
            <w:pPr>
              <w:ind w:left="508"/>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24" w:hRule="atLeast"/>
        </w:trPr>
        <w:tc>
          <w:tcPr>
            <w:tcW w:w="1280" w:type="dxa"/>
            <w:vAlign w:val="top"/>
            <w:vMerge w:val="continue"/>
            <w:tcBorders>
              <w:left w:val="single" w:color="000000" w:sz="6" w:space="0"/>
              <w:bottom w:val="nil"/>
              <w:top w:val="nil"/>
            </w:tcBorders>
          </w:tcPr>
          <w:p>
            <w:pPr>
              <w:rPr>
                <w:rFonts w:ascii="Arial"/>
                <w:sz w:val="21"/>
              </w:rPr>
            </w:pPr>
            <w:r/>
          </w:p>
        </w:tc>
        <w:tc>
          <w:tcPr>
            <w:tcW w:w="2298" w:type="dxa"/>
            <w:vAlign w:val="top"/>
          </w:tcPr>
          <w:p>
            <w:pPr>
              <w:pStyle w:val="TableText"/>
              <w:ind w:left="413"/>
              <w:spacing w:before="66" w:line="228" w:lineRule="auto"/>
              <w:rPr/>
            </w:pPr>
            <w:r>
              <w:rPr>
                <w:spacing w:val="5"/>
              </w:rPr>
              <w:t>废油漆桶（</w:t>
            </w:r>
            <w:r>
              <w:rPr>
                <w:rFonts w:ascii="Times New Roman" w:hAnsi="Times New Roman" w:eastAsia="Times New Roman" w:cs="Times New Roman"/>
                <w:spacing w:val="5"/>
              </w:rPr>
              <w:t>t/a</w:t>
            </w:r>
            <w:r>
              <w:rPr>
                <w:spacing w:val="5"/>
              </w:rPr>
              <w:t>）</w:t>
            </w:r>
          </w:p>
        </w:tc>
        <w:tc>
          <w:tcPr>
            <w:tcW w:w="1481" w:type="dxa"/>
            <w:vAlign w:val="top"/>
          </w:tcPr>
          <w:p>
            <w:pPr>
              <w:ind w:left="694"/>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74" w:type="dxa"/>
            <w:vAlign w:val="top"/>
          </w:tcPr>
          <w:p>
            <w:pPr>
              <w:ind w:left="604"/>
              <w:spacing w:before="9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852"/>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10" w:type="dxa"/>
            <w:vAlign w:val="top"/>
            <w:tcBorders>
              <w:right w:val="single" w:color="000000" w:sz="6" w:space="0"/>
            </w:tcBorders>
          </w:tcPr>
          <w:p>
            <w:pPr>
              <w:ind w:left="508"/>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24" w:hRule="atLeast"/>
        </w:trPr>
        <w:tc>
          <w:tcPr>
            <w:tcW w:w="1280" w:type="dxa"/>
            <w:vAlign w:val="top"/>
            <w:vMerge w:val="continue"/>
            <w:tcBorders>
              <w:left w:val="single" w:color="000000" w:sz="6" w:space="0"/>
              <w:bottom w:val="nil"/>
              <w:top w:val="nil"/>
            </w:tcBorders>
          </w:tcPr>
          <w:p>
            <w:pPr>
              <w:rPr>
                <w:rFonts w:ascii="Arial"/>
                <w:sz w:val="21"/>
              </w:rPr>
            </w:pPr>
            <w:r/>
          </w:p>
        </w:tc>
        <w:tc>
          <w:tcPr>
            <w:tcW w:w="2298" w:type="dxa"/>
            <w:vAlign w:val="top"/>
          </w:tcPr>
          <w:p>
            <w:pPr>
              <w:pStyle w:val="TableText"/>
              <w:ind w:left="413"/>
              <w:spacing w:before="69" w:line="226" w:lineRule="auto"/>
              <w:rPr/>
            </w:pPr>
            <w:r>
              <w:rPr>
                <w:spacing w:val="5"/>
              </w:rPr>
              <w:t>废过滤棉（</w:t>
            </w:r>
            <w:r>
              <w:rPr>
                <w:rFonts w:ascii="Times New Roman" w:hAnsi="Times New Roman" w:eastAsia="Times New Roman" w:cs="Times New Roman"/>
                <w:spacing w:val="5"/>
              </w:rPr>
              <w:t>t/a</w:t>
            </w:r>
            <w:r>
              <w:rPr>
                <w:spacing w:val="5"/>
              </w:rPr>
              <w:t>）</w:t>
            </w:r>
          </w:p>
        </w:tc>
        <w:tc>
          <w:tcPr>
            <w:tcW w:w="1481" w:type="dxa"/>
            <w:vAlign w:val="top"/>
          </w:tcPr>
          <w:p>
            <w:pPr>
              <w:ind w:left="694"/>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74" w:type="dxa"/>
            <w:vAlign w:val="top"/>
          </w:tcPr>
          <w:p>
            <w:pPr>
              <w:ind w:left="604"/>
              <w:spacing w:before="10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852"/>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10" w:type="dxa"/>
            <w:vAlign w:val="top"/>
            <w:tcBorders>
              <w:right w:val="single" w:color="000000" w:sz="6" w:space="0"/>
            </w:tcBorders>
          </w:tcPr>
          <w:p>
            <w:pPr>
              <w:ind w:left="508"/>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14" w:hRule="atLeast"/>
        </w:trPr>
        <w:tc>
          <w:tcPr>
            <w:tcW w:w="1280" w:type="dxa"/>
            <w:vAlign w:val="top"/>
            <w:vMerge w:val="continue"/>
            <w:tcBorders>
              <w:left w:val="single" w:color="000000" w:sz="6" w:space="0"/>
              <w:bottom w:val="single" w:color="000000" w:sz="6" w:space="0"/>
              <w:top w:val="nil"/>
            </w:tcBorders>
          </w:tcPr>
          <w:p>
            <w:pPr>
              <w:rPr>
                <w:rFonts w:ascii="Arial"/>
                <w:sz w:val="21"/>
              </w:rPr>
            </w:pPr>
            <w:r/>
          </w:p>
        </w:tc>
        <w:tc>
          <w:tcPr>
            <w:tcW w:w="2298" w:type="dxa"/>
            <w:vAlign w:val="top"/>
            <w:tcBorders>
              <w:bottom w:val="single" w:color="000000" w:sz="6" w:space="0"/>
            </w:tcBorders>
          </w:tcPr>
          <w:p>
            <w:pPr>
              <w:pStyle w:val="TableText"/>
              <w:ind w:left="202"/>
              <w:spacing w:before="71" w:line="215" w:lineRule="auto"/>
              <w:rPr/>
            </w:pPr>
            <w:r>
              <w:rPr>
                <w:spacing w:val="9"/>
              </w:rPr>
              <w:t>废弃粘合剂和废弃树</w:t>
            </w:r>
          </w:p>
        </w:tc>
        <w:tc>
          <w:tcPr>
            <w:tcW w:w="1481" w:type="dxa"/>
            <w:vAlign w:val="top"/>
            <w:tcBorders>
              <w:bottom w:val="single" w:color="000000" w:sz="6" w:space="0"/>
            </w:tcBorders>
          </w:tcPr>
          <w:p>
            <w:pPr>
              <w:ind w:left="685"/>
              <w:spacing w:before="9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vAlign w:val="top"/>
            <w:tcBorders>
              <w:bottom w:val="single" w:color="000000" w:sz="6" w:space="0"/>
            </w:tcBorders>
          </w:tcPr>
          <w:p>
            <w:pPr>
              <w:ind w:left="604"/>
              <w:spacing w:before="91"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Borders>
              <w:bottom w:val="single" w:color="000000" w:sz="6" w:space="0"/>
            </w:tcBorders>
          </w:tcPr>
          <w:p>
            <w:pPr>
              <w:ind w:left="799"/>
              <w:spacing w:before="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Borders>
              <w:bottom w:val="single" w:color="000000" w:sz="6" w:space="0"/>
            </w:tcBorders>
          </w:tcPr>
          <w:p>
            <w:pPr>
              <w:ind w:left="666"/>
              <w:spacing w:before="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Borders>
              <w:bottom w:val="single" w:color="000000" w:sz="6" w:space="0"/>
            </w:tcBorders>
          </w:tcPr>
          <w:p>
            <w:pPr>
              <w:ind w:left="730"/>
              <w:spacing w:before="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Borders>
              <w:bottom w:val="single" w:color="000000" w:sz="6" w:space="0"/>
            </w:tcBorders>
          </w:tcPr>
          <w:p>
            <w:pPr>
              <w:ind w:left="844"/>
              <w:spacing w:before="9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10" w:type="dxa"/>
            <w:vAlign w:val="top"/>
            <w:tcBorders>
              <w:bottom w:val="single" w:color="000000" w:sz="6" w:space="0"/>
              <w:right w:val="single" w:color="000000" w:sz="6" w:space="0"/>
            </w:tcBorders>
          </w:tcPr>
          <w:p>
            <w:pPr>
              <w:ind w:left="508"/>
              <w:spacing w:before="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pPr>
        <w:pStyle w:val="BodyText"/>
        <w:rPr/>
      </w:pPr>
      <w:r/>
    </w:p>
    <w:p>
      <w:pPr>
        <w:sectPr>
          <w:footerReference w:type="default" r:id="rId49"/>
          <w:pgSz w:w="16839" w:h="11906"/>
          <w:pgMar w:top="400" w:right="1267" w:bottom="1014" w:left="1663" w:header="0" w:footer="852" w:gutter="0"/>
        </w:sectPr>
        <w:rPr/>
      </w:pPr>
    </w:p>
    <w:p>
      <w:pPr>
        <w:spacing w:before="42"/>
        <w:rPr/>
      </w:pPr>
      <w:r/>
    </w:p>
    <w:p>
      <w:pPr>
        <w:spacing w:before="41"/>
        <w:rPr/>
      </w:pPr>
      <w:r/>
    </w:p>
    <w:p>
      <w:pPr>
        <w:spacing w:before="41"/>
        <w:rPr/>
      </w:pPr>
      <w:r/>
    </w:p>
    <w:p>
      <w:pPr>
        <w:spacing w:before="41"/>
        <w:rPr/>
      </w:pPr>
      <w:r/>
    </w:p>
    <w:tbl>
      <w:tblPr>
        <w:tblStyle w:val="TableNormal"/>
        <w:tblW w:w="1389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0"/>
        <w:gridCol w:w="2298"/>
        <w:gridCol w:w="1481"/>
        <w:gridCol w:w="1274"/>
        <w:gridCol w:w="1693"/>
        <w:gridCol w:w="1424"/>
        <w:gridCol w:w="1551"/>
        <w:gridCol w:w="1781"/>
        <w:gridCol w:w="1110"/>
      </w:tblGrid>
      <w:tr>
        <w:trPr>
          <w:trHeight w:val="293" w:hRule="atLeast"/>
        </w:trPr>
        <w:tc>
          <w:tcPr>
            <w:tcW w:w="1280" w:type="dxa"/>
            <w:vAlign w:val="top"/>
            <w:vMerge w:val="restart"/>
            <w:tcBorders>
              <w:left w:val="single" w:color="000000" w:sz="6" w:space="0"/>
              <w:bottom w:val="nil"/>
              <w:top w:val="single" w:color="000000" w:sz="6" w:space="0"/>
            </w:tcBorders>
          </w:tcPr>
          <w:p>
            <w:pPr>
              <w:rPr>
                <w:rFonts w:ascii="Arial"/>
                <w:sz w:val="21"/>
              </w:rPr>
            </w:pPr>
            <w:r/>
          </w:p>
        </w:tc>
        <w:tc>
          <w:tcPr>
            <w:tcW w:w="2298" w:type="dxa"/>
            <w:vAlign w:val="top"/>
            <w:tcBorders>
              <w:top w:val="single" w:color="000000" w:sz="6" w:space="0"/>
            </w:tcBorders>
          </w:tcPr>
          <w:p>
            <w:pPr>
              <w:pStyle w:val="TableText"/>
              <w:ind w:left="730"/>
              <w:spacing w:before="27" w:line="229" w:lineRule="auto"/>
              <w:rPr/>
            </w:pPr>
            <w:r>
              <w:rPr>
                <w:spacing w:val="3"/>
              </w:rPr>
              <w:t>脂（</w:t>
            </w:r>
            <w:r>
              <w:rPr>
                <w:rFonts w:ascii="Times New Roman" w:hAnsi="Times New Roman" w:eastAsia="Times New Roman" w:cs="Times New Roman"/>
                <w:spacing w:val="3"/>
              </w:rPr>
              <w:t>t/a</w:t>
            </w:r>
            <w:r>
              <w:rPr>
                <w:spacing w:val="3"/>
              </w:rPr>
              <w:t>）</w:t>
            </w:r>
          </w:p>
        </w:tc>
        <w:tc>
          <w:tcPr>
            <w:tcW w:w="1481" w:type="dxa"/>
            <w:vAlign w:val="top"/>
            <w:tcBorders>
              <w:top w:val="single" w:color="000000" w:sz="6" w:space="0"/>
            </w:tcBorders>
          </w:tcPr>
          <w:p>
            <w:pPr>
              <w:rPr>
                <w:rFonts w:ascii="Arial"/>
                <w:sz w:val="21"/>
              </w:rPr>
            </w:pPr>
            <w:r/>
          </w:p>
        </w:tc>
        <w:tc>
          <w:tcPr>
            <w:tcW w:w="1274" w:type="dxa"/>
            <w:vAlign w:val="top"/>
            <w:tcBorders>
              <w:top w:val="single" w:color="000000" w:sz="6" w:space="0"/>
            </w:tcBorders>
          </w:tcPr>
          <w:p>
            <w:pPr>
              <w:rPr>
                <w:rFonts w:ascii="Arial"/>
                <w:sz w:val="21"/>
              </w:rPr>
            </w:pPr>
            <w:r/>
          </w:p>
        </w:tc>
        <w:tc>
          <w:tcPr>
            <w:tcW w:w="1693" w:type="dxa"/>
            <w:vAlign w:val="top"/>
            <w:tcBorders>
              <w:top w:val="single" w:color="000000" w:sz="6" w:space="0"/>
            </w:tcBorders>
          </w:tcPr>
          <w:p>
            <w:pPr>
              <w:rPr>
                <w:rFonts w:ascii="Arial"/>
                <w:sz w:val="21"/>
              </w:rPr>
            </w:pPr>
            <w:r/>
          </w:p>
        </w:tc>
        <w:tc>
          <w:tcPr>
            <w:tcW w:w="1424" w:type="dxa"/>
            <w:vAlign w:val="top"/>
            <w:tcBorders>
              <w:top w:val="single" w:color="000000" w:sz="6" w:space="0"/>
            </w:tcBorders>
          </w:tcPr>
          <w:p>
            <w:pPr>
              <w:rPr>
                <w:rFonts w:ascii="Arial"/>
                <w:sz w:val="21"/>
              </w:rPr>
            </w:pPr>
            <w:r/>
          </w:p>
        </w:tc>
        <w:tc>
          <w:tcPr>
            <w:tcW w:w="1551" w:type="dxa"/>
            <w:vAlign w:val="top"/>
            <w:tcBorders>
              <w:top w:val="single" w:color="000000" w:sz="6" w:space="0"/>
            </w:tcBorders>
          </w:tcPr>
          <w:p>
            <w:pPr>
              <w:rPr>
                <w:rFonts w:ascii="Arial"/>
                <w:sz w:val="21"/>
              </w:rPr>
            </w:pPr>
            <w:r/>
          </w:p>
        </w:tc>
        <w:tc>
          <w:tcPr>
            <w:tcW w:w="1781" w:type="dxa"/>
            <w:vAlign w:val="top"/>
            <w:tcBorders>
              <w:top w:val="single" w:color="000000" w:sz="6" w:space="0"/>
            </w:tcBorders>
          </w:tcPr>
          <w:p>
            <w:pPr>
              <w:rPr>
                <w:rFonts w:ascii="Arial"/>
                <w:sz w:val="21"/>
              </w:rPr>
            </w:pPr>
            <w:r/>
          </w:p>
        </w:tc>
        <w:tc>
          <w:tcPr>
            <w:tcW w:w="1110" w:type="dxa"/>
            <w:vAlign w:val="top"/>
            <w:tcBorders>
              <w:right w:val="single" w:color="000000" w:sz="6" w:space="0"/>
              <w:top w:val="single" w:color="000000" w:sz="6" w:space="0"/>
            </w:tcBorders>
          </w:tcPr>
          <w:p>
            <w:pPr>
              <w:rPr>
                <w:rFonts w:ascii="Arial"/>
                <w:sz w:val="21"/>
              </w:rPr>
            </w:pPr>
            <w:r/>
          </w:p>
        </w:tc>
      </w:tr>
      <w:tr>
        <w:trPr>
          <w:trHeight w:val="323" w:hRule="atLeast"/>
        </w:trPr>
        <w:tc>
          <w:tcPr>
            <w:tcW w:w="1280" w:type="dxa"/>
            <w:vAlign w:val="top"/>
            <w:vMerge w:val="continue"/>
            <w:tcBorders>
              <w:left w:val="single" w:color="000000" w:sz="6" w:space="0"/>
              <w:bottom w:val="nil"/>
              <w:top w:val="nil"/>
            </w:tcBorders>
          </w:tcPr>
          <w:p>
            <w:pPr>
              <w:rPr>
                <w:rFonts w:ascii="Arial"/>
                <w:sz w:val="21"/>
              </w:rPr>
            </w:pPr>
            <w:r/>
          </w:p>
        </w:tc>
        <w:tc>
          <w:tcPr>
            <w:tcW w:w="2298" w:type="dxa"/>
            <w:vAlign w:val="top"/>
          </w:tcPr>
          <w:p>
            <w:pPr>
              <w:pStyle w:val="TableText"/>
              <w:ind w:left="519"/>
              <w:spacing w:before="58" w:line="227" w:lineRule="auto"/>
              <w:rPr/>
            </w:pPr>
            <w:r>
              <w:rPr>
                <w:spacing w:val="5"/>
              </w:rPr>
              <w:t>废机油（</w:t>
            </w:r>
            <w:r>
              <w:rPr>
                <w:rFonts w:ascii="Times New Roman" w:hAnsi="Times New Roman" w:eastAsia="Times New Roman" w:cs="Times New Roman"/>
                <w:spacing w:val="5"/>
              </w:rPr>
              <w:t>t/a</w:t>
            </w:r>
            <w:r>
              <w:rPr>
                <w:spacing w:val="5"/>
              </w:rPr>
              <w:t>）</w:t>
            </w:r>
          </w:p>
        </w:tc>
        <w:tc>
          <w:tcPr>
            <w:tcW w:w="1481" w:type="dxa"/>
            <w:vAlign w:val="top"/>
          </w:tcPr>
          <w:p>
            <w:pPr>
              <w:ind w:left="685"/>
              <w:spacing w:before="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vAlign w:val="top"/>
          </w:tcPr>
          <w:p>
            <w:pPr>
              <w:ind w:left="604"/>
              <w:spacing w:before="9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844"/>
              <w:spacing w:before="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10" w:type="dxa"/>
            <w:vAlign w:val="top"/>
            <w:tcBorders>
              <w:right w:val="single" w:color="000000" w:sz="6" w:space="0"/>
            </w:tcBorders>
          </w:tcPr>
          <w:p>
            <w:pPr>
              <w:ind w:left="508"/>
              <w:spacing w:before="9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422" w:hRule="atLeast"/>
        </w:trPr>
        <w:tc>
          <w:tcPr>
            <w:tcW w:w="1280" w:type="dxa"/>
            <w:vAlign w:val="top"/>
            <w:vMerge w:val="continue"/>
            <w:tcBorders>
              <w:left w:val="single" w:color="000000" w:sz="6" w:space="0"/>
              <w:bottom w:val="nil"/>
              <w:top w:val="nil"/>
            </w:tcBorders>
          </w:tcPr>
          <w:p>
            <w:pPr>
              <w:rPr>
                <w:rFonts w:ascii="Arial"/>
                <w:sz w:val="21"/>
              </w:rPr>
            </w:pPr>
            <w:r/>
          </w:p>
        </w:tc>
        <w:tc>
          <w:tcPr>
            <w:tcW w:w="2298" w:type="dxa"/>
            <w:vAlign w:val="top"/>
          </w:tcPr>
          <w:p>
            <w:pPr>
              <w:pStyle w:val="TableText"/>
              <w:ind w:left="413"/>
              <w:spacing w:before="109" w:line="228" w:lineRule="auto"/>
              <w:rPr/>
            </w:pPr>
            <w:r>
              <w:rPr>
                <w:spacing w:val="5"/>
              </w:rPr>
              <w:t>废切削液（</w:t>
            </w:r>
            <w:r>
              <w:rPr>
                <w:rFonts w:ascii="Times New Roman" w:hAnsi="Times New Roman" w:eastAsia="Times New Roman" w:cs="Times New Roman"/>
                <w:spacing w:val="5"/>
              </w:rPr>
              <w:t>t/a</w:t>
            </w:r>
            <w:r>
              <w:rPr>
                <w:spacing w:val="5"/>
              </w:rPr>
              <w:t>）</w:t>
            </w:r>
          </w:p>
        </w:tc>
        <w:tc>
          <w:tcPr>
            <w:tcW w:w="1481" w:type="dxa"/>
            <w:vAlign w:val="top"/>
          </w:tcPr>
          <w:p>
            <w:pPr>
              <w:ind w:left="705"/>
              <w:spacing w:before="1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74" w:type="dxa"/>
            <w:vAlign w:val="top"/>
          </w:tcPr>
          <w:p>
            <w:pPr>
              <w:ind w:left="604"/>
              <w:spacing w:before="141"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1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1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1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864"/>
              <w:spacing w:before="1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0" w:type="dxa"/>
            <w:vAlign w:val="top"/>
            <w:tcBorders>
              <w:right w:val="single" w:color="000000" w:sz="6" w:space="0"/>
            </w:tcBorders>
          </w:tcPr>
          <w:p>
            <w:pPr>
              <w:ind w:left="508"/>
              <w:spacing w:before="1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23" w:hRule="atLeast"/>
        </w:trPr>
        <w:tc>
          <w:tcPr>
            <w:tcW w:w="1280" w:type="dxa"/>
            <w:vAlign w:val="top"/>
            <w:vMerge w:val="continue"/>
            <w:tcBorders>
              <w:left w:val="single" w:color="000000" w:sz="6" w:space="0"/>
              <w:bottom w:val="nil"/>
              <w:top w:val="nil"/>
            </w:tcBorders>
          </w:tcPr>
          <w:p>
            <w:pPr>
              <w:rPr>
                <w:rFonts w:ascii="Arial"/>
                <w:sz w:val="21"/>
              </w:rPr>
            </w:pPr>
            <w:r/>
          </w:p>
        </w:tc>
        <w:tc>
          <w:tcPr>
            <w:tcW w:w="2298" w:type="dxa"/>
            <w:vAlign w:val="top"/>
          </w:tcPr>
          <w:p>
            <w:pPr>
              <w:pStyle w:val="TableText"/>
              <w:ind w:left="413"/>
              <w:spacing w:before="64" w:line="228" w:lineRule="auto"/>
              <w:rPr/>
            </w:pPr>
            <w:r>
              <w:rPr>
                <w:spacing w:val="5"/>
              </w:rPr>
              <w:t>废活性炭（</w:t>
            </w:r>
            <w:r>
              <w:rPr>
                <w:rFonts w:ascii="Times New Roman" w:hAnsi="Times New Roman" w:eastAsia="Times New Roman" w:cs="Times New Roman"/>
                <w:spacing w:val="5"/>
              </w:rPr>
              <w:t>t/a</w:t>
            </w:r>
            <w:r>
              <w:rPr>
                <w:spacing w:val="5"/>
              </w:rPr>
              <w:t>）</w:t>
            </w:r>
          </w:p>
        </w:tc>
        <w:tc>
          <w:tcPr>
            <w:tcW w:w="1481" w:type="dxa"/>
            <w:vAlign w:val="top"/>
          </w:tcPr>
          <w:p>
            <w:pPr>
              <w:ind w:left="653"/>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12</w:t>
            </w:r>
          </w:p>
        </w:tc>
        <w:tc>
          <w:tcPr>
            <w:tcW w:w="1274" w:type="dxa"/>
            <w:vAlign w:val="top"/>
          </w:tcPr>
          <w:p>
            <w:pPr>
              <w:ind w:left="604"/>
              <w:spacing w:before="96"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811"/>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12</w:t>
            </w:r>
          </w:p>
        </w:tc>
        <w:tc>
          <w:tcPr>
            <w:tcW w:w="1110" w:type="dxa"/>
            <w:vAlign w:val="top"/>
            <w:tcBorders>
              <w:right w:val="single" w:color="000000" w:sz="6" w:space="0"/>
            </w:tcBorders>
          </w:tcPr>
          <w:p>
            <w:pPr>
              <w:ind w:left="508"/>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275" w:hRule="atLeast"/>
        </w:trPr>
        <w:tc>
          <w:tcPr>
            <w:tcW w:w="1280" w:type="dxa"/>
            <w:vAlign w:val="top"/>
            <w:vMerge w:val="continue"/>
            <w:tcBorders>
              <w:left w:val="single" w:color="000000" w:sz="6" w:space="0"/>
              <w:bottom w:val="nil"/>
              <w:top w:val="nil"/>
            </w:tcBorders>
          </w:tcPr>
          <w:p>
            <w:pPr>
              <w:rPr>
                <w:rFonts w:ascii="Arial"/>
                <w:sz w:val="21"/>
              </w:rPr>
            </w:pPr>
            <w:r/>
          </w:p>
        </w:tc>
        <w:tc>
          <w:tcPr>
            <w:tcW w:w="2298" w:type="dxa"/>
            <w:vAlign w:val="top"/>
          </w:tcPr>
          <w:p>
            <w:pPr>
              <w:pStyle w:val="TableText"/>
              <w:ind w:left="308"/>
              <w:spacing w:before="42" w:line="205" w:lineRule="auto"/>
              <w:rPr/>
            </w:pPr>
            <w:r>
              <w:rPr>
                <w:spacing w:val="6"/>
              </w:rPr>
              <w:t>废切削液桶（</w:t>
            </w:r>
            <w:r>
              <w:rPr>
                <w:rFonts w:ascii="Times New Roman" w:hAnsi="Times New Roman" w:eastAsia="Times New Roman" w:cs="Times New Roman"/>
                <w:spacing w:val="6"/>
              </w:rPr>
              <w:t>t/a</w:t>
            </w:r>
            <w:r>
              <w:rPr>
                <w:spacing w:val="6"/>
              </w:rPr>
              <w:t>）</w:t>
            </w:r>
          </w:p>
        </w:tc>
        <w:tc>
          <w:tcPr>
            <w:tcW w:w="1481" w:type="dxa"/>
            <w:vAlign w:val="top"/>
          </w:tcPr>
          <w:p>
            <w:pPr>
              <w:ind w:left="685"/>
              <w:spacing w:before="79"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vAlign w:val="top"/>
          </w:tcPr>
          <w:p>
            <w:pPr>
              <w:ind w:left="604"/>
              <w:spacing w:before="75" w:line="19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Pr>
          <w:p>
            <w:pPr>
              <w:ind w:left="799"/>
              <w:spacing w:before="79"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Pr>
          <w:p>
            <w:pPr>
              <w:ind w:left="666"/>
              <w:spacing w:before="79"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Pr>
          <w:p>
            <w:pPr>
              <w:ind w:left="730"/>
              <w:spacing w:before="79"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Pr>
          <w:p>
            <w:pPr>
              <w:ind w:left="844"/>
              <w:spacing w:before="79"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10" w:type="dxa"/>
            <w:vAlign w:val="top"/>
            <w:tcBorders>
              <w:right w:val="single" w:color="000000" w:sz="6" w:space="0"/>
            </w:tcBorders>
          </w:tcPr>
          <w:p>
            <w:pPr>
              <w:ind w:left="508"/>
              <w:spacing w:before="79"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290" w:hRule="atLeast"/>
        </w:trPr>
        <w:tc>
          <w:tcPr>
            <w:tcW w:w="1280" w:type="dxa"/>
            <w:vAlign w:val="top"/>
            <w:vMerge w:val="continue"/>
            <w:tcBorders>
              <w:left w:val="single" w:color="000000" w:sz="6" w:space="0"/>
              <w:bottom w:val="single" w:color="000000" w:sz="6" w:space="0"/>
              <w:top w:val="nil"/>
            </w:tcBorders>
          </w:tcPr>
          <w:p>
            <w:pPr>
              <w:rPr>
                <w:rFonts w:ascii="Arial"/>
                <w:sz w:val="21"/>
              </w:rPr>
            </w:pPr>
            <w:r/>
          </w:p>
        </w:tc>
        <w:tc>
          <w:tcPr>
            <w:tcW w:w="2298" w:type="dxa"/>
            <w:vAlign w:val="top"/>
            <w:tcBorders>
              <w:bottom w:val="single" w:color="000000" w:sz="6" w:space="0"/>
            </w:tcBorders>
          </w:tcPr>
          <w:p>
            <w:pPr>
              <w:pStyle w:val="TableText"/>
              <w:ind w:left="416"/>
              <w:spacing w:before="43" w:line="218" w:lineRule="auto"/>
              <w:rPr/>
            </w:pPr>
            <w:r>
              <w:rPr>
                <w:spacing w:val="5"/>
              </w:rPr>
              <w:t>生活垃圾（</w:t>
            </w:r>
            <w:r>
              <w:rPr>
                <w:rFonts w:ascii="Times New Roman" w:hAnsi="Times New Roman" w:eastAsia="Times New Roman" w:cs="Times New Roman"/>
                <w:spacing w:val="5"/>
              </w:rPr>
              <w:t>t/a</w:t>
            </w:r>
            <w:r>
              <w:rPr>
                <w:spacing w:val="5"/>
              </w:rPr>
              <w:t>）</w:t>
            </w:r>
          </w:p>
        </w:tc>
        <w:tc>
          <w:tcPr>
            <w:tcW w:w="1481" w:type="dxa"/>
            <w:vAlign w:val="top"/>
            <w:tcBorders>
              <w:bottom w:val="single" w:color="000000" w:sz="6" w:space="0"/>
            </w:tcBorders>
          </w:tcPr>
          <w:p>
            <w:pPr>
              <w:ind w:left="638"/>
              <w:spacing w:before="82"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57</w:t>
            </w:r>
          </w:p>
        </w:tc>
        <w:tc>
          <w:tcPr>
            <w:tcW w:w="1274" w:type="dxa"/>
            <w:vAlign w:val="top"/>
            <w:tcBorders>
              <w:bottom w:val="single" w:color="000000" w:sz="6" w:space="0"/>
            </w:tcBorders>
          </w:tcPr>
          <w:p>
            <w:pPr>
              <w:ind w:left="604"/>
              <w:spacing w:before="76"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693" w:type="dxa"/>
            <w:vAlign w:val="top"/>
            <w:tcBorders>
              <w:bottom w:val="single" w:color="000000" w:sz="6" w:space="0"/>
            </w:tcBorders>
          </w:tcPr>
          <w:p>
            <w:pPr>
              <w:ind w:left="799"/>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24" w:type="dxa"/>
            <w:vAlign w:val="top"/>
            <w:tcBorders>
              <w:bottom w:val="single" w:color="000000" w:sz="6" w:space="0"/>
            </w:tcBorders>
          </w:tcPr>
          <w:p>
            <w:pPr>
              <w:ind w:left="666"/>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51" w:type="dxa"/>
            <w:vAlign w:val="top"/>
            <w:tcBorders>
              <w:bottom w:val="single" w:color="000000" w:sz="6" w:space="0"/>
            </w:tcBorders>
          </w:tcPr>
          <w:p>
            <w:pPr>
              <w:ind w:left="730"/>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1" w:type="dxa"/>
            <w:vAlign w:val="top"/>
            <w:tcBorders>
              <w:bottom w:val="single" w:color="000000" w:sz="6" w:space="0"/>
            </w:tcBorders>
          </w:tcPr>
          <w:p>
            <w:pPr>
              <w:ind w:left="797"/>
              <w:spacing w:before="82"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57</w:t>
            </w:r>
          </w:p>
        </w:tc>
        <w:tc>
          <w:tcPr>
            <w:tcW w:w="1110" w:type="dxa"/>
            <w:vAlign w:val="top"/>
            <w:tcBorders>
              <w:bottom w:val="single" w:color="000000" w:sz="6" w:space="0"/>
              <w:right w:val="single" w:color="000000" w:sz="6" w:space="0"/>
            </w:tcBorders>
          </w:tcPr>
          <w:p>
            <w:pPr>
              <w:ind w:left="508"/>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pPr>
        <w:ind w:left="46"/>
        <w:spacing w:before="166" w:line="281" w:lineRule="exact"/>
        <w:rPr>
          <w:rFonts w:ascii="SimSun" w:hAnsi="SimSun" w:eastAsia="SimSun" w:cs="SimSun"/>
          <w:sz w:val="20"/>
          <w:szCs w:val="20"/>
        </w:rPr>
      </w:pPr>
      <w:r>
        <w:rPr>
          <w:rFonts w:ascii="SimSun" w:hAnsi="SimSun" w:eastAsia="SimSun" w:cs="SimSun"/>
          <w:sz w:val="20"/>
          <w:szCs w:val="20"/>
          <w:spacing w:val="1"/>
          <w:position w:val="1"/>
        </w:rPr>
        <w:t>注：⑥</w:t>
      </w:r>
      <w:r>
        <w:rPr>
          <w:rFonts w:ascii="Times New Roman" w:hAnsi="Times New Roman" w:eastAsia="Times New Roman" w:cs="Times New Roman"/>
          <w:sz w:val="20"/>
          <w:szCs w:val="20"/>
          <w:spacing w:val="1"/>
          <w:position w:val="1"/>
        </w:rPr>
        <w:t>=</w:t>
      </w:r>
      <w:r>
        <w:rPr>
          <w:rFonts w:ascii="SimSun" w:hAnsi="SimSun" w:eastAsia="SimSun" w:cs="SimSun"/>
          <w:sz w:val="20"/>
          <w:szCs w:val="20"/>
          <w:spacing w:val="1"/>
          <w:position w:val="1"/>
        </w:rPr>
        <w:t>①</w:t>
      </w:r>
      <w:r>
        <w:rPr>
          <w:rFonts w:ascii="Times New Roman" w:hAnsi="Times New Roman" w:eastAsia="Times New Roman" w:cs="Times New Roman"/>
          <w:sz w:val="20"/>
          <w:szCs w:val="20"/>
          <w:spacing w:val="1"/>
          <w:position w:val="1"/>
        </w:rPr>
        <w:t>+</w:t>
      </w:r>
      <w:r>
        <w:rPr>
          <w:rFonts w:ascii="SimSun" w:hAnsi="SimSun" w:eastAsia="SimSun" w:cs="SimSun"/>
          <w:sz w:val="20"/>
          <w:szCs w:val="20"/>
          <w:spacing w:val="1"/>
          <w:position w:val="1"/>
        </w:rPr>
        <w:t>③</w:t>
      </w:r>
      <w:r>
        <w:rPr>
          <w:rFonts w:ascii="Times New Roman" w:hAnsi="Times New Roman" w:eastAsia="Times New Roman" w:cs="Times New Roman"/>
          <w:sz w:val="20"/>
          <w:szCs w:val="20"/>
          <w:spacing w:val="1"/>
          <w:position w:val="1"/>
        </w:rPr>
        <w:t>+</w:t>
      </w:r>
      <w:r>
        <w:rPr>
          <w:rFonts w:ascii="SimSun" w:hAnsi="SimSun" w:eastAsia="SimSun" w:cs="SimSun"/>
          <w:sz w:val="20"/>
          <w:szCs w:val="20"/>
          <w:spacing w:val="1"/>
          <w:position w:val="1"/>
        </w:rPr>
        <w:t>④</w:t>
      </w:r>
      <w:r>
        <w:rPr>
          <w:rFonts w:ascii="Times New Roman" w:hAnsi="Times New Roman" w:eastAsia="Times New Roman" w:cs="Times New Roman"/>
          <w:sz w:val="20"/>
          <w:szCs w:val="20"/>
          <w:spacing w:val="1"/>
          <w:position w:val="1"/>
        </w:rPr>
        <w:t>-</w:t>
      </w:r>
      <w:r>
        <w:rPr>
          <w:rFonts w:ascii="SimSun" w:hAnsi="SimSun" w:eastAsia="SimSun" w:cs="SimSun"/>
          <w:sz w:val="20"/>
          <w:szCs w:val="20"/>
          <w:spacing w:val="1"/>
          <w:position w:val="1"/>
        </w:rPr>
        <w:t>⑤;</w:t>
      </w:r>
      <w:r>
        <w:rPr>
          <w:rFonts w:ascii="SimSun" w:hAnsi="SimSun" w:eastAsia="SimSun" w:cs="SimSun"/>
          <w:sz w:val="20"/>
          <w:szCs w:val="20"/>
          <w:spacing w:val="29"/>
          <w:position w:val="1"/>
        </w:rPr>
        <w:t xml:space="preserve"> </w:t>
      </w:r>
      <w:r>
        <w:rPr>
          <w:rFonts w:ascii="SimSun" w:hAnsi="SimSun" w:eastAsia="SimSun" w:cs="SimSun"/>
          <w:sz w:val="20"/>
          <w:szCs w:val="20"/>
          <w:spacing w:val="1"/>
          <w:position w:val="1"/>
        </w:rPr>
        <w:t>⑦</w:t>
      </w:r>
      <w:r>
        <w:rPr>
          <w:rFonts w:ascii="Times New Roman" w:hAnsi="Times New Roman" w:eastAsia="Times New Roman" w:cs="Times New Roman"/>
          <w:sz w:val="20"/>
          <w:szCs w:val="20"/>
          <w:spacing w:val="1"/>
          <w:position w:val="1"/>
        </w:rPr>
        <w:t>=</w:t>
      </w:r>
      <w:r>
        <w:rPr>
          <w:rFonts w:ascii="SimSun" w:hAnsi="SimSun" w:eastAsia="SimSun" w:cs="SimSun"/>
          <w:sz w:val="20"/>
          <w:szCs w:val="20"/>
          <w:spacing w:val="1"/>
          <w:position w:val="1"/>
        </w:rPr>
        <w:t>⑥</w:t>
      </w:r>
      <w:r>
        <w:rPr>
          <w:rFonts w:ascii="Times New Roman" w:hAnsi="Times New Roman" w:eastAsia="Times New Roman" w:cs="Times New Roman"/>
          <w:sz w:val="20"/>
          <w:szCs w:val="20"/>
          <w:spacing w:val="1"/>
          <w:position w:val="1"/>
        </w:rPr>
        <w:t>-</w:t>
      </w:r>
      <w:r>
        <w:rPr>
          <w:rFonts w:ascii="SimSun" w:hAnsi="SimSun" w:eastAsia="SimSun" w:cs="SimSun"/>
          <w:sz w:val="20"/>
          <w:szCs w:val="20"/>
          <w:spacing w:val="1"/>
          <w:position w:val="1"/>
        </w:rPr>
        <w:t>①</w:t>
      </w:r>
    </w:p>
    <w:sectPr>
      <w:footerReference w:type="default" r:id="rId50"/>
      <w:pgSz w:w="16839" w:h="11906"/>
      <w:pgMar w:top="400" w:right="1267" w:bottom="1014" w:left="1663" w:header="0" w:footer="85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Microsoft YaHei">
    <w:panose1 w:val="020B0503020204020204"/>
    <w:charset w:val="86"/>
    <w:family w:val="auto"/>
    <w:pitch w:val="variable"/>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7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21</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22</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23</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24</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26</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7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27</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7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7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29</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31</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32</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33</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34</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35</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36</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37</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38</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5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39</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40</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41</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6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42</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6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57"/>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5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0"/>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footer" Target="footer5.xml"/><Relationship Id="rId53" Type="http://schemas.openxmlformats.org/officeDocument/2006/relationships/fontTable" Target="fontTable.xml"/><Relationship Id="rId52" Type="http://schemas.openxmlformats.org/officeDocument/2006/relationships/styles" Target="styles.xml"/><Relationship Id="rId51" Type="http://schemas.openxmlformats.org/officeDocument/2006/relationships/settings" Target="settings.xml"/><Relationship Id="rId50" Type="http://schemas.openxmlformats.org/officeDocument/2006/relationships/footer" Target="footer44.xml"/><Relationship Id="rId5" Type="http://schemas.openxmlformats.org/officeDocument/2006/relationships/footer" Target="footer4.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image" Target="media/image5.png"/><Relationship Id="rId41" Type="http://schemas.openxmlformats.org/officeDocument/2006/relationships/footer" Target="footer36.xml"/><Relationship Id="rId40" Type="http://schemas.openxmlformats.org/officeDocument/2006/relationships/image" Target="media/image4.png"/><Relationship Id="rId4" Type="http://schemas.openxmlformats.org/officeDocument/2006/relationships/footer" Target="footer3.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image" Target="media/image3.png"/><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2.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footer" Target="footer1.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image" Target="media/image2.png"/><Relationship Id="rId16" Type="http://schemas.openxmlformats.org/officeDocument/2006/relationships/footer" Target="footer14.xml"/><Relationship Id="rId15" Type="http://schemas.openxmlformats.org/officeDocument/2006/relationships/image" Target="media/image1.png"/><Relationship Id="rId14" Type="http://schemas.openxmlformats.org/officeDocument/2006/relationships/footer" Target="footer13.xml"/><Relationship Id="rId13" Type="http://schemas.openxmlformats.org/officeDocument/2006/relationships/footer" Target="footer12.xml"/><Relationship Id="rId12" Type="http://schemas.openxmlformats.org/officeDocument/2006/relationships/footer" Target="footer11.xml"/><Relationship Id="rId11" Type="http://schemas.openxmlformats.org/officeDocument/2006/relationships/footer" Target="footer10.xml"/><Relationship Id="rId10" Type="http://schemas.openxmlformats.org/officeDocument/2006/relationships/footer" Target="footer9.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dcterms:created xsi:type="dcterms:W3CDTF">2025-07-23T10:08:58Z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2025-07-23T10:09:35</vt:filetime>
  </property>
</Properties>
</file>