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C9777">
      <w:pPr>
        <w:widowControl/>
        <w:jc w:val="center"/>
        <w:rPr>
          <w:rFonts w:ascii="方正小标宋简体" w:eastAsia="方正小标宋简体"/>
          <w:sz w:val="40"/>
          <w:szCs w:val="40"/>
        </w:rPr>
      </w:pPr>
      <w:r>
        <w:rPr>
          <w:rFonts w:hint="eastAsia" w:ascii="方正小标宋简体" w:eastAsia="方正小标宋简体"/>
          <w:sz w:val="40"/>
          <w:szCs w:val="40"/>
        </w:rPr>
        <w:t>目录</w:t>
      </w:r>
    </w:p>
    <w:p w14:paraId="1E741DF1">
      <w:pPr>
        <w:spacing w:line="560" w:lineRule="exact"/>
        <w:jc w:val="left"/>
        <w:rPr>
          <w:rFonts w:ascii="方正小标宋简体" w:eastAsia="方正小标宋简体"/>
          <w:sz w:val="40"/>
          <w:szCs w:val="40"/>
        </w:rPr>
      </w:pPr>
    </w:p>
    <w:p w14:paraId="5F776311">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124FB2BA">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0CC75BB1">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机关运行经费情况及增减变化说明说明</w:t>
      </w:r>
    </w:p>
    <w:p w14:paraId="2B11489E">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1590B791">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w:t>
      </w:r>
      <w:r>
        <w:rPr>
          <w:rFonts w:hint="eastAsia" w:eastAsia="仿宋_GB2312"/>
          <w:b/>
          <w:sz w:val="36"/>
          <w:szCs w:val="36"/>
        </w:rPr>
        <w:t>信息</w:t>
      </w:r>
    </w:p>
    <w:p w14:paraId="0560F07D">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2D414EA9">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424078B8">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568ED56B">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016145E9"/>
    <w:p w14:paraId="2D42560F"/>
    <w:p w14:paraId="7B0B9B85"/>
    <w:p w14:paraId="28A50339"/>
    <w:p w14:paraId="7A822341"/>
    <w:p w14:paraId="1F93D5D0"/>
    <w:p w14:paraId="331E3651"/>
    <w:p w14:paraId="2F786488"/>
    <w:p w14:paraId="087AC3F8"/>
    <w:p w14:paraId="63140A2D"/>
    <w:p w14:paraId="4E5DD1FE">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环保分局部门预算情况说明</w:t>
      </w:r>
    </w:p>
    <w:p w14:paraId="525FFE9B">
      <w:pPr>
        <w:spacing w:line="560" w:lineRule="exact"/>
        <w:ind w:firstLine="643" w:firstLineChars="200"/>
        <w:rPr>
          <w:rFonts w:ascii="宋体" w:hAnsi="宋体"/>
          <w:b/>
          <w:sz w:val="32"/>
          <w:szCs w:val="32"/>
        </w:rPr>
      </w:pPr>
      <w:r>
        <w:rPr>
          <w:rFonts w:hint="eastAsia" w:ascii="宋体" w:hAnsi="宋体"/>
          <w:b/>
          <w:sz w:val="32"/>
          <w:szCs w:val="32"/>
        </w:rPr>
        <w:t>一、部门职责、机构设置等基本情况</w:t>
      </w:r>
    </w:p>
    <w:p w14:paraId="2D809E93">
      <w:pPr>
        <w:pStyle w:val="5"/>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唐山市环境保护局高新区分局内设综合处、大气处、环境监察处、审批处。</w:t>
      </w:r>
    </w:p>
    <w:p w14:paraId="0FFF6C2B">
      <w:pPr>
        <w:pStyle w:val="5"/>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部门级别：科级 部门性质：事业单位、经费形式：财政性资金基本保障</w:t>
      </w:r>
    </w:p>
    <w:p w14:paraId="442A3AB8">
      <w:pPr>
        <w:pStyle w:val="5"/>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主要职责：</w:t>
      </w:r>
    </w:p>
    <w:p w14:paraId="24709EFC">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负责全区新建、改建、扩建项目的环境影响评价制度和</w:t>
      </w:r>
      <w:r>
        <w:rPr>
          <w:rFonts w:hint="eastAsia" w:ascii="仿宋_GB2312" w:eastAsia="仿宋_GB2312"/>
          <w:sz w:val="32"/>
          <w:szCs w:val="32"/>
        </w:rPr>
        <w:t>“</w:t>
      </w:r>
      <w:r>
        <w:rPr>
          <w:rFonts w:ascii="仿宋_GB2312" w:eastAsia="仿宋_GB2312"/>
          <w:sz w:val="32"/>
          <w:szCs w:val="32"/>
        </w:rPr>
        <w:t>三同时</w:t>
      </w:r>
      <w:r>
        <w:rPr>
          <w:rFonts w:hint="eastAsia" w:ascii="仿宋_GB2312" w:eastAsia="仿宋_GB2312"/>
          <w:sz w:val="32"/>
          <w:szCs w:val="32"/>
        </w:rPr>
        <w:t>”</w:t>
      </w:r>
      <w:r>
        <w:rPr>
          <w:rFonts w:ascii="仿宋_GB2312" w:eastAsia="仿宋_GB2312"/>
          <w:sz w:val="32"/>
          <w:szCs w:val="32"/>
        </w:rPr>
        <w:t>制度的落实</w:t>
      </w:r>
      <w:r>
        <w:rPr>
          <w:rFonts w:hint="eastAsia" w:ascii="仿宋_GB2312" w:eastAsia="仿宋_GB2312"/>
          <w:sz w:val="32"/>
          <w:szCs w:val="32"/>
        </w:rPr>
        <w:t>；</w:t>
      </w:r>
      <w:r>
        <w:rPr>
          <w:rFonts w:ascii="仿宋_GB2312" w:eastAsia="仿宋_GB2312"/>
          <w:sz w:val="32"/>
          <w:szCs w:val="32"/>
        </w:rPr>
        <w:t>负责组织对审批的建设项目环境保护设施进行竣工验收</w:t>
      </w:r>
      <w:r>
        <w:rPr>
          <w:rFonts w:hint="eastAsia" w:ascii="仿宋_GB2312" w:eastAsia="仿宋_GB2312"/>
          <w:sz w:val="32"/>
          <w:szCs w:val="32"/>
        </w:rPr>
        <w:t>；负责全区企业排污许可证核发；</w:t>
      </w:r>
    </w:p>
    <w:p w14:paraId="09C78294">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负责主要污染物减排工作、环境统计工作、污染源普查工作、清洁生产、危险废物管理工作；负责辖区重点排污企业的现场监督检查、排污申报登记和年审工作、排污费的核定和收缴；</w:t>
      </w:r>
    </w:p>
    <w:p w14:paraId="6B6898BE">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负责全区大气、水、土壤污染防治工作，生态保护方面工作；负责全区农村环境保护工作；</w:t>
      </w:r>
    </w:p>
    <w:p w14:paraId="483B7117">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负责创建环保模范城、园林城、全国文明城、卫生城的环保指标具体落实工作</w:t>
      </w:r>
      <w:r>
        <w:rPr>
          <w:rFonts w:hint="eastAsia" w:ascii="仿宋_GB2312" w:eastAsia="仿宋_GB2312"/>
          <w:sz w:val="32"/>
          <w:szCs w:val="32"/>
        </w:rPr>
        <w:t>；负责组织开展全区环保宣传、教育工作和ISO14001环境管理体系运行；</w:t>
      </w:r>
    </w:p>
    <w:p w14:paraId="453CC65B">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负责全区环境监察事项的督查督办工作；对执行环保法律法规情况进行稽查；负责全区环境监察标准化建设；负责网格化环境管理体系运行工作;组织环境保护的宣传教育工作；</w:t>
      </w:r>
    </w:p>
    <w:p w14:paraId="3D395840">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负责全区环境保护、生态破坏和突发性事件、污染事故的应急处理；负责环境污染信访举报的受理办理；组织重大环境保护问题的调查研究；</w:t>
      </w:r>
    </w:p>
    <w:p w14:paraId="4299EE71">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负责</w:t>
      </w:r>
      <w:r>
        <w:rPr>
          <w:rFonts w:ascii="仿宋_GB2312" w:eastAsia="仿宋_GB2312"/>
          <w:sz w:val="32"/>
          <w:szCs w:val="32"/>
        </w:rPr>
        <w:t>辖区内放射性同位素与射线装置使用单位的安全许可、审批的预审和日常安全监管工作</w:t>
      </w:r>
      <w:r>
        <w:rPr>
          <w:rFonts w:hint="eastAsia" w:ascii="仿宋_GB2312" w:eastAsia="仿宋_GB2312"/>
          <w:sz w:val="32"/>
          <w:szCs w:val="32"/>
        </w:rPr>
        <w:t>。</w:t>
      </w:r>
    </w:p>
    <w:p w14:paraId="21A41C77">
      <w:pPr>
        <w:spacing w:line="560" w:lineRule="exact"/>
        <w:ind w:firstLine="643" w:firstLineChars="200"/>
        <w:rPr>
          <w:rFonts w:ascii="仿宋_GB2312" w:eastAsia="仿宋_GB2312"/>
          <w:sz w:val="32"/>
          <w:szCs w:val="32"/>
        </w:rPr>
      </w:pPr>
      <w:r>
        <w:rPr>
          <w:rFonts w:hint="eastAsia" w:ascii="宋体" w:hAnsi="宋体"/>
          <w:b/>
          <w:sz w:val="32"/>
          <w:szCs w:val="32"/>
        </w:rPr>
        <w:t>二、部门预算总体情况及预算收支增减变化情况说明</w:t>
      </w:r>
    </w:p>
    <w:p w14:paraId="242826A7">
      <w:pPr>
        <w:ind w:firstLine="563" w:firstLineChars="176"/>
        <w:rPr>
          <w:rFonts w:ascii="仿宋_GB2312" w:eastAsia="仿宋_GB2312"/>
          <w:sz w:val="32"/>
          <w:szCs w:val="32"/>
        </w:rPr>
      </w:pPr>
      <w:r>
        <w:rPr>
          <w:rFonts w:hint="eastAsia" w:ascii="仿宋_GB2312" w:eastAsia="仿宋_GB2312"/>
          <w:sz w:val="32"/>
          <w:szCs w:val="32"/>
        </w:rPr>
        <w:t>收入情况：2020年我单位预算收入为635.44万元。</w:t>
      </w:r>
    </w:p>
    <w:p w14:paraId="3CD24889">
      <w:pPr>
        <w:ind w:firstLine="563" w:firstLineChars="176"/>
        <w:rPr>
          <w:rFonts w:ascii="仿宋_GB2312" w:eastAsia="仿宋_GB2312"/>
          <w:sz w:val="32"/>
          <w:szCs w:val="32"/>
        </w:rPr>
      </w:pPr>
      <w:r>
        <w:rPr>
          <w:rFonts w:hint="eastAsia" w:ascii="仿宋_GB2312" w:eastAsia="仿宋_GB2312"/>
          <w:sz w:val="32"/>
          <w:szCs w:val="32"/>
        </w:rPr>
        <w:t>支出情况：2020年环保局预算支出为132.57万元，其中人员经费6.51万元，日常公用经费0万元，项目支出628.93万元。</w:t>
      </w:r>
    </w:p>
    <w:p w14:paraId="7957D1BF">
      <w:pPr>
        <w:ind w:firstLine="563" w:firstLineChars="176"/>
        <w:rPr>
          <w:rFonts w:ascii="仿宋_GB2312" w:eastAsia="仿宋_GB2312"/>
          <w:sz w:val="32"/>
          <w:szCs w:val="32"/>
        </w:rPr>
      </w:pPr>
      <w:r>
        <w:rPr>
          <w:rFonts w:hint="eastAsia" w:ascii="仿宋_GB2312" w:hAnsi="宋体" w:eastAsia="仿宋_GB2312"/>
          <w:sz w:val="32"/>
          <w:szCs w:val="32"/>
        </w:rPr>
        <w:t>与2019年相比增加379.32%，原因：人员减少，项目资金增加。</w:t>
      </w:r>
    </w:p>
    <w:p w14:paraId="52B4878A">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14:paraId="73AFE7A5">
      <w:pPr>
        <w:pStyle w:val="5"/>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2020年我部门无机关运行经费，与2019年相比减少100%。原因：单位上划，不安排此项预算。</w:t>
      </w:r>
    </w:p>
    <w:p w14:paraId="637B8F56">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7F5C933A">
      <w:pPr>
        <w:ind w:firstLine="640" w:firstLineChars="200"/>
        <w:rPr>
          <w:rFonts w:ascii="仿宋_GB2312" w:eastAsia="仿宋_GB2312"/>
          <w:sz w:val="32"/>
          <w:szCs w:val="32"/>
        </w:rPr>
      </w:pPr>
      <w:r>
        <w:rPr>
          <w:rFonts w:hint="eastAsia" w:ascii="仿宋_GB2312" w:eastAsia="仿宋_GB2312"/>
          <w:sz w:val="32"/>
          <w:szCs w:val="32"/>
        </w:rPr>
        <w:t>2020年我部门“三公”经费预算安排0万元。具体情况如下：</w:t>
      </w:r>
    </w:p>
    <w:p w14:paraId="22FD95EE">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（一）公务用车购置及运行费，共计安排0万元，与上年相比减少100%。原因：</w:t>
      </w:r>
      <w:r>
        <w:rPr>
          <w:rFonts w:hint="eastAsia" w:ascii="仿宋_GB2312" w:hAnsi="Times New Roman" w:eastAsia="仿宋_GB2312"/>
          <w:kern w:val="2"/>
          <w:sz w:val="32"/>
          <w:szCs w:val="32"/>
        </w:rPr>
        <w:t>单位上划，不安排此项预算。</w:t>
      </w:r>
    </w:p>
    <w:p w14:paraId="55B37178">
      <w:pPr>
        <w:ind w:firstLine="630"/>
        <w:rPr>
          <w:rFonts w:ascii="仿宋_GB2312" w:eastAsia="仿宋_GB2312"/>
          <w:sz w:val="32"/>
          <w:szCs w:val="32"/>
        </w:rPr>
      </w:pPr>
      <w:r>
        <w:rPr>
          <w:rFonts w:hint="eastAsia" w:ascii="仿宋_GB2312" w:eastAsia="仿宋_GB2312"/>
          <w:sz w:val="32"/>
          <w:szCs w:val="32"/>
        </w:rPr>
        <w:t>1.公务用车购置安排0万元，与上年持平。</w:t>
      </w:r>
    </w:p>
    <w:p w14:paraId="1661D514">
      <w:pPr>
        <w:pStyle w:val="5"/>
        <w:spacing w:before="0" w:beforeAutospacing="0" w:after="0" w:afterAutospacing="0" w:line="560" w:lineRule="exact"/>
        <w:ind w:firstLine="640" w:firstLineChars="200"/>
        <w:jc w:val="both"/>
        <w:rPr>
          <w:rFonts w:ascii="仿宋" w:hAnsi="仿宋" w:eastAsia="仿宋" w:cs="仿宋_GB2312"/>
          <w:sz w:val="32"/>
          <w:szCs w:val="32"/>
        </w:rPr>
      </w:pPr>
      <w:r>
        <w:rPr>
          <w:rFonts w:hint="eastAsia" w:ascii="仿宋_GB2312" w:eastAsia="仿宋_GB2312"/>
          <w:sz w:val="32"/>
          <w:szCs w:val="32"/>
        </w:rPr>
        <w:t>2.公务用车运行维护经费共计安排0万元，与上年相比减少100%。原因：</w:t>
      </w:r>
      <w:r>
        <w:rPr>
          <w:rFonts w:hint="eastAsia" w:ascii="仿宋_GB2312" w:hAnsi="Times New Roman" w:eastAsia="仿宋_GB2312"/>
          <w:kern w:val="2"/>
          <w:sz w:val="32"/>
          <w:szCs w:val="32"/>
        </w:rPr>
        <w:t>单位上划，不安排此项预算。</w:t>
      </w:r>
    </w:p>
    <w:p w14:paraId="4497C60E">
      <w:pPr>
        <w:ind w:firstLine="640" w:firstLineChars="200"/>
        <w:rPr>
          <w:rFonts w:ascii="仿宋_GB2312" w:eastAsia="仿宋_GB2312"/>
          <w:sz w:val="32"/>
          <w:szCs w:val="32"/>
        </w:rPr>
      </w:pPr>
      <w:r>
        <w:rPr>
          <w:rFonts w:hint="eastAsia" w:ascii="仿宋_GB2312" w:eastAsia="仿宋_GB2312"/>
          <w:sz w:val="32"/>
          <w:szCs w:val="32"/>
        </w:rPr>
        <w:t>（二）公务接待费。安排0万元，与上年持平。</w:t>
      </w:r>
    </w:p>
    <w:p w14:paraId="591140BF">
      <w:pPr>
        <w:ind w:firstLine="630"/>
        <w:rPr>
          <w:rFonts w:ascii="仿宋_GB2312" w:eastAsia="仿宋_GB2312"/>
          <w:sz w:val="32"/>
          <w:szCs w:val="32"/>
        </w:rPr>
      </w:pPr>
      <w:r>
        <w:rPr>
          <w:rFonts w:hint="eastAsia" w:ascii="仿宋" w:hAnsi="仿宋" w:eastAsia="仿宋" w:cs="仿宋_GB2312"/>
          <w:sz w:val="32"/>
          <w:szCs w:val="32"/>
        </w:rPr>
        <w:t>（三）因公出国（境）费安排0万元，与上年持平。</w:t>
      </w:r>
    </w:p>
    <w:p w14:paraId="181599A6">
      <w:pPr>
        <w:spacing w:line="560" w:lineRule="exact"/>
        <w:ind w:firstLine="643" w:firstLineChars="200"/>
        <w:rPr>
          <w:rFonts w:ascii="宋体" w:hAnsi="宋体"/>
          <w:b/>
          <w:sz w:val="32"/>
          <w:szCs w:val="32"/>
        </w:rPr>
      </w:pPr>
      <w:r>
        <w:rPr>
          <w:rFonts w:hint="eastAsia" w:ascii="宋体" w:hAnsi="宋体"/>
          <w:b/>
          <w:sz w:val="32"/>
          <w:szCs w:val="32"/>
        </w:rPr>
        <w:t>五、绩效目标</w:t>
      </w:r>
    </w:p>
    <w:p w14:paraId="72B0A1C7">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总体</w:t>
      </w:r>
      <w:r>
        <w:rPr>
          <w:rFonts w:ascii="仿宋_GB2312" w:eastAsia="仿宋_GB2312"/>
          <w:sz w:val="32"/>
          <w:szCs w:val="32"/>
        </w:rPr>
        <w:t>绩效目标</w:t>
      </w:r>
    </w:p>
    <w:p w14:paraId="1E83B27D">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1.会同有关部门，严格贯彻落实国家和省、市生态环境保护的方针政策、法律、法规、规章、标准、基准和技术规范，并对实施情况进行监督检查，对存在问题及时处理、整改。</w:t>
      </w:r>
    </w:p>
    <w:p w14:paraId="653E8027">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制定并印发本辖区突发环境事件应急预案，建立区级突发环境事件应急指挥部，做好各类突发环境事件应急响应；明确生态环境准入清单，准入清单外的行业类型禁止落地高新区；加强巡查检查力度，对发现的环境违法问题严厉查处。</w:t>
      </w:r>
    </w:p>
    <w:p w14:paraId="2CD3A387">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3.对饮用水水源地保护区内项目进行排查，确保无违规建设项目。</w:t>
      </w:r>
    </w:p>
    <w:p w14:paraId="49CEA30C">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严格落实全区大气、水、土壤、噪声、光、恶臭、固体废物、化学品、机动车等的污染防治部署要求，完成全年目标任务；全区各类污染物排放总量在控制总量内，企业按照要求均落实排污许可证现行制度；开展好执法监测、污染源监督性监测、应急监测，对超标排放的企业或单位进行严肃处理并责令改正；完成生态环境保护各项重点工作任务，实现绿色发展高质量发展；做好生态环境保护相关规章政策宣传的规划和计划，并按计划组织实施，公众参与环保意识增强；完成全年核与辐射监督性检查的计划，发现问题</w:t>
      </w:r>
      <w:bookmarkStart w:id="8" w:name="_GoBack"/>
      <w:bookmarkEnd w:id="8"/>
      <w:r>
        <w:rPr>
          <w:rFonts w:hint="eastAsia" w:ascii="仿宋_GB2312" w:eastAsia="仿宋_GB2312"/>
          <w:sz w:val="32"/>
          <w:szCs w:val="32"/>
          <w:lang w:eastAsia="zh-CN"/>
        </w:rPr>
        <w:t>依法依规</w:t>
      </w:r>
      <w:r>
        <w:rPr>
          <w:rFonts w:hint="eastAsia" w:ascii="仿宋_GB2312" w:eastAsia="仿宋_GB2312"/>
          <w:sz w:val="32"/>
          <w:szCs w:val="32"/>
        </w:rPr>
        <w:t>查处。</w:t>
      </w:r>
    </w:p>
    <w:p w14:paraId="6AB3B90E">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5.及时、高效查处受理环境污染纠纷、信访投诉，确保处理结果使群众满意，信访案件处理率达到100%。</w:t>
      </w:r>
    </w:p>
    <w:p w14:paraId="7B523298">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6.加强管理，区内各企业严格落实环境影响评价制度、“三同时”制度、排污许可制度，按照国家、省、市规定逐步核发排污许可证，落实行政许可和审批信息公开；严格审批施工工地夜间施工许可。</w:t>
      </w:r>
    </w:p>
    <w:p w14:paraId="71563E15">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7.完成市生态环境局交办的其他任务。</w:t>
      </w:r>
    </w:p>
    <w:p w14:paraId="60973693">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（二）分项绩效目标</w:t>
      </w:r>
    </w:p>
    <w:p w14:paraId="31BAE5C8">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1、环境空气质量持续改善。</w:t>
      </w:r>
    </w:p>
    <w:p w14:paraId="7397032E">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推进燃煤锅炉治理，严控散煤复燃，巩固“散乱污”企业动态清零成果；加快推进具备深度治理条件的重型柴油货车安装尾气净化装置和远程排放监控设备；扎实推进挥发性有机物污染综合治理，建设完善VOCS报警装置，做好重污染天气应对。</w:t>
      </w:r>
    </w:p>
    <w:p w14:paraId="4A4E985C">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绩效指标：空气质量</w:t>
      </w:r>
      <w:r>
        <w:rPr>
          <w:rFonts w:hint="eastAsia" w:ascii="仿宋_GB2312" w:eastAsia="仿宋_GB2312"/>
          <w:sz w:val="32"/>
          <w:szCs w:val="32"/>
        </w:rPr>
        <w:t>得到有效管控</w:t>
      </w:r>
    </w:p>
    <w:p w14:paraId="4C061734">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、重点领域土壤环境质量改善。</w:t>
      </w:r>
    </w:p>
    <w:p w14:paraId="75A9FBD6">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绩效目标：以改善土壤环境质量为核心，以保障人居环境安全为目标，坚持预防为主、保护优先、风险管控、安全利用的原则。</w:t>
      </w:r>
    </w:p>
    <w:p w14:paraId="39D3A5A1">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w:t>
      </w:r>
      <w:r>
        <w:rPr>
          <w:rFonts w:hint="eastAsia" w:ascii="仿宋_GB2312" w:eastAsia="仿宋_GB2312"/>
          <w:sz w:val="32"/>
          <w:szCs w:val="32"/>
        </w:rPr>
        <w:t>全区</w:t>
      </w:r>
      <w:r>
        <w:rPr>
          <w:rFonts w:ascii="仿宋_GB2312" w:eastAsia="仿宋_GB2312"/>
          <w:sz w:val="32"/>
          <w:szCs w:val="32"/>
        </w:rPr>
        <w:t>重点区域土壤污染加重趋势得到控制。</w:t>
      </w:r>
    </w:p>
    <w:p w14:paraId="34552CD2">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、固体废物危险废物污染防治。</w:t>
      </w:r>
    </w:p>
    <w:p w14:paraId="58CEF527">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绩效目标：进一步摸清危险废物产生的单位底数。危险废物环境隐患专项排查整治严厉打击危险废物非法转移、倾倒和处置等违法犯罪行为。</w:t>
      </w:r>
    </w:p>
    <w:p w14:paraId="42F6D0BA">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绩效指标：完成危废基础状况调查，建立危险废物重点监管单位清单。</w:t>
      </w:r>
    </w:p>
    <w:p w14:paraId="475F3A0D">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、强化生态环境保护执法监管。</w:t>
      </w:r>
    </w:p>
    <w:p w14:paraId="09B38056">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绩效目标：持续开展各类环境执法专项行动，依法严厉打击各类环境违法行为，最大限度减少污染物排放。充分发挥科技执法手段，提升环境执法效能。</w:t>
      </w:r>
    </w:p>
    <w:p w14:paraId="78B4B8E4">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w:t>
      </w:r>
      <w:r>
        <w:rPr>
          <w:rFonts w:hint="eastAsia" w:ascii="仿宋_GB2312" w:eastAsia="仿宋_GB2312"/>
          <w:sz w:val="32"/>
          <w:szCs w:val="32"/>
        </w:rPr>
        <w:t>全区</w:t>
      </w:r>
      <w:r>
        <w:rPr>
          <w:rFonts w:ascii="仿宋_GB2312" w:eastAsia="仿宋_GB2312"/>
          <w:sz w:val="32"/>
          <w:szCs w:val="32"/>
        </w:rPr>
        <w:t>环境质量逐步好转。上级交办环境违法案件查处率100%。</w:t>
      </w:r>
    </w:p>
    <w:p w14:paraId="19CF1682">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 xml:space="preserve">    （三）工作保障措施</w:t>
      </w:r>
    </w:p>
    <w:p w14:paraId="1A3B61CF">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进一步提高政治站位，深入学习贯彻落实习近平生态文明思想和省、市委决策部署要求，切实把思想和行动统一到习近平总书记关于做好生态环境保护的重要指示和省、市委决策部署上来，坚持生态优先，确保高新区生态环境持续好转。</w:t>
      </w:r>
    </w:p>
    <w:p w14:paraId="33A7E096">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2.按照省市安排部署，紧盯空气质量改善目标，继续做好大气污染防治强化管控工作，重污染天气预警期间，加大检查执法力度，对不落实重污染天气应急响应减排措施的单位严惩重罚。</w:t>
      </w:r>
    </w:p>
    <w:p w14:paraId="65AEEAF4">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持续开展水污染防治工作。全面推进工业企业污水达标排放，重拳惩治环境违法行为。对涉水工业企业污水处理设施运行及排放情况进行全面排查，尤其是对于不能入网直排外环境或直接排河的工业企业作为重中之重，确保污水处理设施稳定达标运行。严厉惩处偷排漏排和向河道非法倾倒废酸、废碱等危险废物及废污水的行为，打击私设暗管或利用渗井、渗坑排放、倾倒含有毒有害污染物废水、含病原体污水或者未经批准拆除、闲置水污染物处理设施等环境违法行为。</w:t>
      </w:r>
    </w:p>
    <w:p w14:paraId="16DDFF4D">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4.做好国家版排污许可证核发工作。按照《固定污染源排污许可分类管理名录》及相关法律法规，逐行业核发国家版排污许可证，做到应发尽发，为合法企业正常生产经营提供保障。</w:t>
      </w:r>
    </w:p>
    <w:p w14:paraId="3AF9A9D1">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规范企业一般固体废物和危险废物管理。做到分类明确、去向明确、存放规范，建设固定堆存场所，防风防雨；加强危险废物平台管理，加强企业危险废物管理意识，持续督导企业建设符合要求的危废间、危废库。</w:t>
      </w:r>
    </w:p>
    <w:p w14:paraId="43F4AB29">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6.对上级督查交办问题及时处理，举一反三，加大各类涉气环境违法行为打击力度，持续巩固大气污染防治成效，推动环境空气质量改善。</w:t>
      </w:r>
    </w:p>
    <w:p w14:paraId="3F13D1DC">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 xml:space="preserve">7.开展精细排查，对辖区内工业企业环保设施安装、不正常运行污染防治设施、超标排放等环境违法行为进行检查。对违规建设项目和超标排污企业依法采取停产、限产整治等措施。涉及环境犯罪的，依法追究刑事责任。  </w:t>
      </w:r>
    </w:p>
    <w:p w14:paraId="67956A4C">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8.完成“双随机”抽查工作的年度任务要求。进一步加强对企业的现场监察，完成年度监察任务。按照监测监察联动工作机制要求，对被抽查单位同步开展监测和监察。对随机抽查发现的环境违法行为，发现一起，公开查处一起，依法从严从重处罚，始终保持严厉打击环境违法行为的高压态势。</w:t>
      </w:r>
    </w:p>
    <w:p w14:paraId="2D5585BA">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9.规范处理环境信访投诉案件。进一步规范信访投诉办理工作程序，提高办事效率，强化办案质量，及时妥善处理各类环境信访投诉。确保辖区内不发生环境信访问题越级访和群体访事件。</w:t>
      </w:r>
    </w:p>
    <w:p w14:paraId="074D05B3"/>
    <w:p w14:paraId="5E37E6FC">
      <w:pPr>
        <w:ind w:firstLine="562" w:firstLineChars="200"/>
        <w:jc w:val="left"/>
        <w:outlineLvl w:val="1"/>
        <w:rPr>
          <w:rFonts w:hAnsi="宋体"/>
          <w:b/>
          <w:sz w:val="28"/>
        </w:rPr>
      </w:pPr>
      <w:r>
        <w:rPr>
          <w:rFonts w:hint="eastAsia" w:ascii="方正仿宋_GBK" w:eastAsia="方正仿宋_GBK"/>
          <w:b/>
          <w:sz w:val="28"/>
        </w:rPr>
        <w:t>1、大气网格化运维费绩效目标表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0" w:name="_Toc42590027"/>
      <w:r>
        <w:rPr>
          <w:rFonts w:hint="eastAsia" w:ascii="方正仿宋_GBK" w:eastAsia="方正仿宋_GBK"/>
          <w:b/>
          <w:sz w:val="28"/>
        </w:rPr>
        <w:instrText xml:space="preserve">1、大气网格化运维费绩效目标表</w:instrText>
      </w:r>
      <w:bookmarkEnd w:id="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CC8D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A2BAC5F">
            <w:pPr>
              <w:spacing w:line="300" w:lineRule="exact"/>
              <w:jc w:val="left"/>
              <w:rPr>
                <w:rFonts w:ascii="方正书宋_GBK" w:eastAsia="方正书宋_GBK"/>
                <w:b/>
              </w:rPr>
            </w:pPr>
            <w:r>
              <w:rPr>
                <w:rFonts w:ascii="方正书宋_GBK" w:eastAsia="方正书宋_GBK"/>
                <w:b/>
              </w:rPr>
              <w:t>143002</w:t>
            </w:r>
            <w:r>
              <w:rPr>
                <w:rFonts w:hint="eastAsia" w:ascii="方正书宋_GBK" w:eastAsia="方正书宋_GBK"/>
                <w:b/>
              </w:rPr>
              <w:t>环保局</w:t>
            </w:r>
          </w:p>
        </w:tc>
        <w:tc>
          <w:tcPr>
            <w:tcW w:w="1701" w:type="dxa"/>
            <w:tcBorders>
              <w:top w:val="single" w:color="FFFFFF" w:sz="6" w:space="0"/>
              <w:left w:val="single" w:color="FFFFFF" w:sz="6" w:space="0"/>
              <w:right w:val="single" w:color="FFFFFF" w:sz="6" w:space="0"/>
            </w:tcBorders>
            <w:shd w:val="clear" w:color="auto" w:fill="auto"/>
            <w:vAlign w:val="center"/>
          </w:tcPr>
          <w:p w14:paraId="2621643C">
            <w:pPr>
              <w:spacing w:line="300" w:lineRule="exact"/>
              <w:jc w:val="right"/>
              <w:rPr>
                <w:rFonts w:ascii="方正书宋_GBK" w:eastAsia="方正书宋_GBK"/>
              </w:rPr>
            </w:pPr>
            <w:r>
              <w:rPr>
                <w:rFonts w:hint="eastAsia" w:ascii="方正书宋_GBK" w:eastAsia="方正书宋_GBK"/>
              </w:rPr>
              <w:t>单位：万元</w:t>
            </w:r>
          </w:p>
        </w:tc>
      </w:tr>
      <w:tr w14:paraId="291FC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D3A904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767C5452">
            <w:pPr>
              <w:spacing w:line="300" w:lineRule="exact"/>
              <w:jc w:val="left"/>
              <w:rPr>
                <w:rFonts w:ascii="方正书宋_GBK" w:eastAsia="方正书宋_GBK"/>
              </w:rPr>
            </w:pPr>
            <w:r>
              <w:rPr>
                <w:rFonts w:ascii="方正书宋_GBK" w:eastAsia="方正书宋_GBK"/>
              </w:rPr>
              <w:t>143-0401-YBN-IY05</w:t>
            </w:r>
          </w:p>
        </w:tc>
        <w:tc>
          <w:tcPr>
            <w:tcW w:w="1587" w:type="dxa"/>
            <w:shd w:val="clear" w:color="auto" w:fill="auto"/>
            <w:vAlign w:val="center"/>
          </w:tcPr>
          <w:p w14:paraId="735D730F">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15A18A2E">
            <w:pPr>
              <w:spacing w:line="300" w:lineRule="exact"/>
              <w:jc w:val="left"/>
              <w:rPr>
                <w:rFonts w:ascii="方正书宋_GBK" w:eastAsia="方正书宋_GBK"/>
              </w:rPr>
            </w:pPr>
            <w:r>
              <w:rPr>
                <w:rFonts w:hint="eastAsia" w:ascii="方正书宋_GBK" w:eastAsia="方正书宋_GBK"/>
              </w:rPr>
              <w:t>大气网格化运维费</w:t>
            </w:r>
          </w:p>
        </w:tc>
      </w:tr>
      <w:tr w14:paraId="0DF7D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D1A3C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EBD7948">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97ACC17">
            <w:pPr>
              <w:spacing w:line="300" w:lineRule="exact"/>
              <w:jc w:val="left"/>
              <w:rPr>
                <w:rFonts w:ascii="方正书宋_GBK" w:eastAsia="方正书宋_GBK"/>
              </w:rPr>
            </w:pPr>
            <w:r>
              <w:rPr>
                <w:rFonts w:ascii="方正书宋_GBK" w:eastAsia="方正书宋_GBK"/>
              </w:rPr>
              <w:t>229.00</w:t>
            </w:r>
          </w:p>
        </w:tc>
        <w:tc>
          <w:tcPr>
            <w:tcW w:w="1587" w:type="dxa"/>
            <w:shd w:val="clear" w:color="auto" w:fill="auto"/>
            <w:vAlign w:val="center"/>
          </w:tcPr>
          <w:p w14:paraId="79485E7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DC8309D">
            <w:pPr>
              <w:spacing w:line="300" w:lineRule="exact"/>
              <w:jc w:val="left"/>
              <w:rPr>
                <w:rFonts w:ascii="方正书宋_GBK" w:eastAsia="方正书宋_GBK"/>
              </w:rPr>
            </w:pPr>
            <w:r>
              <w:rPr>
                <w:rFonts w:ascii="方正书宋_GBK" w:eastAsia="方正书宋_GBK"/>
              </w:rPr>
              <w:t>229.00</w:t>
            </w:r>
          </w:p>
        </w:tc>
        <w:tc>
          <w:tcPr>
            <w:tcW w:w="1276" w:type="dxa"/>
            <w:shd w:val="clear" w:color="auto" w:fill="auto"/>
            <w:vAlign w:val="center"/>
          </w:tcPr>
          <w:p w14:paraId="58FF15A6">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7AD9CA4">
            <w:pPr>
              <w:spacing w:line="300" w:lineRule="exact"/>
              <w:jc w:val="left"/>
              <w:rPr>
                <w:rFonts w:ascii="方正书宋_GBK" w:eastAsia="方正书宋_GBK"/>
              </w:rPr>
            </w:pPr>
          </w:p>
        </w:tc>
      </w:tr>
      <w:tr w14:paraId="31662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DB3C5F1">
            <w:pPr>
              <w:spacing w:line="300" w:lineRule="exact"/>
              <w:jc w:val="left"/>
              <w:outlineLvl w:val="1"/>
            </w:pPr>
          </w:p>
        </w:tc>
        <w:tc>
          <w:tcPr>
            <w:tcW w:w="8278" w:type="dxa"/>
            <w:gridSpan w:val="6"/>
            <w:shd w:val="clear" w:color="auto" w:fill="auto"/>
            <w:vAlign w:val="center"/>
          </w:tcPr>
          <w:p w14:paraId="5A6DF48A">
            <w:pPr>
              <w:spacing w:line="300" w:lineRule="exact"/>
              <w:jc w:val="left"/>
              <w:rPr>
                <w:rFonts w:ascii="方正书宋_GBK" w:eastAsia="方正书宋_GBK"/>
              </w:rPr>
            </w:pPr>
            <w:r>
              <w:rPr>
                <w:rFonts w:hint="eastAsia" w:ascii="方正书宋_GBK" w:eastAsia="方正书宋_GBK"/>
              </w:rPr>
              <w:t>按照上级统一要求，需要安排大气网格精准监控决策分析系统运维费</w:t>
            </w:r>
          </w:p>
        </w:tc>
      </w:tr>
      <w:tr w14:paraId="1C515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F37CD2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8F647F7">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2EEB359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BBAA215">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360D62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ACD6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CCD7618">
            <w:pPr>
              <w:spacing w:line="300" w:lineRule="exact"/>
              <w:jc w:val="left"/>
              <w:outlineLvl w:val="1"/>
            </w:pPr>
          </w:p>
        </w:tc>
        <w:tc>
          <w:tcPr>
            <w:tcW w:w="2410" w:type="dxa"/>
            <w:gridSpan w:val="2"/>
            <w:tcBorders>
              <w:bottom w:val="single" w:color="000000" w:sz="6" w:space="0"/>
            </w:tcBorders>
            <w:shd w:val="clear" w:color="auto" w:fill="auto"/>
            <w:vAlign w:val="center"/>
          </w:tcPr>
          <w:p w14:paraId="0F46E0F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C2B35D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59BC330">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D8B77E2">
            <w:pPr>
              <w:spacing w:line="300" w:lineRule="exact"/>
              <w:jc w:val="center"/>
              <w:rPr>
                <w:rFonts w:ascii="方正书宋_GBK" w:eastAsia="方正书宋_GBK"/>
              </w:rPr>
            </w:pPr>
            <w:r>
              <w:rPr>
                <w:rFonts w:ascii="方正书宋_GBK" w:eastAsia="方正书宋_GBK"/>
              </w:rPr>
              <w:t>100.00</w:t>
            </w:r>
          </w:p>
        </w:tc>
      </w:tr>
      <w:tr w14:paraId="1A95B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C81CB06">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759C7E7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、确保大气网格精准监控决策分析系统正常运行</w:t>
            </w:r>
          </w:p>
          <w:p w14:paraId="6382105A">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、确保大气网格精准监控决策分析系统监测数据准确无误</w:t>
            </w:r>
          </w:p>
        </w:tc>
      </w:tr>
    </w:tbl>
    <w:p w14:paraId="185F6901">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9F55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43D5C21">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C813F9B">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3E1DA43">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3980173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18BA79F8">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777C7C65">
            <w:pPr>
              <w:spacing w:line="300" w:lineRule="exact"/>
              <w:jc w:val="center"/>
              <w:rPr>
                <w:rFonts w:ascii="方正书宋_GBK" w:eastAsia="方正书宋_GBK"/>
                <w:b/>
              </w:rPr>
            </w:pPr>
            <w:r>
              <w:rPr>
                <w:rFonts w:hint="eastAsia" w:ascii="方正书宋_GBK" w:eastAsia="方正书宋_GBK"/>
                <w:b/>
              </w:rPr>
              <w:t>指标值确定依据</w:t>
            </w:r>
          </w:p>
        </w:tc>
      </w:tr>
      <w:tr w14:paraId="0F4CF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D613B9B">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4F70083">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4576E5A6">
            <w:pPr>
              <w:spacing w:line="300" w:lineRule="exact"/>
              <w:jc w:val="left"/>
              <w:rPr>
                <w:rFonts w:ascii="方正书宋_GBK" w:eastAsia="方正书宋_GBK"/>
              </w:rPr>
            </w:pPr>
            <w:r>
              <w:rPr>
                <w:rFonts w:hint="eastAsia" w:ascii="方正书宋_GBK" w:eastAsia="方正书宋_GBK"/>
              </w:rPr>
              <w:t>确保辖区内个个监测点位正常工作</w:t>
            </w:r>
          </w:p>
        </w:tc>
        <w:tc>
          <w:tcPr>
            <w:tcW w:w="2891" w:type="dxa"/>
            <w:shd w:val="clear" w:color="auto" w:fill="auto"/>
            <w:vAlign w:val="center"/>
          </w:tcPr>
          <w:p w14:paraId="3005AB75">
            <w:pPr>
              <w:spacing w:line="300" w:lineRule="exact"/>
              <w:jc w:val="left"/>
              <w:rPr>
                <w:rFonts w:ascii="方正书宋_GBK" w:eastAsia="方正书宋_GBK"/>
              </w:rPr>
            </w:pPr>
            <w:r>
              <w:rPr>
                <w:rFonts w:hint="eastAsia" w:ascii="方正书宋_GBK" w:eastAsia="方正书宋_GBK"/>
              </w:rPr>
              <w:t>是否辖区内个个监测点位正常工作</w:t>
            </w:r>
          </w:p>
        </w:tc>
        <w:tc>
          <w:tcPr>
            <w:tcW w:w="1276" w:type="dxa"/>
            <w:shd w:val="clear" w:color="auto" w:fill="auto"/>
            <w:vAlign w:val="center"/>
          </w:tcPr>
          <w:p w14:paraId="26065726">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5A42238">
            <w:pPr>
              <w:spacing w:line="300" w:lineRule="exact"/>
              <w:jc w:val="left"/>
              <w:rPr>
                <w:rFonts w:ascii="方正书宋_GBK" w:eastAsia="方正书宋_GBK"/>
              </w:rPr>
            </w:pPr>
            <w:r>
              <w:rPr>
                <w:rFonts w:hint="eastAsia" w:ascii="方正书宋_GBK" w:eastAsia="方正书宋_GBK"/>
              </w:rPr>
              <w:t>监测数据</w:t>
            </w:r>
          </w:p>
        </w:tc>
      </w:tr>
      <w:tr w14:paraId="74319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D0D574">
            <w:pPr>
              <w:spacing w:line="300" w:lineRule="exact"/>
              <w:jc w:val="center"/>
              <w:rPr>
                <w:rFonts w:ascii="方正书宋_GBK" w:eastAsia="方正书宋_GBK"/>
              </w:rPr>
            </w:pPr>
          </w:p>
        </w:tc>
        <w:tc>
          <w:tcPr>
            <w:tcW w:w="1134" w:type="dxa"/>
            <w:shd w:val="clear" w:color="auto" w:fill="auto"/>
            <w:vAlign w:val="center"/>
          </w:tcPr>
          <w:p w14:paraId="42B436AF">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2CA0AF7">
            <w:pPr>
              <w:spacing w:line="300" w:lineRule="exact"/>
              <w:jc w:val="left"/>
              <w:rPr>
                <w:rFonts w:ascii="方正书宋_GBK" w:eastAsia="方正书宋_GBK"/>
              </w:rPr>
            </w:pPr>
            <w:r>
              <w:rPr>
                <w:rFonts w:hint="eastAsia" w:ascii="方正书宋_GBK" w:eastAsia="方正书宋_GBK"/>
              </w:rPr>
              <w:t>确保辖区内的监测数据运维完成</w:t>
            </w:r>
          </w:p>
        </w:tc>
        <w:tc>
          <w:tcPr>
            <w:tcW w:w="2891" w:type="dxa"/>
            <w:shd w:val="clear" w:color="auto" w:fill="auto"/>
            <w:vAlign w:val="center"/>
          </w:tcPr>
          <w:p w14:paraId="1C9553B8">
            <w:pPr>
              <w:spacing w:line="300" w:lineRule="exact"/>
              <w:jc w:val="left"/>
              <w:rPr>
                <w:rFonts w:ascii="方正书宋_GBK" w:eastAsia="方正书宋_GBK"/>
              </w:rPr>
            </w:pPr>
            <w:r>
              <w:rPr>
                <w:rFonts w:hint="eastAsia" w:ascii="方正书宋_GBK" w:eastAsia="方正书宋_GBK"/>
              </w:rPr>
              <w:t>辖区内的监测数据是否运维完成</w:t>
            </w:r>
          </w:p>
        </w:tc>
        <w:tc>
          <w:tcPr>
            <w:tcW w:w="1276" w:type="dxa"/>
            <w:shd w:val="clear" w:color="auto" w:fill="auto"/>
            <w:vAlign w:val="center"/>
          </w:tcPr>
          <w:p w14:paraId="74E34EEF">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635EF963">
            <w:pPr>
              <w:spacing w:line="300" w:lineRule="exact"/>
              <w:jc w:val="left"/>
              <w:rPr>
                <w:rFonts w:ascii="方正书宋_GBK" w:eastAsia="方正书宋_GBK"/>
              </w:rPr>
            </w:pPr>
            <w:r>
              <w:rPr>
                <w:rFonts w:hint="eastAsia" w:ascii="方正书宋_GBK" w:eastAsia="方正书宋_GBK"/>
              </w:rPr>
              <w:t>运维清单</w:t>
            </w:r>
          </w:p>
        </w:tc>
      </w:tr>
      <w:tr w14:paraId="64DC1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A4E328A">
            <w:pPr>
              <w:spacing w:line="300" w:lineRule="exact"/>
              <w:jc w:val="center"/>
              <w:rPr>
                <w:rFonts w:ascii="方正书宋_GBK" w:eastAsia="方正书宋_GBK"/>
              </w:rPr>
            </w:pPr>
          </w:p>
        </w:tc>
        <w:tc>
          <w:tcPr>
            <w:tcW w:w="1134" w:type="dxa"/>
            <w:shd w:val="clear" w:color="auto" w:fill="auto"/>
            <w:vAlign w:val="center"/>
          </w:tcPr>
          <w:p w14:paraId="06F33658">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25BD35CC">
            <w:pPr>
              <w:spacing w:line="300" w:lineRule="exact"/>
              <w:jc w:val="left"/>
              <w:rPr>
                <w:rFonts w:ascii="方正书宋_GBK" w:eastAsia="方正书宋_GBK"/>
              </w:rPr>
            </w:pPr>
            <w:r>
              <w:rPr>
                <w:rFonts w:hint="eastAsia" w:ascii="方正书宋_GBK" w:eastAsia="方正书宋_GBK"/>
              </w:rPr>
              <w:t>监测数据的准确性</w:t>
            </w:r>
          </w:p>
        </w:tc>
        <w:tc>
          <w:tcPr>
            <w:tcW w:w="2891" w:type="dxa"/>
            <w:shd w:val="clear" w:color="auto" w:fill="auto"/>
            <w:vAlign w:val="center"/>
          </w:tcPr>
          <w:p w14:paraId="5B40E4A7">
            <w:pPr>
              <w:spacing w:line="300" w:lineRule="exact"/>
              <w:jc w:val="left"/>
              <w:rPr>
                <w:rFonts w:ascii="方正书宋_GBK" w:eastAsia="方正书宋_GBK"/>
              </w:rPr>
            </w:pPr>
            <w:r>
              <w:rPr>
                <w:rFonts w:hint="eastAsia" w:ascii="方正书宋_GBK" w:eastAsia="方正书宋_GBK"/>
              </w:rPr>
              <w:t>大气网格精准监控决策分析系统出具的监测数据是都准确</w:t>
            </w:r>
          </w:p>
        </w:tc>
        <w:tc>
          <w:tcPr>
            <w:tcW w:w="1276" w:type="dxa"/>
            <w:shd w:val="clear" w:color="auto" w:fill="auto"/>
            <w:vAlign w:val="center"/>
          </w:tcPr>
          <w:p w14:paraId="4E9EEDD3">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15195A8">
            <w:pPr>
              <w:spacing w:line="300" w:lineRule="exact"/>
              <w:jc w:val="left"/>
              <w:rPr>
                <w:rFonts w:ascii="方正书宋_GBK" w:eastAsia="方正书宋_GBK"/>
              </w:rPr>
            </w:pPr>
            <w:r>
              <w:rPr>
                <w:rFonts w:hint="eastAsia" w:ascii="方正书宋_GBK" w:eastAsia="方正书宋_GBK"/>
              </w:rPr>
              <w:t>监测数据</w:t>
            </w:r>
          </w:p>
        </w:tc>
      </w:tr>
      <w:tr w14:paraId="26F63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B2B2519">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57FD3572">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240EC4F3">
            <w:pPr>
              <w:spacing w:line="300" w:lineRule="exact"/>
              <w:jc w:val="left"/>
              <w:rPr>
                <w:rFonts w:ascii="方正书宋_GBK" w:eastAsia="方正书宋_GBK"/>
              </w:rPr>
            </w:pPr>
            <w:r>
              <w:rPr>
                <w:rFonts w:hint="eastAsia" w:ascii="方正书宋_GBK" w:eastAsia="方正书宋_GBK"/>
              </w:rPr>
              <w:t>辖区空气质量改善情况</w:t>
            </w:r>
          </w:p>
        </w:tc>
        <w:tc>
          <w:tcPr>
            <w:tcW w:w="2891" w:type="dxa"/>
            <w:shd w:val="clear" w:color="auto" w:fill="auto"/>
            <w:vAlign w:val="center"/>
          </w:tcPr>
          <w:p w14:paraId="48A8BC63">
            <w:pPr>
              <w:spacing w:line="300" w:lineRule="exact"/>
              <w:jc w:val="left"/>
              <w:rPr>
                <w:rFonts w:ascii="方正书宋_GBK" w:eastAsia="方正书宋_GBK"/>
              </w:rPr>
            </w:pPr>
            <w:r>
              <w:rPr>
                <w:rFonts w:hint="eastAsia" w:ascii="方正书宋_GBK" w:eastAsia="方正书宋_GBK"/>
              </w:rPr>
              <w:t>辖区空气质量是否明显改善</w:t>
            </w:r>
          </w:p>
        </w:tc>
        <w:tc>
          <w:tcPr>
            <w:tcW w:w="1276" w:type="dxa"/>
            <w:shd w:val="clear" w:color="auto" w:fill="auto"/>
            <w:vAlign w:val="center"/>
          </w:tcPr>
          <w:p w14:paraId="51C79ED3">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0A9CDE9">
            <w:pPr>
              <w:spacing w:line="300" w:lineRule="exact"/>
              <w:jc w:val="left"/>
              <w:rPr>
                <w:rFonts w:ascii="方正书宋_GBK" w:eastAsia="方正书宋_GBK"/>
              </w:rPr>
            </w:pPr>
            <w:r>
              <w:rPr>
                <w:rFonts w:hint="eastAsia" w:ascii="方正书宋_GBK" w:eastAsia="方正书宋_GBK"/>
              </w:rPr>
              <w:t>监测数据</w:t>
            </w:r>
          </w:p>
        </w:tc>
      </w:tr>
      <w:tr w14:paraId="343BC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111A53">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4B9F0B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4ADD1CB4">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617E63BF">
            <w:pPr>
              <w:spacing w:line="300" w:lineRule="exact"/>
              <w:jc w:val="left"/>
              <w:rPr>
                <w:rFonts w:ascii="方正书宋_GBK" w:eastAsia="方正书宋_GBK"/>
              </w:rPr>
            </w:pPr>
            <w:r>
              <w:rPr>
                <w:rFonts w:hint="eastAsia" w:ascii="方正书宋_GBK" w:eastAsia="方正书宋_GBK"/>
              </w:rPr>
              <w:t>群众对空气质量改善情况改善满意度</w:t>
            </w:r>
          </w:p>
        </w:tc>
        <w:tc>
          <w:tcPr>
            <w:tcW w:w="1276" w:type="dxa"/>
            <w:shd w:val="clear" w:color="auto" w:fill="auto"/>
            <w:vAlign w:val="center"/>
          </w:tcPr>
          <w:p w14:paraId="2A4BEFE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106D69AC">
            <w:pPr>
              <w:spacing w:line="300" w:lineRule="exact"/>
              <w:jc w:val="left"/>
              <w:rPr>
                <w:rFonts w:ascii="方正书宋_GBK" w:eastAsia="方正书宋_GBK"/>
              </w:rPr>
            </w:pPr>
            <w:r>
              <w:rPr>
                <w:rFonts w:hint="eastAsia" w:ascii="方正书宋_GBK" w:eastAsia="方正书宋_GBK"/>
              </w:rPr>
              <w:t>调查报告</w:t>
            </w:r>
          </w:p>
        </w:tc>
      </w:tr>
    </w:tbl>
    <w:p w14:paraId="64EF630F">
      <w:pPr>
        <w:spacing w:line="300" w:lineRule="exact"/>
        <w:ind w:firstLine="420" w:firstLineChars="200"/>
        <w:jc w:val="left"/>
        <w:sectPr>
          <w:headerReference r:id="rId5" w:type="first"/>
          <w:footerReference r:id="rId8" w:type="first"/>
          <w:headerReference r:id="rId3" w:type="default"/>
          <w:footerReference r:id="rId6" w:type="default"/>
          <w:headerReference r:id="rId4" w:type="even"/>
          <w:footerReference r:id="rId7" w:type="even"/>
          <w:pgSz w:w="16839" w:h="11907" w:orient="landscape"/>
          <w:pgMar w:top="1304" w:right="1984" w:bottom="1304" w:left="1134" w:header="851" w:footer="992" w:gutter="0"/>
          <w:cols w:space="425" w:num="1"/>
          <w:docGrid w:type="lines" w:linePitch="312" w:charSpace="0"/>
        </w:sectPr>
      </w:pPr>
    </w:p>
    <w:p w14:paraId="01E9D2FC">
      <w:pPr>
        <w:spacing w:line="300" w:lineRule="exact"/>
        <w:ind w:firstLine="420" w:firstLineChars="200"/>
        <w:jc w:val="left"/>
      </w:pPr>
    </w:p>
    <w:p w14:paraId="38158DDD">
      <w:pPr>
        <w:ind w:firstLine="562" w:firstLineChars="200"/>
        <w:jc w:val="left"/>
        <w:outlineLvl w:val="1"/>
        <w:rPr>
          <w:rFonts w:hAnsi="宋体"/>
          <w:b/>
          <w:sz w:val="28"/>
        </w:rPr>
      </w:pPr>
      <w:r>
        <w:rPr>
          <w:rFonts w:hint="eastAsia" w:ascii="方正仿宋_GBK" w:eastAsia="方正仿宋_GBK"/>
          <w:b/>
          <w:sz w:val="28"/>
        </w:rPr>
        <w:t>2、规划环评经费绩效目标表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 w:name="_Toc42590028"/>
      <w:r>
        <w:rPr>
          <w:rFonts w:hint="eastAsia" w:ascii="方正仿宋_GBK" w:eastAsia="方正仿宋_GBK"/>
          <w:b/>
          <w:sz w:val="28"/>
        </w:rPr>
        <w:instrText xml:space="preserve">2、规划环评经费绩效目标表</w:instrText>
      </w:r>
      <w:bookmarkEnd w:id="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5A5E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C0A8D5B">
            <w:pPr>
              <w:spacing w:line="300" w:lineRule="exact"/>
              <w:jc w:val="left"/>
              <w:rPr>
                <w:rFonts w:ascii="方正书宋_GBK" w:eastAsia="方正书宋_GBK"/>
                <w:b/>
              </w:rPr>
            </w:pPr>
            <w:r>
              <w:rPr>
                <w:rFonts w:ascii="方正书宋_GBK" w:eastAsia="方正书宋_GBK"/>
                <w:b/>
              </w:rPr>
              <w:t>143002</w:t>
            </w:r>
            <w:r>
              <w:rPr>
                <w:rFonts w:hint="eastAsia" w:ascii="方正书宋_GBK" w:eastAsia="方正书宋_GBK"/>
                <w:b/>
              </w:rPr>
              <w:t>环保局</w:t>
            </w:r>
          </w:p>
        </w:tc>
        <w:tc>
          <w:tcPr>
            <w:tcW w:w="1701" w:type="dxa"/>
            <w:tcBorders>
              <w:top w:val="single" w:color="FFFFFF" w:sz="6" w:space="0"/>
              <w:left w:val="single" w:color="FFFFFF" w:sz="6" w:space="0"/>
              <w:right w:val="single" w:color="FFFFFF" w:sz="6" w:space="0"/>
            </w:tcBorders>
            <w:shd w:val="clear" w:color="auto" w:fill="auto"/>
            <w:vAlign w:val="center"/>
          </w:tcPr>
          <w:p w14:paraId="3EB465FC">
            <w:pPr>
              <w:spacing w:line="300" w:lineRule="exact"/>
              <w:jc w:val="right"/>
              <w:rPr>
                <w:rFonts w:ascii="方正书宋_GBK" w:eastAsia="方正书宋_GBK"/>
              </w:rPr>
            </w:pPr>
            <w:r>
              <w:rPr>
                <w:rFonts w:hint="eastAsia" w:ascii="方正书宋_GBK" w:eastAsia="方正书宋_GBK"/>
              </w:rPr>
              <w:t>单位：万元</w:t>
            </w:r>
          </w:p>
        </w:tc>
      </w:tr>
      <w:tr w14:paraId="0A7E4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2EDE2DD">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5142FDE">
            <w:pPr>
              <w:spacing w:line="300" w:lineRule="exact"/>
              <w:jc w:val="left"/>
              <w:rPr>
                <w:rFonts w:ascii="方正书宋_GBK" w:eastAsia="方正书宋_GBK"/>
              </w:rPr>
            </w:pPr>
            <w:r>
              <w:rPr>
                <w:rFonts w:ascii="方正书宋_GBK" w:eastAsia="方正书宋_GBK"/>
              </w:rPr>
              <w:t>143-0401-YBN-HMGY</w:t>
            </w:r>
          </w:p>
        </w:tc>
        <w:tc>
          <w:tcPr>
            <w:tcW w:w="1587" w:type="dxa"/>
            <w:shd w:val="clear" w:color="auto" w:fill="auto"/>
            <w:vAlign w:val="center"/>
          </w:tcPr>
          <w:p w14:paraId="4234B27B">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6C2CEA86">
            <w:pPr>
              <w:spacing w:line="300" w:lineRule="exact"/>
              <w:jc w:val="left"/>
              <w:rPr>
                <w:rFonts w:ascii="方正书宋_GBK" w:eastAsia="方正书宋_GBK"/>
              </w:rPr>
            </w:pPr>
            <w:r>
              <w:rPr>
                <w:rFonts w:hint="eastAsia" w:ascii="方正书宋_GBK" w:eastAsia="方正书宋_GBK"/>
              </w:rPr>
              <w:t>规划环评经费</w:t>
            </w:r>
          </w:p>
        </w:tc>
      </w:tr>
      <w:tr w14:paraId="409AC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F200A86">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5F1131C0">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C15F1AB">
            <w:pPr>
              <w:spacing w:line="300" w:lineRule="exact"/>
              <w:jc w:val="left"/>
              <w:rPr>
                <w:rFonts w:ascii="方正书宋_GBK" w:eastAsia="方正书宋_GBK"/>
              </w:rPr>
            </w:pPr>
            <w:r>
              <w:rPr>
                <w:rFonts w:ascii="方正书宋_GBK" w:eastAsia="方正书宋_GBK"/>
              </w:rPr>
              <w:t>150.00</w:t>
            </w:r>
          </w:p>
        </w:tc>
        <w:tc>
          <w:tcPr>
            <w:tcW w:w="1587" w:type="dxa"/>
            <w:shd w:val="clear" w:color="auto" w:fill="auto"/>
            <w:vAlign w:val="center"/>
          </w:tcPr>
          <w:p w14:paraId="344C5AD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63C3E3B">
            <w:pPr>
              <w:spacing w:line="300" w:lineRule="exact"/>
              <w:jc w:val="left"/>
              <w:rPr>
                <w:rFonts w:ascii="方正书宋_GBK" w:eastAsia="方正书宋_GBK"/>
              </w:rPr>
            </w:pPr>
            <w:r>
              <w:rPr>
                <w:rFonts w:ascii="方正书宋_GBK" w:eastAsia="方正书宋_GBK"/>
              </w:rPr>
              <w:t>150.00</w:t>
            </w:r>
          </w:p>
        </w:tc>
        <w:tc>
          <w:tcPr>
            <w:tcW w:w="1276" w:type="dxa"/>
            <w:shd w:val="clear" w:color="auto" w:fill="auto"/>
            <w:vAlign w:val="center"/>
          </w:tcPr>
          <w:p w14:paraId="6E0A4844">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3B81D6A1">
            <w:pPr>
              <w:spacing w:line="300" w:lineRule="exact"/>
              <w:jc w:val="left"/>
              <w:rPr>
                <w:rFonts w:ascii="方正书宋_GBK" w:eastAsia="方正书宋_GBK"/>
              </w:rPr>
            </w:pPr>
          </w:p>
        </w:tc>
      </w:tr>
      <w:tr w14:paraId="65975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2E0288C">
            <w:pPr>
              <w:spacing w:line="300" w:lineRule="exact"/>
              <w:jc w:val="left"/>
              <w:outlineLvl w:val="1"/>
            </w:pPr>
          </w:p>
        </w:tc>
        <w:tc>
          <w:tcPr>
            <w:tcW w:w="8278" w:type="dxa"/>
            <w:gridSpan w:val="6"/>
            <w:shd w:val="clear" w:color="auto" w:fill="auto"/>
            <w:vAlign w:val="center"/>
          </w:tcPr>
          <w:p w14:paraId="28A8ABB5">
            <w:pPr>
              <w:spacing w:line="300" w:lineRule="exact"/>
              <w:jc w:val="left"/>
              <w:rPr>
                <w:rFonts w:ascii="方正书宋_GBK" w:eastAsia="方正书宋_GBK"/>
              </w:rPr>
            </w:pPr>
            <w:r>
              <w:rPr>
                <w:rFonts w:hint="eastAsia" w:ascii="方正书宋_GBK" w:eastAsia="方正书宋_GBK"/>
              </w:rPr>
              <w:t>建成区和北部拓展区规划环境影响跟踪评价，省生态环境厅《关于进一步强化园区规划环境影响评价工作管理的通知》（冀环评函《</w:t>
            </w:r>
            <w:r>
              <w:rPr>
                <w:rFonts w:ascii="方正书宋_GBK" w:eastAsia="方正书宋_GBK"/>
              </w:rPr>
              <w:t>2019</w:t>
            </w:r>
            <w:r>
              <w:rPr>
                <w:rFonts w:hint="eastAsia" w:ascii="方正书宋_GBK" w:eastAsia="方正书宋_GBK"/>
              </w:rPr>
              <w:t>》</w:t>
            </w:r>
            <w:r>
              <w:rPr>
                <w:rFonts w:ascii="方正书宋_GBK" w:eastAsia="方正书宋_GBK"/>
              </w:rPr>
              <w:t>709</w:t>
            </w:r>
            <w:r>
              <w:rPr>
                <w:rFonts w:hint="eastAsia" w:ascii="方正书宋_GBK" w:eastAsia="方正书宋_GBK"/>
              </w:rPr>
              <w:t>号）测算</w:t>
            </w:r>
          </w:p>
        </w:tc>
      </w:tr>
      <w:tr w14:paraId="24358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5B5C66">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5AF8BF2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700591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AEAB8A5">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679B84D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F0AE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541E58D">
            <w:pPr>
              <w:spacing w:line="300" w:lineRule="exact"/>
              <w:jc w:val="left"/>
              <w:outlineLvl w:val="1"/>
            </w:pPr>
          </w:p>
        </w:tc>
        <w:tc>
          <w:tcPr>
            <w:tcW w:w="2410" w:type="dxa"/>
            <w:gridSpan w:val="2"/>
            <w:tcBorders>
              <w:bottom w:val="single" w:color="000000" w:sz="6" w:space="0"/>
            </w:tcBorders>
            <w:shd w:val="clear" w:color="auto" w:fill="auto"/>
            <w:vAlign w:val="center"/>
          </w:tcPr>
          <w:p w14:paraId="0D56613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EB0AEB0">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41812611">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504AA8FD">
            <w:pPr>
              <w:spacing w:line="300" w:lineRule="exact"/>
              <w:jc w:val="center"/>
              <w:rPr>
                <w:rFonts w:ascii="方正书宋_GBK" w:eastAsia="方正书宋_GBK"/>
              </w:rPr>
            </w:pPr>
            <w:r>
              <w:rPr>
                <w:rFonts w:ascii="方正书宋_GBK" w:eastAsia="方正书宋_GBK"/>
              </w:rPr>
              <w:t>100.00</w:t>
            </w:r>
          </w:p>
        </w:tc>
      </w:tr>
      <w:tr w14:paraId="63169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C836B3B">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758292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、按照进度完成支付</w:t>
            </w:r>
          </w:p>
          <w:p w14:paraId="5766D74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w:t>
            </w:r>
            <w:r>
              <w:rPr>
                <w:rFonts w:ascii="方正书宋_GBK" w:eastAsia="方正书宋_GBK"/>
              </w:rPr>
              <w:t>2</w:t>
            </w:r>
            <w:r>
              <w:rPr>
                <w:rFonts w:hint="eastAsia" w:ascii="方正书宋_GBK" w:eastAsia="方正书宋_GBK"/>
              </w:rPr>
              <w:t>个跟踪评价</w:t>
            </w:r>
          </w:p>
        </w:tc>
      </w:tr>
    </w:tbl>
    <w:p w14:paraId="7252BF6E">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65E1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9DD965D">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07C56035">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F4361F8">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AD0BB0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FA09725">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7563CB2F">
            <w:pPr>
              <w:spacing w:line="300" w:lineRule="exact"/>
              <w:jc w:val="center"/>
              <w:rPr>
                <w:rFonts w:ascii="方正书宋_GBK" w:eastAsia="方正书宋_GBK"/>
                <w:b/>
              </w:rPr>
            </w:pPr>
            <w:r>
              <w:rPr>
                <w:rFonts w:hint="eastAsia" w:ascii="方正书宋_GBK" w:eastAsia="方正书宋_GBK"/>
                <w:b/>
              </w:rPr>
              <w:t>指标值确定依据</w:t>
            </w:r>
          </w:p>
        </w:tc>
      </w:tr>
      <w:tr w14:paraId="4136C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3628846">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0A97DFD2">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35675592">
            <w:pPr>
              <w:spacing w:line="300" w:lineRule="exact"/>
              <w:jc w:val="left"/>
              <w:rPr>
                <w:rFonts w:ascii="方正书宋_GBK" w:eastAsia="方正书宋_GBK"/>
              </w:rPr>
            </w:pPr>
            <w:r>
              <w:rPr>
                <w:rFonts w:hint="eastAsia" w:ascii="方正书宋_GBK" w:eastAsia="方正书宋_GBK"/>
              </w:rPr>
              <w:t>年终完成跟踪评价</w:t>
            </w:r>
          </w:p>
        </w:tc>
        <w:tc>
          <w:tcPr>
            <w:tcW w:w="2891" w:type="dxa"/>
            <w:shd w:val="clear" w:color="auto" w:fill="auto"/>
            <w:vAlign w:val="center"/>
          </w:tcPr>
          <w:p w14:paraId="2A4314E7">
            <w:pPr>
              <w:spacing w:line="300" w:lineRule="exact"/>
              <w:jc w:val="left"/>
              <w:rPr>
                <w:rFonts w:ascii="方正书宋_GBK" w:eastAsia="方正书宋_GBK"/>
              </w:rPr>
            </w:pPr>
            <w:r>
              <w:rPr>
                <w:rFonts w:hint="eastAsia" w:ascii="方正书宋_GBK" w:eastAsia="方正书宋_GBK"/>
              </w:rPr>
              <w:t>是否年终完成跟踪评价</w:t>
            </w:r>
          </w:p>
        </w:tc>
        <w:tc>
          <w:tcPr>
            <w:tcW w:w="1276" w:type="dxa"/>
            <w:shd w:val="clear" w:color="auto" w:fill="auto"/>
            <w:vAlign w:val="center"/>
          </w:tcPr>
          <w:p w14:paraId="592823CF">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A3C1505">
            <w:pPr>
              <w:spacing w:line="300" w:lineRule="exact"/>
              <w:jc w:val="left"/>
              <w:rPr>
                <w:rFonts w:ascii="方正书宋_GBK" w:eastAsia="方正书宋_GBK"/>
              </w:rPr>
            </w:pPr>
            <w:r>
              <w:rPr>
                <w:rFonts w:hint="eastAsia" w:ascii="方正书宋_GBK" w:eastAsia="方正书宋_GBK"/>
              </w:rPr>
              <w:t>通过审查</w:t>
            </w:r>
          </w:p>
        </w:tc>
      </w:tr>
      <w:tr w14:paraId="37690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AA3F743">
            <w:pPr>
              <w:spacing w:line="300" w:lineRule="exact"/>
              <w:jc w:val="center"/>
              <w:rPr>
                <w:rFonts w:ascii="方正书宋_GBK" w:eastAsia="方正书宋_GBK"/>
              </w:rPr>
            </w:pPr>
          </w:p>
        </w:tc>
        <w:tc>
          <w:tcPr>
            <w:tcW w:w="1134" w:type="dxa"/>
            <w:shd w:val="clear" w:color="auto" w:fill="auto"/>
            <w:vAlign w:val="center"/>
          </w:tcPr>
          <w:p w14:paraId="68B0A021">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6975F1C5">
            <w:pPr>
              <w:spacing w:line="300" w:lineRule="exact"/>
              <w:jc w:val="left"/>
              <w:rPr>
                <w:rFonts w:ascii="方正书宋_GBK" w:eastAsia="方正书宋_GBK"/>
              </w:rPr>
            </w:pPr>
            <w:r>
              <w:rPr>
                <w:rFonts w:hint="eastAsia" w:ascii="方正书宋_GBK" w:eastAsia="方正书宋_GBK"/>
              </w:rPr>
              <w:t>通过生态环境部和省生态环境厅审查</w:t>
            </w:r>
          </w:p>
        </w:tc>
        <w:tc>
          <w:tcPr>
            <w:tcW w:w="2891" w:type="dxa"/>
            <w:shd w:val="clear" w:color="auto" w:fill="auto"/>
            <w:vAlign w:val="center"/>
          </w:tcPr>
          <w:p w14:paraId="667BD3C2">
            <w:pPr>
              <w:spacing w:line="300" w:lineRule="exact"/>
              <w:jc w:val="left"/>
              <w:rPr>
                <w:rFonts w:ascii="方正书宋_GBK" w:eastAsia="方正书宋_GBK"/>
              </w:rPr>
            </w:pPr>
            <w:r>
              <w:rPr>
                <w:rFonts w:hint="eastAsia" w:ascii="方正书宋_GBK" w:eastAsia="方正书宋_GBK"/>
              </w:rPr>
              <w:t>通过生态环境部和省生态环境厅审查</w:t>
            </w:r>
          </w:p>
        </w:tc>
        <w:tc>
          <w:tcPr>
            <w:tcW w:w="1276" w:type="dxa"/>
            <w:shd w:val="clear" w:color="auto" w:fill="auto"/>
            <w:vAlign w:val="center"/>
          </w:tcPr>
          <w:p w14:paraId="6A23EB87">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0C60D01">
            <w:pPr>
              <w:spacing w:line="300" w:lineRule="exact"/>
              <w:jc w:val="left"/>
              <w:rPr>
                <w:rFonts w:ascii="方正书宋_GBK" w:eastAsia="方正书宋_GBK"/>
              </w:rPr>
            </w:pPr>
            <w:r>
              <w:rPr>
                <w:rFonts w:hint="eastAsia" w:ascii="方正书宋_GBK" w:eastAsia="方正书宋_GBK"/>
              </w:rPr>
              <w:t>通过审查</w:t>
            </w:r>
          </w:p>
        </w:tc>
      </w:tr>
      <w:tr w14:paraId="75F9C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3474E0A">
            <w:pPr>
              <w:spacing w:line="300" w:lineRule="exact"/>
              <w:jc w:val="center"/>
              <w:rPr>
                <w:rFonts w:ascii="方正书宋_GBK" w:eastAsia="方正书宋_GBK"/>
              </w:rPr>
            </w:pPr>
          </w:p>
        </w:tc>
        <w:tc>
          <w:tcPr>
            <w:tcW w:w="1134" w:type="dxa"/>
            <w:shd w:val="clear" w:color="auto" w:fill="auto"/>
            <w:vAlign w:val="center"/>
          </w:tcPr>
          <w:p w14:paraId="76B99E06">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00AC9A6">
            <w:pPr>
              <w:spacing w:line="300" w:lineRule="exact"/>
              <w:jc w:val="left"/>
              <w:rPr>
                <w:rFonts w:ascii="方正书宋_GBK" w:eastAsia="方正书宋_GBK"/>
              </w:rPr>
            </w:pPr>
            <w:r>
              <w:rPr>
                <w:rFonts w:hint="eastAsia" w:ascii="方正书宋_GBK" w:eastAsia="方正书宋_GBK"/>
              </w:rPr>
              <w:t>完成跟踪评价数量</w:t>
            </w:r>
          </w:p>
        </w:tc>
        <w:tc>
          <w:tcPr>
            <w:tcW w:w="2891" w:type="dxa"/>
            <w:shd w:val="clear" w:color="auto" w:fill="auto"/>
            <w:vAlign w:val="center"/>
          </w:tcPr>
          <w:p w14:paraId="2E42C9E2">
            <w:pPr>
              <w:spacing w:line="300" w:lineRule="exact"/>
              <w:jc w:val="left"/>
              <w:rPr>
                <w:rFonts w:ascii="方正书宋_GBK" w:eastAsia="方正书宋_GBK"/>
              </w:rPr>
            </w:pPr>
            <w:r>
              <w:rPr>
                <w:rFonts w:hint="eastAsia" w:ascii="方正书宋_GBK" w:eastAsia="方正书宋_GBK"/>
              </w:rPr>
              <w:t>完成跟踪评价数量</w:t>
            </w:r>
          </w:p>
        </w:tc>
        <w:tc>
          <w:tcPr>
            <w:tcW w:w="1276" w:type="dxa"/>
            <w:shd w:val="clear" w:color="auto" w:fill="auto"/>
            <w:vAlign w:val="center"/>
          </w:tcPr>
          <w:p w14:paraId="38E3392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个</w:t>
            </w:r>
          </w:p>
        </w:tc>
        <w:tc>
          <w:tcPr>
            <w:tcW w:w="1701" w:type="dxa"/>
            <w:shd w:val="clear" w:color="auto" w:fill="auto"/>
            <w:vAlign w:val="center"/>
          </w:tcPr>
          <w:p w14:paraId="2CB80084">
            <w:pPr>
              <w:spacing w:line="300" w:lineRule="exact"/>
              <w:jc w:val="left"/>
              <w:rPr>
                <w:rFonts w:ascii="方正书宋_GBK" w:eastAsia="方正书宋_GBK"/>
              </w:rPr>
            </w:pPr>
            <w:r>
              <w:rPr>
                <w:rFonts w:hint="eastAsia" w:ascii="方正书宋_GBK" w:eastAsia="方正书宋_GBK"/>
              </w:rPr>
              <w:t>通过审查</w:t>
            </w:r>
          </w:p>
        </w:tc>
      </w:tr>
      <w:tr w14:paraId="4BD98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5628CA3">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D6FDD5A">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503BB2F0">
            <w:pPr>
              <w:spacing w:line="300" w:lineRule="exact"/>
              <w:jc w:val="left"/>
              <w:rPr>
                <w:rFonts w:ascii="方正书宋_GBK" w:eastAsia="方正书宋_GBK"/>
              </w:rPr>
            </w:pPr>
            <w:r>
              <w:rPr>
                <w:rFonts w:hint="eastAsia" w:ascii="方正书宋_GBK" w:eastAsia="方正书宋_GBK"/>
              </w:rPr>
              <w:t>辖区内空气质量改善情况</w:t>
            </w:r>
          </w:p>
        </w:tc>
        <w:tc>
          <w:tcPr>
            <w:tcW w:w="2891" w:type="dxa"/>
            <w:shd w:val="clear" w:color="auto" w:fill="auto"/>
            <w:vAlign w:val="center"/>
          </w:tcPr>
          <w:p w14:paraId="10EB8AEE">
            <w:pPr>
              <w:spacing w:line="300" w:lineRule="exact"/>
              <w:jc w:val="left"/>
              <w:rPr>
                <w:rFonts w:ascii="方正书宋_GBK" w:eastAsia="方正书宋_GBK"/>
              </w:rPr>
            </w:pPr>
            <w:r>
              <w:rPr>
                <w:rFonts w:hint="eastAsia" w:ascii="方正书宋_GBK" w:eastAsia="方正书宋_GBK"/>
              </w:rPr>
              <w:t>辖区内空气质量是否改善</w:t>
            </w:r>
          </w:p>
        </w:tc>
        <w:tc>
          <w:tcPr>
            <w:tcW w:w="1276" w:type="dxa"/>
            <w:shd w:val="clear" w:color="auto" w:fill="auto"/>
            <w:vAlign w:val="center"/>
          </w:tcPr>
          <w:p w14:paraId="62194D5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60B8B97A">
            <w:pPr>
              <w:spacing w:line="300" w:lineRule="exact"/>
              <w:jc w:val="left"/>
              <w:rPr>
                <w:rFonts w:ascii="方正书宋_GBK" w:eastAsia="方正书宋_GBK"/>
              </w:rPr>
            </w:pPr>
            <w:r>
              <w:rPr>
                <w:rFonts w:hint="eastAsia" w:ascii="方正书宋_GBK" w:eastAsia="方正书宋_GBK"/>
              </w:rPr>
              <w:t>调查报告</w:t>
            </w:r>
          </w:p>
        </w:tc>
      </w:tr>
      <w:tr w14:paraId="373EB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E37A6B3">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80FCBA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0F0FFA1">
            <w:pPr>
              <w:spacing w:line="300" w:lineRule="exact"/>
              <w:jc w:val="left"/>
              <w:rPr>
                <w:rFonts w:ascii="方正书宋_GBK" w:eastAsia="方正书宋_GBK"/>
              </w:rPr>
            </w:pPr>
            <w:r>
              <w:rPr>
                <w:rFonts w:hint="eastAsia" w:ascii="方正书宋_GBK" w:eastAsia="方正书宋_GBK"/>
              </w:rPr>
              <w:t>辖区内老百姓满意度</w:t>
            </w:r>
          </w:p>
        </w:tc>
        <w:tc>
          <w:tcPr>
            <w:tcW w:w="2891" w:type="dxa"/>
            <w:shd w:val="clear" w:color="auto" w:fill="auto"/>
            <w:vAlign w:val="center"/>
          </w:tcPr>
          <w:p w14:paraId="7591FB54">
            <w:pPr>
              <w:spacing w:line="300" w:lineRule="exact"/>
              <w:jc w:val="left"/>
              <w:rPr>
                <w:rFonts w:ascii="方正书宋_GBK" w:eastAsia="方正书宋_GBK"/>
              </w:rPr>
            </w:pPr>
            <w:r>
              <w:rPr>
                <w:rFonts w:hint="eastAsia" w:ascii="方正书宋_GBK" w:eastAsia="方正书宋_GBK"/>
              </w:rPr>
              <w:t>辖区内老百姓满意度</w:t>
            </w:r>
          </w:p>
        </w:tc>
        <w:tc>
          <w:tcPr>
            <w:tcW w:w="1276" w:type="dxa"/>
            <w:shd w:val="clear" w:color="auto" w:fill="auto"/>
            <w:vAlign w:val="center"/>
          </w:tcPr>
          <w:p w14:paraId="3FFF880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 xml:space="preserve">80% </w:t>
            </w:r>
          </w:p>
        </w:tc>
        <w:tc>
          <w:tcPr>
            <w:tcW w:w="1701" w:type="dxa"/>
            <w:shd w:val="clear" w:color="auto" w:fill="auto"/>
            <w:vAlign w:val="center"/>
          </w:tcPr>
          <w:p w14:paraId="15A9D407">
            <w:pPr>
              <w:spacing w:line="300" w:lineRule="exact"/>
              <w:jc w:val="left"/>
              <w:rPr>
                <w:rFonts w:ascii="方正书宋_GBK" w:eastAsia="方正书宋_GBK"/>
              </w:rPr>
            </w:pPr>
            <w:r>
              <w:rPr>
                <w:rFonts w:hint="eastAsia" w:ascii="方正书宋_GBK" w:eastAsia="方正书宋_GBK"/>
              </w:rPr>
              <w:t>调查报告</w:t>
            </w:r>
          </w:p>
        </w:tc>
      </w:tr>
    </w:tbl>
    <w:p w14:paraId="14F487C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A0C9FFD">
      <w:pPr>
        <w:spacing w:line="300" w:lineRule="exact"/>
        <w:ind w:firstLine="420" w:firstLineChars="200"/>
        <w:jc w:val="left"/>
      </w:pPr>
    </w:p>
    <w:p w14:paraId="582BD3C3">
      <w:pPr>
        <w:ind w:firstLine="562" w:firstLineChars="200"/>
        <w:jc w:val="left"/>
        <w:outlineLvl w:val="1"/>
        <w:rPr>
          <w:rFonts w:hAnsi="宋体"/>
          <w:b/>
          <w:sz w:val="28"/>
        </w:rPr>
      </w:pPr>
      <w:r>
        <w:rPr>
          <w:rFonts w:hint="eastAsia" w:ascii="方正仿宋_GBK" w:eastAsia="方正仿宋_GBK"/>
          <w:b/>
          <w:sz w:val="28"/>
        </w:rPr>
        <w:t>3、环保专项经费绩效目标表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 w:name="_Toc42590029"/>
      <w:r>
        <w:rPr>
          <w:rFonts w:hint="eastAsia" w:ascii="方正仿宋_GBK" w:eastAsia="方正仿宋_GBK"/>
          <w:b/>
          <w:sz w:val="28"/>
        </w:rPr>
        <w:instrText xml:space="preserve">3、环保专项经费绩效目标表</w:instrText>
      </w:r>
      <w:bookmarkEnd w:id="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527F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FA75FB4">
            <w:pPr>
              <w:spacing w:line="300" w:lineRule="exact"/>
              <w:jc w:val="left"/>
              <w:rPr>
                <w:rFonts w:ascii="方正书宋_GBK" w:eastAsia="方正书宋_GBK"/>
                <w:b/>
              </w:rPr>
            </w:pPr>
            <w:r>
              <w:rPr>
                <w:rFonts w:ascii="方正书宋_GBK" w:eastAsia="方正书宋_GBK"/>
                <w:b/>
              </w:rPr>
              <w:t>143002</w:t>
            </w:r>
            <w:r>
              <w:rPr>
                <w:rFonts w:hint="eastAsia" w:ascii="方正书宋_GBK" w:eastAsia="方正书宋_GBK"/>
                <w:b/>
              </w:rPr>
              <w:t>环保局</w:t>
            </w:r>
          </w:p>
        </w:tc>
        <w:tc>
          <w:tcPr>
            <w:tcW w:w="1701" w:type="dxa"/>
            <w:tcBorders>
              <w:top w:val="single" w:color="FFFFFF" w:sz="6" w:space="0"/>
              <w:left w:val="single" w:color="FFFFFF" w:sz="6" w:space="0"/>
              <w:right w:val="single" w:color="FFFFFF" w:sz="6" w:space="0"/>
            </w:tcBorders>
            <w:shd w:val="clear" w:color="auto" w:fill="auto"/>
            <w:vAlign w:val="center"/>
          </w:tcPr>
          <w:p w14:paraId="0EB72129">
            <w:pPr>
              <w:spacing w:line="300" w:lineRule="exact"/>
              <w:jc w:val="right"/>
              <w:rPr>
                <w:rFonts w:ascii="方正书宋_GBK" w:eastAsia="方正书宋_GBK"/>
              </w:rPr>
            </w:pPr>
            <w:r>
              <w:rPr>
                <w:rFonts w:hint="eastAsia" w:ascii="方正书宋_GBK" w:eastAsia="方正书宋_GBK"/>
              </w:rPr>
              <w:t>单位：万元</w:t>
            </w:r>
          </w:p>
        </w:tc>
      </w:tr>
      <w:tr w14:paraId="09215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53A3426">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77BC67C2">
            <w:pPr>
              <w:spacing w:line="300" w:lineRule="exact"/>
              <w:jc w:val="left"/>
              <w:rPr>
                <w:rFonts w:ascii="方正书宋_GBK" w:eastAsia="方正书宋_GBK"/>
              </w:rPr>
            </w:pPr>
            <w:r>
              <w:rPr>
                <w:rFonts w:ascii="方正书宋_GBK" w:eastAsia="方正书宋_GBK"/>
              </w:rPr>
              <w:t>143-0401-YBN-6YOM</w:t>
            </w:r>
          </w:p>
        </w:tc>
        <w:tc>
          <w:tcPr>
            <w:tcW w:w="1587" w:type="dxa"/>
            <w:shd w:val="clear" w:color="auto" w:fill="auto"/>
            <w:vAlign w:val="center"/>
          </w:tcPr>
          <w:p w14:paraId="3C07AAA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67A3D1FF">
            <w:pPr>
              <w:spacing w:line="300" w:lineRule="exact"/>
              <w:jc w:val="left"/>
              <w:rPr>
                <w:rFonts w:ascii="方正书宋_GBK" w:eastAsia="方正书宋_GBK"/>
              </w:rPr>
            </w:pPr>
            <w:r>
              <w:rPr>
                <w:rFonts w:hint="eastAsia" w:ascii="方正书宋_GBK" w:eastAsia="方正书宋_GBK"/>
              </w:rPr>
              <w:t>环保专项经费</w:t>
            </w:r>
          </w:p>
        </w:tc>
      </w:tr>
      <w:tr w14:paraId="161EC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29EF0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92943C8">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ED69953">
            <w:pPr>
              <w:spacing w:line="300" w:lineRule="exact"/>
              <w:jc w:val="left"/>
              <w:rPr>
                <w:rFonts w:ascii="方正书宋_GBK" w:eastAsia="方正书宋_GBK"/>
              </w:rPr>
            </w:pPr>
            <w:r>
              <w:rPr>
                <w:rFonts w:ascii="方正书宋_GBK" w:eastAsia="方正书宋_GBK"/>
              </w:rPr>
              <w:t>28.00</w:t>
            </w:r>
          </w:p>
        </w:tc>
        <w:tc>
          <w:tcPr>
            <w:tcW w:w="1587" w:type="dxa"/>
            <w:shd w:val="clear" w:color="auto" w:fill="auto"/>
            <w:vAlign w:val="center"/>
          </w:tcPr>
          <w:p w14:paraId="5414D0F9">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77370785">
            <w:pPr>
              <w:spacing w:line="300" w:lineRule="exact"/>
              <w:jc w:val="left"/>
              <w:rPr>
                <w:rFonts w:ascii="方正书宋_GBK" w:eastAsia="方正书宋_GBK"/>
              </w:rPr>
            </w:pPr>
            <w:r>
              <w:rPr>
                <w:rFonts w:ascii="方正书宋_GBK" w:eastAsia="方正书宋_GBK"/>
              </w:rPr>
              <w:t>28.00</w:t>
            </w:r>
          </w:p>
        </w:tc>
        <w:tc>
          <w:tcPr>
            <w:tcW w:w="1276" w:type="dxa"/>
            <w:shd w:val="clear" w:color="auto" w:fill="auto"/>
            <w:vAlign w:val="center"/>
          </w:tcPr>
          <w:p w14:paraId="15A2F47D">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00989B1B">
            <w:pPr>
              <w:spacing w:line="300" w:lineRule="exact"/>
              <w:jc w:val="left"/>
              <w:rPr>
                <w:rFonts w:ascii="方正书宋_GBK" w:eastAsia="方正书宋_GBK"/>
              </w:rPr>
            </w:pPr>
          </w:p>
        </w:tc>
      </w:tr>
      <w:tr w14:paraId="6E466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6140315">
            <w:pPr>
              <w:spacing w:line="300" w:lineRule="exact"/>
              <w:jc w:val="left"/>
              <w:outlineLvl w:val="1"/>
            </w:pPr>
          </w:p>
        </w:tc>
        <w:tc>
          <w:tcPr>
            <w:tcW w:w="8278" w:type="dxa"/>
            <w:gridSpan w:val="6"/>
            <w:shd w:val="clear" w:color="auto" w:fill="auto"/>
            <w:vAlign w:val="center"/>
          </w:tcPr>
          <w:p w14:paraId="6623CABA">
            <w:pPr>
              <w:spacing w:line="300" w:lineRule="exact"/>
              <w:jc w:val="left"/>
              <w:rPr>
                <w:rFonts w:ascii="方正书宋_GBK" w:eastAsia="方正书宋_GBK"/>
              </w:rPr>
            </w:pPr>
            <w:r>
              <w:rPr>
                <w:rFonts w:hint="eastAsia" w:ascii="方正书宋_GBK" w:eastAsia="方正书宋_GBK"/>
              </w:rPr>
              <w:t>按照上级要求，建设、充实环保指挥中心建设，保证环保指挥中心的正常工作</w:t>
            </w:r>
          </w:p>
        </w:tc>
      </w:tr>
      <w:tr w14:paraId="0D346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5B650B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A4C719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3D00472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DBFE7B2">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FA6AB4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F18C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99750B3">
            <w:pPr>
              <w:spacing w:line="300" w:lineRule="exact"/>
              <w:jc w:val="left"/>
              <w:outlineLvl w:val="1"/>
            </w:pPr>
          </w:p>
        </w:tc>
        <w:tc>
          <w:tcPr>
            <w:tcW w:w="2410" w:type="dxa"/>
            <w:gridSpan w:val="2"/>
            <w:tcBorders>
              <w:bottom w:val="single" w:color="000000" w:sz="6" w:space="0"/>
            </w:tcBorders>
            <w:shd w:val="clear" w:color="auto" w:fill="auto"/>
            <w:vAlign w:val="center"/>
          </w:tcPr>
          <w:p w14:paraId="0FD0E24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A3E448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53E172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3A30D4D">
            <w:pPr>
              <w:spacing w:line="300" w:lineRule="exact"/>
              <w:jc w:val="center"/>
              <w:rPr>
                <w:rFonts w:ascii="方正书宋_GBK" w:eastAsia="方正书宋_GBK"/>
              </w:rPr>
            </w:pPr>
            <w:r>
              <w:rPr>
                <w:rFonts w:ascii="方正书宋_GBK" w:eastAsia="方正书宋_GBK"/>
              </w:rPr>
              <w:t>100.00</w:t>
            </w:r>
          </w:p>
        </w:tc>
      </w:tr>
      <w:tr w14:paraId="0BBE0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BA82B00">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7D0BE43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、按上级要求，按时限完成指挥中心建设</w:t>
            </w:r>
          </w:p>
          <w:p w14:paraId="78A349A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、指挥中心完成上级交办任务</w:t>
            </w:r>
          </w:p>
        </w:tc>
      </w:tr>
    </w:tbl>
    <w:p w14:paraId="4BF0D48C">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43E5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F74E69E">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47993B02">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7F7F9B85">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1150D9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D92660A">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D982ECD">
            <w:pPr>
              <w:spacing w:line="300" w:lineRule="exact"/>
              <w:jc w:val="center"/>
              <w:rPr>
                <w:rFonts w:ascii="方正书宋_GBK" w:eastAsia="方正书宋_GBK"/>
                <w:b/>
              </w:rPr>
            </w:pPr>
            <w:r>
              <w:rPr>
                <w:rFonts w:hint="eastAsia" w:ascii="方正书宋_GBK" w:eastAsia="方正书宋_GBK"/>
                <w:b/>
              </w:rPr>
              <w:t>指标值确定依据</w:t>
            </w:r>
          </w:p>
        </w:tc>
      </w:tr>
      <w:tr w14:paraId="25633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2C04F4F">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2FC43366">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3A7C7B4A">
            <w:pPr>
              <w:spacing w:line="300" w:lineRule="exact"/>
              <w:jc w:val="left"/>
              <w:rPr>
                <w:rFonts w:ascii="方正书宋_GBK" w:eastAsia="方正书宋_GBK"/>
              </w:rPr>
            </w:pPr>
            <w:r>
              <w:rPr>
                <w:rFonts w:hint="eastAsia" w:ascii="方正书宋_GBK" w:eastAsia="方正书宋_GBK"/>
              </w:rPr>
              <w:t>建设期间对工作的影响</w:t>
            </w:r>
          </w:p>
        </w:tc>
        <w:tc>
          <w:tcPr>
            <w:tcW w:w="2891" w:type="dxa"/>
            <w:shd w:val="clear" w:color="auto" w:fill="auto"/>
            <w:vAlign w:val="center"/>
          </w:tcPr>
          <w:p w14:paraId="43303F4B">
            <w:pPr>
              <w:spacing w:line="300" w:lineRule="exact"/>
              <w:jc w:val="left"/>
              <w:rPr>
                <w:rFonts w:ascii="方正书宋_GBK" w:eastAsia="方正书宋_GBK"/>
              </w:rPr>
            </w:pPr>
            <w:r>
              <w:rPr>
                <w:rFonts w:hint="eastAsia" w:ascii="方正书宋_GBK" w:eastAsia="方正书宋_GBK"/>
              </w:rPr>
              <w:t>建设期间是否对正常办公有影响</w:t>
            </w:r>
          </w:p>
        </w:tc>
        <w:tc>
          <w:tcPr>
            <w:tcW w:w="1276" w:type="dxa"/>
            <w:shd w:val="clear" w:color="auto" w:fill="auto"/>
            <w:vAlign w:val="center"/>
          </w:tcPr>
          <w:p w14:paraId="24CD6915">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2AAA5972">
            <w:pPr>
              <w:spacing w:line="300" w:lineRule="exact"/>
              <w:jc w:val="left"/>
              <w:rPr>
                <w:rFonts w:ascii="方正书宋_GBK" w:eastAsia="方正书宋_GBK"/>
              </w:rPr>
            </w:pPr>
            <w:r>
              <w:rPr>
                <w:rFonts w:hint="eastAsia" w:ascii="方正书宋_GBK" w:eastAsia="方正书宋_GBK"/>
              </w:rPr>
              <w:t>调查报告</w:t>
            </w:r>
          </w:p>
        </w:tc>
      </w:tr>
      <w:tr w14:paraId="2A4B2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05008CE">
            <w:pPr>
              <w:spacing w:line="300" w:lineRule="exact"/>
              <w:jc w:val="center"/>
              <w:rPr>
                <w:rFonts w:ascii="方正书宋_GBK" w:eastAsia="方正书宋_GBK"/>
              </w:rPr>
            </w:pPr>
          </w:p>
        </w:tc>
        <w:tc>
          <w:tcPr>
            <w:tcW w:w="1134" w:type="dxa"/>
            <w:shd w:val="clear" w:color="auto" w:fill="auto"/>
            <w:vAlign w:val="center"/>
          </w:tcPr>
          <w:p w14:paraId="2FFA0681">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44DB0AAD">
            <w:pPr>
              <w:spacing w:line="300" w:lineRule="exact"/>
              <w:jc w:val="left"/>
              <w:rPr>
                <w:rFonts w:ascii="方正书宋_GBK" w:eastAsia="方正书宋_GBK"/>
              </w:rPr>
            </w:pPr>
            <w:r>
              <w:rPr>
                <w:rFonts w:hint="eastAsia" w:ascii="方正书宋_GBK" w:eastAsia="方正书宋_GBK"/>
              </w:rPr>
              <w:t>按上级时限完成建设</w:t>
            </w:r>
          </w:p>
        </w:tc>
        <w:tc>
          <w:tcPr>
            <w:tcW w:w="2891" w:type="dxa"/>
            <w:shd w:val="clear" w:color="auto" w:fill="auto"/>
            <w:vAlign w:val="center"/>
          </w:tcPr>
          <w:p w14:paraId="7002B380">
            <w:pPr>
              <w:spacing w:line="300" w:lineRule="exact"/>
              <w:jc w:val="left"/>
              <w:rPr>
                <w:rFonts w:ascii="方正书宋_GBK" w:eastAsia="方正书宋_GBK"/>
              </w:rPr>
            </w:pPr>
            <w:r>
              <w:rPr>
                <w:rFonts w:hint="eastAsia" w:ascii="方正书宋_GBK" w:eastAsia="方正书宋_GBK"/>
              </w:rPr>
              <w:t>是否按时限要求完成</w:t>
            </w:r>
          </w:p>
        </w:tc>
        <w:tc>
          <w:tcPr>
            <w:tcW w:w="1276" w:type="dxa"/>
            <w:shd w:val="clear" w:color="auto" w:fill="auto"/>
            <w:vAlign w:val="center"/>
          </w:tcPr>
          <w:p w14:paraId="54E24482">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5AA39CD8">
            <w:pPr>
              <w:spacing w:line="300" w:lineRule="exact"/>
              <w:jc w:val="left"/>
              <w:rPr>
                <w:rFonts w:ascii="方正书宋_GBK" w:eastAsia="方正书宋_GBK"/>
              </w:rPr>
            </w:pPr>
            <w:r>
              <w:rPr>
                <w:rFonts w:hint="eastAsia" w:ascii="方正书宋_GBK" w:eastAsia="方正书宋_GBK"/>
              </w:rPr>
              <w:t>上级文件</w:t>
            </w:r>
          </w:p>
        </w:tc>
      </w:tr>
      <w:tr w14:paraId="29EF0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430D8F6">
            <w:pPr>
              <w:spacing w:line="300" w:lineRule="exact"/>
              <w:jc w:val="center"/>
              <w:rPr>
                <w:rFonts w:ascii="方正书宋_GBK" w:eastAsia="方正书宋_GBK"/>
              </w:rPr>
            </w:pPr>
          </w:p>
        </w:tc>
        <w:tc>
          <w:tcPr>
            <w:tcW w:w="1134" w:type="dxa"/>
            <w:shd w:val="clear" w:color="auto" w:fill="auto"/>
            <w:vAlign w:val="center"/>
          </w:tcPr>
          <w:p w14:paraId="08ABD3AC">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6F1AFFFB">
            <w:pPr>
              <w:spacing w:line="300" w:lineRule="exact"/>
              <w:jc w:val="left"/>
              <w:rPr>
                <w:rFonts w:ascii="方正书宋_GBK" w:eastAsia="方正书宋_GBK"/>
              </w:rPr>
            </w:pPr>
            <w:r>
              <w:rPr>
                <w:rFonts w:hint="eastAsia" w:ascii="方正书宋_GBK" w:eastAsia="方正书宋_GBK"/>
              </w:rPr>
              <w:t>保障指挥中心建设情况</w:t>
            </w:r>
          </w:p>
        </w:tc>
        <w:tc>
          <w:tcPr>
            <w:tcW w:w="2891" w:type="dxa"/>
            <w:shd w:val="clear" w:color="auto" w:fill="auto"/>
            <w:vAlign w:val="center"/>
          </w:tcPr>
          <w:p w14:paraId="797474D0">
            <w:pPr>
              <w:spacing w:line="300" w:lineRule="exact"/>
              <w:jc w:val="left"/>
              <w:rPr>
                <w:rFonts w:ascii="方正书宋_GBK" w:eastAsia="方正书宋_GBK"/>
              </w:rPr>
            </w:pPr>
            <w:r>
              <w:rPr>
                <w:rFonts w:hint="eastAsia" w:ascii="方正书宋_GBK" w:eastAsia="方正书宋_GBK"/>
              </w:rPr>
              <w:t>是否保障指挥中心建设情况</w:t>
            </w:r>
          </w:p>
        </w:tc>
        <w:tc>
          <w:tcPr>
            <w:tcW w:w="1276" w:type="dxa"/>
            <w:shd w:val="clear" w:color="auto" w:fill="auto"/>
            <w:vAlign w:val="center"/>
          </w:tcPr>
          <w:p w14:paraId="5192A135">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6FF3978">
            <w:pPr>
              <w:spacing w:line="300" w:lineRule="exact"/>
              <w:jc w:val="left"/>
              <w:rPr>
                <w:rFonts w:ascii="方正书宋_GBK" w:eastAsia="方正书宋_GBK"/>
              </w:rPr>
            </w:pPr>
            <w:r>
              <w:rPr>
                <w:rFonts w:hint="eastAsia" w:ascii="方正书宋_GBK" w:eastAsia="方正书宋_GBK"/>
              </w:rPr>
              <w:t>资金支配情况</w:t>
            </w:r>
          </w:p>
        </w:tc>
      </w:tr>
      <w:tr w14:paraId="32E26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877C221">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0B41592">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524A88A9">
            <w:pPr>
              <w:spacing w:line="300" w:lineRule="exact"/>
              <w:jc w:val="left"/>
              <w:rPr>
                <w:rFonts w:ascii="方正书宋_GBK" w:eastAsia="方正书宋_GBK"/>
              </w:rPr>
            </w:pPr>
            <w:r>
              <w:rPr>
                <w:rFonts w:hint="eastAsia" w:ascii="方正书宋_GBK" w:eastAsia="方正书宋_GBK"/>
              </w:rPr>
              <w:t>辖区内环境情况</w:t>
            </w:r>
          </w:p>
        </w:tc>
        <w:tc>
          <w:tcPr>
            <w:tcW w:w="2891" w:type="dxa"/>
            <w:shd w:val="clear" w:color="auto" w:fill="auto"/>
            <w:vAlign w:val="center"/>
          </w:tcPr>
          <w:p w14:paraId="225E8673">
            <w:pPr>
              <w:spacing w:line="300" w:lineRule="exact"/>
              <w:jc w:val="left"/>
              <w:rPr>
                <w:rFonts w:ascii="方正书宋_GBK" w:eastAsia="方正书宋_GBK"/>
              </w:rPr>
            </w:pPr>
            <w:r>
              <w:rPr>
                <w:rFonts w:hint="eastAsia" w:ascii="方正书宋_GBK" w:eastAsia="方正书宋_GBK"/>
              </w:rPr>
              <w:t>辖区内生态环境情况是否明显改善</w:t>
            </w:r>
          </w:p>
        </w:tc>
        <w:tc>
          <w:tcPr>
            <w:tcW w:w="1276" w:type="dxa"/>
            <w:shd w:val="clear" w:color="auto" w:fill="auto"/>
            <w:vAlign w:val="center"/>
          </w:tcPr>
          <w:p w14:paraId="1879967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600B9162">
            <w:pPr>
              <w:spacing w:line="300" w:lineRule="exact"/>
              <w:jc w:val="left"/>
              <w:rPr>
                <w:rFonts w:ascii="方正书宋_GBK" w:eastAsia="方正书宋_GBK"/>
              </w:rPr>
            </w:pPr>
            <w:r>
              <w:rPr>
                <w:rFonts w:hint="eastAsia" w:ascii="方正书宋_GBK" w:eastAsia="方正书宋_GBK"/>
              </w:rPr>
              <w:t>监测数据</w:t>
            </w:r>
          </w:p>
        </w:tc>
      </w:tr>
      <w:tr w14:paraId="7D95A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651920">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4386EDC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9D89770">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35325994">
            <w:pPr>
              <w:spacing w:line="300" w:lineRule="exact"/>
              <w:jc w:val="left"/>
              <w:rPr>
                <w:rFonts w:ascii="方正书宋_GBK" w:eastAsia="方正书宋_GBK"/>
              </w:rPr>
            </w:pPr>
            <w:r>
              <w:rPr>
                <w:rFonts w:hint="eastAsia" w:ascii="方正书宋_GBK" w:eastAsia="方正书宋_GBK"/>
              </w:rPr>
              <w:t>大众对环境情况的满意程度</w:t>
            </w:r>
          </w:p>
        </w:tc>
        <w:tc>
          <w:tcPr>
            <w:tcW w:w="1276" w:type="dxa"/>
            <w:shd w:val="clear" w:color="auto" w:fill="auto"/>
            <w:vAlign w:val="center"/>
          </w:tcPr>
          <w:p w14:paraId="55CF416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2B9A20EE">
            <w:pPr>
              <w:spacing w:line="300" w:lineRule="exact"/>
              <w:jc w:val="left"/>
              <w:rPr>
                <w:rFonts w:ascii="方正书宋_GBK" w:eastAsia="方正书宋_GBK"/>
              </w:rPr>
            </w:pPr>
            <w:r>
              <w:rPr>
                <w:rFonts w:hint="eastAsia" w:ascii="方正书宋_GBK" w:eastAsia="方正书宋_GBK"/>
              </w:rPr>
              <w:t>调查报告</w:t>
            </w:r>
          </w:p>
        </w:tc>
      </w:tr>
    </w:tbl>
    <w:p w14:paraId="637EF57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7D02286">
      <w:pPr>
        <w:spacing w:line="300" w:lineRule="exact"/>
        <w:ind w:firstLine="420" w:firstLineChars="200"/>
        <w:jc w:val="left"/>
      </w:pPr>
    </w:p>
    <w:p w14:paraId="0887937B">
      <w:pPr>
        <w:ind w:firstLine="562" w:firstLineChars="200"/>
        <w:jc w:val="left"/>
        <w:outlineLvl w:val="1"/>
        <w:rPr>
          <w:rFonts w:hAnsi="宋体"/>
          <w:b/>
          <w:sz w:val="28"/>
        </w:rPr>
      </w:pPr>
      <w:r>
        <w:rPr>
          <w:rFonts w:hint="eastAsia" w:ascii="方正仿宋_GBK" w:eastAsia="方正仿宋_GBK"/>
          <w:b/>
          <w:sz w:val="28"/>
        </w:rPr>
        <w:t>4、交通费绩效目标表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42590030"/>
      <w:r>
        <w:rPr>
          <w:rFonts w:hint="eastAsia" w:ascii="方正仿宋_GBK" w:eastAsia="方正仿宋_GBK"/>
          <w:b/>
          <w:sz w:val="28"/>
        </w:rPr>
        <w:instrText xml:space="preserve">4、交通费绩效目标表</w:instrText>
      </w:r>
      <w:bookmarkEnd w:id="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54F3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A91E620">
            <w:pPr>
              <w:spacing w:line="300" w:lineRule="exact"/>
              <w:jc w:val="left"/>
              <w:rPr>
                <w:rFonts w:ascii="方正书宋_GBK" w:eastAsia="方正书宋_GBK"/>
                <w:b/>
              </w:rPr>
            </w:pPr>
            <w:r>
              <w:rPr>
                <w:rFonts w:ascii="方正书宋_GBK" w:eastAsia="方正书宋_GBK"/>
                <w:b/>
              </w:rPr>
              <w:t>143002</w:t>
            </w:r>
            <w:r>
              <w:rPr>
                <w:rFonts w:hint="eastAsia" w:ascii="方正书宋_GBK" w:eastAsia="方正书宋_GBK"/>
                <w:b/>
              </w:rPr>
              <w:t>环保局</w:t>
            </w:r>
          </w:p>
        </w:tc>
        <w:tc>
          <w:tcPr>
            <w:tcW w:w="1701" w:type="dxa"/>
            <w:tcBorders>
              <w:top w:val="single" w:color="FFFFFF" w:sz="6" w:space="0"/>
              <w:left w:val="single" w:color="FFFFFF" w:sz="6" w:space="0"/>
              <w:right w:val="single" w:color="FFFFFF" w:sz="6" w:space="0"/>
            </w:tcBorders>
            <w:shd w:val="clear" w:color="auto" w:fill="auto"/>
            <w:vAlign w:val="center"/>
          </w:tcPr>
          <w:p w14:paraId="36E6487B">
            <w:pPr>
              <w:spacing w:line="300" w:lineRule="exact"/>
              <w:jc w:val="right"/>
              <w:rPr>
                <w:rFonts w:ascii="方正书宋_GBK" w:eastAsia="方正书宋_GBK"/>
              </w:rPr>
            </w:pPr>
            <w:r>
              <w:rPr>
                <w:rFonts w:hint="eastAsia" w:ascii="方正书宋_GBK" w:eastAsia="方正书宋_GBK"/>
              </w:rPr>
              <w:t>单位：万元</w:t>
            </w:r>
          </w:p>
        </w:tc>
      </w:tr>
      <w:tr w14:paraId="4E683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F2EE7B5">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BC2CF00">
            <w:pPr>
              <w:spacing w:line="300" w:lineRule="exact"/>
              <w:jc w:val="left"/>
              <w:rPr>
                <w:rFonts w:ascii="方正书宋_GBK" w:eastAsia="方正书宋_GBK"/>
              </w:rPr>
            </w:pPr>
            <w:r>
              <w:rPr>
                <w:rFonts w:ascii="方正书宋_GBK" w:eastAsia="方正书宋_GBK"/>
              </w:rPr>
              <w:t>143-0401-YBN-YO2D</w:t>
            </w:r>
          </w:p>
        </w:tc>
        <w:tc>
          <w:tcPr>
            <w:tcW w:w="1587" w:type="dxa"/>
            <w:shd w:val="clear" w:color="auto" w:fill="auto"/>
            <w:vAlign w:val="center"/>
          </w:tcPr>
          <w:p w14:paraId="6CA11484">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4B48C973">
            <w:pPr>
              <w:spacing w:line="300" w:lineRule="exact"/>
              <w:jc w:val="left"/>
              <w:rPr>
                <w:rFonts w:ascii="方正书宋_GBK" w:eastAsia="方正书宋_GBK"/>
              </w:rPr>
            </w:pPr>
            <w:r>
              <w:rPr>
                <w:rFonts w:hint="eastAsia" w:ascii="方正书宋_GBK" w:eastAsia="方正书宋_GBK"/>
              </w:rPr>
              <w:t>交通费</w:t>
            </w:r>
          </w:p>
        </w:tc>
      </w:tr>
      <w:tr w14:paraId="07B12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97005A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F4F6188">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17FABF0">
            <w:pPr>
              <w:spacing w:line="300" w:lineRule="exact"/>
              <w:jc w:val="left"/>
              <w:rPr>
                <w:rFonts w:ascii="方正书宋_GBK" w:eastAsia="方正书宋_GBK"/>
              </w:rPr>
            </w:pPr>
            <w:r>
              <w:rPr>
                <w:rFonts w:ascii="方正书宋_GBK" w:eastAsia="方正书宋_GBK"/>
              </w:rPr>
              <w:t>16.10</w:t>
            </w:r>
          </w:p>
        </w:tc>
        <w:tc>
          <w:tcPr>
            <w:tcW w:w="1587" w:type="dxa"/>
            <w:shd w:val="clear" w:color="auto" w:fill="auto"/>
            <w:vAlign w:val="center"/>
          </w:tcPr>
          <w:p w14:paraId="2AAEF29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3DA91EB">
            <w:pPr>
              <w:spacing w:line="300" w:lineRule="exact"/>
              <w:jc w:val="left"/>
              <w:rPr>
                <w:rFonts w:ascii="方正书宋_GBK" w:eastAsia="方正书宋_GBK"/>
              </w:rPr>
            </w:pPr>
            <w:r>
              <w:rPr>
                <w:rFonts w:ascii="方正书宋_GBK" w:eastAsia="方正书宋_GBK"/>
              </w:rPr>
              <w:t>16.10</w:t>
            </w:r>
          </w:p>
        </w:tc>
        <w:tc>
          <w:tcPr>
            <w:tcW w:w="1276" w:type="dxa"/>
            <w:shd w:val="clear" w:color="auto" w:fill="auto"/>
            <w:vAlign w:val="center"/>
          </w:tcPr>
          <w:p w14:paraId="55248045">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CCFA8A4">
            <w:pPr>
              <w:spacing w:line="300" w:lineRule="exact"/>
              <w:jc w:val="left"/>
              <w:rPr>
                <w:rFonts w:ascii="方正书宋_GBK" w:eastAsia="方正书宋_GBK"/>
              </w:rPr>
            </w:pPr>
          </w:p>
        </w:tc>
      </w:tr>
      <w:tr w14:paraId="17781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549DD03">
            <w:pPr>
              <w:spacing w:line="300" w:lineRule="exact"/>
              <w:jc w:val="left"/>
              <w:outlineLvl w:val="1"/>
            </w:pPr>
          </w:p>
        </w:tc>
        <w:tc>
          <w:tcPr>
            <w:tcW w:w="8278" w:type="dxa"/>
            <w:gridSpan w:val="6"/>
            <w:shd w:val="clear" w:color="auto" w:fill="auto"/>
            <w:vAlign w:val="center"/>
          </w:tcPr>
          <w:p w14:paraId="16A9333A">
            <w:pPr>
              <w:spacing w:line="300" w:lineRule="exact"/>
              <w:jc w:val="left"/>
              <w:rPr>
                <w:rFonts w:ascii="方正书宋_GBK" w:eastAsia="方正书宋_GBK"/>
              </w:rPr>
            </w:pPr>
            <w:r>
              <w:rPr>
                <w:rFonts w:hint="eastAsia" w:ascii="方正书宋_GBK" w:eastAsia="方正书宋_GBK"/>
              </w:rPr>
              <w:t>租用电动车费用，租车费</w:t>
            </w:r>
            <w:r>
              <w:rPr>
                <w:rFonts w:ascii="方正书宋_GBK" w:eastAsia="方正书宋_GBK"/>
              </w:rPr>
              <w:t>1.8*7</w:t>
            </w:r>
            <w:r>
              <w:rPr>
                <w:rFonts w:hint="eastAsia" w:ascii="方正书宋_GBK" w:eastAsia="方正书宋_GBK"/>
              </w:rPr>
              <w:t>；保险费</w:t>
            </w:r>
            <w:r>
              <w:rPr>
                <w:rFonts w:ascii="方正书宋_GBK" w:eastAsia="方正书宋_GBK"/>
              </w:rPr>
              <w:t>0.6*7</w:t>
            </w:r>
          </w:p>
        </w:tc>
      </w:tr>
      <w:tr w14:paraId="333AD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0D30076">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E50E37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78008D3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652422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860FE3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6531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9ACAD6E">
            <w:pPr>
              <w:spacing w:line="300" w:lineRule="exact"/>
              <w:jc w:val="left"/>
              <w:outlineLvl w:val="1"/>
            </w:pPr>
          </w:p>
        </w:tc>
        <w:tc>
          <w:tcPr>
            <w:tcW w:w="2410" w:type="dxa"/>
            <w:gridSpan w:val="2"/>
            <w:tcBorders>
              <w:bottom w:val="single" w:color="000000" w:sz="6" w:space="0"/>
            </w:tcBorders>
            <w:shd w:val="clear" w:color="auto" w:fill="auto"/>
            <w:vAlign w:val="center"/>
          </w:tcPr>
          <w:p w14:paraId="4DEBEB2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4D0B46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6A0C10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FDA5A2E">
            <w:pPr>
              <w:spacing w:line="300" w:lineRule="exact"/>
              <w:jc w:val="center"/>
              <w:rPr>
                <w:rFonts w:ascii="方正书宋_GBK" w:eastAsia="方正书宋_GBK"/>
              </w:rPr>
            </w:pPr>
            <w:r>
              <w:rPr>
                <w:rFonts w:ascii="方正书宋_GBK" w:eastAsia="方正书宋_GBK"/>
              </w:rPr>
              <w:t>100.00</w:t>
            </w:r>
          </w:p>
        </w:tc>
      </w:tr>
      <w:tr w14:paraId="69BA0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365DB01">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57C7DA1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、按要求支付保险费用</w:t>
            </w:r>
          </w:p>
          <w:p w14:paraId="1B6CAC8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、按要求支付租车费用</w:t>
            </w:r>
          </w:p>
        </w:tc>
      </w:tr>
    </w:tbl>
    <w:p w14:paraId="2E8246B8">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E9EB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00F315C">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108A053">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7CC5FD7">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41293BA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06BBABA">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78F7D71">
            <w:pPr>
              <w:spacing w:line="300" w:lineRule="exact"/>
              <w:jc w:val="center"/>
              <w:rPr>
                <w:rFonts w:ascii="方正书宋_GBK" w:eastAsia="方正书宋_GBK"/>
                <w:b/>
              </w:rPr>
            </w:pPr>
            <w:r>
              <w:rPr>
                <w:rFonts w:hint="eastAsia" w:ascii="方正书宋_GBK" w:eastAsia="方正书宋_GBK"/>
                <w:b/>
              </w:rPr>
              <w:t>指标值确定依据</w:t>
            </w:r>
          </w:p>
        </w:tc>
      </w:tr>
      <w:tr w14:paraId="38564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63DCF41">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08BC94BD">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5061F8C7">
            <w:pPr>
              <w:spacing w:line="300" w:lineRule="exact"/>
              <w:jc w:val="left"/>
              <w:rPr>
                <w:rFonts w:ascii="方正书宋_GBK" w:eastAsia="方正书宋_GBK"/>
              </w:rPr>
            </w:pPr>
            <w:r>
              <w:rPr>
                <w:rFonts w:hint="eastAsia" w:ascii="方正书宋_GBK" w:eastAsia="方正书宋_GBK"/>
              </w:rPr>
              <w:t>每辆电动车的行驶公里数</w:t>
            </w:r>
          </w:p>
        </w:tc>
        <w:tc>
          <w:tcPr>
            <w:tcW w:w="2891" w:type="dxa"/>
            <w:shd w:val="clear" w:color="auto" w:fill="auto"/>
            <w:vAlign w:val="center"/>
          </w:tcPr>
          <w:p w14:paraId="50349699">
            <w:pPr>
              <w:spacing w:line="300" w:lineRule="exact"/>
              <w:jc w:val="left"/>
              <w:rPr>
                <w:rFonts w:ascii="方正书宋_GBK" w:eastAsia="方正书宋_GBK"/>
              </w:rPr>
            </w:pPr>
            <w:r>
              <w:rPr>
                <w:rFonts w:hint="eastAsia" w:ascii="方正书宋_GBK" w:eastAsia="方正书宋_GBK"/>
              </w:rPr>
              <w:t>每辆电动车的行驶公里数</w:t>
            </w:r>
          </w:p>
        </w:tc>
        <w:tc>
          <w:tcPr>
            <w:tcW w:w="1276" w:type="dxa"/>
            <w:shd w:val="clear" w:color="auto" w:fill="auto"/>
            <w:vAlign w:val="center"/>
          </w:tcPr>
          <w:p w14:paraId="410CAB6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r>
              <w:rPr>
                <w:rFonts w:hint="eastAsia" w:ascii="方正书宋_GBK" w:eastAsia="方正书宋_GBK"/>
              </w:rPr>
              <w:t>公里</w:t>
            </w:r>
          </w:p>
        </w:tc>
        <w:tc>
          <w:tcPr>
            <w:tcW w:w="1701" w:type="dxa"/>
            <w:shd w:val="clear" w:color="auto" w:fill="auto"/>
            <w:vAlign w:val="center"/>
          </w:tcPr>
          <w:p w14:paraId="2781DAF1">
            <w:pPr>
              <w:spacing w:line="300" w:lineRule="exact"/>
              <w:jc w:val="left"/>
              <w:rPr>
                <w:rFonts w:ascii="方正书宋_GBK" w:eastAsia="方正书宋_GBK"/>
              </w:rPr>
            </w:pPr>
            <w:r>
              <w:rPr>
                <w:rFonts w:hint="eastAsia" w:ascii="方正书宋_GBK" w:eastAsia="方正书宋_GBK"/>
              </w:rPr>
              <w:t>车辆现状</w:t>
            </w:r>
          </w:p>
        </w:tc>
      </w:tr>
      <w:tr w14:paraId="78E6F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4433CD">
            <w:pPr>
              <w:spacing w:line="300" w:lineRule="exact"/>
              <w:jc w:val="center"/>
              <w:rPr>
                <w:rFonts w:ascii="方正书宋_GBK" w:eastAsia="方正书宋_GBK"/>
              </w:rPr>
            </w:pPr>
          </w:p>
        </w:tc>
        <w:tc>
          <w:tcPr>
            <w:tcW w:w="1134" w:type="dxa"/>
            <w:shd w:val="clear" w:color="auto" w:fill="auto"/>
            <w:vAlign w:val="center"/>
          </w:tcPr>
          <w:p w14:paraId="03B2A923">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7765B9A5">
            <w:pPr>
              <w:spacing w:line="300" w:lineRule="exact"/>
              <w:jc w:val="left"/>
              <w:rPr>
                <w:rFonts w:ascii="方正书宋_GBK" w:eastAsia="方正书宋_GBK"/>
              </w:rPr>
            </w:pPr>
            <w:r>
              <w:rPr>
                <w:rFonts w:hint="eastAsia" w:ascii="方正书宋_GBK" w:eastAsia="方正书宋_GBK"/>
              </w:rPr>
              <w:t>租用电动车数量</w:t>
            </w:r>
          </w:p>
        </w:tc>
        <w:tc>
          <w:tcPr>
            <w:tcW w:w="2891" w:type="dxa"/>
            <w:shd w:val="clear" w:color="auto" w:fill="auto"/>
            <w:vAlign w:val="center"/>
          </w:tcPr>
          <w:p w14:paraId="41D7BC15">
            <w:pPr>
              <w:spacing w:line="300" w:lineRule="exact"/>
              <w:jc w:val="left"/>
              <w:rPr>
                <w:rFonts w:ascii="方正书宋_GBK" w:eastAsia="方正书宋_GBK"/>
              </w:rPr>
            </w:pPr>
            <w:r>
              <w:rPr>
                <w:rFonts w:hint="eastAsia" w:ascii="方正书宋_GBK" w:eastAsia="方正书宋_GBK"/>
              </w:rPr>
              <w:t>租用电动车数量</w:t>
            </w:r>
            <w:r>
              <w:rPr>
                <w:rFonts w:ascii="方正书宋_GBK" w:eastAsia="方正书宋_GBK"/>
              </w:rPr>
              <w:t>7</w:t>
            </w:r>
            <w:r>
              <w:rPr>
                <w:rFonts w:hint="eastAsia" w:ascii="方正书宋_GBK" w:eastAsia="方正书宋_GBK"/>
              </w:rPr>
              <w:t>辆电车</w:t>
            </w:r>
          </w:p>
        </w:tc>
        <w:tc>
          <w:tcPr>
            <w:tcW w:w="1276" w:type="dxa"/>
            <w:shd w:val="clear" w:color="auto" w:fill="auto"/>
            <w:vAlign w:val="center"/>
          </w:tcPr>
          <w:p w14:paraId="150EB33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辆</w:t>
            </w:r>
          </w:p>
        </w:tc>
        <w:tc>
          <w:tcPr>
            <w:tcW w:w="1701" w:type="dxa"/>
            <w:shd w:val="clear" w:color="auto" w:fill="auto"/>
            <w:vAlign w:val="center"/>
          </w:tcPr>
          <w:p w14:paraId="7CE94607">
            <w:pPr>
              <w:spacing w:line="300" w:lineRule="exact"/>
              <w:jc w:val="left"/>
              <w:rPr>
                <w:rFonts w:ascii="方正书宋_GBK" w:eastAsia="方正书宋_GBK"/>
              </w:rPr>
            </w:pPr>
            <w:r>
              <w:rPr>
                <w:rFonts w:hint="eastAsia" w:ascii="方正书宋_GBK" w:eastAsia="方正书宋_GBK"/>
              </w:rPr>
              <w:t>车辆现状</w:t>
            </w:r>
          </w:p>
        </w:tc>
      </w:tr>
      <w:tr w14:paraId="53F9E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48ACED8">
            <w:pPr>
              <w:spacing w:line="300" w:lineRule="exact"/>
              <w:jc w:val="center"/>
              <w:rPr>
                <w:rFonts w:ascii="方正书宋_GBK" w:eastAsia="方正书宋_GBK"/>
              </w:rPr>
            </w:pPr>
          </w:p>
        </w:tc>
        <w:tc>
          <w:tcPr>
            <w:tcW w:w="1134" w:type="dxa"/>
            <w:shd w:val="clear" w:color="auto" w:fill="auto"/>
            <w:vAlign w:val="center"/>
          </w:tcPr>
          <w:p w14:paraId="4133D590">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3046C457">
            <w:pPr>
              <w:spacing w:line="300" w:lineRule="exact"/>
              <w:jc w:val="left"/>
              <w:rPr>
                <w:rFonts w:ascii="方正书宋_GBK" w:eastAsia="方正书宋_GBK"/>
              </w:rPr>
            </w:pPr>
            <w:r>
              <w:rPr>
                <w:rFonts w:hint="eastAsia" w:ascii="方正书宋_GBK" w:eastAsia="方正书宋_GBK"/>
              </w:rPr>
              <w:t>车辆正常运行</w:t>
            </w:r>
          </w:p>
        </w:tc>
        <w:tc>
          <w:tcPr>
            <w:tcW w:w="2891" w:type="dxa"/>
            <w:shd w:val="clear" w:color="auto" w:fill="auto"/>
            <w:vAlign w:val="center"/>
          </w:tcPr>
          <w:p w14:paraId="58B168F6">
            <w:pPr>
              <w:spacing w:line="300" w:lineRule="exact"/>
              <w:jc w:val="left"/>
              <w:rPr>
                <w:rFonts w:ascii="方正书宋_GBK" w:eastAsia="方正书宋_GBK"/>
              </w:rPr>
            </w:pPr>
            <w:r>
              <w:rPr>
                <w:rFonts w:hint="eastAsia" w:ascii="方正书宋_GBK" w:eastAsia="方正书宋_GBK"/>
              </w:rPr>
              <w:t>车辆是否正常运行</w:t>
            </w:r>
          </w:p>
        </w:tc>
        <w:tc>
          <w:tcPr>
            <w:tcW w:w="1276" w:type="dxa"/>
            <w:shd w:val="clear" w:color="auto" w:fill="auto"/>
            <w:vAlign w:val="center"/>
          </w:tcPr>
          <w:p w14:paraId="326D6915">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791FB5B">
            <w:pPr>
              <w:spacing w:line="300" w:lineRule="exact"/>
              <w:jc w:val="left"/>
              <w:rPr>
                <w:rFonts w:ascii="方正书宋_GBK" w:eastAsia="方正书宋_GBK"/>
              </w:rPr>
            </w:pPr>
            <w:r>
              <w:rPr>
                <w:rFonts w:hint="eastAsia" w:ascii="方正书宋_GBK" w:eastAsia="方正书宋_GBK"/>
              </w:rPr>
              <w:t>车辆现状</w:t>
            </w:r>
          </w:p>
        </w:tc>
      </w:tr>
      <w:tr w14:paraId="5B11A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5B43EDE">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0A21223F">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088FAFBC">
            <w:pPr>
              <w:spacing w:line="300" w:lineRule="exact"/>
              <w:jc w:val="left"/>
              <w:rPr>
                <w:rFonts w:ascii="方正书宋_GBK" w:eastAsia="方正书宋_GBK"/>
              </w:rPr>
            </w:pPr>
            <w:r>
              <w:rPr>
                <w:rFonts w:hint="eastAsia" w:ascii="方正书宋_GBK" w:eastAsia="方正书宋_GBK"/>
              </w:rPr>
              <w:t>空气质量情况</w:t>
            </w:r>
          </w:p>
        </w:tc>
        <w:tc>
          <w:tcPr>
            <w:tcW w:w="2891" w:type="dxa"/>
            <w:shd w:val="clear" w:color="auto" w:fill="auto"/>
            <w:vAlign w:val="center"/>
          </w:tcPr>
          <w:p w14:paraId="6DD22797">
            <w:pPr>
              <w:spacing w:line="300" w:lineRule="exact"/>
              <w:jc w:val="left"/>
              <w:rPr>
                <w:rFonts w:ascii="方正书宋_GBK" w:eastAsia="方正书宋_GBK"/>
              </w:rPr>
            </w:pPr>
            <w:r>
              <w:rPr>
                <w:rFonts w:hint="eastAsia" w:ascii="方正书宋_GBK" w:eastAsia="方正书宋_GBK"/>
              </w:rPr>
              <w:t>辖区空气质量是否明显改善</w:t>
            </w:r>
          </w:p>
        </w:tc>
        <w:tc>
          <w:tcPr>
            <w:tcW w:w="1276" w:type="dxa"/>
            <w:shd w:val="clear" w:color="auto" w:fill="auto"/>
            <w:vAlign w:val="center"/>
          </w:tcPr>
          <w:p w14:paraId="159F1656">
            <w:pPr>
              <w:spacing w:line="300" w:lineRule="exact"/>
              <w:jc w:val="left"/>
              <w:rPr>
                <w:rFonts w:ascii="方正书宋_GBK" w:eastAsia="方正书宋_GBK"/>
              </w:rPr>
            </w:pPr>
            <w:r>
              <w:rPr>
                <w:rFonts w:hint="eastAsia" w:ascii="方正书宋_GBK" w:eastAsia="方正书宋_GBK"/>
              </w:rPr>
              <w:t>明显改善</w:t>
            </w:r>
          </w:p>
        </w:tc>
        <w:tc>
          <w:tcPr>
            <w:tcW w:w="1701" w:type="dxa"/>
            <w:shd w:val="clear" w:color="auto" w:fill="auto"/>
            <w:vAlign w:val="center"/>
          </w:tcPr>
          <w:p w14:paraId="524315AD">
            <w:pPr>
              <w:spacing w:line="300" w:lineRule="exact"/>
              <w:jc w:val="left"/>
              <w:rPr>
                <w:rFonts w:ascii="方正书宋_GBK" w:eastAsia="方正书宋_GBK"/>
              </w:rPr>
            </w:pPr>
            <w:r>
              <w:rPr>
                <w:rFonts w:hint="eastAsia" w:ascii="方正书宋_GBK" w:eastAsia="方正书宋_GBK"/>
              </w:rPr>
              <w:t>监测数据</w:t>
            </w:r>
          </w:p>
        </w:tc>
      </w:tr>
      <w:tr w14:paraId="73CBE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3D05352">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6769373D">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78FC5C0">
            <w:pPr>
              <w:spacing w:line="300" w:lineRule="exact"/>
              <w:jc w:val="left"/>
              <w:rPr>
                <w:rFonts w:ascii="方正书宋_GBK" w:eastAsia="方正书宋_GBK"/>
              </w:rPr>
            </w:pPr>
            <w:r>
              <w:rPr>
                <w:rFonts w:hint="eastAsia" w:ascii="方正书宋_GBK" w:eastAsia="方正书宋_GBK"/>
              </w:rPr>
              <w:t>工作人员满意度</w:t>
            </w:r>
          </w:p>
        </w:tc>
        <w:tc>
          <w:tcPr>
            <w:tcW w:w="2891" w:type="dxa"/>
            <w:shd w:val="clear" w:color="auto" w:fill="auto"/>
            <w:vAlign w:val="center"/>
          </w:tcPr>
          <w:p w14:paraId="452E3CF7">
            <w:pPr>
              <w:spacing w:line="300" w:lineRule="exact"/>
              <w:jc w:val="left"/>
              <w:rPr>
                <w:rFonts w:ascii="方正书宋_GBK" w:eastAsia="方正书宋_GBK"/>
              </w:rPr>
            </w:pPr>
            <w:r>
              <w:rPr>
                <w:rFonts w:hint="eastAsia" w:ascii="方正书宋_GBK" w:eastAsia="方正书宋_GBK"/>
              </w:rPr>
              <w:t>工作人员对电车的满意程度</w:t>
            </w:r>
          </w:p>
        </w:tc>
        <w:tc>
          <w:tcPr>
            <w:tcW w:w="1276" w:type="dxa"/>
            <w:shd w:val="clear" w:color="auto" w:fill="auto"/>
            <w:vAlign w:val="center"/>
          </w:tcPr>
          <w:p w14:paraId="18580C7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04BCFF7A">
            <w:pPr>
              <w:spacing w:line="300" w:lineRule="exact"/>
              <w:jc w:val="left"/>
              <w:rPr>
                <w:rFonts w:ascii="方正书宋_GBK" w:eastAsia="方正书宋_GBK"/>
              </w:rPr>
            </w:pPr>
            <w:r>
              <w:rPr>
                <w:rFonts w:hint="eastAsia" w:ascii="方正书宋_GBK" w:eastAsia="方正书宋_GBK"/>
              </w:rPr>
              <w:t>调查报告</w:t>
            </w:r>
          </w:p>
        </w:tc>
      </w:tr>
    </w:tbl>
    <w:p w14:paraId="5516110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A71CD89">
      <w:pPr>
        <w:spacing w:line="300" w:lineRule="exact"/>
        <w:ind w:firstLine="420" w:firstLineChars="200"/>
        <w:jc w:val="left"/>
      </w:pPr>
    </w:p>
    <w:p w14:paraId="455DDE63">
      <w:pPr>
        <w:ind w:firstLine="562" w:firstLineChars="200"/>
        <w:jc w:val="left"/>
        <w:outlineLvl w:val="1"/>
        <w:rPr>
          <w:rFonts w:hAnsi="宋体"/>
          <w:b/>
          <w:sz w:val="28"/>
        </w:rPr>
      </w:pPr>
      <w:r>
        <w:rPr>
          <w:rFonts w:hint="eastAsia" w:ascii="方正仿宋_GBK" w:eastAsia="方正仿宋_GBK"/>
          <w:b/>
          <w:sz w:val="28"/>
        </w:rPr>
        <w:t>5、劳务派遣费绩效目标表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42590031"/>
      <w:r>
        <w:rPr>
          <w:rFonts w:hint="eastAsia" w:ascii="方正仿宋_GBK" w:eastAsia="方正仿宋_GBK"/>
          <w:b/>
          <w:sz w:val="28"/>
        </w:rPr>
        <w:instrText xml:space="preserve">5、劳务派遣费绩效目标表</w:instrText>
      </w:r>
      <w:bookmarkEnd w:id="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BC69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174F01A">
            <w:pPr>
              <w:spacing w:line="300" w:lineRule="exact"/>
              <w:jc w:val="left"/>
              <w:rPr>
                <w:rFonts w:ascii="方正书宋_GBK" w:eastAsia="方正书宋_GBK"/>
                <w:b/>
              </w:rPr>
            </w:pPr>
            <w:r>
              <w:rPr>
                <w:rFonts w:ascii="方正书宋_GBK" w:eastAsia="方正书宋_GBK"/>
                <w:b/>
              </w:rPr>
              <w:t>143002</w:t>
            </w:r>
            <w:r>
              <w:rPr>
                <w:rFonts w:hint="eastAsia" w:ascii="方正书宋_GBK" w:eastAsia="方正书宋_GBK"/>
                <w:b/>
              </w:rPr>
              <w:t>环保局</w:t>
            </w:r>
          </w:p>
        </w:tc>
        <w:tc>
          <w:tcPr>
            <w:tcW w:w="1701" w:type="dxa"/>
            <w:tcBorders>
              <w:top w:val="single" w:color="FFFFFF" w:sz="6" w:space="0"/>
              <w:left w:val="single" w:color="FFFFFF" w:sz="6" w:space="0"/>
              <w:right w:val="single" w:color="FFFFFF" w:sz="6" w:space="0"/>
            </w:tcBorders>
            <w:shd w:val="clear" w:color="auto" w:fill="auto"/>
            <w:vAlign w:val="center"/>
          </w:tcPr>
          <w:p w14:paraId="6CE204E2">
            <w:pPr>
              <w:spacing w:line="300" w:lineRule="exact"/>
              <w:jc w:val="right"/>
              <w:rPr>
                <w:rFonts w:ascii="方正书宋_GBK" w:eastAsia="方正书宋_GBK"/>
              </w:rPr>
            </w:pPr>
            <w:r>
              <w:rPr>
                <w:rFonts w:hint="eastAsia" w:ascii="方正书宋_GBK" w:eastAsia="方正书宋_GBK"/>
              </w:rPr>
              <w:t>单位：万元</w:t>
            </w:r>
          </w:p>
        </w:tc>
      </w:tr>
      <w:tr w14:paraId="05DA4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79FBCE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9376D8C">
            <w:pPr>
              <w:spacing w:line="300" w:lineRule="exact"/>
              <w:jc w:val="left"/>
              <w:rPr>
                <w:rFonts w:ascii="方正书宋_GBK" w:eastAsia="方正书宋_GBK"/>
              </w:rPr>
            </w:pPr>
            <w:r>
              <w:rPr>
                <w:rFonts w:ascii="方正书宋_GBK" w:eastAsia="方正书宋_GBK"/>
              </w:rPr>
              <w:t>143-0401-YBN-UMYV</w:t>
            </w:r>
          </w:p>
        </w:tc>
        <w:tc>
          <w:tcPr>
            <w:tcW w:w="1587" w:type="dxa"/>
            <w:shd w:val="clear" w:color="auto" w:fill="auto"/>
            <w:vAlign w:val="center"/>
          </w:tcPr>
          <w:p w14:paraId="3F52187F">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056DDC98">
            <w:pPr>
              <w:spacing w:line="300" w:lineRule="exact"/>
              <w:jc w:val="left"/>
              <w:rPr>
                <w:rFonts w:ascii="方正书宋_GBK" w:eastAsia="方正书宋_GBK"/>
              </w:rPr>
            </w:pPr>
            <w:r>
              <w:rPr>
                <w:rFonts w:hint="eastAsia" w:ascii="方正书宋_GBK" w:eastAsia="方正书宋_GBK"/>
              </w:rPr>
              <w:t>劳务派遣费</w:t>
            </w:r>
          </w:p>
        </w:tc>
      </w:tr>
      <w:tr w14:paraId="24A70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EE110DD">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3B25F0E">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8A21142">
            <w:pPr>
              <w:spacing w:line="300" w:lineRule="exact"/>
              <w:jc w:val="left"/>
              <w:rPr>
                <w:rFonts w:ascii="方正书宋_GBK" w:eastAsia="方正书宋_GBK"/>
              </w:rPr>
            </w:pPr>
            <w:r>
              <w:rPr>
                <w:rFonts w:ascii="方正书宋_GBK" w:eastAsia="方正书宋_GBK"/>
              </w:rPr>
              <w:t>100.83</w:t>
            </w:r>
          </w:p>
        </w:tc>
        <w:tc>
          <w:tcPr>
            <w:tcW w:w="1587" w:type="dxa"/>
            <w:shd w:val="clear" w:color="auto" w:fill="auto"/>
            <w:vAlign w:val="center"/>
          </w:tcPr>
          <w:p w14:paraId="25E6875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92D7C47">
            <w:pPr>
              <w:spacing w:line="300" w:lineRule="exact"/>
              <w:jc w:val="left"/>
              <w:rPr>
                <w:rFonts w:ascii="方正书宋_GBK" w:eastAsia="方正书宋_GBK"/>
              </w:rPr>
            </w:pPr>
            <w:r>
              <w:rPr>
                <w:rFonts w:ascii="方正书宋_GBK" w:eastAsia="方正书宋_GBK"/>
              </w:rPr>
              <w:t>100.83</w:t>
            </w:r>
          </w:p>
        </w:tc>
        <w:tc>
          <w:tcPr>
            <w:tcW w:w="1276" w:type="dxa"/>
            <w:shd w:val="clear" w:color="auto" w:fill="auto"/>
            <w:vAlign w:val="center"/>
          </w:tcPr>
          <w:p w14:paraId="3C7C853B">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2022939D">
            <w:pPr>
              <w:spacing w:line="300" w:lineRule="exact"/>
              <w:jc w:val="left"/>
              <w:rPr>
                <w:rFonts w:ascii="方正书宋_GBK" w:eastAsia="方正书宋_GBK"/>
              </w:rPr>
            </w:pPr>
          </w:p>
        </w:tc>
      </w:tr>
      <w:tr w14:paraId="08B69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7E5AFBF">
            <w:pPr>
              <w:spacing w:line="300" w:lineRule="exact"/>
              <w:jc w:val="left"/>
              <w:outlineLvl w:val="1"/>
            </w:pPr>
          </w:p>
        </w:tc>
        <w:tc>
          <w:tcPr>
            <w:tcW w:w="8278" w:type="dxa"/>
            <w:gridSpan w:val="6"/>
            <w:shd w:val="clear" w:color="auto" w:fill="auto"/>
            <w:vAlign w:val="center"/>
          </w:tcPr>
          <w:p w14:paraId="14ACCE3C">
            <w:pPr>
              <w:spacing w:line="300" w:lineRule="exact"/>
              <w:jc w:val="left"/>
              <w:rPr>
                <w:rFonts w:ascii="方正书宋_GBK" w:eastAsia="方正书宋_GBK"/>
              </w:rPr>
            </w:pPr>
            <w:r>
              <w:rPr>
                <w:rFonts w:hint="eastAsia" w:ascii="方正书宋_GBK" w:eastAsia="方正书宋_GBK"/>
              </w:rPr>
              <w:t>劳务派遣工作人员</w:t>
            </w:r>
            <w:r>
              <w:rPr>
                <w:rFonts w:ascii="方正书宋_GBK" w:eastAsia="方正书宋_GBK"/>
              </w:rPr>
              <w:t>25</w:t>
            </w:r>
            <w:r>
              <w:rPr>
                <w:rFonts w:hint="eastAsia" w:ascii="方正书宋_GBK" w:eastAsia="方正书宋_GBK"/>
              </w:rPr>
              <w:t>人，主要包括工资、保险、绩效、加班费。</w:t>
            </w:r>
          </w:p>
        </w:tc>
      </w:tr>
      <w:tr w14:paraId="2CA5C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5FD0E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68FF05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99096E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53BB0242">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35130F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BF7E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B3A1164">
            <w:pPr>
              <w:spacing w:line="300" w:lineRule="exact"/>
              <w:jc w:val="left"/>
              <w:outlineLvl w:val="1"/>
            </w:pPr>
          </w:p>
        </w:tc>
        <w:tc>
          <w:tcPr>
            <w:tcW w:w="2410" w:type="dxa"/>
            <w:gridSpan w:val="2"/>
            <w:tcBorders>
              <w:bottom w:val="single" w:color="000000" w:sz="6" w:space="0"/>
            </w:tcBorders>
            <w:shd w:val="clear" w:color="auto" w:fill="auto"/>
            <w:vAlign w:val="center"/>
          </w:tcPr>
          <w:p w14:paraId="13FF8786">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29917871">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0C6680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EE2AC82">
            <w:pPr>
              <w:spacing w:line="300" w:lineRule="exact"/>
              <w:jc w:val="center"/>
              <w:rPr>
                <w:rFonts w:ascii="方正书宋_GBK" w:eastAsia="方正书宋_GBK"/>
              </w:rPr>
            </w:pPr>
            <w:r>
              <w:rPr>
                <w:rFonts w:ascii="方正书宋_GBK" w:eastAsia="方正书宋_GBK"/>
              </w:rPr>
              <w:t>100.00</w:t>
            </w:r>
          </w:p>
        </w:tc>
      </w:tr>
      <w:tr w14:paraId="05B65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7CF7AD7">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0C8A902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、按照要求每月支付人员工资，保障人员在岗</w:t>
            </w:r>
          </w:p>
          <w:p w14:paraId="5649425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、完成辖区内生态环境保护工作</w:t>
            </w:r>
          </w:p>
        </w:tc>
      </w:tr>
    </w:tbl>
    <w:p w14:paraId="174BEE71">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3DEA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39F554B">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3FCF57D8">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7FBB6A5A">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70C2EF3A">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163B2EC">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71D5FD6">
            <w:pPr>
              <w:spacing w:line="300" w:lineRule="exact"/>
              <w:jc w:val="center"/>
              <w:rPr>
                <w:rFonts w:ascii="方正书宋_GBK" w:eastAsia="方正书宋_GBK"/>
                <w:b/>
              </w:rPr>
            </w:pPr>
            <w:r>
              <w:rPr>
                <w:rFonts w:hint="eastAsia" w:ascii="方正书宋_GBK" w:eastAsia="方正书宋_GBK"/>
                <w:b/>
              </w:rPr>
              <w:t>指标值确定依据</w:t>
            </w:r>
          </w:p>
        </w:tc>
      </w:tr>
      <w:tr w14:paraId="20302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A51483E">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2CABA19D">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65BEE213">
            <w:pPr>
              <w:spacing w:line="300" w:lineRule="exact"/>
              <w:jc w:val="left"/>
              <w:rPr>
                <w:rFonts w:ascii="方正书宋_GBK" w:eastAsia="方正书宋_GBK"/>
              </w:rPr>
            </w:pPr>
            <w:r>
              <w:rPr>
                <w:rFonts w:hint="eastAsia" w:ascii="方正书宋_GBK" w:eastAsia="方正书宋_GBK"/>
              </w:rPr>
              <w:t>绩效发放及时性</w:t>
            </w:r>
          </w:p>
        </w:tc>
        <w:tc>
          <w:tcPr>
            <w:tcW w:w="2891" w:type="dxa"/>
            <w:shd w:val="clear" w:color="auto" w:fill="auto"/>
            <w:vAlign w:val="center"/>
          </w:tcPr>
          <w:p w14:paraId="10C59C9C">
            <w:pPr>
              <w:spacing w:line="300" w:lineRule="exact"/>
              <w:jc w:val="left"/>
              <w:rPr>
                <w:rFonts w:ascii="方正书宋_GBK" w:eastAsia="方正书宋_GBK"/>
              </w:rPr>
            </w:pPr>
            <w:r>
              <w:rPr>
                <w:rFonts w:hint="eastAsia" w:ascii="方正书宋_GBK" w:eastAsia="方正书宋_GBK"/>
              </w:rPr>
              <w:t>绩效工资按时发放</w:t>
            </w:r>
          </w:p>
        </w:tc>
        <w:tc>
          <w:tcPr>
            <w:tcW w:w="1276" w:type="dxa"/>
            <w:shd w:val="clear" w:color="auto" w:fill="auto"/>
            <w:vAlign w:val="center"/>
          </w:tcPr>
          <w:p w14:paraId="3F967225">
            <w:pPr>
              <w:spacing w:line="300" w:lineRule="exact"/>
              <w:jc w:val="left"/>
              <w:rPr>
                <w:rFonts w:ascii="方正书宋_GBK" w:eastAsia="方正书宋_GBK"/>
              </w:rPr>
            </w:pPr>
            <w:r>
              <w:rPr>
                <w:rFonts w:hint="eastAsia" w:ascii="方正书宋_GBK" w:eastAsia="方正书宋_GBK"/>
              </w:rPr>
              <w:t>按照时效要求发放绩效工资</w:t>
            </w:r>
          </w:p>
        </w:tc>
        <w:tc>
          <w:tcPr>
            <w:tcW w:w="1701" w:type="dxa"/>
            <w:shd w:val="clear" w:color="auto" w:fill="auto"/>
            <w:vAlign w:val="center"/>
          </w:tcPr>
          <w:p w14:paraId="71AA99B8">
            <w:pPr>
              <w:spacing w:line="300" w:lineRule="exact"/>
              <w:jc w:val="left"/>
              <w:rPr>
                <w:rFonts w:ascii="方正书宋_GBK" w:eastAsia="方正书宋_GBK"/>
              </w:rPr>
            </w:pPr>
            <w:r>
              <w:rPr>
                <w:rFonts w:hint="eastAsia" w:ascii="方正书宋_GBK" w:eastAsia="方正书宋_GBK"/>
              </w:rPr>
              <w:t>按照合同</w:t>
            </w:r>
          </w:p>
        </w:tc>
      </w:tr>
      <w:tr w14:paraId="757E7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B20D40">
            <w:pPr>
              <w:spacing w:line="300" w:lineRule="exact"/>
              <w:jc w:val="center"/>
              <w:rPr>
                <w:rFonts w:ascii="方正书宋_GBK" w:eastAsia="方正书宋_GBK"/>
              </w:rPr>
            </w:pPr>
          </w:p>
        </w:tc>
        <w:tc>
          <w:tcPr>
            <w:tcW w:w="1134" w:type="dxa"/>
            <w:shd w:val="clear" w:color="auto" w:fill="auto"/>
            <w:vAlign w:val="center"/>
          </w:tcPr>
          <w:p w14:paraId="53EAA6BB">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07EA36A">
            <w:pPr>
              <w:spacing w:line="300" w:lineRule="exact"/>
              <w:jc w:val="left"/>
              <w:rPr>
                <w:rFonts w:ascii="方正书宋_GBK" w:eastAsia="方正书宋_GBK"/>
              </w:rPr>
            </w:pPr>
            <w:r>
              <w:rPr>
                <w:rFonts w:hint="eastAsia" w:ascii="方正书宋_GBK" w:eastAsia="方正书宋_GBK"/>
              </w:rPr>
              <w:t>规范人员管理</w:t>
            </w:r>
          </w:p>
        </w:tc>
        <w:tc>
          <w:tcPr>
            <w:tcW w:w="2891" w:type="dxa"/>
            <w:shd w:val="clear" w:color="auto" w:fill="auto"/>
            <w:vAlign w:val="center"/>
          </w:tcPr>
          <w:p w14:paraId="2DC352A5">
            <w:pPr>
              <w:spacing w:line="300" w:lineRule="exact"/>
              <w:jc w:val="left"/>
              <w:rPr>
                <w:rFonts w:ascii="方正书宋_GBK" w:eastAsia="方正书宋_GBK"/>
              </w:rPr>
            </w:pPr>
            <w:r>
              <w:rPr>
                <w:rFonts w:hint="eastAsia" w:ascii="方正书宋_GBK" w:eastAsia="方正书宋_GBK"/>
              </w:rPr>
              <w:t>本单位员工全体正常上岗数量</w:t>
            </w:r>
          </w:p>
        </w:tc>
        <w:tc>
          <w:tcPr>
            <w:tcW w:w="1276" w:type="dxa"/>
            <w:shd w:val="clear" w:color="auto" w:fill="auto"/>
            <w:vAlign w:val="center"/>
          </w:tcPr>
          <w:p w14:paraId="1CF3132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25</w:t>
            </w:r>
            <w:r>
              <w:rPr>
                <w:rFonts w:hint="eastAsia" w:ascii="方正书宋_GBK" w:eastAsia="方正书宋_GBK"/>
              </w:rPr>
              <w:t>人</w:t>
            </w:r>
          </w:p>
          <w:p w14:paraId="2B6B54A3">
            <w:pPr>
              <w:spacing w:line="300" w:lineRule="exact"/>
              <w:jc w:val="left"/>
              <w:rPr>
                <w:rFonts w:ascii="方正书宋_GBK" w:eastAsia="方正书宋_GBK"/>
              </w:rPr>
            </w:pPr>
          </w:p>
        </w:tc>
        <w:tc>
          <w:tcPr>
            <w:tcW w:w="1701" w:type="dxa"/>
            <w:shd w:val="clear" w:color="auto" w:fill="auto"/>
            <w:vAlign w:val="center"/>
          </w:tcPr>
          <w:p w14:paraId="23ECEC35">
            <w:pPr>
              <w:spacing w:line="300" w:lineRule="exact"/>
              <w:jc w:val="left"/>
              <w:rPr>
                <w:rFonts w:ascii="方正书宋_GBK" w:eastAsia="方正书宋_GBK"/>
              </w:rPr>
            </w:pPr>
            <w:r>
              <w:rPr>
                <w:rFonts w:hint="eastAsia" w:ascii="方正书宋_GBK" w:eastAsia="方正书宋_GBK"/>
              </w:rPr>
              <w:t>考勤表</w:t>
            </w:r>
          </w:p>
        </w:tc>
      </w:tr>
      <w:tr w14:paraId="41F77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49F3A3">
            <w:pPr>
              <w:spacing w:line="300" w:lineRule="exact"/>
              <w:jc w:val="center"/>
              <w:rPr>
                <w:rFonts w:ascii="方正书宋_GBK" w:eastAsia="方正书宋_GBK"/>
              </w:rPr>
            </w:pPr>
          </w:p>
        </w:tc>
        <w:tc>
          <w:tcPr>
            <w:tcW w:w="1134" w:type="dxa"/>
            <w:shd w:val="clear" w:color="auto" w:fill="auto"/>
            <w:vAlign w:val="center"/>
          </w:tcPr>
          <w:p w14:paraId="6EF8CBC6">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00081603">
            <w:pPr>
              <w:spacing w:line="300" w:lineRule="exact"/>
              <w:jc w:val="left"/>
              <w:rPr>
                <w:rFonts w:ascii="方正书宋_GBK" w:eastAsia="方正书宋_GBK"/>
              </w:rPr>
            </w:pPr>
            <w:r>
              <w:rPr>
                <w:rFonts w:hint="eastAsia" w:ascii="方正书宋_GBK" w:eastAsia="方正书宋_GBK"/>
              </w:rPr>
              <w:t>发放工资的人员数量</w:t>
            </w:r>
          </w:p>
        </w:tc>
        <w:tc>
          <w:tcPr>
            <w:tcW w:w="2891" w:type="dxa"/>
            <w:shd w:val="clear" w:color="auto" w:fill="auto"/>
            <w:vAlign w:val="center"/>
          </w:tcPr>
          <w:p w14:paraId="361CA2C6">
            <w:pPr>
              <w:spacing w:line="300" w:lineRule="exact"/>
              <w:jc w:val="left"/>
              <w:rPr>
                <w:rFonts w:ascii="方正书宋_GBK" w:eastAsia="方正书宋_GBK"/>
              </w:rPr>
            </w:pPr>
            <w:r>
              <w:rPr>
                <w:rFonts w:hint="eastAsia" w:ascii="方正书宋_GBK" w:eastAsia="方正书宋_GBK"/>
              </w:rPr>
              <w:t>发放工资的人员数量</w:t>
            </w:r>
          </w:p>
        </w:tc>
        <w:tc>
          <w:tcPr>
            <w:tcW w:w="1276" w:type="dxa"/>
            <w:shd w:val="clear" w:color="auto" w:fill="auto"/>
            <w:vAlign w:val="center"/>
          </w:tcPr>
          <w:p w14:paraId="182D226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25</w:t>
            </w:r>
            <w:r>
              <w:rPr>
                <w:rFonts w:hint="eastAsia" w:ascii="方正书宋_GBK" w:eastAsia="方正书宋_GBK"/>
              </w:rPr>
              <w:t>人</w:t>
            </w:r>
          </w:p>
        </w:tc>
        <w:tc>
          <w:tcPr>
            <w:tcW w:w="1701" w:type="dxa"/>
            <w:shd w:val="clear" w:color="auto" w:fill="auto"/>
            <w:vAlign w:val="center"/>
          </w:tcPr>
          <w:p w14:paraId="05A924BC">
            <w:pPr>
              <w:spacing w:line="300" w:lineRule="exact"/>
              <w:jc w:val="left"/>
              <w:rPr>
                <w:rFonts w:ascii="方正书宋_GBK" w:eastAsia="方正书宋_GBK"/>
              </w:rPr>
            </w:pPr>
            <w:r>
              <w:rPr>
                <w:rFonts w:hint="eastAsia" w:ascii="方正书宋_GBK" w:eastAsia="方正书宋_GBK"/>
              </w:rPr>
              <w:t>工资单</w:t>
            </w:r>
          </w:p>
        </w:tc>
      </w:tr>
      <w:tr w14:paraId="53206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1D9F9EB">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C886DD7">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334ADDDE">
            <w:pPr>
              <w:spacing w:line="300" w:lineRule="exact"/>
              <w:jc w:val="left"/>
              <w:rPr>
                <w:rFonts w:ascii="方正书宋_GBK" w:eastAsia="方正书宋_GBK"/>
              </w:rPr>
            </w:pPr>
            <w:r>
              <w:rPr>
                <w:rFonts w:hint="eastAsia" w:ascii="方正书宋_GBK" w:eastAsia="方正书宋_GBK"/>
              </w:rPr>
              <w:t>辖区内生态环境状况</w:t>
            </w:r>
          </w:p>
        </w:tc>
        <w:tc>
          <w:tcPr>
            <w:tcW w:w="2891" w:type="dxa"/>
            <w:shd w:val="clear" w:color="auto" w:fill="auto"/>
            <w:vAlign w:val="center"/>
          </w:tcPr>
          <w:p w14:paraId="0F1CE2E1">
            <w:pPr>
              <w:spacing w:line="300" w:lineRule="exact"/>
              <w:jc w:val="left"/>
              <w:rPr>
                <w:rFonts w:ascii="方正书宋_GBK" w:eastAsia="方正书宋_GBK"/>
              </w:rPr>
            </w:pPr>
            <w:r>
              <w:rPr>
                <w:rFonts w:hint="eastAsia" w:ascii="方正书宋_GBK" w:eastAsia="方正书宋_GBK"/>
              </w:rPr>
              <w:t>辖区内生态环境状况是否改善</w:t>
            </w:r>
          </w:p>
        </w:tc>
        <w:tc>
          <w:tcPr>
            <w:tcW w:w="1276" w:type="dxa"/>
            <w:shd w:val="clear" w:color="auto" w:fill="auto"/>
            <w:vAlign w:val="center"/>
          </w:tcPr>
          <w:p w14:paraId="607D83C5">
            <w:pPr>
              <w:spacing w:line="300" w:lineRule="exact"/>
              <w:jc w:val="left"/>
              <w:rPr>
                <w:rFonts w:ascii="方正书宋_GBK" w:eastAsia="方正书宋_GBK"/>
              </w:rPr>
            </w:pPr>
            <w:r>
              <w:rPr>
                <w:rFonts w:hint="eastAsia" w:ascii="方正书宋_GBK" w:eastAsia="方正书宋_GBK"/>
              </w:rPr>
              <w:t>辖区内生态环境是否改善</w:t>
            </w:r>
          </w:p>
        </w:tc>
        <w:tc>
          <w:tcPr>
            <w:tcW w:w="1701" w:type="dxa"/>
            <w:shd w:val="clear" w:color="auto" w:fill="auto"/>
            <w:vAlign w:val="center"/>
          </w:tcPr>
          <w:p w14:paraId="64E3BE1D">
            <w:pPr>
              <w:spacing w:line="300" w:lineRule="exact"/>
              <w:jc w:val="left"/>
              <w:rPr>
                <w:rFonts w:ascii="方正书宋_GBK" w:eastAsia="方正书宋_GBK"/>
              </w:rPr>
            </w:pPr>
            <w:r>
              <w:rPr>
                <w:rFonts w:hint="eastAsia" w:ascii="方正书宋_GBK" w:eastAsia="方正书宋_GBK"/>
              </w:rPr>
              <w:t>监测数据</w:t>
            </w:r>
          </w:p>
        </w:tc>
      </w:tr>
      <w:tr w14:paraId="2E80D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871F752">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760CE26">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C6A45F8">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5019596E">
            <w:pPr>
              <w:spacing w:line="300" w:lineRule="exact"/>
              <w:jc w:val="left"/>
              <w:rPr>
                <w:rFonts w:ascii="方正书宋_GBK" w:eastAsia="方正书宋_GBK"/>
              </w:rPr>
            </w:pPr>
            <w:r>
              <w:rPr>
                <w:rFonts w:hint="eastAsia" w:ascii="方正书宋_GBK" w:eastAsia="方正书宋_GBK"/>
              </w:rPr>
              <w:t>群众满意程度</w:t>
            </w:r>
          </w:p>
        </w:tc>
        <w:tc>
          <w:tcPr>
            <w:tcW w:w="1276" w:type="dxa"/>
            <w:shd w:val="clear" w:color="auto" w:fill="auto"/>
            <w:vAlign w:val="center"/>
          </w:tcPr>
          <w:p w14:paraId="59C71CF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6F7070BC">
            <w:pPr>
              <w:spacing w:line="300" w:lineRule="exact"/>
              <w:jc w:val="left"/>
              <w:rPr>
                <w:rFonts w:ascii="方正书宋_GBK" w:eastAsia="方正书宋_GBK"/>
              </w:rPr>
            </w:pPr>
            <w:r>
              <w:rPr>
                <w:rFonts w:hint="eastAsia" w:ascii="方正书宋_GBK" w:eastAsia="方正书宋_GBK"/>
              </w:rPr>
              <w:t>工作经验</w:t>
            </w:r>
          </w:p>
        </w:tc>
      </w:tr>
    </w:tbl>
    <w:p w14:paraId="277D495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5F0A346">
      <w:pPr>
        <w:spacing w:line="300" w:lineRule="exact"/>
        <w:ind w:firstLine="420" w:firstLineChars="200"/>
        <w:jc w:val="left"/>
      </w:pPr>
    </w:p>
    <w:p w14:paraId="15223998">
      <w:pPr>
        <w:ind w:firstLine="562" w:firstLineChars="200"/>
        <w:jc w:val="left"/>
        <w:outlineLvl w:val="1"/>
        <w:rPr>
          <w:rFonts w:hAnsi="宋体"/>
          <w:b/>
          <w:sz w:val="28"/>
        </w:rPr>
      </w:pPr>
      <w:r>
        <w:rPr>
          <w:rFonts w:hint="eastAsia" w:ascii="方正仿宋_GBK" w:eastAsia="方正仿宋_GBK"/>
          <w:b/>
          <w:sz w:val="28"/>
        </w:rPr>
        <w:t>6、农村污水治理绩效目标表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42590032"/>
      <w:r>
        <w:rPr>
          <w:rFonts w:hint="eastAsia" w:ascii="方正仿宋_GBK" w:eastAsia="方正仿宋_GBK"/>
          <w:b/>
          <w:sz w:val="28"/>
        </w:rPr>
        <w:instrText xml:space="preserve">6、农村污水治理绩效目标表</w:instrText>
      </w:r>
      <w:bookmarkEnd w:id="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B5D6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E7053C5">
            <w:pPr>
              <w:spacing w:line="300" w:lineRule="exact"/>
              <w:jc w:val="left"/>
              <w:rPr>
                <w:rFonts w:ascii="方正书宋_GBK" w:eastAsia="方正书宋_GBK"/>
                <w:b/>
              </w:rPr>
            </w:pPr>
            <w:r>
              <w:rPr>
                <w:rFonts w:ascii="方正书宋_GBK" w:eastAsia="方正书宋_GBK"/>
                <w:b/>
              </w:rPr>
              <w:t>143002</w:t>
            </w:r>
            <w:r>
              <w:rPr>
                <w:rFonts w:hint="eastAsia" w:ascii="方正书宋_GBK" w:eastAsia="方正书宋_GBK"/>
                <w:b/>
              </w:rPr>
              <w:t>环保局</w:t>
            </w:r>
          </w:p>
        </w:tc>
        <w:tc>
          <w:tcPr>
            <w:tcW w:w="1701" w:type="dxa"/>
            <w:tcBorders>
              <w:top w:val="single" w:color="FFFFFF" w:sz="6" w:space="0"/>
              <w:left w:val="single" w:color="FFFFFF" w:sz="6" w:space="0"/>
              <w:right w:val="single" w:color="FFFFFF" w:sz="6" w:space="0"/>
            </w:tcBorders>
            <w:shd w:val="clear" w:color="auto" w:fill="auto"/>
            <w:vAlign w:val="center"/>
          </w:tcPr>
          <w:p w14:paraId="215CBBF0">
            <w:pPr>
              <w:spacing w:line="300" w:lineRule="exact"/>
              <w:jc w:val="right"/>
              <w:rPr>
                <w:rFonts w:ascii="方正书宋_GBK" w:eastAsia="方正书宋_GBK"/>
              </w:rPr>
            </w:pPr>
            <w:r>
              <w:rPr>
                <w:rFonts w:hint="eastAsia" w:ascii="方正书宋_GBK" w:eastAsia="方正书宋_GBK"/>
              </w:rPr>
              <w:t>单位：万元</w:t>
            </w:r>
          </w:p>
        </w:tc>
      </w:tr>
      <w:tr w14:paraId="3801D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35315D3">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BAFD9FE">
            <w:pPr>
              <w:spacing w:line="300" w:lineRule="exact"/>
              <w:jc w:val="left"/>
              <w:rPr>
                <w:rFonts w:ascii="方正书宋_GBK" w:eastAsia="方正书宋_GBK"/>
              </w:rPr>
            </w:pPr>
            <w:r>
              <w:rPr>
                <w:rFonts w:ascii="方正书宋_GBK" w:eastAsia="方正书宋_GBK"/>
              </w:rPr>
              <w:t>143-0401-YBN-6C41</w:t>
            </w:r>
          </w:p>
        </w:tc>
        <w:tc>
          <w:tcPr>
            <w:tcW w:w="1587" w:type="dxa"/>
            <w:shd w:val="clear" w:color="auto" w:fill="auto"/>
            <w:vAlign w:val="center"/>
          </w:tcPr>
          <w:p w14:paraId="6B261945">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28B1FF32">
            <w:pPr>
              <w:spacing w:line="300" w:lineRule="exact"/>
              <w:jc w:val="left"/>
              <w:rPr>
                <w:rFonts w:ascii="方正书宋_GBK" w:eastAsia="方正书宋_GBK"/>
              </w:rPr>
            </w:pPr>
            <w:r>
              <w:rPr>
                <w:rFonts w:hint="eastAsia" w:ascii="方正书宋_GBK" w:eastAsia="方正书宋_GBK"/>
              </w:rPr>
              <w:t>农村污水治理</w:t>
            </w:r>
          </w:p>
        </w:tc>
      </w:tr>
      <w:tr w14:paraId="644F7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1E4B537">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456FB9C">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D55EED2">
            <w:pPr>
              <w:spacing w:line="300" w:lineRule="exact"/>
              <w:jc w:val="left"/>
              <w:rPr>
                <w:rFonts w:ascii="方正书宋_GBK" w:eastAsia="方正书宋_GBK"/>
              </w:rPr>
            </w:pPr>
            <w:r>
              <w:rPr>
                <w:rFonts w:ascii="方正书宋_GBK" w:eastAsia="方正书宋_GBK"/>
              </w:rPr>
              <w:t>75.00</w:t>
            </w:r>
          </w:p>
        </w:tc>
        <w:tc>
          <w:tcPr>
            <w:tcW w:w="1587" w:type="dxa"/>
            <w:shd w:val="clear" w:color="auto" w:fill="auto"/>
            <w:vAlign w:val="center"/>
          </w:tcPr>
          <w:p w14:paraId="7F7F960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0E12DE3">
            <w:pPr>
              <w:spacing w:line="300" w:lineRule="exact"/>
              <w:jc w:val="left"/>
              <w:rPr>
                <w:rFonts w:ascii="方正书宋_GBK" w:eastAsia="方正书宋_GBK"/>
              </w:rPr>
            </w:pPr>
            <w:r>
              <w:rPr>
                <w:rFonts w:ascii="方正书宋_GBK" w:eastAsia="方正书宋_GBK"/>
              </w:rPr>
              <w:t>75.00</w:t>
            </w:r>
          </w:p>
        </w:tc>
        <w:tc>
          <w:tcPr>
            <w:tcW w:w="1276" w:type="dxa"/>
            <w:shd w:val="clear" w:color="auto" w:fill="auto"/>
            <w:vAlign w:val="center"/>
          </w:tcPr>
          <w:p w14:paraId="484BB0CD">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368F612">
            <w:pPr>
              <w:spacing w:line="300" w:lineRule="exact"/>
              <w:jc w:val="left"/>
              <w:rPr>
                <w:rFonts w:ascii="方正书宋_GBK" w:eastAsia="方正书宋_GBK"/>
              </w:rPr>
            </w:pPr>
          </w:p>
        </w:tc>
      </w:tr>
      <w:tr w14:paraId="4381C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139C3E0">
            <w:pPr>
              <w:spacing w:line="300" w:lineRule="exact"/>
              <w:jc w:val="left"/>
              <w:outlineLvl w:val="1"/>
            </w:pPr>
          </w:p>
        </w:tc>
        <w:tc>
          <w:tcPr>
            <w:tcW w:w="8278" w:type="dxa"/>
            <w:gridSpan w:val="6"/>
            <w:shd w:val="clear" w:color="auto" w:fill="auto"/>
            <w:vAlign w:val="center"/>
          </w:tcPr>
          <w:p w14:paraId="0FB1549A">
            <w:pPr>
              <w:spacing w:line="300" w:lineRule="exact"/>
              <w:jc w:val="left"/>
              <w:rPr>
                <w:rFonts w:ascii="方正书宋_GBK" w:eastAsia="方正书宋_GBK"/>
              </w:rPr>
            </w:pPr>
            <w:r>
              <w:rPr>
                <w:rFonts w:hint="eastAsia" w:ascii="方正书宋_GBK" w:eastAsia="方正书宋_GBK"/>
              </w:rPr>
              <w:t>按照上级要求，用于詹官屯、小城子、党家庄农村污水治理资金。</w:t>
            </w:r>
          </w:p>
        </w:tc>
      </w:tr>
      <w:tr w14:paraId="090D1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A6C36F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3B8BF13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4027A4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8C99302">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17620F47">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E44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8D0CABC">
            <w:pPr>
              <w:spacing w:line="300" w:lineRule="exact"/>
              <w:jc w:val="left"/>
              <w:outlineLvl w:val="1"/>
            </w:pPr>
          </w:p>
        </w:tc>
        <w:tc>
          <w:tcPr>
            <w:tcW w:w="2410" w:type="dxa"/>
            <w:gridSpan w:val="2"/>
            <w:tcBorders>
              <w:bottom w:val="single" w:color="000000" w:sz="6" w:space="0"/>
            </w:tcBorders>
            <w:shd w:val="clear" w:color="auto" w:fill="auto"/>
            <w:vAlign w:val="center"/>
          </w:tcPr>
          <w:p w14:paraId="6A39B8E6">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8AAA15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13EBB1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2459925">
            <w:pPr>
              <w:spacing w:line="300" w:lineRule="exact"/>
              <w:jc w:val="center"/>
              <w:rPr>
                <w:rFonts w:ascii="方正书宋_GBK" w:eastAsia="方正书宋_GBK"/>
              </w:rPr>
            </w:pPr>
            <w:r>
              <w:rPr>
                <w:rFonts w:ascii="方正书宋_GBK" w:eastAsia="方正书宋_GBK"/>
              </w:rPr>
              <w:t>100.00</w:t>
            </w:r>
          </w:p>
        </w:tc>
      </w:tr>
      <w:tr w14:paraId="1FAFE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48EDD61">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4C02C9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、按时按要求王城农村污水治理任务</w:t>
            </w:r>
          </w:p>
          <w:p w14:paraId="6552599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、本着勤俭节约的原则安排支出</w:t>
            </w:r>
          </w:p>
        </w:tc>
      </w:tr>
    </w:tbl>
    <w:p w14:paraId="2B40DFCB">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01B2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2F4906F">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30F920E2">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EBE4016">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2CD169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FC19D10">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198374A">
            <w:pPr>
              <w:spacing w:line="300" w:lineRule="exact"/>
              <w:jc w:val="center"/>
              <w:rPr>
                <w:rFonts w:ascii="方正书宋_GBK" w:eastAsia="方正书宋_GBK"/>
                <w:b/>
              </w:rPr>
            </w:pPr>
            <w:r>
              <w:rPr>
                <w:rFonts w:hint="eastAsia" w:ascii="方正书宋_GBK" w:eastAsia="方正书宋_GBK"/>
                <w:b/>
              </w:rPr>
              <w:t>指标值确定依据</w:t>
            </w:r>
          </w:p>
        </w:tc>
      </w:tr>
      <w:tr w14:paraId="2551C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4E38EA6">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0DA80730">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71674B53">
            <w:pPr>
              <w:spacing w:line="300" w:lineRule="exact"/>
              <w:jc w:val="left"/>
              <w:rPr>
                <w:rFonts w:ascii="方正书宋_GBK" w:eastAsia="方正书宋_GBK"/>
              </w:rPr>
            </w:pPr>
            <w:r>
              <w:rPr>
                <w:rFonts w:hint="eastAsia" w:ascii="方正书宋_GBK" w:eastAsia="方正书宋_GBK"/>
              </w:rPr>
              <w:t>项目对村民影响情况</w:t>
            </w:r>
          </w:p>
        </w:tc>
        <w:tc>
          <w:tcPr>
            <w:tcW w:w="2891" w:type="dxa"/>
            <w:shd w:val="clear" w:color="auto" w:fill="auto"/>
            <w:vAlign w:val="center"/>
          </w:tcPr>
          <w:p w14:paraId="4361CA2F">
            <w:pPr>
              <w:spacing w:line="300" w:lineRule="exact"/>
              <w:jc w:val="left"/>
              <w:rPr>
                <w:rFonts w:ascii="方正书宋_GBK" w:eastAsia="方正书宋_GBK"/>
              </w:rPr>
            </w:pPr>
            <w:r>
              <w:rPr>
                <w:rFonts w:hint="eastAsia" w:ascii="方正书宋_GBK" w:eastAsia="方正书宋_GBK"/>
              </w:rPr>
              <w:t>本项目对村民生活是否带来不便的影响</w:t>
            </w:r>
          </w:p>
        </w:tc>
        <w:tc>
          <w:tcPr>
            <w:tcW w:w="1276" w:type="dxa"/>
            <w:shd w:val="clear" w:color="auto" w:fill="auto"/>
            <w:vAlign w:val="center"/>
          </w:tcPr>
          <w:p w14:paraId="53318D8B">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7578128A">
            <w:pPr>
              <w:spacing w:line="300" w:lineRule="exact"/>
              <w:jc w:val="left"/>
              <w:rPr>
                <w:rFonts w:ascii="方正书宋_GBK" w:eastAsia="方正书宋_GBK"/>
              </w:rPr>
            </w:pPr>
            <w:r>
              <w:rPr>
                <w:rFonts w:hint="eastAsia" w:ascii="方正书宋_GBK" w:eastAsia="方正书宋_GBK"/>
              </w:rPr>
              <w:t>调查报告</w:t>
            </w:r>
          </w:p>
        </w:tc>
      </w:tr>
      <w:tr w14:paraId="7B811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FAAC9C2">
            <w:pPr>
              <w:spacing w:line="300" w:lineRule="exact"/>
              <w:jc w:val="center"/>
              <w:rPr>
                <w:rFonts w:ascii="方正书宋_GBK" w:eastAsia="方正书宋_GBK"/>
              </w:rPr>
            </w:pPr>
          </w:p>
        </w:tc>
        <w:tc>
          <w:tcPr>
            <w:tcW w:w="1134" w:type="dxa"/>
            <w:shd w:val="clear" w:color="auto" w:fill="auto"/>
            <w:vAlign w:val="center"/>
          </w:tcPr>
          <w:p w14:paraId="6F963420">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4E274875">
            <w:pPr>
              <w:spacing w:line="300" w:lineRule="exact"/>
              <w:jc w:val="left"/>
              <w:rPr>
                <w:rFonts w:ascii="方正书宋_GBK" w:eastAsia="方正书宋_GBK"/>
              </w:rPr>
            </w:pPr>
            <w:r>
              <w:rPr>
                <w:rFonts w:hint="eastAsia" w:ascii="方正书宋_GBK" w:eastAsia="方正书宋_GBK"/>
              </w:rPr>
              <w:t>完成村庄数量</w:t>
            </w:r>
          </w:p>
        </w:tc>
        <w:tc>
          <w:tcPr>
            <w:tcW w:w="2891" w:type="dxa"/>
            <w:shd w:val="clear" w:color="auto" w:fill="auto"/>
            <w:vAlign w:val="center"/>
          </w:tcPr>
          <w:p w14:paraId="3A641BEA">
            <w:pPr>
              <w:spacing w:line="300" w:lineRule="exact"/>
              <w:jc w:val="left"/>
              <w:rPr>
                <w:rFonts w:ascii="方正书宋_GBK" w:eastAsia="方正书宋_GBK"/>
              </w:rPr>
            </w:pPr>
            <w:r>
              <w:rPr>
                <w:rFonts w:hint="eastAsia" w:ascii="方正书宋_GBK" w:eastAsia="方正书宋_GBK"/>
              </w:rPr>
              <w:t>污水治理完成的村庄数量</w:t>
            </w:r>
          </w:p>
        </w:tc>
        <w:tc>
          <w:tcPr>
            <w:tcW w:w="1276" w:type="dxa"/>
            <w:shd w:val="clear" w:color="auto" w:fill="auto"/>
            <w:vAlign w:val="center"/>
          </w:tcPr>
          <w:p w14:paraId="563A19D6">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个</w:t>
            </w:r>
          </w:p>
        </w:tc>
        <w:tc>
          <w:tcPr>
            <w:tcW w:w="1701" w:type="dxa"/>
            <w:shd w:val="clear" w:color="auto" w:fill="auto"/>
            <w:vAlign w:val="center"/>
          </w:tcPr>
          <w:p w14:paraId="3DC56D84">
            <w:pPr>
              <w:spacing w:line="300" w:lineRule="exact"/>
              <w:jc w:val="left"/>
              <w:rPr>
                <w:rFonts w:ascii="方正书宋_GBK" w:eastAsia="方正书宋_GBK"/>
              </w:rPr>
            </w:pPr>
            <w:r>
              <w:rPr>
                <w:rFonts w:hint="eastAsia" w:ascii="方正书宋_GBK" w:eastAsia="方正书宋_GBK"/>
              </w:rPr>
              <w:t>治理结果</w:t>
            </w:r>
          </w:p>
        </w:tc>
      </w:tr>
      <w:tr w14:paraId="4FE63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8B13344">
            <w:pPr>
              <w:spacing w:line="300" w:lineRule="exact"/>
              <w:jc w:val="center"/>
              <w:rPr>
                <w:rFonts w:ascii="方正书宋_GBK" w:eastAsia="方正书宋_GBK"/>
              </w:rPr>
            </w:pPr>
          </w:p>
        </w:tc>
        <w:tc>
          <w:tcPr>
            <w:tcW w:w="1134" w:type="dxa"/>
            <w:shd w:val="clear" w:color="auto" w:fill="auto"/>
            <w:vAlign w:val="center"/>
          </w:tcPr>
          <w:p w14:paraId="2ABF105B">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38706E08">
            <w:pPr>
              <w:spacing w:line="300" w:lineRule="exact"/>
              <w:jc w:val="left"/>
              <w:rPr>
                <w:rFonts w:ascii="方正书宋_GBK" w:eastAsia="方正书宋_GBK"/>
              </w:rPr>
            </w:pPr>
            <w:r>
              <w:rPr>
                <w:rFonts w:hint="eastAsia" w:ascii="方正书宋_GBK" w:eastAsia="方正书宋_GBK"/>
              </w:rPr>
              <w:t>按上级要求时限完成</w:t>
            </w:r>
          </w:p>
        </w:tc>
        <w:tc>
          <w:tcPr>
            <w:tcW w:w="2891" w:type="dxa"/>
            <w:shd w:val="clear" w:color="auto" w:fill="auto"/>
            <w:vAlign w:val="center"/>
          </w:tcPr>
          <w:p w14:paraId="30F80A1D">
            <w:pPr>
              <w:spacing w:line="300" w:lineRule="exact"/>
              <w:jc w:val="left"/>
              <w:rPr>
                <w:rFonts w:ascii="方正书宋_GBK" w:eastAsia="方正书宋_GBK"/>
              </w:rPr>
            </w:pPr>
            <w:r>
              <w:rPr>
                <w:rFonts w:hint="eastAsia" w:ascii="方正书宋_GBK" w:eastAsia="方正书宋_GBK"/>
              </w:rPr>
              <w:t>是否按上级的时限要求完成任务</w:t>
            </w:r>
          </w:p>
        </w:tc>
        <w:tc>
          <w:tcPr>
            <w:tcW w:w="1276" w:type="dxa"/>
            <w:shd w:val="clear" w:color="auto" w:fill="auto"/>
            <w:vAlign w:val="center"/>
          </w:tcPr>
          <w:p w14:paraId="11BEF913">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A594F76">
            <w:pPr>
              <w:spacing w:line="300" w:lineRule="exact"/>
              <w:jc w:val="left"/>
              <w:rPr>
                <w:rFonts w:ascii="方正书宋_GBK" w:eastAsia="方正书宋_GBK"/>
              </w:rPr>
            </w:pPr>
            <w:r>
              <w:rPr>
                <w:rFonts w:hint="eastAsia" w:ascii="方正书宋_GBK" w:eastAsia="方正书宋_GBK"/>
              </w:rPr>
              <w:t>上级文件</w:t>
            </w:r>
          </w:p>
        </w:tc>
      </w:tr>
      <w:tr w14:paraId="638DB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F3A5C14">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0223A2A8">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4E0D2002">
            <w:pPr>
              <w:spacing w:line="300" w:lineRule="exact"/>
              <w:jc w:val="left"/>
              <w:rPr>
                <w:rFonts w:ascii="方正书宋_GBK" w:eastAsia="方正书宋_GBK"/>
              </w:rPr>
            </w:pPr>
            <w:r>
              <w:rPr>
                <w:rFonts w:hint="eastAsia" w:ascii="方正书宋_GBK" w:eastAsia="方正书宋_GBK"/>
              </w:rPr>
              <w:t>农村水污染改善情况</w:t>
            </w:r>
          </w:p>
        </w:tc>
        <w:tc>
          <w:tcPr>
            <w:tcW w:w="2891" w:type="dxa"/>
            <w:shd w:val="clear" w:color="auto" w:fill="auto"/>
            <w:vAlign w:val="center"/>
          </w:tcPr>
          <w:p w14:paraId="3C0BB04C">
            <w:pPr>
              <w:spacing w:line="300" w:lineRule="exact"/>
              <w:jc w:val="left"/>
              <w:rPr>
                <w:rFonts w:ascii="方正书宋_GBK" w:eastAsia="方正书宋_GBK"/>
              </w:rPr>
            </w:pPr>
            <w:r>
              <w:rPr>
                <w:rFonts w:hint="eastAsia" w:ascii="方正书宋_GBK" w:eastAsia="方正书宋_GBK"/>
              </w:rPr>
              <w:t>农村污水治理是否有明显改善</w:t>
            </w:r>
          </w:p>
        </w:tc>
        <w:tc>
          <w:tcPr>
            <w:tcW w:w="1276" w:type="dxa"/>
            <w:shd w:val="clear" w:color="auto" w:fill="auto"/>
            <w:vAlign w:val="center"/>
          </w:tcPr>
          <w:p w14:paraId="296661C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E05BD3B">
            <w:pPr>
              <w:spacing w:line="300" w:lineRule="exact"/>
              <w:jc w:val="left"/>
              <w:rPr>
                <w:rFonts w:ascii="方正书宋_GBK" w:eastAsia="方正书宋_GBK"/>
              </w:rPr>
            </w:pPr>
            <w:r>
              <w:rPr>
                <w:rFonts w:hint="eastAsia" w:ascii="方正书宋_GBK" w:eastAsia="方正书宋_GBK"/>
              </w:rPr>
              <w:t>调查报告</w:t>
            </w:r>
          </w:p>
        </w:tc>
      </w:tr>
      <w:tr w14:paraId="03084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309E7D5">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6AB9967">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73230A74">
            <w:pPr>
              <w:spacing w:line="300" w:lineRule="exact"/>
              <w:jc w:val="left"/>
              <w:rPr>
                <w:rFonts w:ascii="方正书宋_GBK" w:eastAsia="方正书宋_GBK"/>
              </w:rPr>
            </w:pPr>
            <w:r>
              <w:rPr>
                <w:rFonts w:hint="eastAsia" w:ascii="方正书宋_GBK" w:eastAsia="方正书宋_GBK"/>
              </w:rPr>
              <w:t>群众的满意程度</w:t>
            </w:r>
          </w:p>
        </w:tc>
        <w:tc>
          <w:tcPr>
            <w:tcW w:w="2891" w:type="dxa"/>
            <w:shd w:val="clear" w:color="auto" w:fill="auto"/>
            <w:vAlign w:val="center"/>
          </w:tcPr>
          <w:p w14:paraId="4712DAAF">
            <w:pPr>
              <w:spacing w:line="300" w:lineRule="exact"/>
              <w:jc w:val="left"/>
              <w:rPr>
                <w:rFonts w:ascii="方正书宋_GBK" w:eastAsia="方正书宋_GBK"/>
              </w:rPr>
            </w:pPr>
            <w:r>
              <w:rPr>
                <w:rFonts w:hint="eastAsia" w:ascii="方正书宋_GBK" w:eastAsia="方正书宋_GBK"/>
              </w:rPr>
              <w:t>治理村庄的满意程度</w:t>
            </w:r>
          </w:p>
        </w:tc>
        <w:tc>
          <w:tcPr>
            <w:tcW w:w="1276" w:type="dxa"/>
            <w:shd w:val="clear" w:color="auto" w:fill="auto"/>
            <w:vAlign w:val="center"/>
          </w:tcPr>
          <w:p w14:paraId="660A93E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 xml:space="preserve">80% </w:t>
            </w:r>
          </w:p>
        </w:tc>
        <w:tc>
          <w:tcPr>
            <w:tcW w:w="1701" w:type="dxa"/>
            <w:shd w:val="clear" w:color="auto" w:fill="auto"/>
            <w:vAlign w:val="center"/>
          </w:tcPr>
          <w:p w14:paraId="0CAAB62E">
            <w:pPr>
              <w:spacing w:line="300" w:lineRule="exact"/>
              <w:jc w:val="left"/>
              <w:rPr>
                <w:rFonts w:ascii="方正书宋_GBK" w:eastAsia="方正书宋_GBK"/>
              </w:rPr>
            </w:pPr>
            <w:r>
              <w:rPr>
                <w:rFonts w:hint="eastAsia" w:ascii="方正书宋_GBK" w:eastAsia="方正书宋_GBK"/>
              </w:rPr>
              <w:t>调查报告</w:t>
            </w:r>
          </w:p>
        </w:tc>
      </w:tr>
    </w:tbl>
    <w:p w14:paraId="42FA549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407E12F">
      <w:pPr>
        <w:spacing w:line="300" w:lineRule="exact"/>
        <w:ind w:firstLine="420" w:firstLineChars="200"/>
        <w:jc w:val="left"/>
      </w:pPr>
    </w:p>
    <w:p w14:paraId="4F5C2BEF">
      <w:pPr>
        <w:ind w:firstLine="562" w:firstLineChars="200"/>
        <w:jc w:val="left"/>
        <w:outlineLvl w:val="1"/>
        <w:rPr>
          <w:rFonts w:hAnsi="宋体"/>
          <w:b/>
          <w:sz w:val="28"/>
        </w:rPr>
      </w:pPr>
      <w:r>
        <w:rPr>
          <w:rFonts w:hint="eastAsia" w:ascii="方正仿宋_GBK" w:eastAsia="方正仿宋_GBK"/>
          <w:b/>
          <w:sz w:val="28"/>
        </w:rPr>
        <w:t>7、专家监督评审费绩效目标表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42590033"/>
      <w:r>
        <w:rPr>
          <w:rFonts w:hint="eastAsia" w:ascii="方正仿宋_GBK" w:eastAsia="方正仿宋_GBK"/>
          <w:b/>
          <w:sz w:val="28"/>
        </w:rPr>
        <w:instrText xml:space="preserve">7、专家监督评审费绩效目标表</w:instrText>
      </w:r>
      <w:bookmarkEnd w:id="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8851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0EC1537">
            <w:pPr>
              <w:spacing w:line="300" w:lineRule="exact"/>
              <w:jc w:val="left"/>
              <w:rPr>
                <w:rFonts w:ascii="方正书宋_GBK" w:eastAsia="方正书宋_GBK"/>
                <w:b/>
              </w:rPr>
            </w:pPr>
            <w:r>
              <w:rPr>
                <w:rFonts w:ascii="方正书宋_GBK" w:eastAsia="方正书宋_GBK"/>
                <w:b/>
              </w:rPr>
              <w:t>143002</w:t>
            </w:r>
            <w:r>
              <w:rPr>
                <w:rFonts w:hint="eastAsia" w:ascii="方正书宋_GBK" w:eastAsia="方正书宋_GBK"/>
                <w:b/>
              </w:rPr>
              <w:t>环保局</w:t>
            </w:r>
          </w:p>
        </w:tc>
        <w:tc>
          <w:tcPr>
            <w:tcW w:w="1701" w:type="dxa"/>
            <w:tcBorders>
              <w:top w:val="single" w:color="FFFFFF" w:sz="6" w:space="0"/>
              <w:left w:val="single" w:color="FFFFFF" w:sz="6" w:space="0"/>
              <w:right w:val="single" w:color="FFFFFF" w:sz="6" w:space="0"/>
            </w:tcBorders>
            <w:shd w:val="clear" w:color="auto" w:fill="auto"/>
            <w:vAlign w:val="center"/>
          </w:tcPr>
          <w:p w14:paraId="6036A0C6">
            <w:pPr>
              <w:spacing w:line="300" w:lineRule="exact"/>
              <w:jc w:val="right"/>
              <w:rPr>
                <w:rFonts w:ascii="方正书宋_GBK" w:eastAsia="方正书宋_GBK"/>
              </w:rPr>
            </w:pPr>
            <w:r>
              <w:rPr>
                <w:rFonts w:hint="eastAsia" w:ascii="方正书宋_GBK" w:eastAsia="方正书宋_GBK"/>
              </w:rPr>
              <w:t>单位：万元</w:t>
            </w:r>
          </w:p>
        </w:tc>
      </w:tr>
      <w:tr w14:paraId="6EFD9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FF7C57F">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1340115">
            <w:pPr>
              <w:spacing w:line="300" w:lineRule="exact"/>
              <w:jc w:val="left"/>
              <w:rPr>
                <w:rFonts w:ascii="方正书宋_GBK" w:eastAsia="方正书宋_GBK"/>
              </w:rPr>
            </w:pPr>
            <w:r>
              <w:rPr>
                <w:rFonts w:ascii="方正书宋_GBK" w:eastAsia="方正书宋_GBK"/>
              </w:rPr>
              <w:t>143-0501-YBN-VB63</w:t>
            </w:r>
          </w:p>
        </w:tc>
        <w:tc>
          <w:tcPr>
            <w:tcW w:w="1587" w:type="dxa"/>
            <w:shd w:val="clear" w:color="auto" w:fill="auto"/>
            <w:vAlign w:val="center"/>
          </w:tcPr>
          <w:p w14:paraId="3D15502A">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0A4E1BA0">
            <w:pPr>
              <w:spacing w:line="300" w:lineRule="exact"/>
              <w:jc w:val="left"/>
              <w:rPr>
                <w:rFonts w:ascii="方正书宋_GBK" w:eastAsia="方正书宋_GBK"/>
              </w:rPr>
            </w:pPr>
            <w:r>
              <w:rPr>
                <w:rFonts w:hint="eastAsia" w:ascii="方正书宋_GBK" w:eastAsia="方正书宋_GBK"/>
              </w:rPr>
              <w:t>专家监督评审费</w:t>
            </w:r>
          </w:p>
        </w:tc>
      </w:tr>
      <w:tr w14:paraId="0C8E8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693C6D3">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CEAEEE1">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8581775">
            <w:pPr>
              <w:spacing w:line="300" w:lineRule="exact"/>
              <w:jc w:val="left"/>
              <w:rPr>
                <w:rFonts w:ascii="方正书宋_GBK" w:eastAsia="方正书宋_GBK"/>
              </w:rPr>
            </w:pPr>
            <w:r>
              <w:rPr>
                <w:rFonts w:ascii="方正书宋_GBK" w:eastAsia="方正书宋_GBK"/>
              </w:rPr>
              <w:t>30.00</w:t>
            </w:r>
          </w:p>
        </w:tc>
        <w:tc>
          <w:tcPr>
            <w:tcW w:w="1587" w:type="dxa"/>
            <w:shd w:val="clear" w:color="auto" w:fill="auto"/>
            <w:vAlign w:val="center"/>
          </w:tcPr>
          <w:p w14:paraId="0D3DBCCD">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72E950E0">
            <w:pPr>
              <w:spacing w:line="300" w:lineRule="exact"/>
              <w:jc w:val="left"/>
              <w:rPr>
                <w:rFonts w:ascii="方正书宋_GBK" w:eastAsia="方正书宋_GBK"/>
              </w:rPr>
            </w:pPr>
            <w:r>
              <w:rPr>
                <w:rFonts w:ascii="方正书宋_GBK" w:eastAsia="方正书宋_GBK"/>
              </w:rPr>
              <w:t>30.00</w:t>
            </w:r>
          </w:p>
        </w:tc>
        <w:tc>
          <w:tcPr>
            <w:tcW w:w="1276" w:type="dxa"/>
            <w:shd w:val="clear" w:color="auto" w:fill="auto"/>
            <w:vAlign w:val="center"/>
          </w:tcPr>
          <w:p w14:paraId="17A624A3">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1E5BC255">
            <w:pPr>
              <w:spacing w:line="300" w:lineRule="exact"/>
              <w:jc w:val="left"/>
              <w:rPr>
                <w:rFonts w:ascii="方正书宋_GBK" w:eastAsia="方正书宋_GBK"/>
              </w:rPr>
            </w:pPr>
          </w:p>
        </w:tc>
      </w:tr>
      <w:tr w14:paraId="4D889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6A2EB1D">
            <w:pPr>
              <w:spacing w:line="300" w:lineRule="exact"/>
              <w:jc w:val="left"/>
              <w:outlineLvl w:val="1"/>
            </w:pPr>
          </w:p>
        </w:tc>
        <w:tc>
          <w:tcPr>
            <w:tcW w:w="8278" w:type="dxa"/>
            <w:gridSpan w:val="6"/>
            <w:shd w:val="clear" w:color="auto" w:fill="auto"/>
            <w:vAlign w:val="center"/>
          </w:tcPr>
          <w:p w14:paraId="26CF65A4">
            <w:pPr>
              <w:spacing w:line="300" w:lineRule="exact"/>
              <w:jc w:val="left"/>
              <w:rPr>
                <w:rFonts w:ascii="方正书宋_GBK" w:eastAsia="方正书宋_GBK"/>
              </w:rPr>
            </w:pPr>
            <w:r>
              <w:rPr>
                <w:rFonts w:hint="eastAsia" w:ascii="方正书宋_GBK" w:eastAsia="方正书宋_GBK"/>
              </w:rPr>
              <w:t>主要用于辖区内的大气、水、土的监督、检测费用及项目的专家评审费用。</w:t>
            </w:r>
          </w:p>
        </w:tc>
      </w:tr>
      <w:tr w14:paraId="2DECD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C5D9CF">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5471DB3">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778F38F">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4BE5226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5AE560E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0D24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088B4D2">
            <w:pPr>
              <w:spacing w:line="300" w:lineRule="exact"/>
              <w:jc w:val="left"/>
              <w:outlineLvl w:val="1"/>
            </w:pPr>
          </w:p>
        </w:tc>
        <w:tc>
          <w:tcPr>
            <w:tcW w:w="2410" w:type="dxa"/>
            <w:gridSpan w:val="2"/>
            <w:tcBorders>
              <w:bottom w:val="single" w:color="000000" w:sz="6" w:space="0"/>
            </w:tcBorders>
            <w:shd w:val="clear" w:color="auto" w:fill="auto"/>
            <w:vAlign w:val="center"/>
          </w:tcPr>
          <w:p w14:paraId="271CEFD2">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5ED496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2241A49">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28F4562">
            <w:pPr>
              <w:spacing w:line="300" w:lineRule="exact"/>
              <w:jc w:val="center"/>
              <w:rPr>
                <w:rFonts w:ascii="方正书宋_GBK" w:eastAsia="方正书宋_GBK"/>
              </w:rPr>
            </w:pPr>
            <w:r>
              <w:rPr>
                <w:rFonts w:ascii="方正书宋_GBK" w:eastAsia="方正书宋_GBK"/>
              </w:rPr>
              <w:t>100.00</w:t>
            </w:r>
          </w:p>
        </w:tc>
      </w:tr>
      <w:tr w14:paraId="746B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E5797A5">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5A9997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、监督性检测按照要求支出</w:t>
            </w:r>
          </w:p>
          <w:p w14:paraId="24546B2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、专家评审费按照要求支出</w:t>
            </w:r>
          </w:p>
        </w:tc>
      </w:tr>
    </w:tbl>
    <w:p w14:paraId="2C6109E0">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A89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CAE4E7A">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91A7CAF">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2AC3BE1">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37E515EA">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1DC9B3A1">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7C069F9">
            <w:pPr>
              <w:spacing w:line="300" w:lineRule="exact"/>
              <w:jc w:val="center"/>
              <w:rPr>
                <w:rFonts w:ascii="方正书宋_GBK" w:eastAsia="方正书宋_GBK"/>
                <w:b/>
              </w:rPr>
            </w:pPr>
            <w:r>
              <w:rPr>
                <w:rFonts w:hint="eastAsia" w:ascii="方正书宋_GBK" w:eastAsia="方正书宋_GBK"/>
                <w:b/>
              </w:rPr>
              <w:t>指标值确定依据</w:t>
            </w:r>
          </w:p>
        </w:tc>
      </w:tr>
      <w:tr w14:paraId="6EB44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A9481A1">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ECBC916">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1E052A52">
            <w:pPr>
              <w:spacing w:line="300" w:lineRule="exact"/>
              <w:jc w:val="left"/>
              <w:rPr>
                <w:rFonts w:ascii="方正书宋_GBK" w:eastAsia="方正书宋_GBK"/>
              </w:rPr>
            </w:pPr>
            <w:r>
              <w:rPr>
                <w:rFonts w:hint="eastAsia" w:ascii="方正书宋_GBK" w:eastAsia="方正书宋_GBK"/>
              </w:rPr>
              <w:t>按照进度支出</w:t>
            </w:r>
          </w:p>
        </w:tc>
        <w:tc>
          <w:tcPr>
            <w:tcW w:w="2891" w:type="dxa"/>
            <w:shd w:val="clear" w:color="auto" w:fill="auto"/>
            <w:vAlign w:val="center"/>
          </w:tcPr>
          <w:p w14:paraId="2E9D5922">
            <w:pPr>
              <w:spacing w:line="300" w:lineRule="exact"/>
              <w:jc w:val="left"/>
              <w:rPr>
                <w:rFonts w:ascii="方正书宋_GBK" w:eastAsia="方正书宋_GBK"/>
              </w:rPr>
            </w:pPr>
            <w:r>
              <w:rPr>
                <w:rFonts w:hint="eastAsia" w:ascii="方正书宋_GBK" w:eastAsia="方正书宋_GBK"/>
              </w:rPr>
              <w:t>是否按照进度支出</w:t>
            </w:r>
          </w:p>
        </w:tc>
        <w:tc>
          <w:tcPr>
            <w:tcW w:w="1276" w:type="dxa"/>
            <w:shd w:val="clear" w:color="auto" w:fill="auto"/>
            <w:vAlign w:val="center"/>
          </w:tcPr>
          <w:p w14:paraId="0F02CCD4">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A77B560">
            <w:pPr>
              <w:spacing w:line="300" w:lineRule="exact"/>
              <w:jc w:val="left"/>
              <w:rPr>
                <w:rFonts w:ascii="方正书宋_GBK" w:eastAsia="方正书宋_GBK"/>
              </w:rPr>
            </w:pPr>
            <w:r>
              <w:rPr>
                <w:rFonts w:hint="eastAsia" w:ascii="方正书宋_GBK" w:eastAsia="方正书宋_GBK"/>
              </w:rPr>
              <w:t>支出进度</w:t>
            </w:r>
          </w:p>
        </w:tc>
      </w:tr>
      <w:tr w14:paraId="08E08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19FFBFE">
            <w:pPr>
              <w:spacing w:line="300" w:lineRule="exact"/>
              <w:jc w:val="center"/>
              <w:rPr>
                <w:rFonts w:ascii="方正书宋_GBK" w:eastAsia="方正书宋_GBK"/>
              </w:rPr>
            </w:pPr>
          </w:p>
        </w:tc>
        <w:tc>
          <w:tcPr>
            <w:tcW w:w="1134" w:type="dxa"/>
            <w:shd w:val="clear" w:color="auto" w:fill="auto"/>
            <w:vAlign w:val="center"/>
          </w:tcPr>
          <w:p w14:paraId="15B7802C">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43853944">
            <w:pPr>
              <w:spacing w:line="300" w:lineRule="exact"/>
              <w:jc w:val="left"/>
              <w:rPr>
                <w:rFonts w:ascii="方正书宋_GBK" w:eastAsia="方正书宋_GBK"/>
              </w:rPr>
            </w:pPr>
            <w:r>
              <w:rPr>
                <w:rFonts w:hint="eastAsia" w:ascii="方正书宋_GBK" w:eastAsia="方正书宋_GBK"/>
              </w:rPr>
              <w:t>按照价格优先</w:t>
            </w:r>
          </w:p>
        </w:tc>
        <w:tc>
          <w:tcPr>
            <w:tcW w:w="2891" w:type="dxa"/>
            <w:shd w:val="clear" w:color="auto" w:fill="auto"/>
            <w:vAlign w:val="center"/>
          </w:tcPr>
          <w:p w14:paraId="1A43F889">
            <w:pPr>
              <w:spacing w:line="300" w:lineRule="exact"/>
              <w:jc w:val="left"/>
              <w:rPr>
                <w:rFonts w:ascii="方正书宋_GBK" w:eastAsia="方正书宋_GBK"/>
              </w:rPr>
            </w:pPr>
            <w:r>
              <w:rPr>
                <w:rFonts w:hint="eastAsia" w:ascii="方正书宋_GBK" w:eastAsia="方正书宋_GBK"/>
              </w:rPr>
              <w:t>是否按照综合考虑确定检测单位</w:t>
            </w:r>
          </w:p>
        </w:tc>
        <w:tc>
          <w:tcPr>
            <w:tcW w:w="1276" w:type="dxa"/>
            <w:shd w:val="clear" w:color="auto" w:fill="auto"/>
            <w:vAlign w:val="center"/>
          </w:tcPr>
          <w:p w14:paraId="75D5DC0C">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B40D31E">
            <w:pPr>
              <w:spacing w:line="300" w:lineRule="exact"/>
              <w:jc w:val="left"/>
              <w:rPr>
                <w:rFonts w:ascii="方正书宋_GBK" w:eastAsia="方正书宋_GBK"/>
              </w:rPr>
            </w:pPr>
            <w:r>
              <w:rPr>
                <w:rFonts w:hint="eastAsia" w:ascii="方正书宋_GBK" w:eastAsia="方正书宋_GBK"/>
              </w:rPr>
              <w:t>询价单</w:t>
            </w:r>
          </w:p>
        </w:tc>
      </w:tr>
      <w:tr w14:paraId="6DEC6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03D2007">
            <w:pPr>
              <w:spacing w:line="300" w:lineRule="exact"/>
              <w:jc w:val="center"/>
              <w:rPr>
                <w:rFonts w:ascii="方正书宋_GBK" w:eastAsia="方正书宋_GBK"/>
              </w:rPr>
            </w:pPr>
          </w:p>
        </w:tc>
        <w:tc>
          <w:tcPr>
            <w:tcW w:w="1134" w:type="dxa"/>
            <w:shd w:val="clear" w:color="auto" w:fill="auto"/>
            <w:vAlign w:val="center"/>
          </w:tcPr>
          <w:p w14:paraId="3A9C6127">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7AFB3D8E">
            <w:pPr>
              <w:spacing w:line="300" w:lineRule="exact"/>
              <w:jc w:val="left"/>
              <w:rPr>
                <w:rFonts w:ascii="方正书宋_GBK" w:eastAsia="方正书宋_GBK"/>
              </w:rPr>
            </w:pPr>
            <w:r>
              <w:rPr>
                <w:rFonts w:hint="eastAsia" w:ascii="方正书宋_GBK" w:eastAsia="方正书宋_GBK"/>
              </w:rPr>
              <w:t>检测、专家数量</w:t>
            </w:r>
          </w:p>
        </w:tc>
        <w:tc>
          <w:tcPr>
            <w:tcW w:w="2891" w:type="dxa"/>
            <w:shd w:val="clear" w:color="auto" w:fill="auto"/>
            <w:vAlign w:val="center"/>
          </w:tcPr>
          <w:p w14:paraId="20BDD713">
            <w:pPr>
              <w:spacing w:line="300" w:lineRule="exact"/>
              <w:jc w:val="left"/>
              <w:rPr>
                <w:rFonts w:ascii="方正书宋_GBK" w:eastAsia="方正书宋_GBK"/>
              </w:rPr>
            </w:pPr>
            <w:r>
              <w:rPr>
                <w:rFonts w:hint="eastAsia" w:ascii="方正书宋_GBK" w:eastAsia="方正书宋_GBK"/>
              </w:rPr>
              <w:t>检测次数、请专家数量</w:t>
            </w:r>
          </w:p>
        </w:tc>
        <w:tc>
          <w:tcPr>
            <w:tcW w:w="1276" w:type="dxa"/>
            <w:shd w:val="clear" w:color="auto" w:fill="auto"/>
            <w:vAlign w:val="center"/>
          </w:tcPr>
          <w:p w14:paraId="4D94ADA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个</w:t>
            </w:r>
            <w:r>
              <w:rPr>
                <w:rFonts w:ascii="方正书宋_GBK" w:eastAsia="方正书宋_GBK"/>
              </w:rPr>
              <w:t>/</w:t>
            </w:r>
            <w:r>
              <w:rPr>
                <w:rFonts w:hint="eastAsia" w:ascii="方正书宋_GBK" w:eastAsia="方正书宋_GBK"/>
              </w:rPr>
              <w:t>次</w:t>
            </w:r>
          </w:p>
        </w:tc>
        <w:tc>
          <w:tcPr>
            <w:tcW w:w="1701" w:type="dxa"/>
            <w:shd w:val="clear" w:color="auto" w:fill="auto"/>
            <w:vAlign w:val="center"/>
          </w:tcPr>
          <w:p w14:paraId="74749B87">
            <w:pPr>
              <w:spacing w:line="300" w:lineRule="exact"/>
              <w:jc w:val="left"/>
              <w:rPr>
                <w:rFonts w:ascii="方正书宋_GBK" w:eastAsia="方正书宋_GBK"/>
              </w:rPr>
            </w:pPr>
            <w:r>
              <w:rPr>
                <w:rFonts w:hint="eastAsia" w:ascii="方正书宋_GBK" w:eastAsia="方正书宋_GBK"/>
              </w:rPr>
              <w:t>支领表</w:t>
            </w:r>
          </w:p>
        </w:tc>
      </w:tr>
      <w:tr w14:paraId="22120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5A7861C">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30BC4A1D">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6C1CC7A7">
            <w:pPr>
              <w:spacing w:line="300" w:lineRule="exact"/>
              <w:jc w:val="left"/>
              <w:rPr>
                <w:rFonts w:ascii="方正书宋_GBK" w:eastAsia="方正书宋_GBK"/>
              </w:rPr>
            </w:pPr>
            <w:r>
              <w:rPr>
                <w:rFonts w:hint="eastAsia" w:ascii="方正书宋_GBK" w:eastAsia="方正书宋_GBK"/>
              </w:rPr>
              <w:t>报告的公正性</w:t>
            </w:r>
          </w:p>
        </w:tc>
        <w:tc>
          <w:tcPr>
            <w:tcW w:w="2891" w:type="dxa"/>
            <w:shd w:val="clear" w:color="auto" w:fill="auto"/>
            <w:vAlign w:val="center"/>
          </w:tcPr>
          <w:p w14:paraId="189D49BC">
            <w:pPr>
              <w:spacing w:line="300" w:lineRule="exact"/>
              <w:jc w:val="left"/>
              <w:rPr>
                <w:rFonts w:ascii="方正书宋_GBK" w:eastAsia="方正书宋_GBK"/>
              </w:rPr>
            </w:pPr>
            <w:r>
              <w:rPr>
                <w:rFonts w:hint="eastAsia" w:ascii="方正书宋_GBK" w:eastAsia="方正书宋_GBK"/>
              </w:rPr>
              <w:t>检测报告的公正公开性</w:t>
            </w:r>
          </w:p>
        </w:tc>
        <w:tc>
          <w:tcPr>
            <w:tcW w:w="1276" w:type="dxa"/>
            <w:shd w:val="clear" w:color="auto" w:fill="auto"/>
            <w:vAlign w:val="center"/>
          </w:tcPr>
          <w:p w14:paraId="304517CF">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E1F7C33">
            <w:pPr>
              <w:spacing w:line="300" w:lineRule="exact"/>
              <w:jc w:val="left"/>
              <w:rPr>
                <w:rFonts w:ascii="方正书宋_GBK" w:eastAsia="方正书宋_GBK"/>
              </w:rPr>
            </w:pPr>
            <w:r>
              <w:rPr>
                <w:rFonts w:hint="eastAsia" w:ascii="方正书宋_GBK" w:eastAsia="方正书宋_GBK"/>
              </w:rPr>
              <w:t>检测证书</w:t>
            </w:r>
          </w:p>
        </w:tc>
      </w:tr>
      <w:tr w14:paraId="3F5C4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75E6367">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484512A3">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9450593">
            <w:pPr>
              <w:spacing w:line="300" w:lineRule="exact"/>
              <w:jc w:val="left"/>
              <w:rPr>
                <w:rFonts w:ascii="方正书宋_GBK" w:eastAsia="方正书宋_GBK"/>
              </w:rPr>
            </w:pPr>
            <w:r>
              <w:rPr>
                <w:rFonts w:hint="eastAsia" w:ascii="方正书宋_GBK" w:eastAsia="方正书宋_GBK"/>
              </w:rPr>
              <w:t>对检测方的满意程度</w:t>
            </w:r>
          </w:p>
        </w:tc>
        <w:tc>
          <w:tcPr>
            <w:tcW w:w="2891" w:type="dxa"/>
            <w:shd w:val="clear" w:color="auto" w:fill="auto"/>
            <w:vAlign w:val="center"/>
          </w:tcPr>
          <w:p w14:paraId="00EC278C">
            <w:pPr>
              <w:spacing w:line="300" w:lineRule="exact"/>
              <w:jc w:val="left"/>
              <w:rPr>
                <w:rFonts w:ascii="方正书宋_GBK" w:eastAsia="方正书宋_GBK"/>
              </w:rPr>
            </w:pPr>
            <w:r>
              <w:rPr>
                <w:rFonts w:hint="eastAsia" w:ascii="方正书宋_GBK" w:eastAsia="方正书宋_GBK"/>
              </w:rPr>
              <w:t>对检测方的满意程度</w:t>
            </w:r>
          </w:p>
        </w:tc>
        <w:tc>
          <w:tcPr>
            <w:tcW w:w="1276" w:type="dxa"/>
            <w:shd w:val="clear" w:color="auto" w:fill="auto"/>
            <w:vAlign w:val="center"/>
          </w:tcPr>
          <w:p w14:paraId="7536DFB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017F5D89">
            <w:pPr>
              <w:spacing w:line="300" w:lineRule="exact"/>
              <w:jc w:val="left"/>
              <w:rPr>
                <w:rFonts w:ascii="方正书宋_GBK" w:eastAsia="方正书宋_GBK"/>
              </w:rPr>
            </w:pPr>
            <w:r>
              <w:rPr>
                <w:rFonts w:hint="eastAsia" w:ascii="方正书宋_GBK" w:eastAsia="方正书宋_GBK"/>
              </w:rPr>
              <w:t>调查报告</w:t>
            </w:r>
          </w:p>
        </w:tc>
      </w:tr>
    </w:tbl>
    <w:p w14:paraId="0AFD2E81">
      <w:pPr>
        <w:spacing w:line="300" w:lineRule="exact"/>
        <w:ind w:firstLine="420" w:firstLineChars="200"/>
        <w:jc w:val="left"/>
      </w:pPr>
    </w:p>
    <w:p w14:paraId="29B72409"/>
    <w:p w14:paraId="4A4DAD72"/>
    <w:p w14:paraId="53CBE62C"/>
    <w:p w14:paraId="168E4E5F">
      <w:pPr>
        <w:pStyle w:val="5"/>
        <w:spacing w:before="0" w:beforeAutospacing="0" w:after="0" w:afterAutospacing="0" w:line="560" w:lineRule="exact"/>
        <w:ind w:firstLine="640" w:firstLineChars="200"/>
        <w:jc w:val="both"/>
        <w:rPr>
          <w:rFonts w:ascii="仿宋_GB2312" w:eastAsia="仿宋_GB2312"/>
          <w:sz w:val="32"/>
          <w:szCs w:val="32"/>
        </w:rPr>
        <w:sectPr>
          <w:headerReference r:id="rId11" w:type="first"/>
          <w:footerReference r:id="rId14" w:type="first"/>
          <w:headerReference r:id="rId9" w:type="default"/>
          <w:footerReference r:id="rId12" w:type="default"/>
          <w:headerReference r:id="rId10" w:type="even"/>
          <w:footerReference r:id="rId13" w:type="even"/>
          <w:pgSz w:w="16839" w:h="11907" w:orient="landscape"/>
          <w:pgMar w:top="1304" w:right="1984" w:bottom="1304" w:left="1134" w:header="851" w:footer="992" w:gutter="0"/>
          <w:pgNumType w:start="1"/>
          <w:cols w:space="425" w:num="1"/>
          <w:docGrid w:type="lines" w:linePitch="312" w:charSpace="0"/>
        </w:sectPr>
      </w:pPr>
    </w:p>
    <w:p w14:paraId="072AA9A8">
      <w:pPr>
        <w:tabs>
          <w:tab w:val="left" w:pos="7455"/>
        </w:tabs>
        <w:spacing w:line="560" w:lineRule="exact"/>
      </w:pPr>
      <w:r>
        <w:rPr>
          <w:rFonts w:hint="eastAsia" w:ascii="宋体" w:hAnsi="宋体"/>
          <w:b/>
          <w:sz w:val="32"/>
          <w:szCs w:val="32"/>
        </w:rPr>
        <w:t>六、政府采购预算情况</w:t>
      </w:r>
      <w:r>
        <w:rPr>
          <w:rFonts w:ascii="宋体" w:hAnsi="宋体"/>
          <w:b/>
          <w:sz w:val="32"/>
          <w:szCs w:val="32"/>
        </w:rPr>
        <w:tab/>
      </w:r>
    </w:p>
    <w:p w14:paraId="59D65D81">
      <w:pPr>
        <w:outlineLvl w:val="0"/>
        <w:rPr>
          <w:rFonts w:ascii="方正小标宋_GBK" w:eastAsiaTheme="minorEastAsia"/>
          <w:sz w:val="32"/>
        </w:rPr>
      </w:pPr>
      <w:bookmarkStart w:id="7" w:name="_Toc486496039"/>
      <w:r>
        <w:rPr>
          <w:rFonts w:hint="eastAsia" w:ascii="方正小标宋_GBK" w:eastAsiaTheme="minorEastAsia"/>
          <w:sz w:val="32"/>
        </w:rPr>
        <w:t>2020年我部门政府采购预算为379万元。</w:t>
      </w:r>
    </w:p>
    <w:bookmarkEnd w:id="7"/>
    <w:tbl>
      <w:tblPr>
        <w:tblStyle w:val="6"/>
        <w:tblW w:w="512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17"/>
        <w:gridCol w:w="1106"/>
        <w:gridCol w:w="892"/>
        <w:gridCol w:w="1023"/>
        <w:gridCol w:w="907"/>
        <w:gridCol w:w="907"/>
        <w:gridCol w:w="968"/>
        <w:gridCol w:w="913"/>
        <w:gridCol w:w="907"/>
        <w:gridCol w:w="907"/>
        <w:gridCol w:w="907"/>
        <w:gridCol w:w="907"/>
        <w:gridCol w:w="910"/>
        <w:gridCol w:w="860"/>
      </w:tblGrid>
      <w:tr w14:paraId="4193A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29" w:type="pct"/>
            <w:gridSpan w:val="7"/>
            <w:tcBorders>
              <w:top w:val="single" w:color="FFFFFF" w:sz="6" w:space="0"/>
              <w:left w:val="single" w:color="FFFFFF" w:sz="6" w:space="0"/>
              <w:right w:val="single" w:color="FFFFFF" w:sz="6" w:space="0"/>
            </w:tcBorders>
            <w:vAlign w:val="center"/>
          </w:tcPr>
          <w:p w14:paraId="32FB8CCC">
            <w:pPr>
              <w:spacing w:line="300" w:lineRule="exact"/>
              <w:jc w:val="left"/>
              <w:rPr>
                <w:rFonts w:ascii="方正小标宋_GBK" w:eastAsia="方正小标宋_GBK"/>
                <w:sz w:val="24"/>
              </w:rPr>
            </w:pPr>
            <w:r>
              <w:rPr>
                <w:rFonts w:ascii="方正小标宋_GBK" w:eastAsia="方正小标宋_GBK"/>
                <w:sz w:val="24"/>
              </w:rPr>
              <w:t>1</w:t>
            </w:r>
            <w:r>
              <w:rPr>
                <w:rFonts w:hint="eastAsia" w:ascii="方正小标宋_GBK" w:eastAsia="方正小标宋_GBK"/>
                <w:sz w:val="24"/>
              </w:rPr>
              <w:t>43环保分局</w:t>
            </w:r>
          </w:p>
        </w:tc>
        <w:tc>
          <w:tcPr>
            <w:tcW w:w="2170" w:type="pct"/>
            <w:gridSpan w:val="7"/>
            <w:tcBorders>
              <w:top w:val="single" w:color="FFFFFF" w:sz="6" w:space="0"/>
              <w:left w:val="single" w:color="FFFFFF" w:sz="6" w:space="0"/>
              <w:right w:val="single" w:color="FFFFFF" w:sz="6" w:space="0"/>
            </w:tcBorders>
            <w:vAlign w:val="center"/>
          </w:tcPr>
          <w:p w14:paraId="2934E2DD">
            <w:pPr>
              <w:spacing w:line="300" w:lineRule="exact"/>
              <w:jc w:val="right"/>
              <w:rPr>
                <w:rFonts w:ascii="方正书宋_GBK" w:eastAsia="方正书宋_GBK"/>
                <w:sz w:val="24"/>
              </w:rPr>
            </w:pPr>
            <w:r>
              <w:rPr>
                <w:rFonts w:hint="eastAsia" w:ascii="方正书宋_GBK" w:eastAsia="方正书宋_GBK"/>
                <w:sz w:val="24"/>
              </w:rPr>
              <w:t>单位：万元</w:t>
            </w:r>
          </w:p>
        </w:tc>
      </w:tr>
      <w:tr w14:paraId="2FCA4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13" w:type="pct"/>
            <w:gridSpan w:val="2"/>
            <w:vAlign w:val="center"/>
          </w:tcPr>
          <w:p w14:paraId="46F820B7">
            <w:pPr>
              <w:spacing w:line="300" w:lineRule="exact"/>
              <w:jc w:val="center"/>
              <w:rPr>
                <w:rFonts w:ascii="方正书宋_GBK" w:eastAsia="方正书宋_GBK"/>
                <w:b/>
              </w:rPr>
            </w:pPr>
            <w:r>
              <w:rPr>
                <w:rFonts w:hint="eastAsia" w:ascii="方正书宋_GBK" w:eastAsia="方正书宋_GBK"/>
                <w:b/>
              </w:rPr>
              <w:t>政府采购项目来源</w:t>
            </w:r>
          </w:p>
        </w:tc>
        <w:tc>
          <w:tcPr>
            <w:tcW w:w="307" w:type="pct"/>
            <w:vMerge w:val="restart"/>
            <w:vAlign w:val="center"/>
          </w:tcPr>
          <w:p w14:paraId="28621D2A">
            <w:pPr>
              <w:spacing w:line="300" w:lineRule="exact"/>
              <w:jc w:val="center"/>
              <w:rPr>
                <w:rFonts w:ascii="方正书宋_GBK" w:eastAsia="方正书宋_GBK"/>
                <w:b/>
              </w:rPr>
            </w:pPr>
            <w:r>
              <w:rPr>
                <w:rFonts w:hint="eastAsia" w:ascii="方正书宋_GBK" w:eastAsia="方正书宋_GBK"/>
                <w:b/>
              </w:rPr>
              <w:t>采购物品名称</w:t>
            </w:r>
          </w:p>
        </w:tc>
        <w:tc>
          <w:tcPr>
            <w:tcW w:w="352" w:type="pct"/>
            <w:vMerge w:val="restart"/>
            <w:vAlign w:val="center"/>
          </w:tcPr>
          <w:p w14:paraId="0B043B30">
            <w:pPr>
              <w:spacing w:line="300" w:lineRule="exact"/>
              <w:jc w:val="center"/>
              <w:rPr>
                <w:rFonts w:ascii="方正书宋_GBK" w:eastAsia="方正书宋_GBK"/>
                <w:b/>
              </w:rPr>
            </w:pPr>
            <w:r>
              <w:rPr>
                <w:rFonts w:hint="eastAsia" w:ascii="方正书宋_GBK" w:eastAsia="方正书宋_GBK"/>
                <w:b/>
              </w:rPr>
              <w:t>政府采购目录序号</w:t>
            </w:r>
          </w:p>
        </w:tc>
        <w:tc>
          <w:tcPr>
            <w:tcW w:w="312" w:type="pct"/>
            <w:vMerge w:val="restart"/>
            <w:vAlign w:val="center"/>
          </w:tcPr>
          <w:p w14:paraId="00DC1D54">
            <w:pPr>
              <w:spacing w:line="300" w:lineRule="exact"/>
              <w:jc w:val="center"/>
              <w:rPr>
                <w:rFonts w:ascii="方正书宋_GBK" w:eastAsia="方正书宋_GBK"/>
                <w:b/>
              </w:rPr>
            </w:pPr>
            <w:r>
              <w:rPr>
                <w:rFonts w:hint="eastAsia" w:ascii="方正书宋_GBK" w:eastAsia="方正书宋_GBK"/>
                <w:b/>
              </w:rPr>
              <w:t>数量单位</w:t>
            </w:r>
          </w:p>
        </w:tc>
        <w:tc>
          <w:tcPr>
            <w:tcW w:w="312" w:type="pct"/>
            <w:vMerge w:val="restart"/>
            <w:vAlign w:val="center"/>
          </w:tcPr>
          <w:p w14:paraId="649A0BBB">
            <w:pPr>
              <w:spacing w:line="300" w:lineRule="exact"/>
              <w:jc w:val="center"/>
              <w:rPr>
                <w:rFonts w:ascii="方正书宋_GBK" w:eastAsia="方正书宋_GBK"/>
                <w:b/>
              </w:rPr>
            </w:pPr>
            <w:r>
              <w:rPr>
                <w:rFonts w:hint="eastAsia" w:ascii="方正书宋_GBK" w:eastAsia="方正书宋_GBK"/>
                <w:b/>
              </w:rPr>
              <w:t>数量</w:t>
            </w:r>
          </w:p>
        </w:tc>
        <w:tc>
          <w:tcPr>
            <w:tcW w:w="330" w:type="pct"/>
            <w:vMerge w:val="restart"/>
            <w:vAlign w:val="center"/>
          </w:tcPr>
          <w:p w14:paraId="3BD9D8CD">
            <w:pPr>
              <w:spacing w:line="300" w:lineRule="exact"/>
              <w:jc w:val="center"/>
              <w:rPr>
                <w:rFonts w:ascii="方正书宋_GBK" w:eastAsia="方正书宋_GBK"/>
                <w:b/>
              </w:rPr>
            </w:pPr>
            <w:r>
              <w:rPr>
                <w:rFonts w:hint="eastAsia" w:ascii="方正书宋_GBK" w:eastAsia="方正书宋_GBK"/>
                <w:b/>
              </w:rPr>
              <w:t>单价</w:t>
            </w:r>
          </w:p>
        </w:tc>
        <w:tc>
          <w:tcPr>
            <w:tcW w:w="2170" w:type="pct"/>
            <w:gridSpan w:val="7"/>
            <w:vAlign w:val="center"/>
          </w:tcPr>
          <w:p w14:paraId="0EA6EC55">
            <w:pPr>
              <w:spacing w:line="300" w:lineRule="exact"/>
              <w:jc w:val="center"/>
              <w:rPr>
                <w:rFonts w:ascii="方正书宋_GBK" w:eastAsia="方正书宋_GBK"/>
                <w:b/>
              </w:rPr>
            </w:pPr>
            <w:r>
              <w:rPr>
                <w:rFonts w:hint="eastAsia" w:ascii="方正书宋_GBK" w:eastAsia="方正书宋_GBK"/>
                <w:b/>
              </w:rPr>
              <w:t>政府采购金额</w:t>
            </w:r>
          </w:p>
        </w:tc>
      </w:tr>
      <w:tr w14:paraId="4B64A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2" w:type="pct"/>
            <w:vMerge w:val="restart"/>
            <w:vAlign w:val="center"/>
          </w:tcPr>
          <w:p w14:paraId="3ABF854F">
            <w:pPr>
              <w:spacing w:line="300" w:lineRule="exact"/>
              <w:jc w:val="center"/>
              <w:rPr>
                <w:rFonts w:ascii="方正书宋_GBK" w:eastAsia="方正书宋_GBK"/>
                <w:b/>
              </w:rPr>
            </w:pPr>
            <w:r>
              <w:rPr>
                <w:rFonts w:hint="eastAsia" w:ascii="方正书宋_GBK" w:eastAsia="方正书宋_GBK"/>
                <w:b/>
              </w:rPr>
              <w:t>项目名称</w:t>
            </w:r>
          </w:p>
        </w:tc>
        <w:tc>
          <w:tcPr>
            <w:tcW w:w="380" w:type="pct"/>
            <w:vMerge w:val="restart"/>
            <w:vAlign w:val="center"/>
          </w:tcPr>
          <w:p w14:paraId="35676137">
            <w:pPr>
              <w:spacing w:line="300" w:lineRule="exact"/>
              <w:jc w:val="center"/>
              <w:rPr>
                <w:rFonts w:ascii="方正书宋_GBK" w:eastAsia="方正书宋_GBK"/>
                <w:b/>
              </w:rPr>
            </w:pPr>
            <w:r>
              <w:rPr>
                <w:rFonts w:hint="eastAsia" w:ascii="方正书宋_GBK" w:eastAsia="方正书宋_GBK"/>
                <w:b/>
              </w:rPr>
              <w:t>预算资金</w:t>
            </w:r>
          </w:p>
        </w:tc>
        <w:tc>
          <w:tcPr>
            <w:tcW w:w="307" w:type="pct"/>
            <w:vMerge w:val="continue"/>
            <w:vAlign w:val="center"/>
          </w:tcPr>
          <w:p w14:paraId="0C8D2F25">
            <w:pPr>
              <w:spacing w:line="300" w:lineRule="exact"/>
              <w:jc w:val="left"/>
              <w:outlineLvl w:val="0"/>
            </w:pPr>
          </w:p>
        </w:tc>
        <w:tc>
          <w:tcPr>
            <w:tcW w:w="352" w:type="pct"/>
            <w:vMerge w:val="continue"/>
            <w:vAlign w:val="center"/>
          </w:tcPr>
          <w:p w14:paraId="59EE7931">
            <w:pPr>
              <w:spacing w:line="300" w:lineRule="exact"/>
              <w:jc w:val="left"/>
              <w:outlineLvl w:val="0"/>
            </w:pPr>
          </w:p>
        </w:tc>
        <w:tc>
          <w:tcPr>
            <w:tcW w:w="312" w:type="pct"/>
            <w:vMerge w:val="continue"/>
            <w:vAlign w:val="center"/>
          </w:tcPr>
          <w:p w14:paraId="16074CB9">
            <w:pPr>
              <w:spacing w:line="300" w:lineRule="exact"/>
              <w:jc w:val="left"/>
              <w:outlineLvl w:val="0"/>
            </w:pPr>
          </w:p>
        </w:tc>
        <w:tc>
          <w:tcPr>
            <w:tcW w:w="312" w:type="pct"/>
            <w:vMerge w:val="continue"/>
            <w:vAlign w:val="center"/>
          </w:tcPr>
          <w:p w14:paraId="0F0BECD4">
            <w:pPr>
              <w:spacing w:line="300" w:lineRule="exact"/>
              <w:jc w:val="left"/>
              <w:outlineLvl w:val="0"/>
            </w:pPr>
          </w:p>
        </w:tc>
        <w:tc>
          <w:tcPr>
            <w:tcW w:w="330" w:type="pct"/>
            <w:vMerge w:val="continue"/>
            <w:vAlign w:val="center"/>
          </w:tcPr>
          <w:p w14:paraId="5DD3E0B6">
            <w:pPr>
              <w:spacing w:line="300" w:lineRule="exact"/>
              <w:jc w:val="left"/>
              <w:outlineLvl w:val="0"/>
            </w:pPr>
          </w:p>
        </w:tc>
        <w:tc>
          <w:tcPr>
            <w:tcW w:w="314" w:type="pct"/>
            <w:vMerge w:val="restart"/>
            <w:vAlign w:val="center"/>
          </w:tcPr>
          <w:p w14:paraId="6BA7F05C">
            <w:pPr>
              <w:spacing w:line="300" w:lineRule="exact"/>
              <w:jc w:val="center"/>
              <w:rPr>
                <w:rFonts w:ascii="方正书宋_GBK" w:eastAsia="方正书宋_GBK"/>
                <w:b/>
              </w:rPr>
            </w:pPr>
            <w:r>
              <w:rPr>
                <w:rFonts w:hint="eastAsia" w:ascii="方正书宋_GBK" w:eastAsia="方正书宋_GBK"/>
                <w:b/>
              </w:rPr>
              <w:t>总计</w:t>
            </w:r>
          </w:p>
        </w:tc>
        <w:tc>
          <w:tcPr>
            <w:tcW w:w="1561" w:type="pct"/>
            <w:gridSpan w:val="5"/>
            <w:vAlign w:val="center"/>
          </w:tcPr>
          <w:p w14:paraId="2E9A3DFF">
            <w:pPr>
              <w:spacing w:line="300" w:lineRule="exact"/>
              <w:jc w:val="center"/>
              <w:rPr>
                <w:rFonts w:ascii="方正书宋_GBK" w:eastAsia="方正书宋_GBK"/>
                <w:b/>
              </w:rPr>
            </w:pPr>
            <w:r>
              <w:rPr>
                <w:rFonts w:hint="eastAsia" w:ascii="方正书宋_GBK" w:eastAsia="方正书宋_GBK"/>
                <w:b/>
              </w:rPr>
              <w:t>当年部门预算安排资金</w:t>
            </w:r>
          </w:p>
        </w:tc>
        <w:tc>
          <w:tcPr>
            <w:tcW w:w="294" w:type="pct"/>
            <w:vMerge w:val="restart"/>
            <w:vAlign w:val="center"/>
          </w:tcPr>
          <w:p w14:paraId="321C033A">
            <w:pPr>
              <w:spacing w:line="300" w:lineRule="exact"/>
              <w:jc w:val="center"/>
              <w:rPr>
                <w:rFonts w:ascii="方正书宋_GBK" w:eastAsia="方正书宋_GBK"/>
                <w:b/>
              </w:rPr>
            </w:pPr>
            <w:r>
              <w:rPr>
                <w:rFonts w:hint="eastAsia" w:ascii="方正书宋_GBK" w:eastAsia="方正书宋_GBK"/>
                <w:b/>
              </w:rPr>
              <w:t>其他渠道资金</w:t>
            </w:r>
          </w:p>
        </w:tc>
      </w:tr>
      <w:tr w14:paraId="4D95A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2" w:type="pct"/>
            <w:vMerge w:val="continue"/>
            <w:vAlign w:val="center"/>
          </w:tcPr>
          <w:p w14:paraId="233CA1FE">
            <w:pPr>
              <w:spacing w:line="300" w:lineRule="exact"/>
              <w:jc w:val="left"/>
              <w:outlineLvl w:val="0"/>
            </w:pPr>
          </w:p>
        </w:tc>
        <w:tc>
          <w:tcPr>
            <w:tcW w:w="380" w:type="pct"/>
            <w:vMerge w:val="continue"/>
            <w:vAlign w:val="center"/>
          </w:tcPr>
          <w:p w14:paraId="016E29D9">
            <w:pPr>
              <w:spacing w:line="300" w:lineRule="exact"/>
              <w:jc w:val="left"/>
              <w:outlineLvl w:val="0"/>
            </w:pPr>
          </w:p>
        </w:tc>
        <w:tc>
          <w:tcPr>
            <w:tcW w:w="307" w:type="pct"/>
            <w:vMerge w:val="continue"/>
            <w:vAlign w:val="center"/>
          </w:tcPr>
          <w:p w14:paraId="1AC905A5">
            <w:pPr>
              <w:spacing w:line="300" w:lineRule="exact"/>
              <w:jc w:val="left"/>
              <w:outlineLvl w:val="0"/>
            </w:pPr>
          </w:p>
        </w:tc>
        <w:tc>
          <w:tcPr>
            <w:tcW w:w="352" w:type="pct"/>
            <w:vMerge w:val="continue"/>
            <w:vAlign w:val="center"/>
          </w:tcPr>
          <w:p w14:paraId="6739DD00">
            <w:pPr>
              <w:spacing w:line="300" w:lineRule="exact"/>
              <w:jc w:val="left"/>
              <w:outlineLvl w:val="0"/>
            </w:pPr>
          </w:p>
        </w:tc>
        <w:tc>
          <w:tcPr>
            <w:tcW w:w="312" w:type="pct"/>
            <w:vMerge w:val="continue"/>
            <w:vAlign w:val="center"/>
          </w:tcPr>
          <w:p w14:paraId="2760E319">
            <w:pPr>
              <w:spacing w:line="300" w:lineRule="exact"/>
              <w:jc w:val="left"/>
              <w:outlineLvl w:val="0"/>
            </w:pPr>
          </w:p>
        </w:tc>
        <w:tc>
          <w:tcPr>
            <w:tcW w:w="312" w:type="pct"/>
            <w:vMerge w:val="continue"/>
            <w:vAlign w:val="center"/>
          </w:tcPr>
          <w:p w14:paraId="7CB0DCAF">
            <w:pPr>
              <w:spacing w:line="300" w:lineRule="exact"/>
              <w:jc w:val="left"/>
              <w:outlineLvl w:val="0"/>
            </w:pPr>
          </w:p>
        </w:tc>
        <w:tc>
          <w:tcPr>
            <w:tcW w:w="330" w:type="pct"/>
            <w:vMerge w:val="continue"/>
            <w:vAlign w:val="center"/>
          </w:tcPr>
          <w:p w14:paraId="5FA21857">
            <w:pPr>
              <w:spacing w:line="300" w:lineRule="exact"/>
              <w:jc w:val="left"/>
              <w:outlineLvl w:val="0"/>
            </w:pPr>
          </w:p>
        </w:tc>
        <w:tc>
          <w:tcPr>
            <w:tcW w:w="314" w:type="pct"/>
            <w:vMerge w:val="continue"/>
            <w:vAlign w:val="center"/>
          </w:tcPr>
          <w:p w14:paraId="44B8D1DF">
            <w:pPr>
              <w:spacing w:line="300" w:lineRule="exact"/>
              <w:jc w:val="left"/>
              <w:outlineLvl w:val="0"/>
            </w:pPr>
          </w:p>
        </w:tc>
        <w:tc>
          <w:tcPr>
            <w:tcW w:w="312" w:type="pct"/>
            <w:vAlign w:val="center"/>
          </w:tcPr>
          <w:p w14:paraId="0324B69D">
            <w:pPr>
              <w:spacing w:line="300" w:lineRule="exact"/>
              <w:jc w:val="center"/>
              <w:rPr>
                <w:rFonts w:ascii="方正书宋_GBK" w:eastAsia="方正书宋_GBK"/>
                <w:b/>
              </w:rPr>
            </w:pPr>
            <w:r>
              <w:rPr>
                <w:rFonts w:hint="eastAsia" w:ascii="方正书宋_GBK" w:eastAsia="方正书宋_GBK"/>
                <w:b/>
              </w:rPr>
              <w:t>合计</w:t>
            </w:r>
          </w:p>
        </w:tc>
        <w:tc>
          <w:tcPr>
            <w:tcW w:w="312" w:type="pct"/>
            <w:vAlign w:val="center"/>
          </w:tcPr>
          <w:p w14:paraId="1803F4F2">
            <w:pPr>
              <w:spacing w:line="300" w:lineRule="exact"/>
              <w:jc w:val="center"/>
              <w:rPr>
                <w:rFonts w:ascii="方正书宋_GBK" w:eastAsia="方正书宋_GBK"/>
                <w:b/>
              </w:rPr>
            </w:pPr>
            <w:r>
              <w:rPr>
                <w:rFonts w:hint="eastAsia" w:ascii="方正书宋_GBK" w:eastAsia="方正书宋_GBK"/>
                <w:b/>
              </w:rPr>
              <w:t>一般公共预算拨款</w:t>
            </w:r>
          </w:p>
        </w:tc>
        <w:tc>
          <w:tcPr>
            <w:tcW w:w="312" w:type="pct"/>
            <w:vAlign w:val="center"/>
          </w:tcPr>
          <w:p w14:paraId="3D73831E">
            <w:pPr>
              <w:spacing w:line="300" w:lineRule="exact"/>
              <w:jc w:val="center"/>
              <w:rPr>
                <w:rFonts w:ascii="方正书宋_GBK" w:eastAsia="方正书宋_GBK"/>
                <w:b/>
              </w:rPr>
            </w:pPr>
            <w:r>
              <w:rPr>
                <w:rFonts w:hint="eastAsia" w:ascii="方正书宋_GBK" w:eastAsia="方正书宋_GBK"/>
                <w:b/>
              </w:rPr>
              <w:t>基金预算拨款</w:t>
            </w:r>
          </w:p>
        </w:tc>
        <w:tc>
          <w:tcPr>
            <w:tcW w:w="312" w:type="pct"/>
            <w:vAlign w:val="center"/>
          </w:tcPr>
          <w:p w14:paraId="359EA67B">
            <w:pPr>
              <w:spacing w:line="300" w:lineRule="exact"/>
              <w:jc w:val="center"/>
              <w:rPr>
                <w:rFonts w:ascii="方正书宋_GBK" w:eastAsia="方正书宋_GBK"/>
                <w:b/>
              </w:rPr>
            </w:pPr>
            <w:r>
              <w:rPr>
                <w:rFonts w:hint="eastAsia" w:ascii="方正书宋_GBK" w:eastAsia="方正书宋_GBK"/>
                <w:b/>
              </w:rPr>
              <w:t>财政专户核拨</w:t>
            </w:r>
          </w:p>
        </w:tc>
        <w:tc>
          <w:tcPr>
            <w:tcW w:w="312" w:type="pct"/>
            <w:vAlign w:val="center"/>
          </w:tcPr>
          <w:p w14:paraId="7F32EF8B">
            <w:pPr>
              <w:spacing w:line="300" w:lineRule="exact"/>
              <w:jc w:val="center"/>
              <w:rPr>
                <w:rFonts w:ascii="方正书宋_GBK" w:eastAsia="方正书宋_GBK"/>
                <w:b/>
              </w:rPr>
            </w:pPr>
            <w:r>
              <w:rPr>
                <w:rFonts w:hint="eastAsia" w:ascii="方正书宋_GBK" w:eastAsia="方正书宋_GBK"/>
                <w:b/>
              </w:rPr>
              <w:t>其他来源收入</w:t>
            </w:r>
          </w:p>
        </w:tc>
        <w:tc>
          <w:tcPr>
            <w:tcW w:w="294" w:type="pct"/>
            <w:vMerge w:val="continue"/>
            <w:vAlign w:val="center"/>
          </w:tcPr>
          <w:p w14:paraId="289FAF23">
            <w:pPr>
              <w:spacing w:line="300" w:lineRule="exact"/>
              <w:jc w:val="left"/>
              <w:outlineLvl w:val="0"/>
            </w:pPr>
          </w:p>
        </w:tc>
      </w:tr>
      <w:tr w14:paraId="1111C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2" w:type="pct"/>
            <w:vAlign w:val="center"/>
          </w:tcPr>
          <w:p w14:paraId="7F204689">
            <w:pPr>
              <w:spacing w:line="300" w:lineRule="exact"/>
              <w:jc w:val="center"/>
              <w:rPr>
                <w:rFonts w:ascii="方正书宋_GBK" w:eastAsia="方正书宋_GBK"/>
                <w:b/>
              </w:rPr>
            </w:pPr>
            <w:r>
              <w:rPr>
                <w:rFonts w:hint="eastAsia" w:ascii="方正书宋_GBK" w:eastAsia="方正书宋_GBK"/>
                <w:b/>
              </w:rPr>
              <w:t>合　计</w:t>
            </w:r>
          </w:p>
        </w:tc>
        <w:tc>
          <w:tcPr>
            <w:tcW w:w="380" w:type="pct"/>
            <w:vAlign w:val="center"/>
          </w:tcPr>
          <w:p w14:paraId="2DFEAB2E">
            <w:pPr>
              <w:spacing w:line="300" w:lineRule="exact"/>
              <w:jc w:val="right"/>
              <w:rPr>
                <w:rFonts w:ascii="方正书宋_GBK" w:eastAsia="方正书宋_GBK"/>
                <w:b/>
              </w:rPr>
            </w:pPr>
          </w:p>
        </w:tc>
        <w:tc>
          <w:tcPr>
            <w:tcW w:w="307" w:type="pct"/>
            <w:vAlign w:val="center"/>
          </w:tcPr>
          <w:p w14:paraId="144590DE">
            <w:pPr>
              <w:spacing w:line="300" w:lineRule="exact"/>
              <w:jc w:val="left"/>
              <w:rPr>
                <w:rFonts w:ascii="方正书宋_GBK" w:eastAsia="方正书宋_GBK"/>
                <w:b/>
              </w:rPr>
            </w:pPr>
          </w:p>
        </w:tc>
        <w:tc>
          <w:tcPr>
            <w:tcW w:w="352" w:type="pct"/>
            <w:vAlign w:val="center"/>
          </w:tcPr>
          <w:p w14:paraId="4F8EE789">
            <w:pPr>
              <w:spacing w:line="300" w:lineRule="exact"/>
              <w:jc w:val="left"/>
              <w:rPr>
                <w:rFonts w:ascii="方正书宋_GBK" w:eastAsia="方正书宋_GBK"/>
                <w:b/>
              </w:rPr>
            </w:pPr>
          </w:p>
        </w:tc>
        <w:tc>
          <w:tcPr>
            <w:tcW w:w="312" w:type="pct"/>
            <w:vAlign w:val="center"/>
          </w:tcPr>
          <w:p w14:paraId="598AFD72">
            <w:pPr>
              <w:spacing w:line="300" w:lineRule="exact"/>
              <w:jc w:val="left"/>
              <w:rPr>
                <w:rFonts w:ascii="方正书宋_GBK" w:eastAsia="方正书宋_GBK"/>
                <w:b/>
              </w:rPr>
            </w:pPr>
          </w:p>
        </w:tc>
        <w:tc>
          <w:tcPr>
            <w:tcW w:w="312" w:type="pct"/>
            <w:vAlign w:val="center"/>
          </w:tcPr>
          <w:p w14:paraId="47B819A4">
            <w:pPr>
              <w:spacing w:line="300" w:lineRule="exact"/>
              <w:jc w:val="right"/>
              <w:rPr>
                <w:rFonts w:ascii="方正书宋_GBK" w:eastAsia="方正书宋_GBK"/>
                <w:b/>
              </w:rPr>
            </w:pPr>
          </w:p>
        </w:tc>
        <w:tc>
          <w:tcPr>
            <w:tcW w:w="330" w:type="pct"/>
            <w:vAlign w:val="center"/>
          </w:tcPr>
          <w:p w14:paraId="4D21ABDD">
            <w:pPr>
              <w:spacing w:line="300" w:lineRule="exact"/>
              <w:jc w:val="right"/>
              <w:rPr>
                <w:rFonts w:ascii="方正书宋_GBK" w:eastAsia="方正书宋_GBK"/>
                <w:b/>
              </w:rPr>
            </w:pPr>
          </w:p>
        </w:tc>
        <w:tc>
          <w:tcPr>
            <w:tcW w:w="314" w:type="pct"/>
            <w:vAlign w:val="center"/>
          </w:tcPr>
          <w:p w14:paraId="1860668E">
            <w:pPr>
              <w:spacing w:line="300" w:lineRule="exact"/>
              <w:jc w:val="right"/>
              <w:rPr>
                <w:rFonts w:ascii="方正书宋_GBK" w:eastAsia="方正书宋_GBK"/>
                <w:b/>
              </w:rPr>
            </w:pPr>
            <w:r>
              <w:rPr>
                <w:rFonts w:hint="eastAsia" w:ascii="方正书宋_GBK" w:eastAsia="方正书宋_GBK"/>
                <w:b/>
              </w:rPr>
              <w:t>379</w:t>
            </w:r>
          </w:p>
        </w:tc>
        <w:tc>
          <w:tcPr>
            <w:tcW w:w="312" w:type="pct"/>
            <w:vAlign w:val="center"/>
          </w:tcPr>
          <w:p w14:paraId="61348930">
            <w:pPr>
              <w:spacing w:line="300" w:lineRule="exact"/>
              <w:jc w:val="right"/>
              <w:rPr>
                <w:rFonts w:ascii="方正书宋_GBK" w:eastAsia="方正书宋_GBK"/>
                <w:b/>
              </w:rPr>
            </w:pPr>
            <w:r>
              <w:rPr>
                <w:rFonts w:hint="eastAsia" w:ascii="方正书宋_GBK" w:eastAsia="方正书宋_GBK"/>
                <w:b/>
              </w:rPr>
              <w:t>379</w:t>
            </w:r>
          </w:p>
        </w:tc>
        <w:tc>
          <w:tcPr>
            <w:tcW w:w="312" w:type="pct"/>
            <w:vAlign w:val="center"/>
          </w:tcPr>
          <w:p w14:paraId="4F6FCA97">
            <w:pPr>
              <w:spacing w:line="300" w:lineRule="exact"/>
              <w:jc w:val="right"/>
              <w:rPr>
                <w:rFonts w:ascii="方正书宋_GBK" w:eastAsia="方正书宋_GBK"/>
                <w:b/>
              </w:rPr>
            </w:pPr>
            <w:r>
              <w:rPr>
                <w:rFonts w:hint="eastAsia" w:ascii="方正书宋_GBK" w:eastAsia="方正书宋_GBK"/>
                <w:b/>
              </w:rPr>
              <w:t>379</w:t>
            </w:r>
          </w:p>
        </w:tc>
        <w:tc>
          <w:tcPr>
            <w:tcW w:w="312" w:type="pct"/>
            <w:vAlign w:val="center"/>
          </w:tcPr>
          <w:p w14:paraId="668B65CC">
            <w:pPr>
              <w:spacing w:line="300" w:lineRule="exact"/>
              <w:jc w:val="right"/>
              <w:rPr>
                <w:rFonts w:ascii="方正书宋_GBK" w:eastAsia="方正书宋_GBK"/>
                <w:b/>
              </w:rPr>
            </w:pPr>
          </w:p>
        </w:tc>
        <w:tc>
          <w:tcPr>
            <w:tcW w:w="312" w:type="pct"/>
            <w:vAlign w:val="center"/>
          </w:tcPr>
          <w:p w14:paraId="2769B453">
            <w:pPr>
              <w:spacing w:line="300" w:lineRule="exact"/>
              <w:jc w:val="right"/>
              <w:rPr>
                <w:rFonts w:ascii="方正书宋_GBK" w:eastAsia="方正书宋_GBK"/>
                <w:b/>
              </w:rPr>
            </w:pPr>
          </w:p>
        </w:tc>
        <w:tc>
          <w:tcPr>
            <w:tcW w:w="312" w:type="pct"/>
            <w:vAlign w:val="center"/>
          </w:tcPr>
          <w:p w14:paraId="272E3AD0">
            <w:pPr>
              <w:spacing w:line="300" w:lineRule="exact"/>
              <w:jc w:val="right"/>
              <w:rPr>
                <w:rFonts w:ascii="方正书宋_GBK" w:eastAsia="方正书宋_GBK"/>
                <w:b/>
              </w:rPr>
            </w:pPr>
          </w:p>
        </w:tc>
        <w:tc>
          <w:tcPr>
            <w:tcW w:w="294" w:type="pct"/>
            <w:vAlign w:val="center"/>
          </w:tcPr>
          <w:p w14:paraId="7AB04ECD">
            <w:pPr>
              <w:spacing w:line="300" w:lineRule="exact"/>
              <w:jc w:val="right"/>
              <w:rPr>
                <w:rFonts w:ascii="方正书宋_GBK" w:eastAsia="方正书宋_GBK"/>
                <w:b/>
              </w:rPr>
            </w:pPr>
          </w:p>
        </w:tc>
      </w:tr>
      <w:tr w14:paraId="61944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2" w:type="pct"/>
            <w:vAlign w:val="center"/>
          </w:tcPr>
          <w:p w14:paraId="78200E62">
            <w:pPr>
              <w:spacing w:line="300" w:lineRule="exact"/>
              <w:jc w:val="center"/>
              <w:rPr>
                <w:rFonts w:ascii="方正书宋_GBK" w:eastAsia="方正书宋_GBK"/>
                <w:b/>
              </w:rPr>
            </w:pPr>
            <w:r>
              <w:rPr>
                <w:rFonts w:hint="eastAsia" w:ascii="方正书宋_GBK" w:eastAsia="方正书宋_GBK"/>
                <w:b/>
              </w:rPr>
              <w:t>公安分局小计</w:t>
            </w:r>
          </w:p>
        </w:tc>
        <w:tc>
          <w:tcPr>
            <w:tcW w:w="380" w:type="pct"/>
            <w:vAlign w:val="center"/>
          </w:tcPr>
          <w:p w14:paraId="62478B16">
            <w:pPr>
              <w:spacing w:line="300" w:lineRule="exact"/>
              <w:jc w:val="right"/>
              <w:rPr>
                <w:rFonts w:ascii="方正书宋_GBK" w:eastAsia="方正书宋_GBK"/>
                <w:b/>
              </w:rPr>
            </w:pPr>
          </w:p>
        </w:tc>
        <w:tc>
          <w:tcPr>
            <w:tcW w:w="307" w:type="pct"/>
            <w:vAlign w:val="center"/>
          </w:tcPr>
          <w:p w14:paraId="3B20EDD6">
            <w:pPr>
              <w:spacing w:line="300" w:lineRule="exact"/>
              <w:jc w:val="left"/>
              <w:rPr>
                <w:rFonts w:ascii="方正书宋_GBK" w:eastAsia="方正书宋_GBK"/>
                <w:b/>
              </w:rPr>
            </w:pPr>
          </w:p>
        </w:tc>
        <w:tc>
          <w:tcPr>
            <w:tcW w:w="352" w:type="pct"/>
            <w:vAlign w:val="center"/>
          </w:tcPr>
          <w:p w14:paraId="3A5D2970">
            <w:pPr>
              <w:spacing w:line="300" w:lineRule="exact"/>
              <w:jc w:val="left"/>
              <w:rPr>
                <w:rFonts w:ascii="方正书宋_GBK" w:eastAsia="方正书宋_GBK"/>
                <w:b/>
              </w:rPr>
            </w:pPr>
          </w:p>
        </w:tc>
        <w:tc>
          <w:tcPr>
            <w:tcW w:w="312" w:type="pct"/>
            <w:vAlign w:val="center"/>
          </w:tcPr>
          <w:p w14:paraId="27D488AF">
            <w:pPr>
              <w:spacing w:line="300" w:lineRule="exact"/>
              <w:jc w:val="left"/>
              <w:rPr>
                <w:rFonts w:ascii="方正书宋_GBK" w:eastAsia="方正书宋_GBK"/>
                <w:b/>
              </w:rPr>
            </w:pPr>
          </w:p>
        </w:tc>
        <w:tc>
          <w:tcPr>
            <w:tcW w:w="312" w:type="pct"/>
            <w:vAlign w:val="center"/>
          </w:tcPr>
          <w:p w14:paraId="2DB5709A">
            <w:pPr>
              <w:spacing w:line="300" w:lineRule="exact"/>
              <w:jc w:val="right"/>
              <w:rPr>
                <w:rFonts w:ascii="方正书宋_GBK" w:eastAsia="方正书宋_GBK"/>
                <w:b/>
              </w:rPr>
            </w:pPr>
          </w:p>
        </w:tc>
        <w:tc>
          <w:tcPr>
            <w:tcW w:w="330" w:type="pct"/>
            <w:vAlign w:val="center"/>
          </w:tcPr>
          <w:p w14:paraId="24CC62A4">
            <w:pPr>
              <w:spacing w:line="300" w:lineRule="exact"/>
              <w:jc w:val="right"/>
              <w:rPr>
                <w:rFonts w:ascii="方正书宋_GBK" w:eastAsia="方正书宋_GBK"/>
                <w:b/>
              </w:rPr>
            </w:pPr>
          </w:p>
        </w:tc>
        <w:tc>
          <w:tcPr>
            <w:tcW w:w="314" w:type="pct"/>
            <w:vAlign w:val="center"/>
          </w:tcPr>
          <w:p w14:paraId="4531A331">
            <w:pPr>
              <w:spacing w:line="300" w:lineRule="exact"/>
              <w:jc w:val="right"/>
              <w:rPr>
                <w:rFonts w:ascii="方正书宋_GBK" w:eastAsia="方正书宋_GBK"/>
                <w:b/>
              </w:rPr>
            </w:pPr>
            <w:r>
              <w:rPr>
                <w:rFonts w:hint="eastAsia" w:ascii="方正书宋_GBK" w:eastAsia="方正书宋_GBK"/>
                <w:b/>
              </w:rPr>
              <w:t>379</w:t>
            </w:r>
          </w:p>
        </w:tc>
        <w:tc>
          <w:tcPr>
            <w:tcW w:w="312" w:type="pct"/>
            <w:vAlign w:val="center"/>
          </w:tcPr>
          <w:p w14:paraId="5AE8EF5E">
            <w:pPr>
              <w:spacing w:line="300" w:lineRule="exact"/>
              <w:jc w:val="right"/>
              <w:rPr>
                <w:rFonts w:ascii="方正书宋_GBK" w:eastAsia="方正书宋_GBK"/>
                <w:b/>
              </w:rPr>
            </w:pPr>
            <w:r>
              <w:rPr>
                <w:rFonts w:hint="eastAsia" w:ascii="方正书宋_GBK" w:eastAsia="方正书宋_GBK"/>
                <w:b/>
              </w:rPr>
              <w:t>379</w:t>
            </w:r>
          </w:p>
        </w:tc>
        <w:tc>
          <w:tcPr>
            <w:tcW w:w="312" w:type="pct"/>
            <w:vAlign w:val="center"/>
          </w:tcPr>
          <w:p w14:paraId="184C436F">
            <w:pPr>
              <w:spacing w:line="300" w:lineRule="exact"/>
              <w:jc w:val="right"/>
              <w:rPr>
                <w:rFonts w:ascii="方正书宋_GBK" w:eastAsia="方正书宋_GBK"/>
                <w:b/>
              </w:rPr>
            </w:pPr>
            <w:r>
              <w:rPr>
                <w:rFonts w:hint="eastAsia" w:ascii="方正书宋_GBK" w:eastAsia="方正书宋_GBK"/>
                <w:b/>
              </w:rPr>
              <w:t>379</w:t>
            </w:r>
          </w:p>
        </w:tc>
        <w:tc>
          <w:tcPr>
            <w:tcW w:w="312" w:type="pct"/>
            <w:vAlign w:val="center"/>
          </w:tcPr>
          <w:p w14:paraId="4408FB0D">
            <w:pPr>
              <w:spacing w:line="300" w:lineRule="exact"/>
              <w:jc w:val="right"/>
              <w:rPr>
                <w:rFonts w:ascii="方正书宋_GBK" w:eastAsia="方正书宋_GBK"/>
                <w:b/>
              </w:rPr>
            </w:pPr>
          </w:p>
        </w:tc>
        <w:tc>
          <w:tcPr>
            <w:tcW w:w="312" w:type="pct"/>
            <w:vAlign w:val="center"/>
          </w:tcPr>
          <w:p w14:paraId="4261A9BA">
            <w:pPr>
              <w:spacing w:line="300" w:lineRule="exact"/>
              <w:jc w:val="right"/>
              <w:rPr>
                <w:rFonts w:ascii="方正书宋_GBK" w:eastAsia="方正书宋_GBK"/>
                <w:b/>
              </w:rPr>
            </w:pPr>
          </w:p>
        </w:tc>
        <w:tc>
          <w:tcPr>
            <w:tcW w:w="312" w:type="pct"/>
            <w:vAlign w:val="center"/>
          </w:tcPr>
          <w:p w14:paraId="79CA38AA">
            <w:pPr>
              <w:spacing w:line="300" w:lineRule="exact"/>
              <w:jc w:val="right"/>
              <w:rPr>
                <w:rFonts w:ascii="方正书宋_GBK" w:eastAsia="方正书宋_GBK"/>
                <w:b/>
              </w:rPr>
            </w:pPr>
          </w:p>
        </w:tc>
        <w:tc>
          <w:tcPr>
            <w:tcW w:w="294" w:type="pct"/>
            <w:vAlign w:val="center"/>
          </w:tcPr>
          <w:p w14:paraId="1C855C25">
            <w:pPr>
              <w:spacing w:line="300" w:lineRule="exact"/>
              <w:jc w:val="right"/>
              <w:rPr>
                <w:rFonts w:ascii="方正书宋_GBK" w:eastAsia="方正书宋_GBK"/>
                <w:b/>
              </w:rPr>
            </w:pPr>
          </w:p>
        </w:tc>
      </w:tr>
      <w:tr w14:paraId="30815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2" w:type="pct"/>
            <w:vAlign w:val="center"/>
          </w:tcPr>
          <w:p w14:paraId="79201E44">
            <w:pPr>
              <w:spacing w:line="300" w:lineRule="exact"/>
              <w:jc w:val="left"/>
              <w:rPr>
                <w:rFonts w:ascii="方正书宋_GBK" w:eastAsia="方正书宋_GBK"/>
              </w:rPr>
            </w:pPr>
            <w:r>
              <w:rPr>
                <w:rFonts w:hint="eastAsia" w:ascii="方正书宋_GBK" w:eastAsia="方正书宋_GBK"/>
              </w:rPr>
              <w:t>大气网格化运维费</w:t>
            </w:r>
          </w:p>
        </w:tc>
        <w:tc>
          <w:tcPr>
            <w:tcW w:w="380" w:type="pct"/>
            <w:vAlign w:val="center"/>
          </w:tcPr>
          <w:p w14:paraId="783C80E1">
            <w:pPr>
              <w:spacing w:line="300" w:lineRule="exact"/>
              <w:jc w:val="right"/>
              <w:rPr>
                <w:rFonts w:ascii="方正书宋_GBK" w:eastAsia="方正书宋_GBK"/>
              </w:rPr>
            </w:pPr>
            <w:r>
              <w:rPr>
                <w:rFonts w:hint="eastAsia" w:ascii="方正书宋_GBK" w:eastAsia="方正书宋_GBK"/>
              </w:rPr>
              <w:t>229</w:t>
            </w:r>
          </w:p>
        </w:tc>
        <w:tc>
          <w:tcPr>
            <w:tcW w:w="307" w:type="pct"/>
            <w:vAlign w:val="center"/>
          </w:tcPr>
          <w:p w14:paraId="2C9D8055">
            <w:pPr>
              <w:spacing w:line="300" w:lineRule="exact"/>
              <w:jc w:val="right"/>
              <w:rPr>
                <w:rFonts w:ascii="方正书宋_GBK" w:eastAsia="方正书宋_GBK"/>
              </w:rPr>
            </w:pPr>
            <w:r>
              <w:rPr>
                <w:rFonts w:hint="eastAsia" w:ascii="方正书宋_GBK" w:eastAsia="方正书宋_GBK"/>
              </w:rPr>
              <w:t>服务</w:t>
            </w:r>
          </w:p>
        </w:tc>
        <w:tc>
          <w:tcPr>
            <w:tcW w:w="352" w:type="pct"/>
            <w:vAlign w:val="center"/>
          </w:tcPr>
          <w:p w14:paraId="46BF28F1">
            <w:pPr>
              <w:spacing w:line="300" w:lineRule="exact"/>
              <w:jc w:val="left"/>
              <w:rPr>
                <w:rFonts w:ascii="方正书宋_GBK" w:eastAsia="方正书宋_GBK"/>
              </w:rPr>
            </w:pPr>
            <w:r>
              <w:rPr>
                <w:rFonts w:hint="eastAsia" w:ascii="方正书宋_GBK" w:eastAsia="方正书宋_GBK"/>
              </w:rPr>
              <w:t>C0206</w:t>
            </w:r>
          </w:p>
        </w:tc>
        <w:tc>
          <w:tcPr>
            <w:tcW w:w="312" w:type="pct"/>
            <w:vAlign w:val="center"/>
          </w:tcPr>
          <w:p w14:paraId="0D008077">
            <w:pPr>
              <w:spacing w:line="300" w:lineRule="exact"/>
              <w:jc w:val="left"/>
              <w:rPr>
                <w:rFonts w:ascii="方正书宋_GBK" w:eastAsia="方正书宋_GBK"/>
              </w:rPr>
            </w:pPr>
            <w:r>
              <w:rPr>
                <w:rFonts w:hint="eastAsia" w:ascii="方正书宋_GBK" w:eastAsia="方正书宋_GBK"/>
              </w:rPr>
              <w:t>项</w:t>
            </w:r>
          </w:p>
        </w:tc>
        <w:tc>
          <w:tcPr>
            <w:tcW w:w="312" w:type="pct"/>
            <w:vAlign w:val="center"/>
          </w:tcPr>
          <w:p w14:paraId="283BCA6E">
            <w:pPr>
              <w:spacing w:line="300" w:lineRule="exact"/>
              <w:jc w:val="right"/>
              <w:rPr>
                <w:rFonts w:ascii="方正书宋_GBK" w:eastAsia="方正书宋_GBK"/>
              </w:rPr>
            </w:pPr>
            <w:r>
              <w:rPr>
                <w:rFonts w:ascii="方正书宋_GBK" w:eastAsia="方正书宋_GBK"/>
              </w:rPr>
              <w:t>1</w:t>
            </w:r>
          </w:p>
        </w:tc>
        <w:tc>
          <w:tcPr>
            <w:tcW w:w="330" w:type="pct"/>
            <w:vAlign w:val="center"/>
          </w:tcPr>
          <w:p w14:paraId="67DEFE60">
            <w:pPr>
              <w:spacing w:line="300" w:lineRule="exact"/>
              <w:jc w:val="right"/>
              <w:rPr>
                <w:rFonts w:ascii="方正书宋_GBK" w:eastAsia="方正书宋_GBK"/>
              </w:rPr>
            </w:pPr>
            <w:r>
              <w:rPr>
                <w:rFonts w:hint="eastAsia" w:ascii="方正书宋_GBK" w:eastAsia="方正书宋_GBK"/>
              </w:rPr>
              <w:t>229</w:t>
            </w:r>
          </w:p>
        </w:tc>
        <w:tc>
          <w:tcPr>
            <w:tcW w:w="314" w:type="pct"/>
            <w:vAlign w:val="center"/>
          </w:tcPr>
          <w:p w14:paraId="004CF71D">
            <w:pPr>
              <w:spacing w:line="300" w:lineRule="exact"/>
              <w:jc w:val="right"/>
              <w:rPr>
                <w:rFonts w:ascii="方正书宋_GBK" w:eastAsia="方正书宋_GBK"/>
              </w:rPr>
            </w:pPr>
            <w:r>
              <w:rPr>
                <w:rFonts w:hint="eastAsia" w:ascii="方正书宋_GBK" w:eastAsia="方正书宋_GBK"/>
              </w:rPr>
              <w:t>229</w:t>
            </w:r>
          </w:p>
        </w:tc>
        <w:tc>
          <w:tcPr>
            <w:tcW w:w="312" w:type="pct"/>
            <w:vAlign w:val="center"/>
          </w:tcPr>
          <w:p w14:paraId="4F021600">
            <w:pPr>
              <w:spacing w:line="300" w:lineRule="exact"/>
              <w:jc w:val="right"/>
              <w:rPr>
                <w:rFonts w:ascii="方正书宋_GBK" w:eastAsia="方正书宋_GBK"/>
              </w:rPr>
            </w:pPr>
            <w:r>
              <w:rPr>
                <w:rFonts w:hint="eastAsia" w:ascii="方正书宋_GBK" w:eastAsia="方正书宋_GBK"/>
              </w:rPr>
              <w:t>229</w:t>
            </w:r>
          </w:p>
        </w:tc>
        <w:tc>
          <w:tcPr>
            <w:tcW w:w="312" w:type="pct"/>
            <w:vAlign w:val="center"/>
          </w:tcPr>
          <w:p w14:paraId="5E21ABFE">
            <w:pPr>
              <w:spacing w:line="300" w:lineRule="exact"/>
              <w:jc w:val="right"/>
              <w:rPr>
                <w:rFonts w:ascii="方正书宋_GBK" w:eastAsia="方正书宋_GBK"/>
              </w:rPr>
            </w:pPr>
            <w:r>
              <w:rPr>
                <w:rFonts w:hint="eastAsia" w:ascii="方正书宋_GBK" w:eastAsia="方正书宋_GBK"/>
              </w:rPr>
              <w:t>229</w:t>
            </w:r>
          </w:p>
        </w:tc>
        <w:tc>
          <w:tcPr>
            <w:tcW w:w="312" w:type="pct"/>
            <w:vAlign w:val="center"/>
          </w:tcPr>
          <w:p w14:paraId="416397CE">
            <w:pPr>
              <w:spacing w:line="300" w:lineRule="exact"/>
              <w:jc w:val="right"/>
              <w:rPr>
                <w:rFonts w:ascii="方正书宋_GBK" w:eastAsia="方正书宋_GBK"/>
              </w:rPr>
            </w:pPr>
          </w:p>
        </w:tc>
        <w:tc>
          <w:tcPr>
            <w:tcW w:w="312" w:type="pct"/>
            <w:vAlign w:val="center"/>
          </w:tcPr>
          <w:p w14:paraId="3B7F51A1">
            <w:pPr>
              <w:spacing w:line="300" w:lineRule="exact"/>
              <w:jc w:val="right"/>
              <w:rPr>
                <w:rFonts w:ascii="方正书宋_GBK" w:eastAsia="方正书宋_GBK"/>
              </w:rPr>
            </w:pPr>
          </w:p>
        </w:tc>
        <w:tc>
          <w:tcPr>
            <w:tcW w:w="312" w:type="pct"/>
            <w:vAlign w:val="center"/>
          </w:tcPr>
          <w:p w14:paraId="2F7AD66F">
            <w:pPr>
              <w:spacing w:line="300" w:lineRule="exact"/>
              <w:jc w:val="right"/>
              <w:rPr>
                <w:rFonts w:ascii="方正书宋_GBK" w:eastAsia="方正书宋_GBK"/>
              </w:rPr>
            </w:pPr>
          </w:p>
        </w:tc>
        <w:tc>
          <w:tcPr>
            <w:tcW w:w="294" w:type="pct"/>
            <w:vAlign w:val="center"/>
          </w:tcPr>
          <w:p w14:paraId="0E93F1B0">
            <w:pPr>
              <w:spacing w:line="300" w:lineRule="exact"/>
              <w:jc w:val="right"/>
              <w:rPr>
                <w:rFonts w:ascii="方正书宋_GBK" w:eastAsia="方正书宋_GBK"/>
              </w:rPr>
            </w:pPr>
          </w:p>
        </w:tc>
      </w:tr>
      <w:tr w14:paraId="3C25C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2" w:type="pct"/>
            <w:vAlign w:val="center"/>
          </w:tcPr>
          <w:p w14:paraId="6E19C3D2">
            <w:pPr>
              <w:spacing w:line="300" w:lineRule="exact"/>
              <w:jc w:val="left"/>
              <w:rPr>
                <w:rFonts w:ascii="方正书宋_GBK" w:eastAsia="方正书宋_GBK"/>
              </w:rPr>
            </w:pPr>
            <w:r>
              <w:rPr>
                <w:rFonts w:hint="eastAsia" w:ascii="方正书宋_GBK" w:eastAsia="方正书宋_GBK"/>
              </w:rPr>
              <w:t>规划环评经费</w:t>
            </w:r>
          </w:p>
        </w:tc>
        <w:tc>
          <w:tcPr>
            <w:tcW w:w="380" w:type="pct"/>
            <w:vAlign w:val="center"/>
          </w:tcPr>
          <w:p w14:paraId="29DC0324">
            <w:pPr>
              <w:spacing w:line="300" w:lineRule="exact"/>
              <w:jc w:val="right"/>
              <w:rPr>
                <w:rFonts w:ascii="方正书宋_GBK" w:eastAsia="方正书宋_GBK"/>
              </w:rPr>
            </w:pPr>
            <w:r>
              <w:rPr>
                <w:rFonts w:hint="eastAsia" w:ascii="方正书宋_GBK" w:eastAsia="方正书宋_GBK"/>
              </w:rPr>
              <w:t>150</w:t>
            </w:r>
          </w:p>
        </w:tc>
        <w:tc>
          <w:tcPr>
            <w:tcW w:w="307" w:type="pct"/>
            <w:vAlign w:val="center"/>
          </w:tcPr>
          <w:p w14:paraId="1CBF4744">
            <w:pPr>
              <w:spacing w:line="300" w:lineRule="exact"/>
              <w:jc w:val="right"/>
              <w:rPr>
                <w:rFonts w:ascii="方正书宋_GBK" w:eastAsia="方正书宋_GBK"/>
              </w:rPr>
            </w:pPr>
            <w:r>
              <w:rPr>
                <w:rFonts w:hint="eastAsia" w:ascii="方正书宋_GBK" w:eastAsia="方正书宋_GBK"/>
              </w:rPr>
              <w:t>服务</w:t>
            </w:r>
          </w:p>
        </w:tc>
        <w:tc>
          <w:tcPr>
            <w:tcW w:w="352" w:type="pct"/>
            <w:vAlign w:val="center"/>
          </w:tcPr>
          <w:p w14:paraId="3BC4949A">
            <w:pPr>
              <w:spacing w:line="300" w:lineRule="exact"/>
              <w:jc w:val="left"/>
              <w:rPr>
                <w:rFonts w:ascii="方正书宋_GBK" w:eastAsia="方正书宋_GBK"/>
              </w:rPr>
            </w:pPr>
            <w:r>
              <w:rPr>
                <w:rFonts w:hint="eastAsia" w:ascii="方正书宋_GBK" w:eastAsia="方正书宋_GBK"/>
              </w:rPr>
              <w:t>C010319</w:t>
            </w:r>
          </w:p>
        </w:tc>
        <w:tc>
          <w:tcPr>
            <w:tcW w:w="312" w:type="pct"/>
            <w:vAlign w:val="center"/>
          </w:tcPr>
          <w:p w14:paraId="5D039BE2">
            <w:pPr>
              <w:spacing w:line="300" w:lineRule="exact"/>
              <w:jc w:val="left"/>
              <w:rPr>
                <w:rFonts w:ascii="方正书宋_GBK" w:eastAsia="方正书宋_GBK"/>
              </w:rPr>
            </w:pPr>
            <w:r>
              <w:rPr>
                <w:rFonts w:hint="eastAsia" w:ascii="方正书宋_GBK" w:eastAsia="方正书宋_GBK"/>
              </w:rPr>
              <w:t>项</w:t>
            </w:r>
          </w:p>
        </w:tc>
        <w:tc>
          <w:tcPr>
            <w:tcW w:w="312" w:type="pct"/>
            <w:vAlign w:val="center"/>
          </w:tcPr>
          <w:p w14:paraId="7AEB9080">
            <w:pPr>
              <w:spacing w:line="300" w:lineRule="exact"/>
              <w:jc w:val="right"/>
              <w:rPr>
                <w:rFonts w:ascii="方正书宋_GBK" w:eastAsia="方正书宋_GBK"/>
              </w:rPr>
            </w:pPr>
            <w:r>
              <w:rPr>
                <w:rFonts w:ascii="方正书宋_GBK" w:eastAsia="方正书宋_GBK"/>
              </w:rPr>
              <w:t>1</w:t>
            </w:r>
          </w:p>
        </w:tc>
        <w:tc>
          <w:tcPr>
            <w:tcW w:w="330" w:type="pct"/>
            <w:vAlign w:val="center"/>
          </w:tcPr>
          <w:p w14:paraId="2B614872">
            <w:pPr>
              <w:spacing w:line="300" w:lineRule="exact"/>
              <w:jc w:val="right"/>
              <w:rPr>
                <w:rFonts w:ascii="方正书宋_GBK" w:eastAsia="方正书宋_GBK"/>
              </w:rPr>
            </w:pPr>
            <w:r>
              <w:rPr>
                <w:rFonts w:hint="eastAsia" w:ascii="方正书宋_GBK" w:eastAsia="方正书宋_GBK"/>
              </w:rPr>
              <w:t>150</w:t>
            </w:r>
          </w:p>
        </w:tc>
        <w:tc>
          <w:tcPr>
            <w:tcW w:w="314" w:type="pct"/>
            <w:vAlign w:val="center"/>
          </w:tcPr>
          <w:p w14:paraId="477DA49A">
            <w:pPr>
              <w:spacing w:line="300" w:lineRule="exact"/>
              <w:jc w:val="right"/>
              <w:rPr>
                <w:rFonts w:ascii="方正书宋_GBK" w:eastAsia="方正书宋_GBK"/>
              </w:rPr>
            </w:pPr>
            <w:r>
              <w:rPr>
                <w:rFonts w:hint="eastAsia" w:ascii="方正书宋_GBK" w:eastAsia="方正书宋_GBK"/>
              </w:rPr>
              <w:t>150</w:t>
            </w:r>
          </w:p>
        </w:tc>
        <w:tc>
          <w:tcPr>
            <w:tcW w:w="312" w:type="pct"/>
            <w:vAlign w:val="center"/>
          </w:tcPr>
          <w:p w14:paraId="7F1F9BC6">
            <w:pPr>
              <w:spacing w:line="300" w:lineRule="exact"/>
              <w:jc w:val="right"/>
              <w:rPr>
                <w:rFonts w:ascii="方正书宋_GBK" w:eastAsia="方正书宋_GBK"/>
              </w:rPr>
            </w:pPr>
            <w:r>
              <w:rPr>
                <w:rFonts w:hint="eastAsia" w:ascii="方正书宋_GBK" w:eastAsia="方正书宋_GBK"/>
              </w:rPr>
              <w:t>150</w:t>
            </w:r>
          </w:p>
        </w:tc>
        <w:tc>
          <w:tcPr>
            <w:tcW w:w="312" w:type="pct"/>
            <w:vAlign w:val="center"/>
          </w:tcPr>
          <w:p w14:paraId="39ABF46B">
            <w:pPr>
              <w:spacing w:line="300" w:lineRule="exact"/>
              <w:jc w:val="right"/>
              <w:rPr>
                <w:rFonts w:ascii="方正书宋_GBK" w:eastAsia="方正书宋_GBK"/>
              </w:rPr>
            </w:pPr>
            <w:r>
              <w:rPr>
                <w:rFonts w:hint="eastAsia" w:ascii="方正书宋_GBK" w:eastAsia="方正书宋_GBK"/>
              </w:rPr>
              <w:t>150</w:t>
            </w:r>
          </w:p>
        </w:tc>
        <w:tc>
          <w:tcPr>
            <w:tcW w:w="312" w:type="pct"/>
            <w:vAlign w:val="center"/>
          </w:tcPr>
          <w:p w14:paraId="3D5CBE3C">
            <w:pPr>
              <w:spacing w:line="300" w:lineRule="exact"/>
              <w:jc w:val="right"/>
              <w:rPr>
                <w:rFonts w:ascii="方正书宋_GBK" w:eastAsia="方正书宋_GBK"/>
              </w:rPr>
            </w:pPr>
          </w:p>
        </w:tc>
        <w:tc>
          <w:tcPr>
            <w:tcW w:w="312" w:type="pct"/>
            <w:vAlign w:val="center"/>
          </w:tcPr>
          <w:p w14:paraId="6E7E9903">
            <w:pPr>
              <w:spacing w:line="300" w:lineRule="exact"/>
              <w:jc w:val="right"/>
              <w:rPr>
                <w:rFonts w:ascii="方正书宋_GBK" w:eastAsia="方正书宋_GBK"/>
              </w:rPr>
            </w:pPr>
          </w:p>
        </w:tc>
        <w:tc>
          <w:tcPr>
            <w:tcW w:w="312" w:type="pct"/>
            <w:vAlign w:val="center"/>
          </w:tcPr>
          <w:p w14:paraId="6A9DA0B3">
            <w:pPr>
              <w:spacing w:line="300" w:lineRule="exact"/>
              <w:jc w:val="right"/>
              <w:rPr>
                <w:rFonts w:ascii="方正书宋_GBK" w:eastAsia="方正书宋_GBK"/>
              </w:rPr>
            </w:pPr>
          </w:p>
        </w:tc>
        <w:tc>
          <w:tcPr>
            <w:tcW w:w="294" w:type="pct"/>
            <w:vAlign w:val="center"/>
          </w:tcPr>
          <w:p w14:paraId="7C70B9D3">
            <w:pPr>
              <w:spacing w:line="300" w:lineRule="exact"/>
              <w:jc w:val="right"/>
              <w:rPr>
                <w:rFonts w:ascii="方正书宋_GBK" w:eastAsia="方正书宋_GBK"/>
              </w:rPr>
            </w:pPr>
          </w:p>
        </w:tc>
      </w:tr>
    </w:tbl>
    <w:p w14:paraId="0767F512">
      <w:pPr>
        <w:spacing w:line="560" w:lineRule="exact"/>
        <w:rPr>
          <w:rFonts w:ascii="宋体" w:hAnsi="宋体"/>
          <w:b/>
          <w:sz w:val="32"/>
          <w:szCs w:val="32"/>
        </w:rPr>
      </w:pPr>
    </w:p>
    <w:p w14:paraId="57E6722F">
      <w:pPr>
        <w:spacing w:line="560" w:lineRule="exact"/>
        <w:rPr>
          <w:rFonts w:ascii="宋体" w:hAnsi="宋体"/>
          <w:b/>
          <w:sz w:val="32"/>
          <w:szCs w:val="32"/>
        </w:rPr>
      </w:pPr>
    </w:p>
    <w:p w14:paraId="52D66FCB">
      <w:pPr>
        <w:spacing w:line="560" w:lineRule="exact"/>
        <w:rPr>
          <w:rFonts w:ascii="宋体" w:hAnsi="宋体"/>
          <w:b/>
          <w:sz w:val="32"/>
          <w:szCs w:val="32"/>
        </w:rPr>
      </w:pPr>
    </w:p>
    <w:p w14:paraId="323156F2">
      <w:pPr>
        <w:spacing w:line="560" w:lineRule="exact"/>
        <w:rPr>
          <w:rFonts w:ascii="宋体" w:hAnsi="宋体"/>
          <w:b/>
          <w:sz w:val="32"/>
          <w:szCs w:val="32"/>
        </w:rPr>
      </w:pPr>
    </w:p>
    <w:p w14:paraId="31F04E4B">
      <w:pPr>
        <w:spacing w:line="560" w:lineRule="exact"/>
        <w:rPr>
          <w:rFonts w:ascii="宋体" w:hAnsi="宋体"/>
          <w:b/>
          <w:sz w:val="32"/>
          <w:szCs w:val="32"/>
        </w:rPr>
      </w:pPr>
    </w:p>
    <w:p w14:paraId="4830C518">
      <w:pPr>
        <w:spacing w:line="560" w:lineRule="exact"/>
        <w:rPr>
          <w:rFonts w:ascii="宋体" w:hAnsi="宋体"/>
          <w:b/>
          <w:sz w:val="32"/>
          <w:szCs w:val="32"/>
        </w:rPr>
      </w:pPr>
    </w:p>
    <w:p w14:paraId="7FB9454D">
      <w:pPr>
        <w:spacing w:line="560" w:lineRule="exact"/>
        <w:rPr>
          <w:rFonts w:ascii="宋体" w:hAnsi="宋体"/>
          <w:b/>
          <w:sz w:val="32"/>
          <w:szCs w:val="32"/>
        </w:rPr>
      </w:pPr>
    </w:p>
    <w:p w14:paraId="064928FA">
      <w:pPr>
        <w:spacing w:line="560" w:lineRule="exact"/>
        <w:ind w:firstLine="643" w:firstLineChars="200"/>
      </w:pPr>
      <w:r>
        <w:rPr>
          <w:rFonts w:hint="eastAsia" w:ascii="宋体" w:hAnsi="宋体"/>
          <w:b/>
          <w:sz w:val="32"/>
          <w:szCs w:val="32"/>
        </w:rPr>
        <w:t>七、国有资产预算情况</w:t>
      </w:r>
    </w:p>
    <w:tbl>
      <w:tblPr>
        <w:tblStyle w:val="6"/>
        <w:tblW w:w="13680" w:type="dxa"/>
        <w:tblInd w:w="0" w:type="dxa"/>
        <w:tblLayout w:type="fixed"/>
        <w:tblCellMar>
          <w:top w:w="0" w:type="dxa"/>
          <w:left w:w="108" w:type="dxa"/>
          <w:bottom w:w="0" w:type="dxa"/>
          <w:right w:w="108" w:type="dxa"/>
        </w:tblCellMar>
      </w:tblPr>
      <w:tblGrid>
        <w:gridCol w:w="4788"/>
        <w:gridCol w:w="2700"/>
        <w:gridCol w:w="6192"/>
      </w:tblGrid>
      <w:tr w14:paraId="41E04597">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16495BD8">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22E59FFD">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45D52277">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编制部门：环保分局</w:t>
            </w:r>
          </w:p>
        </w:tc>
        <w:tc>
          <w:tcPr>
            <w:tcW w:w="6192" w:type="dxa"/>
            <w:tcBorders>
              <w:top w:val="nil"/>
              <w:left w:val="nil"/>
              <w:bottom w:val="nil"/>
              <w:right w:val="nil"/>
            </w:tcBorders>
            <w:vAlign w:val="center"/>
          </w:tcPr>
          <w:p w14:paraId="1AF3E79F">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截止时间：2019年12月31日</w:t>
            </w:r>
            <w:r>
              <w:rPr>
                <w:rFonts w:ascii="仿宋_GB2312" w:hAnsi="宋体" w:eastAsia="仿宋_GB2312" w:cs="宋体"/>
                <w:kern w:val="0"/>
                <w:sz w:val="32"/>
                <w:szCs w:val="30"/>
              </w:rPr>
              <w:t xml:space="preserve">  </w:t>
            </w:r>
          </w:p>
        </w:tc>
      </w:tr>
      <w:tr w14:paraId="0125D60B">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00CC3A9D">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1611D980">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72654D83">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40E5772D">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BB9E279">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6C4F7E47">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B8D548A">
            <w:pPr>
              <w:jc w:val="right"/>
              <w:rPr>
                <w:rFonts w:ascii="宋体" w:hAnsi="宋体" w:cs="宋体"/>
                <w:color w:val="000000"/>
                <w:sz w:val="22"/>
                <w:szCs w:val="22"/>
              </w:rPr>
            </w:pPr>
            <w:r>
              <w:rPr>
                <w:rFonts w:hint="eastAsia" w:ascii="宋体" w:hAnsi="宋体" w:cs="宋体"/>
                <w:color w:val="000000"/>
                <w:sz w:val="22"/>
                <w:szCs w:val="22"/>
              </w:rPr>
              <w:t>93.76</w:t>
            </w:r>
          </w:p>
        </w:tc>
      </w:tr>
      <w:tr w14:paraId="299591A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90CB490">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2BD048BF">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219A8E66">
            <w:pPr>
              <w:rPr>
                <w:rFonts w:ascii="宋体" w:hAnsi="宋体" w:cs="宋体"/>
                <w:sz w:val="20"/>
                <w:szCs w:val="20"/>
              </w:rPr>
            </w:pPr>
          </w:p>
        </w:tc>
      </w:tr>
      <w:tr w14:paraId="688AF1E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A233A6C">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27CEAB27">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A6F067D">
            <w:pPr>
              <w:rPr>
                <w:rFonts w:ascii="宋体" w:hAnsi="宋体" w:cs="宋体"/>
                <w:sz w:val="20"/>
                <w:szCs w:val="20"/>
              </w:rPr>
            </w:pPr>
          </w:p>
        </w:tc>
      </w:tr>
      <w:tr w14:paraId="36EA13D0">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B86C6E0">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22855AE2">
            <w:pPr>
              <w:rPr>
                <w:rFonts w:ascii="宋体" w:hAnsi="宋体" w:cs="宋体"/>
                <w:sz w:val="20"/>
                <w:szCs w:val="20"/>
              </w:rPr>
            </w:pPr>
            <w:r>
              <w:rPr>
                <w:rFonts w:hint="eastAsia"/>
                <w:sz w:val="20"/>
                <w:szCs w:val="20"/>
              </w:rPr>
              <w:t>　58</w:t>
            </w:r>
          </w:p>
        </w:tc>
        <w:tc>
          <w:tcPr>
            <w:tcW w:w="6192" w:type="dxa"/>
            <w:tcBorders>
              <w:top w:val="nil"/>
              <w:left w:val="nil"/>
              <w:bottom w:val="single" w:color="auto" w:sz="4" w:space="0"/>
              <w:right w:val="single" w:color="auto" w:sz="4" w:space="0"/>
            </w:tcBorders>
            <w:vAlign w:val="center"/>
          </w:tcPr>
          <w:p w14:paraId="7329A9D0">
            <w:pPr>
              <w:jc w:val="right"/>
              <w:rPr>
                <w:rFonts w:ascii="宋体" w:hAnsi="宋体" w:cs="宋体"/>
                <w:color w:val="000000"/>
                <w:sz w:val="22"/>
                <w:szCs w:val="22"/>
              </w:rPr>
            </w:pPr>
            <w:r>
              <w:rPr>
                <w:rFonts w:hint="eastAsia" w:ascii="宋体" w:hAnsi="宋体" w:cs="宋体"/>
                <w:color w:val="000000"/>
                <w:sz w:val="22"/>
                <w:szCs w:val="22"/>
              </w:rPr>
              <w:t>45.39</w:t>
            </w:r>
          </w:p>
        </w:tc>
      </w:tr>
      <w:tr w14:paraId="34C0B922">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9668232">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4C95C2F9">
            <w:pPr>
              <w:rPr>
                <w:rFonts w:ascii="宋体" w:hAnsi="宋体" w:cs="宋体"/>
                <w:sz w:val="20"/>
                <w:szCs w:val="20"/>
              </w:rPr>
            </w:pPr>
            <w:r>
              <w:rPr>
                <w:rFonts w:hint="eastAsia"/>
                <w:sz w:val="20"/>
                <w:szCs w:val="20"/>
              </w:rPr>
              <w:t>　1</w:t>
            </w:r>
          </w:p>
        </w:tc>
        <w:tc>
          <w:tcPr>
            <w:tcW w:w="6192" w:type="dxa"/>
            <w:tcBorders>
              <w:top w:val="nil"/>
              <w:left w:val="nil"/>
              <w:bottom w:val="single" w:color="auto" w:sz="4" w:space="0"/>
              <w:right w:val="single" w:color="auto" w:sz="4" w:space="0"/>
            </w:tcBorders>
            <w:vAlign w:val="center"/>
          </w:tcPr>
          <w:p w14:paraId="0DE983A9">
            <w:pPr>
              <w:jc w:val="right"/>
              <w:rPr>
                <w:rFonts w:ascii="宋体" w:hAnsi="宋体" w:cs="宋体"/>
                <w:color w:val="000000"/>
                <w:sz w:val="22"/>
                <w:szCs w:val="22"/>
              </w:rPr>
            </w:pPr>
            <w:r>
              <w:rPr>
                <w:rFonts w:hint="eastAsia" w:ascii="宋体" w:hAnsi="宋体" w:cs="宋体"/>
                <w:color w:val="000000"/>
                <w:sz w:val="22"/>
                <w:szCs w:val="22"/>
              </w:rPr>
              <w:t>23.88</w:t>
            </w:r>
          </w:p>
        </w:tc>
      </w:tr>
      <w:tr w14:paraId="78FA53D6">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45BA6DC">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6509A67B">
            <w:pPr>
              <w:rPr>
                <w:rFonts w:ascii="宋体" w:hAnsi="宋体" w:cs="宋体"/>
                <w:sz w:val="20"/>
                <w:szCs w:val="20"/>
              </w:rPr>
            </w:pPr>
            <w:r>
              <w:rPr>
                <w:rFonts w:hint="eastAsia"/>
                <w:sz w:val="20"/>
                <w:szCs w:val="20"/>
              </w:rPr>
              <w:t>　5</w:t>
            </w:r>
          </w:p>
        </w:tc>
        <w:tc>
          <w:tcPr>
            <w:tcW w:w="6192" w:type="dxa"/>
            <w:tcBorders>
              <w:top w:val="nil"/>
              <w:left w:val="nil"/>
              <w:bottom w:val="single" w:color="auto" w:sz="4" w:space="0"/>
              <w:right w:val="single" w:color="auto" w:sz="4" w:space="0"/>
            </w:tcBorders>
            <w:vAlign w:val="center"/>
          </w:tcPr>
          <w:p w14:paraId="2C1127B7">
            <w:pPr>
              <w:jc w:val="right"/>
              <w:rPr>
                <w:rFonts w:ascii="宋体" w:hAnsi="宋体" w:cs="宋体"/>
                <w:color w:val="000000"/>
                <w:sz w:val="22"/>
                <w:szCs w:val="22"/>
              </w:rPr>
            </w:pPr>
            <w:r>
              <w:rPr>
                <w:rFonts w:hint="eastAsia" w:ascii="宋体" w:hAnsi="宋体" w:cs="宋体"/>
                <w:color w:val="000000"/>
                <w:sz w:val="22"/>
                <w:szCs w:val="22"/>
              </w:rPr>
              <w:t>42.84</w:t>
            </w:r>
          </w:p>
        </w:tc>
      </w:tr>
      <w:tr w14:paraId="470916D8">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C7527B1">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4104E814">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61BF4D9">
            <w:pPr>
              <w:jc w:val="right"/>
              <w:rPr>
                <w:rFonts w:ascii="宋体" w:hAnsi="宋体" w:cs="宋体"/>
                <w:color w:val="000000"/>
                <w:sz w:val="22"/>
                <w:szCs w:val="22"/>
              </w:rPr>
            </w:pPr>
            <w:r>
              <w:rPr>
                <w:rFonts w:hint="eastAsia" w:ascii="宋体" w:hAnsi="宋体" w:cs="宋体"/>
                <w:color w:val="000000"/>
                <w:sz w:val="22"/>
                <w:szCs w:val="22"/>
              </w:rPr>
              <w:t>　</w:t>
            </w:r>
          </w:p>
        </w:tc>
      </w:tr>
      <w:tr w14:paraId="52F76104">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14:paraId="2BB84A57">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4411085D">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09B34E1">
            <w:pPr>
              <w:jc w:val="right"/>
              <w:rPr>
                <w:rFonts w:ascii="宋体" w:hAnsi="宋体" w:cs="宋体"/>
                <w:color w:val="000000"/>
                <w:sz w:val="22"/>
                <w:szCs w:val="22"/>
              </w:rPr>
            </w:pPr>
            <w:r>
              <w:rPr>
                <w:rFonts w:hint="eastAsia" w:ascii="宋体" w:hAnsi="宋体" w:cs="宋体"/>
                <w:color w:val="000000"/>
                <w:sz w:val="22"/>
                <w:szCs w:val="22"/>
              </w:rPr>
              <w:t>　</w:t>
            </w:r>
          </w:p>
        </w:tc>
      </w:tr>
      <w:tr w14:paraId="455ECEB7">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50F891A">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2C3D4806">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9D80645">
            <w:pPr>
              <w:jc w:val="right"/>
              <w:rPr>
                <w:rFonts w:ascii="宋体" w:hAnsi="宋体" w:cs="宋体"/>
                <w:color w:val="000000"/>
                <w:sz w:val="22"/>
                <w:szCs w:val="22"/>
              </w:rPr>
            </w:pPr>
            <w:r>
              <w:rPr>
                <w:rFonts w:hint="eastAsia" w:ascii="宋体" w:hAnsi="宋体" w:cs="宋体"/>
                <w:color w:val="000000"/>
                <w:sz w:val="22"/>
                <w:szCs w:val="22"/>
              </w:rPr>
              <w:t>　</w:t>
            </w:r>
          </w:p>
        </w:tc>
      </w:tr>
      <w:tr w14:paraId="4996BABF">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23A5C04">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5A9A0865">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3DB0A88">
            <w:pPr>
              <w:jc w:val="right"/>
              <w:rPr>
                <w:rFonts w:ascii="宋体" w:hAnsi="宋体" w:cs="宋体"/>
                <w:color w:val="000000"/>
                <w:sz w:val="22"/>
                <w:szCs w:val="22"/>
              </w:rPr>
            </w:pPr>
            <w:r>
              <w:rPr>
                <w:rFonts w:hint="eastAsia" w:ascii="宋体" w:hAnsi="宋体" w:cs="宋体"/>
                <w:color w:val="000000"/>
                <w:sz w:val="22"/>
                <w:szCs w:val="22"/>
              </w:rPr>
              <w:t>　</w:t>
            </w:r>
          </w:p>
        </w:tc>
      </w:tr>
      <w:tr w14:paraId="0C5C03FF">
        <w:tblPrEx>
          <w:tblCellMar>
            <w:top w:w="0" w:type="dxa"/>
            <w:left w:w="108" w:type="dxa"/>
            <w:bottom w:w="0" w:type="dxa"/>
            <w:right w:w="108" w:type="dxa"/>
          </w:tblCellMar>
        </w:tblPrEx>
        <w:trPr>
          <w:trHeight w:val="718" w:hRule="atLeast"/>
        </w:trPr>
        <w:tc>
          <w:tcPr>
            <w:tcW w:w="4788" w:type="dxa"/>
            <w:tcBorders>
              <w:top w:val="nil"/>
              <w:left w:val="single" w:color="auto" w:sz="4" w:space="0"/>
              <w:bottom w:val="single" w:color="auto" w:sz="4" w:space="0"/>
              <w:right w:val="single" w:color="auto" w:sz="4" w:space="0"/>
            </w:tcBorders>
            <w:vAlign w:val="center"/>
          </w:tcPr>
          <w:p w14:paraId="67302A34">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0BC1C4C2">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825106A">
            <w:pPr>
              <w:jc w:val="right"/>
              <w:rPr>
                <w:rFonts w:ascii="宋体" w:hAnsi="宋体" w:cs="宋体"/>
                <w:color w:val="000000"/>
                <w:sz w:val="22"/>
                <w:szCs w:val="22"/>
              </w:rPr>
            </w:pPr>
            <w:r>
              <w:rPr>
                <w:rFonts w:hint="eastAsia" w:ascii="宋体" w:hAnsi="宋体" w:cs="宋体"/>
                <w:color w:val="000000"/>
                <w:sz w:val="22"/>
                <w:szCs w:val="22"/>
              </w:rPr>
              <w:t>　</w:t>
            </w:r>
          </w:p>
        </w:tc>
      </w:tr>
      <w:tr w14:paraId="29C16D4A">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FF74658">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16C3708A">
            <w:pPr>
              <w:rPr>
                <w:rFonts w:ascii="宋体" w:hAnsi="宋体" w:cs="宋体"/>
                <w:sz w:val="20"/>
                <w:szCs w:val="20"/>
              </w:rPr>
            </w:pPr>
            <w:r>
              <w:rPr>
                <w:rFonts w:hint="eastAsia"/>
                <w:sz w:val="20"/>
                <w:szCs w:val="20"/>
              </w:rPr>
              <w:t>　75</w:t>
            </w:r>
          </w:p>
        </w:tc>
        <w:tc>
          <w:tcPr>
            <w:tcW w:w="6192" w:type="dxa"/>
            <w:tcBorders>
              <w:top w:val="nil"/>
              <w:left w:val="nil"/>
              <w:bottom w:val="single" w:color="auto" w:sz="4" w:space="0"/>
              <w:right w:val="single" w:color="auto" w:sz="4" w:space="0"/>
            </w:tcBorders>
            <w:vAlign w:val="center"/>
          </w:tcPr>
          <w:p w14:paraId="5B751B7A">
            <w:pPr>
              <w:jc w:val="right"/>
              <w:rPr>
                <w:rFonts w:ascii="宋体" w:hAnsi="宋体" w:cs="宋体"/>
                <w:color w:val="000000"/>
                <w:sz w:val="22"/>
                <w:szCs w:val="22"/>
              </w:rPr>
            </w:pPr>
            <w:r>
              <w:rPr>
                <w:rFonts w:hint="eastAsia" w:ascii="宋体" w:hAnsi="宋体" w:cs="宋体"/>
                <w:color w:val="000000"/>
                <w:sz w:val="22"/>
                <w:szCs w:val="22"/>
              </w:rPr>
              <w:t>5.53　</w:t>
            </w:r>
          </w:p>
        </w:tc>
      </w:tr>
      <w:tr w14:paraId="73EFF590">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C57A053">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376F29D6">
            <w:pPr>
              <w:ind w:firstLine="200" w:firstLineChars="100"/>
              <w:rPr>
                <w:rFonts w:ascii="宋体" w:hAnsi="宋体" w:cs="宋体"/>
                <w:sz w:val="20"/>
                <w:szCs w:val="20"/>
              </w:rPr>
            </w:pPr>
            <w:r>
              <w:rPr>
                <w:rFonts w:hint="eastAsia"/>
                <w:sz w:val="20"/>
                <w:szCs w:val="20"/>
              </w:rPr>
              <w:t>75</w:t>
            </w:r>
          </w:p>
        </w:tc>
        <w:tc>
          <w:tcPr>
            <w:tcW w:w="6192" w:type="dxa"/>
            <w:tcBorders>
              <w:top w:val="nil"/>
              <w:left w:val="nil"/>
              <w:bottom w:val="single" w:color="auto" w:sz="4" w:space="0"/>
              <w:right w:val="single" w:color="auto" w:sz="4" w:space="0"/>
            </w:tcBorders>
            <w:vAlign w:val="center"/>
          </w:tcPr>
          <w:p w14:paraId="7CCF198D">
            <w:pPr>
              <w:jc w:val="right"/>
              <w:rPr>
                <w:rFonts w:ascii="宋体" w:hAnsi="宋体" w:cs="宋体"/>
                <w:color w:val="000000"/>
                <w:sz w:val="22"/>
                <w:szCs w:val="22"/>
              </w:rPr>
            </w:pPr>
            <w:r>
              <w:rPr>
                <w:rFonts w:hint="eastAsia" w:ascii="宋体" w:hAnsi="宋体" w:cs="宋体"/>
                <w:color w:val="000000"/>
                <w:sz w:val="22"/>
                <w:szCs w:val="22"/>
              </w:rPr>
              <w:t>5.53　</w:t>
            </w:r>
          </w:p>
        </w:tc>
      </w:tr>
    </w:tbl>
    <w:p w14:paraId="65CBB139">
      <w:pPr>
        <w:rPr>
          <w:rFonts w:ascii="仿宋_GB2312" w:eastAsia="仿宋_GB2312"/>
          <w:sz w:val="32"/>
          <w:szCs w:val="32"/>
        </w:rPr>
      </w:pPr>
      <w:r>
        <w:rPr>
          <w:rFonts w:hint="eastAsia" w:ascii="仿宋_GB2312" w:eastAsia="仿宋_GB2312"/>
          <w:sz w:val="32"/>
          <w:szCs w:val="32"/>
        </w:rPr>
        <w:t>2020年我部门无拟购置情况</w:t>
      </w:r>
    </w:p>
    <w:p w14:paraId="603B352B">
      <w:pPr>
        <w:spacing w:line="560" w:lineRule="exact"/>
      </w:pPr>
      <w:r>
        <w:rPr>
          <w:rFonts w:hint="eastAsia" w:ascii="宋体" w:hAnsi="宋体"/>
          <w:b/>
          <w:sz w:val="32"/>
          <w:szCs w:val="32"/>
        </w:rPr>
        <w:t>八、名词解释</w:t>
      </w:r>
    </w:p>
    <w:p w14:paraId="3FF01A2F">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14:paraId="5D67A401">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14:paraId="1217718E">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14:paraId="3B8B047D">
      <w:pPr>
        <w:spacing w:line="560" w:lineRule="exact"/>
        <w:ind w:firstLine="643" w:firstLineChars="200"/>
      </w:pPr>
      <w:r>
        <w:rPr>
          <w:rFonts w:hint="eastAsia" w:ascii="宋体" w:hAnsi="宋体"/>
          <w:b/>
          <w:sz w:val="32"/>
          <w:szCs w:val="32"/>
        </w:rPr>
        <w:t>九、其他情况说明</w:t>
      </w:r>
    </w:p>
    <w:p w14:paraId="0C404C54">
      <w:pPr>
        <w:spacing w:line="560" w:lineRule="exact"/>
        <w:ind w:firstLine="640" w:firstLineChars="200"/>
        <w:rPr>
          <w:rFonts w:ascii="仿宋_GB2312" w:eastAsia="仿宋_GB2312"/>
          <w:sz w:val="32"/>
          <w:szCs w:val="32"/>
        </w:rPr>
      </w:pPr>
      <w:r>
        <w:rPr>
          <w:rFonts w:hint="eastAsia" w:ascii="仿宋_GB2312" w:eastAsia="仿宋_GB2312"/>
          <w:sz w:val="32"/>
          <w:szCs w:val="32"/>
        </w:rPr>
        <w:t>2020年部门预算无国有资本经营预算财政拨款收支，因此相关表格数据为零。</w:t>
      </w:r>
    </w:p>
    <w:p w14:paraId="1BACEE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F5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A7D7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3E99B">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29989">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6BF7EB90">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BAF5">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22EE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CAF2B">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E1644">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25552">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463E">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9A461">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A7D1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A44"/>
    <w:rsid w:val="00041028"/>
    <w:rsid w:val="00046CE3"/>
    <w:rsid w:val="00076087"/>
    <w:rsid w:val="00084CFC"/>
    <w:rsid w:val="000944AA"/>
    <w:rsid w:val="000C6E94"/>
    <w:rsid w:val="001041BE"/>
    <w:rsid w:val="00177016"/>
    <w:rsid w:val="001C074A"/>
    <w:rsid w:val="002437E8"/>
    <w:rsid w:val="002548B8"/>
    <w:rsid w:val="002565D6"/>
    <w:rsid w:val="0029417D"/>
    <w:rsid w:val="002B3785"/>
    <w:rsid w:val="002D1DC9"/>
    <w:rsid w:val="00303B3C"/>
    <w:rsid w:val="0032153C"/>
    <w:rsid w:val="00324CF9"/>
    <w:rsid w:val="0033558C"/>
    <w:rsid w:val="00364368"/>
    <w:rsid w:val="00395069"/>
    <w:rsid w:val="00481C18"/>
    <w:rsid w:val="0048553A"/>
    <w:rsid w:val="004F3FA1"/>
    <w:rsid w:val="00521B68"/>
    <w:rsid w:val="005E02A1"/>
    <w:rsid w:val="0060777F"/>
    <w:rsid w:val="00656E71"/>
    <w:rsid w:val="006617C6"/>
    <w:rsid w:val="006947FF"/>
    <w:rsid w:val="00696DA5"/>
    <w:rsid w:val="006B68B0"/>
    <w:rsid w:val="006C3572"/>
    <w:rsid w:val="006E4C0E"/>
    <w:rsid w:val="006E69A1"/>
    <w:rsid w:val="006F74E2"/>
    <w:rsid w:val="00761084"/>
    <w:rsid w:val="00806C83"/>
    <w:rsid w:val="008357BB"/>
    <w:rsid w:val="00902813"/>
    <w:rsid w:val="00920FF4"/>
    <w:rsid w:val="00934A44"/>
    <w:rsid w:val="00982E41"/>
    <w:rsid w:val="00A51B58"/>
    <w:rsid w:val="00B36463"/>
    <w:rsid w:val="00B6099D"/>
    <w:rsid w:val="00C16413"/>
    <w:rsid w:val="00C66228"/>
    <w:rsid w:val="00CD0CEF"/>
    <w:rsid w:val="00D84F9E"/>
    <w:rsid w:val="00DC18F8"/>
    <w:rsid w:val="00E00217"/>
    <w:rsid w:val="00F361B4"/>
    <w:rsid w:val="00F626B4"/>
    <w:rsid w:val="06787611"/>
    <w:rsid w:val="08E608E5"/>
    <w:rsid w:val="0ACD57F4"/>
    <w:rsid w:val="14384AA4"/>
    <w:rsid w:val="17366026"/>
    <w:rsid w:val="1E76406F"/>
    <w:rsid w:val="1F2A7E11"/>
    <w:rsid w:val="203B3142"/>
    <w:rsid w:val="3512343F"/>
    <w:rsid w:val="42A8447E"/>
    <w:rsid w:val="474B50A8"/>
    <w:rsid w:val="613B7038"/>
    <w:rsid w:val="6C6F0552"/>
    <w:rsid w:val="6EC60F8B"/>
    <w:rsid w:val="742F02A2"/>
    <w:rsid w:val="76F30653"/>
    <w:rsid w:val="7EB87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nhideWhenUsed/>
    <w:qFormat/>
    <w:uiPriority w:val="99"/>
    <w:pPr>
      <w:snapToGrid w:val="0"/>
      <w:jc w:val="left"/>
    </w:pPr>
    <w:rPr>
      <w:rFonts w:ascii="Calibri" w:hAnsi="Calibri"/>
      <w:sz w:val="18"/>
      <w:szCs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character" w:styleId="8">
    <w:name w:val="page number"/>
    <w:unhideWhenUsed/>
    <w:qFormat/>
    <w:uiPriority w:val="99"/>
  </w:style>
  <w:style w:type="character" w:styleId="9">
    <w:name w:val="footnote reference"/>
    <w:unhideWhenUsed/>
    <w:qFormat/>
    <w:uiPriority w:val="99"/>
    <w:rPr>
      <w:vertAlign w:val="superscript"/>
    </w:rPr>
  </w:style>
  <w:style w:type="character" w:customStyle="1" w:styleId="10">
    <w:name w:val="页眉 Char"/>
    <w:basedOn w:val="7"/>
    <w:link w:val="3"/>
    <w:qFormat/>
    <w:uiPriority w:val="0"/>
    <w:rPr>
      <w:kern w:val="2"/>
      <w:sz w:val="18"/>
      <w:szCs w:val="18"/>
    </w:rPr>
  </w:style>
  <w:style w:type="character" w:customStyle="1" w:styleId="11">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5599</Words>
  <Characters>6043</Characters>
  <Lines>13</Lines>
  <Paragraphs>15</Paragraphs>
  <TotalTime>5</TotalTime>
  <ScaleCrop>false</ScaleCrop>
  <LinksUpToDate>false</LinksUpToDate>
  <CharactersWithSpaces>6060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2018-02-23T06:42:00Z</dcterms:created>
  <dc:creator>Master</dc:creator>
  <cp:lastModifiedBy>勇敢编辑部</cp:lastModifiedBy>
  <dcterms:modified xsi:type="dcterms:W3CDTF">2024-12-23T03:35:41Z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A1A32E9457CC429387894C90D9D9BE6C_12</vt:lpwstr>
  </property>
</Properties>
</file>