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40" w:lineRule="atLeast"/>
        <w:ind w:firstLine="4740" w:firstLineChars="15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唐高行审环表</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号</w:t>
      </w:r>
    </w:p>
    <w:p>
      <w:pPr>
        <w:pStyle w:val="7"/>
        <w:spacing w:line="240" w:lineRule="atLeast"/>
        <w:ind w:firstLine="5372" w:firstLineChars="1700"/>
        <w:jc w:val="both"/>
        <w:rPr>
          <w:rFonts w:ascii="??_GB2312" w:hAnsi="宋体" w:eastAsia="Times New Roman" w:cs="宋体"/>
          <w:color w:val="auto"/>
          <w:sz w:val="32"/>
          <w:szCs w:val="32"/>
        </w:rPr>
      </w:pPr>
    </w:p>
    <w:p>
      <w:pPr>
        <w:pStyle w:val="16"/>
        <w:spacing w:line="560" w:lineRule="exact"/>
        <w:jc w:val="center"/>
        <w:rPr>
          <w:rFonts w:ascii="黑体" w:hAnsi="黑体" w:eastAsia="黑体" w:cs="黑体"/>
          <w:color w:val="auto"/>
          <w:w w:val="97"/>
          <w:sz w:val="44"/>
          <w:szCs w:val="44"/>
        </w:rPr>
      </w:pPr>
      <w:r>
        <w:rPr>
          <w:rFonts w:hint="eastAsia" w:ascii="黑体" w:hAnsi="黑体" w:eastAsia="黑体" w:cs="黑体"/>
          <w:color w:val="auto"/>
          <w:w w:val="97"/>
          <w:sz w:val="44"/>
          <w:szCs w:val="44"/>
          <w:highlight w:val="none"/>
        </w:rPr>
        <w:t>唐山高新技术产业开发区行政审批局</w:t>
      </w:r>
    </w:p>
    <w:p>
      <w:pPr>
        <w:pStyle w:val="7"/>
        <w:spacing w:line="600" w:lineRule="exact"/>
        <w:jc w:val="center"/>
        <w:rPr>
          <w:rFonts w:hint="default" w:ascii="黑体" w:hAnsi="黑体" w:eastAsia="黑体" w:cs="黑体"/>
          <w:color w:val="auto"/>
          <w:w w:val="97"/>
          <w:sz w:val="44"/>
          <w:szCs w:val="44"/>
          <w:lang w:eastAsia="zh-CN"/>
        </w:rPr>
      </w:pPr>
      <w:r>
        <w:rPr>
          <w:rFonts w:hint="eastAsia" w:ascii="黑体" w:hAnsi="黑体" w:eastAsia="黑体" w:cs="黑体"/>
          <w:color w:val="auto"/>
          <w:w w:val="97"/>
          <w:sz w:val="44"/>
          <w:szCs w:val="44"/>
        </w:rPr>
        <w:t>关</w:t>
      </w:r>
      <w:r>
        <w:rPr>
          <w:rFonts w:hint="eastAsia" w:ascii="黑体" w:hAnsi="黑体" w:eastAsia="黑体" w:cs="黑体"/>
          <w:color w:val="auto"/>
          <w:w w:val="97"/>
          <w:kern w:val="0"/>
          <w:sz w:val="44"/>
          <w:szCs w:val="44"/>
          <w:highlight w:val="none"/>
          <w:lang w:val="en-US" w:eastAsia="zh-CN" w:bidi="ar-SA"/>
        </w:rPr>
        <w:t>于废铅蓄电池收集暂存网点项目</w:t>
      </w:r>
    </w:p>
    <w:p>
      <w:pPr>
        <w:pStyle w:val="7"/>
        <w:spacing w:line="600" w:lineRule="exact"/>
        <w:jc w:val="center"/>
        <w:rPr>
          <w:rFonts w:hint="eastAsia" w:ascii="黑体" w:hAnsi="黑体" w:eastAsia="黑体" w:cs="黑体"/>
          <w:color w:val="auto"/>
          <w:w w:val="97"/>
          <w:sz w:val="44"/>
          <w:szCs w:val="44"/>
        </w:rPr>
      </w:pPr>
      <w:r>
        <w:rPr>
          <w:rFonts w:hint="eastAsia" w:ascii="黑体" w:hAnsi="黑体" w:eastAsia="黑体" w:cs="黑体"/>
          <w:color w:val="auto"/>
          <w:w w:val="97"/>
          <w:sz w:val="44"/>
          <w:szCs w:val="44"/>
        </w:rPr>
        <w:t>环境影响报告</w:t>
      </w:r>
      <w:r>
        <w:rPr>
          <w:rFonts w:hint="eastAsia" w:ascii="黑体" w:hAnsi="黑体" w:eastAsia="黑体" w:cs="黑体"/>
          <w:color w:val="auto"/>
          <w:w w:val="97"/>
          <w:sz w:val="44"/>
          <w:szCs w:val="44"/>
          <w:lang w:val="en-US" w:eastAsia="zh-CN"/>
        </w:rPr>
        <w:t>表</w:t>
      </w:r>
      <w:r>
        <w:rPr>
          <w:rFonts w:hint="eastAsia" w:ascii="黑体" w:hAnsi="黑体" w:eastAsia="黑体" w:cs="黑体"/>
          <w:color w:val="auto"/>
          <w:w w:val="97"/>
          <w:sz w:val="44"/>
          <w:szCs w:val="44"/>
        </w:rPr>
        <w:t>的批复</w:t>
      </w:r>
    </w:p>
    <w:p>
      <w:pPr>
        <w:jc w:val="center"/>
        <w:rPr>
          <w:rFonts w:ascii="宋体"/>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0" w:firstLineChars="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唐山市维菲环保科技有限公司：</w:t>
      </w:r>
    </w:p>
    <w:p>
      <w:pPr>
        <w:numPr>
          <w:ilvl w:val="0"/>
          <w:numId w:val="0"/>
        </w:numPr>
        <w:spacing w:line="520" w:lineRule="exact"/>
        <w:ind w:firstLine="632"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val="en-US" w:eastAsia="zh-CN"/>
        </w:rPr>
        <w:t>你公司所报《废铅蓄电池收集暂存网点项目》（</w:t>
      </w:r>
      <w:r>
        <w:rPr>
          <w:rFonts w:hint="eastAsia" w:ascii="仿宋" w:hAnsi="仿宋" w:eastAsia="仿宋" w:cs="仿宋"/>
          <w:b w:val="0"/>
          <w:bCs/>
          <w:color w:val="auto"/>
          <w:sz w:val="32"/>
          <w:szCs w:val="32"/>
          <w:lang w:eastAsia="zh-CN"/>
        </w:rPr>
        <w:t>以下简称《报告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及</w:t>
      </w:r>
      <w:r>
        <w:rPr>
          <w:rFonts w:hint="eastAsia" w:ascii="仿宋" w:hAnsi="仿宋" w:eastAsia="仿宋" w:cs="仿宋"/>
          <w:b w:val="0"/>
          <w:bCs/>
          <w:color w:val="auto"/>
          <w:sz w:val="32"/>
          <w:szCs w:val="32"/>
          <w:lang w:eastAsia="zh-CN"/>
        </w:rPr>
        <w:t>审批申请</w:t>
      </w:r>
      <w:r>
        <w:rPr>
          <w:rFonts w:hint="eastAsia" w:ascii="仿宋" w:hAnsi="仿宋" w:eastAsia="仿宋" w:cs="仿宋"/>
          <w:b w:val="0"/>
          <w:bCs/>
          <w:color w:val="auto"/>
          <w:sz w:val="32"/>
          <w:szCs w:val="32"/>
          <w:lang w:val="en-US" w:eastAsia="zh-CN"/>
        </w:rPr>
        <w:t>等</w:t>
      </w:r>
      <w:r>
        <w:rPr>
          <w:rFonts w:hint="eastAsia" w:ascii="仿宋" w:hAnsi="仿宋" w:eastAsia="仿宋" w:cs="仿宋"/>
          <w:b w:val="0"/>
          <w:bCs/>
          <w:color w:val="auto"/>
          <w:sz w:val="32"/>
          <w:szCs w:val="32"/>
          <w:lang w:eastAsia="zh-CN"/>
        </w:rPr>
        <w:t>相关材料</w:t>
      </w:r>
      <w:r>
        <w:rPr>
          <w:rFonts w:hint="eastAsia" w:ascii="仿宋" w:hAnsi="仿宋" w:eastAsia="仿宋" w:cs="仿宋"/>
          <w:b w:val="0"/>
          <w:bCs/>
          <w:color w:val="auto"/>
          <w:sz w:val="32"/>
          <w:szCs w:val="32"/>
          <w:lang w:val="en-US" w:eastAsia="zh-CN"/>
        </w:rPr>
        <w:t>我局已</w:t>
      </w:r>
      <w:r>
        <w:rPr>
          <w:rFonts w:hint="eastAsia" w:ascii="仿宋" w:hAnsi="仿宋" w:eastAsia="仿宋" w:cs="仿宋"/>
          <w:b w:val="0"/>
          <w:bCs/>
          <w:color w:val="auto"/>
          <w:sz w:val="32"/>
          <w:szCs w:val="32"/>
          <w:lang w:eastAsia="zh-CN"/>
        </w:rPr>
        <w:t>收悉。根据《报告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lang w:eastAsia="zh-CN"/>
        </w:rPr>
        <w:t>结论、专家评审意见，结合工程环境影响特点，经研究，现批复如下：</w:t>
      </w:r>
    </w:p>
    <w:p>
      <w:pPr>
        <w:numPr>
          <w:ilvl w:val="0"/>
          <w:numId w:val="0"/>
        </w:numPr>
        <w:spacing w:line="520" w:lineRule="exact"/>
        <w:ind w:firstLine="632" w:firstLineChars="200"/>
        <w:rPr>
          <w:rFonts w:hint="eastAsia" w:ascii="仿宋" w:hAnsi="仿宋" w:eastAsia="仿宋" w:cs="仿宋"/>
          <w:b w:val="0"/>
          <w:bCs/>
          <w:color w:val="auto"/>
          <w:sz w:val="32"/>
          <w:szCs w:val="32"/>
          <w:lang w:val="en-US" w:eastAsia="zh-CN"/>
        </w:rPr>
      </w:pPr>
      <w:r>
        <w:rPr>
          <w:rFonts w:hint="default" w:ascii="仿宋" w:hAnsi="仿宋" w:eastAsia="仿宋" w:cs="仿宋"/>
          <w:b w:val="0"/>
          <w:bCs/>
          <w:color w:val="auto"/>
          <w:sz w:val="32"/>
          <w:szCs w:val="32"/>
          <w:lang w:val="en-US" w:eastAsia="zh-CN"/>
        </w:rPr>
        <w:t>项目位于</w:t>
      </w:r>
      <w:r>
        <w:rPr>
          <w:rFonts w:hint="eastAsia" w:ascii="仿宋" w:hAnsi="仿宋" w:eastAsia="仿宋" w:cs="仿宋"/>
          <w:b w:val="0"/>
          <w:bCs/>
          <w:color w:val="auto"/>
          <w:sz w:val="32"/>
          <w:szCs w:val="32"/>
          <w:lang w:val="en-US" w:eastAsia="zh-CN"/>
        </w:rPr>
        <w:t>唐山市高新区唐山清松机动车检测有限公司院内</w:t>
      </w:r>
      <w:r>
        <w:rPr>
          <w:rFonts w:hint="default" w:ascii="仿宋" w:hAnsi="仿宋" w:eastAsia="仿宋" w:cs="仿宋"/>
          <w:b w:val="0"/>
          <w:bCs/>
          <w:color w:val="auto"/>
          <w:sz w:val="32"/>
          <w:szCs w:val="32"/>
          <w:lang w:val="en-US" w:eastAsia="zh-CN"/>
        </w:rPr>
        <w:t>，项目总投资</w:t>
      </w:r>
      <w:r>
        <w:rPr>
          <w:rFonts w:hint="eastAsia" w:ascii="仿宋" w:hAnsi="仿宋" w:eastAsia="仿宋" w:cs="仿宋"/>
          <w:b w:val="0"/>
          <w:bCs/>
          <w:color w:val="auto"/>
          <w:sz w:val="32"/>
          <w:szCs w:val="32"/>
          <w:lang w:val="en-US" w:eastAsia="zh-CN"/>
        </w:rPr>
        <w:t>200</w:t>
      </w:r>
      <w:r>
        <w:rPr>
          <w:rFonts w:hint="default" w:ascii="仿宋" w:hAnsi="仿宋" w:eastAsia="仿宋" w:cs="仿宋"/>
          <w:b w:val="0"/>
          <w:bCs/>
          <w:color w:val="auto"/>
          <w:sz w:val="32"/>
          <w:szCs w:val="32"/>
          <w:lang w:val="en-US" w:eastAsia="zh-CN"/>
        </w:rPr>
        <w:t>万元，其中环保投资</w:t>
      </w:r>
      <w:r>
        <w:rPr>
          <w:rFonts w:hint="eastAsia" w:ascii="仿宋" w:hAnsi="仿宋" w:eastAsia="仿宋" w:cs="仿宋"/>
          <w:b w:val="0"/>
          <w:bCs/>
          <w:color w:val="auto"/>
          <w:sz w:val="32"/>
          <w:szCs w:val="32"/>
          <w:lang w:val="en-US" w:eastAsia="zh-CN"/>
        </w:rPr>
        <w:t>50</w:t>
      </w:r>
      <w:r>
        <w:rPr>
          <w:rFonts w:hint="default" w:ascii="仿宋" w:hAnsi="仿宋" w:eastAsia="仿宋" w:cs="仿宋"/>
          <w:b w:val="0"/>
          <w:bCs/>
          <w:color w:val="auto"/>
          <w:sz w:val="32"/>
          <w:szCs w:val="32"/>
          <w:lang w:val="en-US" w:eastAsia="zh-CN"/>
        </w:rPr>
        <w:t>万元。项目建成后废铅蓄电池年周转量为10000t。</w:t>
      </w:r>
    </w:p>
    <w:p>
      <w:pPr>
        <w:numPr>
          <w:ilvl w:val="0"/>
          <w:numId w:val="0"/>
        </w:numPr>
        <w:spacing w:line="520" w:lineRule="exact"/>
        <w:ind w:firstLine="632"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根据你公司所报《报告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rPr>
        <w:t>》以及报告</w:t>
      </w:r>
      <w:r>
        <w:rPr>
          <w:rFonts w:hint="eastAsia" w:ascii="仿宋" w:hAnsi="仿宋" w:eastAsia="仿宋" w:cs="仿宋"/>
          <w:b w:val="0"/>
          <w:bCs/>
          <w:color w:val="auto"/>
          <w:sz w:val="32"/>
          <w:szCs w:val="32"/>
          <w:lang w:val="en-US" w:eastAsia="zh-CN"/>
        </w:rPr>
        <w:t>表</w:t>
      </w:r>
      <w:r>
        <w:rPr>
          <w:rFonts w:hint="eastAsia" w:ascii="仿宋" w:hAnsi="仿宋" w:eastAsia="仿宋" w:cs="仿宋"/>
          <w:bCs/>
          <w:color w:val="auto"/>
          <w:sz w:val="32"/>
          <w:szCs w:val="32"/>
          <w:lang w:val="en-US" w:eastAsia="zh-CN"/>
        </w:rPr>
        <w:t>技术评估</w:t>
      </w:r>
      <w:r>
        <w:rPr>
          <w:rFonts w:hint="eastAsia" w:ascii="仿宋" w:hAnsi="仿宋" w:eastAsia="仿宋" w:cs="仿宋"/>
          <w:bCs/>
          <w:color w:val="auto"/>
          <w:sz w:val="32"/>
          <w:szCs w:val="32"/>
        </w:rPr>
        <w:t>意见</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从环境保护角度分析，我局原则</w:t>
      </w:r>
      <w:r>
        <w:rPr>
          <w:rFonts w:hint="eastAsia" w:ascii="仿宋" w:hAnsi="仿宋" w:eastAsia="仿宋" w:cs="仿宋"/>
          <w:b w:val="0"/>
          <w:bCs/>
          <w:color w:val="auto"/>
          <w:sz w:val="32"/>
          <w:szCs w:val="32"/>
          <w:lang w:val="en-US" w:eastAsia="zh-CN"/>
        </w:rPr>
        <w:t>上</w:t>
      </w:r>
      <w:r>
        <w:rPr>
          <w:rFonts w:hint="eastAsia" w:ascii="仿宋" w:hAnsi="仿宋" w:eastAsia="仿宋" w:cs="仿宋"/>
          <w:b w:val="0"/>
          <w:bCs/>
          <w:color w:val="auto"/>
          <w:sz w:val="32"/>
          <w:szCs w:val="32"/>
        </w:rPr>
        <w:t>同意《报告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rPr>
        <w:t>》结论。</w:t>
      </w:r>
    </w:p>
    <w:p>
      <w:pPr>
        <w:numPr>
          <w:ilvl w:val="0"/>
          <w:numId w:val="0"/>
        </w:numPr>
        <w:spacing w:line="520" w:lineRule="exact"/>
        <w:ind w:firstLine="632"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一、</w:t>
      </w:r>
      <w:r>
        <w:rPr>
          <w:rFonts w:hint="eastAsia" w:ascii="仿宋" w:hAnsi="仿宋" w:eastAsia="仿宋" w:cs="仿宋"/>
          <w:b w:val="0"/>
          <w:bCs/>
          <w:color w:val="auto"/>
          <w:sz w:val="32"/>
          <w:szCs w:val="32"/>
        </w:rPr>
        <w:t>你公司须严格按照《报告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rPr>
        <w:t>》所列建设项目的性质、规模、地点、生产工艺、环保措施及要求实施项目建设。</w:t>
      </w:r>
    </w:p>
    <w:p>
      <w:pPr>
        <w:numPr>
          <w:ilvl w:val="0"/>
          <w:numId w:val="0"/>
        </w:numPr>
        <w:shd w:val="clear" w:color="auto"/>
        <w:spacing w:line="520" w:lineRule="exact"/>
        <w:ind w:firstLine="632"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二、</w:t>
      </w:r>
      <w:r>
        <w:rPr>
          <w:rFonts w:hint="eastAsia" w:ascii="仿宋" w:hAnsi="仿宋" w:eastAsia="仿宋" w:cs="仿宋"/>
          <w:b w:val="0"/>
          <w:bCs/>
          <w:color w:val="auto"/>
          <w:sz w:val="32"/>
          <w:szCs w:val="32"/>
        </w:rPr>
        <w:t>项目建设和运行过程中要认真落实《报告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rPr>
        <w:t>》及相关的各项污染防治措施，</w:t>
      </w:r>
      <w:r>
        <w:rPr>
          <w:rFonts w:hint="eastAsia" w:ascii="仿宋" w:hAnsi="仿宋" w:eastAsia="仿宋" w:cs="仿宋"/>
          <w:b w:val="0"/>
          <w:bCs/>
          <w:color w:val="auto"/>
          <w:sz w:val="32"/>
          <w:szCs w:val="32"/>
          <w:lang w:val="en-US" w:eastAsia="zh-CN"/>
        </w:rPr>
        <w:t>并</w:t>
      </w:r>
      <w:r>
        <w:rPr>
          <w:rFonts w:hint="eastAsia" w:ascii="仿宋" w:hAnsi="仿宋" w:eastAsia="仿宋" w:cs="仿宋"/>
          <w:b w:val="0"/>
          <w:bCs/>
          <w:color w:val="auto"/>
          <w:sz w:val="32"/>
          <w:szCs w:val="32"/>
        </w:rPr>
        <w:t>重点做好以下工作：</w:t>
      </w:r>
    </w:p>
    <w:p>
      <w:pPr>
        <w:keepNext w:val="0"/>
        <w:keepLines w:val="0"/>
        <w:widowControl/>
        <w:suppressLineNumbers w:val="0"/>
        <w:ind w:firstLine="632" w:firstLineChars="200"/>
        <w:jc w:val="left"/>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（一）加强施工期管理，严格按照《报告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rPr>
        <w:t>》要求认真落实施工期各项污染防治措施，确保达到环保要求。</w:t>
      </w:r>
    </w:p>
    <w:p>
      <w:pPr>
        <w:keepNext w:val="0"/>
        <w:keepLines w:val="0"/>
        <w:widowControl/>
        <w:suppressLineNumbers w:val="0"/>
        <w:ind w:firstLine="632" w:firstLineChars="200"/>
        <w:jc w:val="left"/>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val="en-US" w:eastAsia="zh-CN"/>
        </w:rPr>
        <w:t>二</w:t>
      </w:r>
      <w:r>
        <w:rPr>
          <w:rFonts w:hint="eastAsia" w:ascii="仿宋" w:hAnsi="仿宋" w:eastAsia="仿宋" w:cs="仿宋"/>
          <w:b w:val="0"/>
          <w:bCs/>
          <w:color w:val="auto"/>
          <w:sz w:val="32"/>
          <w:szCs w:val="32"/>
        </w:rPr>
        <w:t>）严格落实水环境保护措施。</w:t>
      </w:r>
    </w:p>
    <w:p>
      <w:pPr>
        <w:keepNext w:val="0"/>
        <w:keepLines w:val="0"/>
        <w:widowControl/>
        <w:suppressLineNumbers w:val="0"/>
        <w:ind w:firstLine="632" w:firstLineChars="200"/>
        <w:jc w:val="left"/>
        <w:rPr>
          <w:rFonts w:hint="eastAsia" w:ascii="仿宋" w:hAnsi="仿宋" w:eastAsia="仿宋" w:cs="仿宋"/>
          <w:b w:val="0"/>
          <w:bCs/>
          <w:color w:val="auto"/>
          <w:sz w:val="32"/>
          <w:szCs w:val="32"/>
          <w:lang w:val="en-US" w:eastAsia="zh-CN"/>
        </w:rPr>
      </w:pPr>
      <w:r>
        <w:rPr>
          <w:rFonts w:hint="default" w:ascii="仿宋" w:hAnsi="仿宋" w:eastAsia="仿宋" w:cs="仿宋"/>
          <w:b w:val="0"/>
          <w:bCs/>
          <w:color w:val="auto"/>
          <w:sz w:val="32"/>
          <w:szCs w:val="32"/>
          <w:lang w:val="en-US" w:eastAsia="zh-CN"/>
        </w:rPr>
        <w:t>项目</w:t>
      </w:r>
      <w:r>
        <w:rPr>
          <w:rFonts w:hint="eastAsia" w:ascii="仿宋" w:hAnsi="仿宋" w:eastAsia="仿宋" w:cs="仿宋"/>
          <w:b w:val="0"/>
          <w:bCs/>
          <w:color w:val="auto"/>
          <w:sz w:val="32"/>
          <w:szCs w:val="32"/>
          <w:lang w:val="en-US" w:eastAsia="zh-CN"/>
        </w:rPr>
        <w:t>无生产废水产生，生活废水经唐山清松机动车检测有限公司的污水排放口排入园区污水管网，最终进入</w:t>
      </w:r>
      <w:r>
        <w:rPr>
          <w:rFonts w:hint="default" w:ascii="仿宋" w:hAnsi="仿宋" w:eastAsia="仿宋" w:cs="仿宋"/>
          <w:b w:val="0"/>
          <w:bCs/>
          <w:color w:val="auto"/>
          <w:sz w:val="32"/>
          <w:szCs w:val="32"/>
          <w:lang w:val="en-US" w:eastAsia="zh-CN"/>
        </w:rPr>
        <w:t>西郊污水处理厂</w:t>
      </w:r>
      <w:r>
        <w:rPr>
          <w:rFonts w:hint="eastAsia" w:ascii="仿宋" w:hAnsi="仿宋" w:eastAsia="仿宋" w:cs="仿宋"/>
          <w:b w:val="0"/>
          <w:bCs/>
          <w:color w:val="auto"/>
          <w:sz w:val="32"/>
          <w:szCs w:val="32"/>
          <w:lang w:val="en-US" w:eastAsia="zh-CN"/>
        </w:rPr>
        <w:t>进行处理。</w:t>
      </w:r>
    </w:p>
    <w:p>
      <w:pPr>
        <w:keepNext w:val="0"/>
        <w:keepLines w:val="0"/>
        <w:widowControl/>
        <w:suppressLineNumbers w:val="0"/>
        <w:ind w:firstLine="632" w:firstLineChars="200"/>
        <w:jc w:val="left"/>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三</w:t>
      </w:r>
      <w:r>
        <w:rPr>
          <w:rFonts w:hint="eastAsia" w:ascii="仿宋" w:hAnsi="仿宋" w:eastAsia="仿宋" w:cs="仿宋"/>
          <w:b w:val="0"/>
          <w:bCs/>
          <w:color w:val="auto"/>
          <w:sz w:val="32"/>
          <w:szCs w:val="32"/>
        </w:rPr>
        <w:t>）严格落实</w:t>
      </w:r>
      <w:r>
        <w:rPr>
          <w:rFonts w:hint="eastAsia" w:ascii="仿宋" w:hAnsi="仿宋" w:eastAsia="仿宋" w:cs="仿宋"/>
          <w:b w:val="0"/>
          <w:bCs/>
          <w:color w:val="auto"/>
          <w:sz w:val="32"/>
          <w:szCs w:val="32"/>
          <w:lang w:val="en-US" w:eastAsia="zh-CN"/>
        </w:rPr>
        <w:t>大气</w:t>
      </w:r>
      <w:r>
        <w:rPr>
          <w:rFonts w:hint="eastAsia" w:ascii="仿宋" w:hAnsi="仿宋" w:eastAsia="仿宋" w:cs="仿宋"/>
          <w:b w:val="0"/>
          <w:bCs/>
          <w:color w:val="auto"/>
          <w:sz w:val="32"/>
          <w:szCs w:val="32"/>
        </w:rPr>
        <w:t>环境保护措施。</w:t>
      </w:r>
    </w:p>
    <w:p>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仿宋" w:hAnsi="仿宋" w:eastAsia="仿宋" w:cs="仿宋"/>
          <w:b w:val="0"/>
          <w:bCs/>
          <w:color w:val="auto"/>
          <w:sz w:val="32"/>
          <w:szCs w:val="32"/>
          <w:lang w:val="en-US" w:eastAsia="zh-CN"/>
        </w:rPr>
      </w:pPr>
      <w:r>
        <w:rPr>
          <w:rFonts w:hint="default" w:ascii="仿宋" w:hAnsi="仿宋" w:eastAsia="仿宋" w:cs="仿宋"/>
          <w:b w:val="0"/>
          <w:bCs/>
          <w:color w:val="auto"/>
          <w:sz w:val="32"/>
          <w:szCs w:val="32"/>
          <w:lang w:val="en-US" w:eastAsia="zh-CN"/>
        </w:rPr>
        <w:t>项目不收集破损电池，正常工况时库房内无破损铅蓄电池贮存</w:t>
      </w:r>
      <w:r>
        <w:rPr>
          <w:rFonts w:hint="eastAsia" w:ascii="仿宋" w:hAnsi="仿宋" w:eastAsia="仿宋" w:cs="仿宋"/>
          <w:b w:val="0"/>
          <w:bCs/>
          <w:color w:val="auto"/>
          <w:sz w:val="32"/>
          <w:szCs w:val="32"/>
          <w:lang w:val="en-US" w:eastAsia="zh-CN"/>
        </w:rPr>
        <w:t>，无废气产生</w:t>
      </w:r>
      <w:r>
        <w:rPr>
          <w:rFonts w:hint="default" w:ascii="仿宋" w:hAnsi="仿宋" w:eastAsia="仿宋" w:cs="仿宋"/>
          <w:b w:val="0"/>
          <w:bCs/>
          <w:color w:val="auto"/>
          <w:sz w:val="32"/>
          <w:szCs w:val="32"/>
          <w:lang w:val="en-US" w:eastAsia="zh-CN"/>
        </w:rPr>
        <w:t>；非正常工况时产生的破损废铅蓄电池放入带盖的耐酸废液收集容器中，最后再放在破损电池收集池中暂存，破损电池收集池上方设置活动盖板进行封闭。在1#库房</w:t>
      </w:r>
      <w:r>
        <w:rPr>
          <w:rFonts w:hint="eastAsia" w:ascii="仿宋" w:hAnsi="仿宋" w:eastAsia="仿宋" w:cs="仿宋"/>
          <w:b w:val="0"/>
          <w:bCs/>
          <w:color w:val="auto"/>
          <w:sz w:val="32"/>
          <w:szCs w:val="32"/>
          <w:lang w:val="en-US" w:eastAsia="zh-CN"/>
        </w:rPr>
        <w:t>和2#库房分别设置</w:t>
      </w:r>
      <w:r>
        <w:rPr>
          <w:rFonts w:hint="default" w:ascii="仿宋" w:hAnsi="仿宋" w:eastAsia="仿宋" w:cs="仿宋"/>
          <w:b w:val="0"/>
          <w:bCs/>
          <w:color w:val="auto"/>
          <w:sz w:val="32"/>
          <w:szCs w:val="32"/>
          <w:lang w:val="en-US" w:eastAsia="zh-CN"/>
        </w:rPr>
        <w:t>一套排风扇</w:t>
      </w:r>
      <w:r>
        <w:rPr>
          <w:rFonts w:hint="eastAsia" w:ascii="仿宋" w:hAnsi="仿宋" w:eastAsia="仿宋" w:cs="仿宋"/>
          <w:b w:val="0"/>
          <w:bCs/>
          <w:color w:val="auto"/>
          <w:sz w:val="32"/>
          <w:szCs w:val="32"/>
          <w:lang w:val="en-US" w:eastAsia="zh-CN"/>
        </w:rPr>
        <w:t>进行换气，硫酸雾无组织排放浓度参照执行</w:t>
      </w:r>
      <w:r>
        <w:rPr>
          <w:rFonts w:hint="default" w:ascii="仿宋" w:hAnsi="仿宋" w:eastAsia="仿宋" w:cs="仿宋"/>
          <w:b w:val="0"/>
          <w:bCs/>
          <w:color w:val="auto"/>
          <w:sz w:val="32"/>
          <w:szCs w:val="32"/>
          <w:lang w:val="en-US" w:eastAsia="zh-CN"/>
        </w:rPr>
        <w:t>《</w:t>
      </w:r>
      <w:r>
        <w:rPr>
          <w:rFonts w:hint="eastAsia" w:ascii="仿宋" w:hAnsi="仿宋" w:eastAsia="仿宋" w:cs="仿宋"/>
          <w:b w:val="0"/>
          <w:bCs/>
          <w:color w:val="auto"/>
          <w:sz w:val="32"/>
          <w:szCs w:val="32"/>
          <w:lang w:val="en-US" w:eastAsia="zh-CN"/>
        </w:rPr>
        <w:t>无机化学工业污染物</w:t>
      </w:r>
      <w:r>
        <w:rPr>
          <w:rFonts w:hint="default" w:ascii="仿宋" w:hAnsi="仿宋" w:eastAsia="仿宋" w:cs="仿宋"/>
          <w:b w:val="0"/>
          <w:bCs/>
          <w:color w:val="auto"/>
          <w:sz w:val="32"/>
          <w:szCs w:val="32"/>
          <w:lang w:val="en-US" w:eastAsia="zh-CN"/>
        </w:rPr>
        <w:t>排放标准》（GB</w:t>
      </w:r>
      <w:r>
        <w:rPr>
          <w:rFonts w:hint="eastAsia" w:ascii="仿宋" w:hAnsi="仿宋" w:eastAsia="仿宋" w:cs="仿宋"/>
          <w:b w:val="0"/>
          <w:bCs/>
          <w:color w:val="auto"/>
          <w:sz w:val="32"/>
          <w:szCs w:val="32"/>
          <w:lang w:val="en-US" w:eastAsia="zh-CN"/>
        </w:rPr>
        <w:t>31576-2015</w:t>
      </w:r>
      <w:r>
        <w:rPr>
          <w:rFonts w:hint="default" w:ascii="仿宋" w:hAnsi="仿宋" w:eastAsia="仿宋" w:cs="仿宋"/>
          <w:b w:val="0"/>
          <w:bCs/>
          <w:color w:val="auto"/>
          <w:sz w:val="32"/>
          <w:szCs w:val="32"/>
          <w:lang w:val="en-US" w:eastAsia="zh-CN"/>
        </w:rPr>
        <w:t>）</w:t>
      </w:r>
      <w:r>
        <w:rPr>
          <w:rFonts w:hint="eastAsia" w:ascii="仿宋" w:hAnsi="仿宋" w:eastAsia="仿宋" w:cs="仿宋"/>
          <w:b w:val="0"/>
          <w:bCs/>
          <w:color w:val="auto"/>
          <w:sz w:val="32"/>
          <w:szCs w:val="32"/>
          <w:lang w:val="en-US" w:eastAsia="zh-CN"/>
        </w:rPr>
        <w:t>表5</w:t>
      </w:r>
      <w:r>
        <w:rPr>
          <w:rFonts w:hint="default" w:ascii="仿宋" w:hAnsi="仿宋" w:eastAsia="仿宋" w:cs="仿宋"/>
          <w:b w:val="0"/>
          <w:bCs/>
          <w:color w:val="auto"/>
          <w:sz w:val="32"/>
          <w:szCs w:val="32"/>
          <w:lang w:val="en-US" w:eastAsia="zh-CN"/>
        </w:rPr>
        <w:t>中</w:t>
      </w:r>
      <w:r>
        <w:rPr>
          <w:rFonts w:hint="eastAsia" w:ascii="仿宋" w:hAnsi="仿宋" w:eastAsia="仿宋" w:cs="仿宋"/>
          <w:b w:val="0"/>
          <w:bCs/>
          <w:color w:val="auto"/>
          <w:sz w:val="32"/>
          <w:szCs w:val="32"/>
          <w:lang w:val="en-US" w:eastAsia="zh-CN"/>
        </w:rPr>
        <w:t>硫酸雾</w:t>
      </w:r>
      <w:r>
        <w:rPr>
          <w:rFonts w:hint="default" w:ascii="仿宋" w:hAnsi="仿宋" w:eastAsia="仿宋" w:cs="仿宋"/>
          <w:b w:val="0"/>
          <w:bCs/>
          <w:color w:val="auto"/>
          <w:sz w:val="32"/>
          <w:szCs w:val="32"/>
          <w:lang w:val="en-US" w:eastAsia="zh-CN"/>
        </w:rPr>
        <w:t>无组织排放限值</w:t>
      </w:r>
      <w:r>
        <w:rPr>
          <w:rFonts w:hint="eastAsia" w:ascii="仿宋" w:hAnsi="仿宋" w:eastAsia="仿宋" w:cs="仿宋"/>
          <w:b w:val="0"/>
          <w:bCs/>
          <w:color w:val="auto"/>
          <w:sz w:val="32"/>
          <w:szCs w:val="32"/>
          <w:lang w:val="en-US" w:eastAsia="zh-CN"/>
        </w:rPr>
        <w:t>0.3</w:t>
      </w:r>
      <w:r>
        <w:rPr>
          <w:rFonts w:hint="default" w:ascii="仿宋" w:hAnsi="仿宋" w:eastAsia="仿宋" w:cs="仿宋"/>
          <w:b w:val="0"/>
          <w:bCs/>
          <w:color w:val="auto"/>
          <w:sz w:val="32"/>
          <w:szCs w:val="32"/>
          <w:lang w:val="en-US" w:eastAsia="zh-CN"/>
        </w:rPr>
        <w:t>mg/m</w:t>
      </w:r>
      <w:r>
        <w:rPr>
          <w:rFonts w:hint="default" w:ascii="仿宋" w:hAnsi="仿宋" w:eastAsia="仿宋" w:cs="仿宋"/>
          <w:b w:val="0"/>
          <w:bCs/>
          <w:color w:val="auto"/>
          <w:sz w:val="32"/>
          <w:szCs w:val="32"/>
          <w:vertAlign w:val="superscript"/>
          <w:lang w:val="en-US" w:eastAsia="zh-CN"/>
        </w:rPr>
        <w:t>3</w:t>
      </w:r>
      <w:r>
        <w:rPr>
          <w:rFonts w:hint="eastAsia" w:ascii="仿宋" w:hAnsi="仿宋" w:eastAsia="仿宋" w:cs="仿宋"/>
          <w:b w:val="0"/>
          <w:bCs/>
          <w:color w:val="auto"/>
          <w:sz w:val="32"/>
          <w:szCs w:val="32"/>
          <w:lang w:val="en-US" w:eastAsia="zh-CN"/>
        </w:rPr>
        <w:t>要求</w:t>
      </w:r>
      <w:r>
        <w:rPr>
          <w:rFonts w:hint="eastAsia" w:eastAsia="宋体" w:cs="Times New Roman"/>
          <w:b w:val="0"/>
          <w:bCs/>
          <w:color w:val="auto"/>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ind w:firstLine="632"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四</w:t>
      </w:r>
      <w:r>
        <w:rPr>
          <w:rFonts w:hint="eastAsia" w:ascii="仿宋" w:hAnsi="仿宋" w:eastAsia="仿宋" w:cs="仿宋"/>
          <w:b w:val="0"/>
          <w:bCs/>
          <w:color w:val="auto"/>
          <w:sz w:val="32"/>
          <w:szCs w:val="32"/>
        </w:rPr>
        <w:t>）严格落实噪声污染防治措施。</w:t>
      </w:r>
    </w:p>
    <w:p>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仿宋" w:hAnsi="仿宋" w:eastAsia="仿宋" w:cs="仿宋"/>
          <w:b w:val="0"/>
          <w:bCs/>
          <w:color w:val="auto"/>
          <w:sz w:val="32"/>
          <w:szCs w:val="32"/>
          <w:lang w:val="en-US" w:eastAsia="zh-CN"/>
        </w:rPr>
      </w:pPr>
      <w:r>
        <w:rPr>
          <w:rFonts w:hint="default" w:ascii="仿宋" w:hAnsi="仿宋" w:eastAsia="仿宋" w:cs="仿宋"/>
          <w:b w:val="0"/>
          <w:bCs/>
          <w:color w:val="auto"/>
          <w:sz w:val="32"/>
          <w:szCs w:val="32"/>
          <w:lang w:val="en-US" w:eastAsia="zh-CN"/>
        </w:rPr>
        <w:t>项目设备置于</w:t>
      </w:r>
      <w:r>
        <w:rPr>
          <w:rFonts w:hint="eastAsia" w:ascii="仿宋" w:hAnsi="仿宋" w:eastAsia="仿宋" w:cs="仿宋"/>
          <w:b w:val="0"/>
          <w:bCs/>
          <w:color w:val="auto"/>
          <w:sz w:val="32"/>
          <w:szCs w:val="32"/>
          <w:lang w:val="en-US" w:eastAsia="zh-CN"/>
        </w:rPr>
        <w:t>库房</w:t>
      </w:r>
      <w:r>
        <w:rPr>
          <w:rFonts w:hint="default" w:ascii="仿宋" w:hAnsi="仿宋" w:eastAsia="仿宋" w:cs="仿宋"/>
          <w:b w:val="0"/>
          <w:bCs/>
          <w:color w:val="auto"/>
          <w:sz w:val="32"/>
          <w:szCs w:val="32"/>
          <w:lang w:val="en-US" w:eastAsia="zh-CN"/>
        </w:rPr>
        <w:t>内，运营期加强对噪声设备的维护和保养，项目</w:t>
      </w:r>
      <w:r>
        <w:rPr>
          <w:rFonts w:hint="eastAsia" w:ascii="仿宋" w:hAnsi="仿宋" w:eastAsia="仿宋" w:cs="仿宋"/>
          <w:b w:val="0"/>
          <w:bCs/>
          <w:color w:val="auto"/>
          <w:sz w:val="32"/>
          <w:szCs w:val="32"/>
          <w:lang w:val="en-US" w:eastAsia="zh-CN"/>
        </w:rPr>
        <w:t>边</w:t>
      </w:r>
      <w:r>
        <w:rPr>
          <w:rFonts w:hint="default" w:ascii="仿宋" w:hAnsi="仿宋" w:eastAsia="仿宋" w:cs="仿宋"/>
          <w:b w:val="0"/>
          <w:bCs/>
          <w:color w:val="auto"/>
          <w:sz w:val="32"/>
          <w:szCs w:val="32"/>
          <w:lang w:val="en-US" w:eastAsia="zh-CN"/>
        </w:rPr>
        <w:t>界外1m处噪声值满足《工业企业厂界环境噪声排放标准》(GB12348-2008)3类标准限值要求。</w:t>
      </w:r>
    </w:p>
    <w:p>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（五）严格落</w:t>
      </w:r>
      <w:r>
        <w:rPr>
          <w:rFonts w:hint="eastAsia" w:ascii="仿宋" w:hAnsi="仿宋" w:eastAsia="仿宋" w:cs="仿宋"/>
          <w:b w:val="0"/>
          <w:bCs/>
          <w:color w:val="auto"/>
          <w:sz w:val="32"/>
          <w:szCs w:val="32"/>
        </w:rPr>
        <w:t>实固体废物污染防治措施。</w:t>
      </w:r>
    </w:p>
    <w:p>
      <w:pPr>
        <w:adjustRightInd w:val="0"/>
        <w:snapToGrid w:val="0"/>
        <w:spacing w:line="520" w:lineRule="exact"/>
        <w:ind w:firstLine="632"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严格按照有关规定，对固体废物实施分类收集和处理、处置，做到资源化、减量化、无害化。一般固废妥善处理，最大限度回收利用，</w:t>
      </w:r>
      <w:r>
        <w:rPr>
          <w:rFonts w:hint="eastAsia" w:ascii="仿宋" w:hAnsi="仿宋" w:eastAsia="仿宋" w:cs="仿宋"/>
          <w:b w:val="0"/>
          <w:bCs/>
          <w:color w:val="auto"/>
          <w:sz w:val="32"/>
          <w:szCs w:val="32"/>
          <w:lang w:val="en-US" w:eastAsia="zh-CN"/>
        </w:rPr>
        <w:t>项目运营过程中产生的</w:t>
      </w:r>
      <w:r>
        <w:rPr>
          <w:rFonts w:hint="eastAsia" w:ascii="仿宋" w:hAnsi="仿宋" w:eastAsia="仿宋" w:cs="仿宋"/>
          <w:b w:val="0"/>
          <w:bCs/>
          <w:color w:val="auto"/>
          <w:sz w:val="32"/>
          <w:szCs w:val="32"/>
        </w:rPr>
        <w:t>危险</w:t>
      </w:r>
      <w:r>
        <w:rPr>
          <w:rFonts w:hint="eastAsia" w:ascii="仿宋" w:hAnsi="仿宋" w:eastAsia="仿宋" w:cs="仿宋"/>
          <w:b w:val="0"/>
          <w:bCs/>
          <w:color w:val="auto"/>
          <w:sz w:val="32"/>
          <w:szCs w:val="32"/>
          <w:shd w:val="clear" w:color="auto" w:fill="FFFFFF"/>
        </w:rPr>
        <w:t>废物</w:t>
      </w:r>
      <w:r>
        <w:rPr>
          <w:rFonts w:hint="eastAsia" w:ascii="仿宋" w:hAnsi="仿宋" w:eastAsia="仿宋" w:cs="仿宋"/>
          <w:b w:val="0"/>
          <w:bCs/>
          <w:color w:val="auto"/>
          <w:sz w:val="32"/>
          <w:szCs w:val="32"/>
        </w:rPr>
        <w:t>按规定暂存，</w:t>
      </w:r>
      <w:r>
        <w:rPr>
          <w:rFonts w:hint="eastAsia" w:ascii="仿宋" w:hAnsi="仿宋" w:eastAsia="仿宋" w:cs="仿宋"/>
          <w:b w:val="0"/>
          <w:bCs/>
          <w:color w:val="auto"/>
          <w:sz w:val="32"/>
          <w:szCs w:val="32"/>
          <w:lang w:val="en-US" w:eastAsia="zh-CN"/>
        </w:rPr>
        <w:t>定期由唐山市俊城环保科技有限公司委派具有危废运输资格的车辆运输至唐山市俊城环保科技有限公司库房集中储存，项目收集的废铅蓄电池分类暂存在1#库房和2#库房内</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1#库房和2#库房的建设</w:t>
      </w:r>
      <w:r>
        <w:rPr>
          <w:rFonts w:hint="eastAsia" w:ascii="仿宋" w:hAnsi="仿宋" w:eastAsia="仿宋" w:cs="仿宋"/>
          <w:b w:val="0"/>
          <w:bCs/>
          <w:color w:val="auto"/>
          <w:sz w:val="32"/>
          <w:szCs w:val="32"/>
        </w:rPr>
        <w:t>应满足</w:t>
      </w:r>
      <w:r>
        <w:rPr>
          <w:rFonts w:hint="default" w:ascii="仿宋" w:hAnsi="仿宋" w:eastAsia="仿宋" w:cs="仿宋"/>
          <w:b w:val="0"/>
          <w:bCs/>
          <w:color w:val="auto"/>
          <w:sz w:val="32"/>
          <w:szCs w:val="32"/>
          <w:lang w:val="en-US" w:eastAsia="zh-CN"/>
        </w:rPr>
        <w:t>《危险废物贮存污染控制标准》（GB 18597</w:t>
      </w:r>
      <w:r>
        <w:rPr>
          <w:rFonts w:hint="eastAsia" w:ascii="仿宋" w:hAnsi="仿宋" w:eastAsia="仿宋" w:cs="仿宋"/>
          <w:b w:val="0"/>
          <w:bCs/>
          <w:color w:val="auto"/>
          <w:sz w:val="32"/>
          <w:szCs w:val="32"/>
          <w:lang w:val="en-US" w:eastAsia="zh-CN"/>
        </w:rPr>
        <w:t>-</w:t>
      </w:r>
      <w:r>
        <w:rPr>
          <w:rFonts w:hint="default" w:ascii="仿宋" w:hAnsi="仿宋" w:eastAsia="仿宋" w:cs="仿宋"/>
          <w:b w:val="0"/>
          <w:bCs/>
          <w:color w:val="auto"/>
          <w:sz w:val="32"/>
          <w:szCs w:val="32"/>
          <w:lang w:val="en-US" w:eastAsia="zh-CN"/>
        </w:rPr>
        <w:t>2023）</w:t>
      </w:r>
      <w:r>
        <w:rPr>
          <w:rFonts w:hint="eastAsia" w:ascii="仿宋" w:hAnsi="仿宋" w:eastAsia="仿宋" w:cs="仿宋"/>
          <w:b w:val="0"/>
          <w:bCs/>
          <w:color w:val="auto"/>
          <w:sz w:val="32"/>
          <w:szCs w:val="32"/>
        </w:rPr>
        <w:t>要求。</w:t>
      </w:r>
    </w:p>
    <w:p>
      <w:pPr>
        <w:adjustRightInd w:val="0"/>
        <w:snapToGrid w:val="0"/>
        <w:spacing w:line="520" w:lineRule="exact"/>
        <w:ind w:firstLine="632"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（六）加强环境风险防范，落实环境风险应急措施。</w:t>
      </w:r>
    </w:p>
    <w:p>
      <w:pPr>
        <w:autoSpaceDE w:val="0"/>
        <w:autoSpaceDN w:val="0"/>
        <w:adjustRightInd w:val="0"/>
        <w:snapToGrid w:val="0"/>
        <w:spacing w:line="520" w:lineRule="exact"/>
        <w:ind w:firstLine="632"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制定和完善突发事件环境应急预案，与当地政府应急预案做好衔接，按照规定报相关部门备案。配备必要的应急设备和物资，加大风险监测和监控力度，定期进行应急培训和演练，有效防范和应对环境风险。</w:t>
      </w:r>
    </w:p>
    <w:p>
      <w:pPr>
        <w:keepNext w:val="0"/>
        <w:keepLines w:val="0"/>
        <w:widowControl/>
        <w:suppressLineNumbers w:val="0"/>
        <w:ind w:firstLine="632" w:firstLineChars="200"/>
        <w:jc w:val="left"/>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三</w:t>
      </w:r>
      <w:r>
        <w:rPr>
          <w:rFonts w:hint="eastAsia" w:ascii="仿宋" w:hAnsi="仿宋" w:eastAsia="仿宋" w:cs="仿宋"/>
          <w:b w:val="0"/>
          <w:bCs/>
          <w:color w:val="auto"/>
          <w:sz w:val="32"/>
          <w:szCs w:val="32"/>
        </w:rPr>
        <w:t>、结合该报告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rPr>
        <w:t>的计算，</w:t>
      </w:r>
      <w:r>
        <w:rPr>
          <w:rFonts w:hint="eastAsia" w:ascii="仿宋" w:hAnsi="仿宋" w:eastAsia="仿宋" w:cs="仿宋"/>
          <w:b w:val="0"/>
          <w:bCs/>
          <w:color w:val="auto"/>
          <w:sz w:val="32"/>
          <w:szCs w:val="32"/>
          <w:lang w:eastAsia="zh-CN"/>
        </w:rPr>
        <w:t>该项目</w:t>
      </w:r>
      <w:r>
        <w:rPr>
          <w:rFonts w:hint="eastAsia" w:ascii="仿宋" w:hAnsi="仿宋" w:eastAsia="仿宋" w:cs="仿宋"/>
          <w:b w:val="0"/>
          <w:bCs/>
          <w:color w:val="auto"/>
          <w:sz w:val="32"/>
          <w:szCs w:val="32"/>
        </w:rPr>
        <w:t>污染物排放总量指标为：</w:t>
      </w:r>
      <w:r>
        <w:rPr>
          <w:rFonts w:hint="default" w:ascii="仿宋" w:hAnsi="仿宋" w:eastAsia="仿宋" w:cs="仿宋"/>
          <w:bCs/>
          <w:color w:val="auto"/>
          <w:kern w:val="2"/>
          <w:sz w:val="32"/>
          <w:szCs w:val="32"/>
          <w:lang w:val="en-US" w:eastAsia="zh-CN" w:bidi="ar-SA"/>
        </w:rPr>
        <w:t>COD</w:t>
      </w:r>
      <w:r>
        <w:rPr>
          <w:rFonts w:hint="eastAsia" w:ascii="仿宋" w:hAnsi="仿宋" w:eastAsia="仿宋" w:cs="仿宋"/>
          <w:bCs/>
          <w:color w:val="auto"/>
          <w:kern w:val="2"/>
          <w:sz w:val="32"/>
          <w:szCs w:val="32"/>
          <w:lang w:val="en-US" w:eastAsia="zh-CN" w:bidi="ar-SA"/>
        </w:rPr>
        <w:t>：</w:t>
      </w:r>
      <w:r>
        <w:rPr>
          <w:rFonts w:hint="default" w:ascii="仿宋" w:hAnsi="仿宋" w:eastAsia="仿宋" w:cs="仿宋"/>
          <w:bCs/>
          <w:color w:val="auto"/>
          <w:kern w:val="2"/>
          <w:sz w:val="32"/>
          <w:szCs w:val="32"/>
          <w:lang w:val="en-US" w:eastAsia="zh-CN" w:bidi="ar-SA"/>
        </w:rPr>
        <w:t>0t/a</w:t>
      </w:r>
      <w:r>
        <w:rPr>
          <w:rFonts w:hint="eastAsia" w:ascii="仿宋" w:hAnsi="仿宋" w:eastAsia="仿宋" w:cs="仿宋"/>
          <w:bCs/>
          <w:color w:val="auto"/>
          <w:kern w:val="2"/>
          <w:sz w:val="32"/>
          <w:szCs w:val="32"/>
          <w:lang w:val="en-US" w:eastAsia="zh-CN" w:bidi="ar-SA"/>
        </w:rPr>
        <w:t>、氨氮：</w:t>
      </w:r>
      <w:r>
        <w:rPr>
          <w:rFonts w:hint="default" w:ascii="仿宋" w:hAnsi="仿宋" w:eastAsia="仿宋" w:cs="仿宋"/>
          <w:bCs/>
          <w:color w:val="auto"/>
          <w:kern w:val="2"/>
          <w:sz w:val="32"/>
          <w:szCs w:val="32"/>
          <w:lang w:val="en-US" w:eastAsia="zh-CN" w:bidi="ar-SA"/>
        </w:rPr>
        <w:t>0t/a</w:t>
      </w:r>
      <w:r>
        <w:rPr>
          <w:rFonts w:hint="eastAsia" w:ascii="仿宋" w:hAnsi="仿宋" w:eastAsia="仿宋" w:cs="仿宋"/>
          <w:bCs/>
          <w:color w:val="auto"/>
          <w:kern w:val="2"/>
          <w:sz w:val="32"/>
          <w:szCs w:val="32"/>
          <w:lang w:val="en-US" w:eastAsia="zh-CN" w:bidi="ar-SA"/>
        </w:rPr>
        <w:t>、</w:t>
      </w:r>
      <w:r>
        <w:rPr>
          <w:rFonts w:hint="default" w:ascii="仿宋" w:hAnsi="仿宋" w:eastAsia="仿宋" w:cs="仿宋"/>
          <w:bCs/>
          <w:color w:val="auto"/>
          <w:kern w:val="2"/>
          <w:sz w:val="32"/>
          <w:szCs w:val="32"/>
          <w:lang w:val="en-US" w:eastAsia="zh-CN" w:bidi="ar-SA"/>
        </w:rPr>
        <w:t>SO</w:t>
      </w:r>
      <w:r>
        <w:rPr>
          <w:rFonts w:hint="default" w:ascii="仿宋" w:hAnsi="仿宋" w:eastAsia="仿宋" w:cs="仿宋"/>
          <w:bCs/>
          <w:color w:val="auto"/>
          <w:kern w:val="2"/>
          <w:sz w:val="32"/>
          <w:szCs w:val="32"/>
          <w:vertAlign w:val="subscript"/>
          <w:lang w:val="en-US" w:eastAsia="zh-CN" w:bidi="ar-SA"/>
        </w:rPr>
        <w:t>2</w:t>
      </w:r>
      <w:r>
        <w:rPr>
          <w:rFonts w:hint="eastAsia" w:ascii="仿宋" w:hAnsi="仿宋" w:eastAsia="仿宋" w:cs="仿宋"/>
          <w:bCs/>
          <w:color w:val="auto"/>
          <w:kern w:val="2"/>
          <w:sz w:val="32"/>
          <w:szCs w:val="32"/>
          <w:lang w:val="en-US" w:eastAsia="zh-CN" w:bidi="ar-SA"/>
        </w:rPr>
        <w:t>：</w:t>
      </w:r>
      <w:r>
        <w:rPr>
          <w:rFonts w:hint="default" w:ascii="仿宋" w:hAnsi="仿宋" w:eastAsia="仿宋" w:cs="仿宋"/>
          <w:bCs/>
          <w:color w:val="auto"/>
          <w:kern w:val="2"/>
          <w:sz w:val="32"/>
          <w:szCs w:val="32"/>
          <w:lang w:val="en-US" w:eastAsia="zh-CN" w:bidi="ar-SA"/>
        </w:rPr>
        <w:t>0t/a</w:t>
      </w:r>
      <w:r>
        <w:rPr>
          <w:rFonts w:hint="eastAsia" w:ascii="仿宋" w:hAnsi="仿宋" w:eastAsia="仿宋" w:cs="仿宋"/>
          <w:bCs/>
          <w:color w:val="auto"/>
          <w:kern w:val="2"/>
          <w:sz w:val="32"/>
          <w:szCs w:val="32"/>
          <w:lang w:val="en-US" w:eastAsia="zh-CN" w:bidi="ar-SA"/>
        </w:rPr>
        <w:t>、</w:t>
      </w:r>
      <w:r>
        <w:rPr>
          <w:rFonts w:hint="default" w:ascii="仿宋" w:hAnsi="仿宋" w:eastAsia="仿宋" w:cs="仿宋"/>
          <w:bCs/>
          <w:color w:val="auto"/>
          <w:kern w:val="2"/>
          <w:sz w:val="32"/>
          <w:szCs w:val="32"/>
          <w:lang w:val="en-US" w:eastAsia="zh-CN" w:bidi="ar-SA"/>
        </w:rPr>
        <w:t>NO</w:t>
      </w:r>
      <w:r>
        <w:rPr>
          <w:rFonts w:hint="default" w:ascii="仿宋" w:hAnsi="仿宋" w:eastAsia="仿宋" w:cs="仿宋"/>
          <w:bCs/>
          <w:color w:val="auto"/>
          <w:kern w:val="2"/>
          <w:sz w:val="32"/>
          <w:szCs w:val="32"/>
          <w:vertAlign w:val="subscript"/>
          <w:lang w:val="en-US" w:eastAsia="zh-CN" w:bidi="ar-SA"/>
        </w:rPr>
        <w:t>x</w:t>
      </w:r>
      <w:r>
        <w:rPr>
          <w:rFonts w:hint="eastAsia" w:ascii="仿宋" w:hAnsi="仿宋" w:eastAsia="仿宋" w:cs="仿宋"/>
          <w:bCs/>
          <w:color w:val="auto"/>
          <w:kern w:val="2"/>
          <w:sz w:val="32"/>
          <w:szCs w:val="32"/>
          <w:lang w:val="en-US" w:eastAsia="zh-CN" w:bidi="ar-SA"/>
        </w:rPr>
        <w:t>：</w:t>
      </w:r>
      <w:r>
        <w:rPr>
          <w:rFonts w:hint="default" w:ascii="仿宋" w:hAnsi="仿宋" w:eastAsia="仿宋" w:cs="仿宋"/>
          <w:bCs/>
          <w:color w:val="auto"/>
          <w:kern w:val="2"/>
          <w:sz w:val="32"/>
          <w:szCs w:val="32"/>
          <w:lang w:val="en-US" w:eastAsia="zh-CN" w:bidi="ar-SA"/>
        </w:rPr>
        <w:t>0t/a</w:t>
      </w:r>
      <w:r>
        <w:rPr>
          <w:rFonts w:hint="eastAsia" w:ascii="仿宋" w:hAnsi="仿宋" w:eastAsia="仿宋" w:cs="仿宋"/>
          <w:bCs/>
          <w:color w:val="auto"/>
          <w:kern w:val="2"/>
          <w:sz w:val="32"/>
          <w:szCs w:val="32"/>
          <w:lang w:val="en-US" w:eastAsia="zh-CN" w:bidi="ar-SA"/>
        </w:rPr>
        <w:t>。</w:t>
      </w:r>
    </w:p>
    <w:p>
      <w:pPr>
        <w:autoSpaceDE w:val="0"/>
        <w:autoSpaceDN w:val="0"/>
        <w:adjustRightInd w:val="0"/>
        <w:snapToGrid w:val="0"/>
        <w:spacing w:line="520" w:lineRule="exact"/>
        <w:ind w:firstLine="632"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四</w:t>
      </w:r>
      <w:r>
        <w:rPr>
          <w:rFonts w:hint="eastAsia" w:ascii="仿宋" w:hAnsi="仿宋" w:eastAsia="仿宋" w:cs="仿宋"/>
          <w:b w:val="0"/>
          <w:bCs/>
          <w:color w:val="auto"/>
          <w:sz w:val="32"/>
          <w:szCs w:val="32"/>
        </w:rPr>
        <w:t>、严格落实各项建设项目环境管理要求</w:t>
      </w:r>
    </w:p>
    <w:p>
      <w:pPr>
        <w:autoSpaceDE w:val="0"/>
        <w:autoSpaceDN w:val="0"/>
        <w:adjustRightInd w:val="0"/>
        <w:snapToGrid w:val="0"/>
        <w:spacing w:line="520" w:lineRule="exact"/>
        <w:ind w:firstLine="626" w:firstLineChars="198"/>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（一）建立内部生态环境管理机构和制度，明确人员和生态环境保护职责。</w:t>
      </w:r>
    </w:p>
    <w:p>
      <w:pPr>
        <w:autoSpaceDE w:val="0"/>
        <w:autoSpaceDN w:val="0"/>
        <w:adjustRightInd w:val="0"/>
        <w:snapToGrid w:val="0"/>
        <w:spacing w:line="520" w:lineRule="exact"/>
        <w:ind w:firstLine="626" w:firstLineChars="198"/>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w:t>
      </w:r>
      <w:r>
        <w:rPr>
          <w:rFonts w:hint="eastAsia" w:ascii="仿宋" w:hAnsi="仿宋" w:eastAsia="仿宋" w:cs="仿宋"/>
          <w:b w:val="0"/>
          <w:bCs/>
          <w:color w:val="auto"/>
          <w:sz w:val="32"/>
          <w:szCs w:val="32"/>
          <w:lang w:val="en-US" w:eastAsia="zh-CN"/>
        </w:rPr>
        <w:t>向</w:t>
      </w:r>
      <w:r>
        <w:rPr>
          <w:rFonts w:hint="eastAsia" w:ascii="仿宋" w:hAnsi="仿宋" w:eastAsia="仿宋" w:cs="仿宋"/>
          <w:b w:val="0"/>
          <w:bCs/>
          <w:color w:val="auto"/>
          <w:sz w:val="32"/>
          <w:szCs w:val="32"/>
        </w:rPr>
        <w:t>我局重新报批或</w:t>
      </w:r>
      <w:r>
        <w:rPr>
          <w:rFonts w:hint="eastAsia" w:ascii="仿宋" w:hAnsi="仿宋" w:eastAsia="仿宋" w:cs="仿宋"/>
          <w:b w:val="0"/>
          <w:bCs/>
          <w:color w:val="auto"/>
          <w:sz w:val="32"/>
          <w:szCs w:val="32"/>
          <w:lang w:val="en-US" w:eastAsia="zh-CN"/>
        </w:rPr>
        <w:t>申请</w:t>
      </w:r>
      <w:r>
        <w:rPr>
          <w:rFonts w:hint="eastAsia" w:ascii="仿宋" w:hAnsi="仿宋" w:eastAsia="仿宋" w:cs="仿宋"/>
          <w:b w:val="0"/>
          <w:bCs/>
          <w:color w:val="auto"/>
          <w:sz w:val="32"/>
          <w:szCs w:val="32"/>
        </w:rPr>
        <w:t>重新审核该项目的环境影响报告表。</w:t>
      </w:r>
    </w:p>
    <w:p>
      <w:pPr>
        <w:pStyle w:val="2"/>
        <w:ind w:left="0" w:leftChars="0" w:firstLine="632" w:firstLineChars="200"/>
        <w:rPr>
          <w:rFonts w:hint="eastAsia" w:ascii="仿宋" w:hAnsi="仿宋" w:eastAsia="仿宋" w:cs="仿宋"/>
          <w:bCs/>
          <w:color w:val="auto"/>
          <w:sz w:val="32"/>
          <w:szCs w:val="32"/>
          <w:u w:val="none"/>
          <w:lang w:eastAsia="zh-CN"/>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val="en-US" w:eastAsia="zh-CN"/>
        </w:rPr>
        <w:t>三</w:t>
      </w: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u w:val="none"/>
        </w:rPr>
        <w:t>建</w:t>
      </w:r>
      <w:r>
        <w:rPr>
          <w:rFonts w:hint="eastAsia" w:ascii="仿宋" w:hAnsi="仿宋" w:eastAsia="仿宋" w:cs="仿宋"/>
          <w:bCs/>
          <w:color w:val="auto"/>
          <w:sz w:val="32"/>
          <w:szCs w:val="32"/>
          <w:u w:val="none"/>
        </w:rPr>
        <w:t>设项目竣工后，建设单位按照</w:t>
      </w:r>
      <w:r>
        <w:rPr>
          <w:rFonts w:hint="eastAsia" w:ascii="仿宋" w:hAnsi="仿宋" w:eastAsia="仿宋" w:cs="仿宋"/>
          <w:bCs/>
          <w:color w:val="auto"/>
          <w:sz w:val="32"/>
          <w:szCs w:val="32"/>
          <w:u w:val="none"/>
          <w:lang w:eastAsia="zh-CN"/>
        </w:rPr>
        <w:t>有关规定要求</w:t>
      </w:r>
      <w:r>
        <w:rPr>
          <w:rFonts w:hint="eastAsia" w:ascii="仿宋" w:hAnsi="仿宋" w:eastAsia="仿宋" w:cs="仿宋"/>
          <w:bCs/>
          <w:color w:val="auto"/>
          <w:sz w:val="32"/>
          <w:szCs w:val="32"/>
          <w:u w:val="none"/>
        </w:rPr>
        <w:t>开展自主验收或委托第三方机构编写建设项目竣工环境保护验收报告，依法向社会公开</w:t>
      </w:r>
      <w:r>
        <w:rPr>
          <w:rFonts w:hint="eastAsia" w:ascii="仿宋" w:hAnsi="仿宋" w:eastAsia="仿宋" w:cs="仿宋"/>
          <w:bCs/>
          <w:color w:val="auto"/>
          <w:sz w:val="32"/>
          <w:szCs w:val="32"/>
          <w:u w:val="none"/>
          <w:lang w:eastAsia="zh-CN"/>
        </w:rPr>
        <w:t>。</w:t>
      </w:r>
    </w:p>
    <w:p>
      <w:pPr>
        <w:pStyle w:val="10"/>
        <w:rPr>
          <w:rFonts w:hint="default"/>
          <w:color w:val="auto"/>
          <w:lang w:val="en-US" w:eastAsia="zh-CN"/>
        </w:rPr>
      </w:pPr>
    </w:p>
    <w:p>
      <w:pPr>
        <w:spacing w:line="540" w:lineRule="exact"/>
        <w:ind w:firstLine="5056" w:firstLineChars="1600"/>
        <w:jc w:val="left"/>
        <w:rPr>
          <w:rFonts w:ascii="仿宋" w:hAnsi="仿宋" w:eastAsia="仿宋" w:cs="??_GB2312"/>
          <w:color w:val="auto"/>
          <w:sz w:val="32"/>
          <w:szCs w:val="32"/>
        </w:rPr>
      </w:pPr>
      <w:r>
        <w:rPr>
          <w:rFonts w:hint="eastAsia" w:ascii="仿宋" w:hAnsi="仿宋" w:eastAsia="仿宋" w:cs="宋体"/>
          <w:color w:val="auto"/>
          <w:sz w:val="32"/>
          <w:szCs w:val="32"/>
        </w:rPr>
        <w:t>唐山</w:t>
      </w:r>
      <w:r>
        <w:rPr>
          <w:rFonts w:hint="eastAsia" w:ascii="仿宋" w:hAnsi="仿宋" w:eastAsia="仿宋" w:cs="宋体"/>
          <w:color w:val="auto"/>
          <w:sz w:val="32"/>
          <w:szCs w:val="32"/>
          <w:lang w:eastAsia="zh-CN"/>
        </w:rPr>
        <w:t>高新区</w:t>
      </w:r>
      <w:r>
        <w:rPr>
          <w:rFonts w:hint="eastAsia" w:ascii="仿宋" w:hAnsi="仿宋" w:eastAsia="仿宋" w:cs="宋体"/>
          <w:color w:val="auto"/>
          <w:sz w:val="32"/>
          <w:szCs w:val="32"/>
        </w:rPr>
        <w:t>行政审批局</w:t>
      </w:r>
    </w:p>
    <w:p>
      <w:pPr>
        <w:spacing w:line="540" w:lineRule="exact"/>
        <w:ind w:firstLine="5372" w:firstLineChars="1700"/>
        <w:jc w:val="left"/>
        <w:rPr>
          <w:color w:val="auto"/>
        </w:rPr>
      </w:pP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4</w:t>
      </w:r>
      <w:r>
        <w:rPr>
          <w:rFonts w:hint="eastAsia" w:ascii="仿宋" w:hAnsi="仿宋" w:eastAsia="仿宋" w:cs="宋体"/>
          <w:color w:val="auto"/>
          <w:sz w:val="32"/>
          <w:szCs w:val="32"/>
        </w:rPr>
        <w:t>年</w:t>
      </w:r>
      <w:r>
        <w:rPr>
          <w:rFonts w:hint="eastAsia" w:ascii="仿宋" w:hAnsi="仿宋" w:eastAsia="仿宋" w:cs="宋体"/>
          <w:color w:val="auto"/>
          <w:sz w:val="32"/>
          <w:szCs w:val="32"/>
          <w:lang w:val="en-US" w:eastAsia="zh-CN"/>
        </w:rPr>
        <w:t>7</w:t>
      </w:r>
      <w:r>
        <w:rPr>
          <w:rFonts w:hint="eastAsia" w:ascii="仿宋" w:hAnsi="仿宋" w:eastAsia="仿宋" w:cs="宋体"/>
          <w:color w:val="auto"/>
          <w:sz w:val="32"/>
          <w:szCs w:val="32"/>
        </w:rPr>
        <w:t>月</w:t>
      </w:r>
      <w:r>
        <w:rPr>
          <w:rFonts w:hint="eastAsia" w:ascii="仿宋" w:hAnsi="仿宋" w:eastAsia="仿宋" w:cs="宋体"/>
          <w:color w:val="auto"/>
          <w:sz w:val="32"/>
          <w:szCs w:val="32"/>
          <w:lang w:val="en-US" w:eastAsia="zh-CN"/>
        </w:rPr>
        <w:t>29</w:t>
      </w:r>
      <w:bookmarkStart w:id="0" w:name="_GoBack"/>
      <w:bookmarkEnd w:id="0"/>
      <w:r>
        <w:rPr>
          <w:rFonts w:hint="eastAsia" w:ascii="仿宋" w:hAnsi="仿宋" w:eastAsia="仿宋" w:cs="宋体"/>
          <w:color w:val="auto"/>
          <w:sz w:val="32"/>
          <w:szCs w:val="32"/>
        </w:rPr>
        <w:t>日</w:t>
      </w:r>
    </w:p>
    <w:sectPr>
      <w:headerReference r:id="rId4" w:type="first"/>
      <w:headerReference r:id="rId3" w:type="default"/>
      <w:footerReference r:id="rId5" w:type="default"/>
      <w:footerReference r:id="rId6" w:type="even"/>
      <w:pgSz w:w="11906" w:h="16838"/>
      <w:pgMar w:top="2098" w:right="1474" w:bottom="1701"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OGFmNzJmNjgwNmM4MzQ0YTA0Mjk4NGEwZTk3ZmQifQ=="/>
  </w:docVars>
  <w:rsids>
    <w:rsidRoot w:val="28A616E4"/>
    <w:rsid w:val="02842701"/>
    <w:rsid w:val="053C13FF"/>
    <w:rsid w:val="059D2F85"/>
    <w:rsid w:val="06B3451B"/>
    <w:rsid w:val="06CA6ACF"/>
    <w:rsid w:val="08834192"/>
    <w:rsid w:val="0AE20722"/>
    <w:rsid w:val="0BFF1C67"/>
    <w:rsid w:val="0F611E32"/>
    <w:rsid w:val="0FD10543"/>
    <w:rsid w:val="10E17636"/>
    <w:rsid w:val="123C7672"/>
    <w:rsid w:val="14E26DC1"/>
    <w:rsid w:val="162F468A"/>
    <w:rsid w:val="19C553F3"/>
    <w:rsid w:val="1B3E0B82"/>
    <w:rsid w:val="1C06578C"/>
    <w:rsid w:val="1D747907"/>
    <w:rsid w:val="1EA5462B"/>
    <w:rsid w:val="28A616E4"/>
    <w:rsid w:val="31A61BA1"/>
    <w:rsid w:val="31CE5C65"/>
    <w:rsid w:val="34AC4A74"/>
    <w:rsid w:val="3A8B4809"/>
    <w:rsid w:val="3CDC1F55"/>
    <w:rsid w:val="3D3019A4"/>
    <w:rsid w:val="3D49760D"/>
    <w:rsid w:val="418547AC"/>
    <w:rsid w:val="43DA69A1"/>
    <w:rsid w:val="452278BB"/>
    <w:rsid w:val="4C2167F0"/>
    <w:rsid w:val="506F2CC4"/>
    <w:rsid w:val="52112BB5"/>
    <w:rsid w:val="526A33A1"/>
    <w:rsid w:val="58A0454E"/>
    <w:rsid w:val="58C33B87"/>
    <w:rsid w:val="5BD94E94"/>
    <w:rsid w:val="5F4569CC"/>
    <w:rsid w:val="65B94D9D"/>
    <w:rsid w:val="6B262D61"/>
    <w:rsid w:val="6F972F3C"/>
    <w:rsid w:val="755D7B0C"/>
    <w:rsid w:val="7A650681"/>
    <w:rsid w:val="7CC77F82"/>
    <w:rsid w:val="7D6652E1"/>
    <w:rsid w:val="7E4E25AE"/>
    <w:rsid w:val="7E823B19"/>
    <w:rsid w:val="7FB72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99"/>
    <w:pPr>
      <w:keepNext/>
      <w:keepLines/>
      <w:spacing w:before="120" w:after="120" w:line="480" w:lineRule="exact"/>
      <w:outlineLvl w:val="1"/>
    </w:pPr>
    <w:rPr>
      <w:b/>
      <w:bCs/>
      <w:sz w:val="30"/>
      <w:szCs w:val="32"/>
    </w:rPr>
  </w:style>
  <w:style w:type="paragraph" w:styleId="3">
    <w:name w:val="heading 4"/>
    <w:basedOn w:val="4"/>
    <w:next w:val="2"/>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rPr>
      <w:szCs w:val="20"/>
    </w:rPr>
  </w:style>
  <w:style w:type="paragraph" w:styleId="4">
    <w:name w:val="toc 4"/>
    <w:basedOn w:val="1"/>
    <w:next w:val="1"/>
    <w:qFormat/>
    <w:uiPriority w:val="39"/>
    <w:pPr>
      <w:ind w:left="1260" w:leftChars="600"/>
    </w:pPr>
    <w:rPr>
      <w:szCs w:val="20"/>
    </w:rPr>
  </w:style>
  <w:style w:type="paragraph" w:styleId="6">
    <w:name w:val="Block Text"/>
    <w:basedOn w:val="1"/>
    <w:next w:val="1"/>
    <w:unhideWhenUsed/>
    <w:qFormat/>
    <w:uiPriority w:val="99"/>
    <w:pPr>
      <w:ind w:left="1440" w:leftChars="700" w:right="700" w:rightChars="700"/>
    </w:pPr>
  </w:style>
  <w:style w:type="paragraph" w:styleId="7">
    <w:name w:val="Plain Text"/>
    <w:basedOn w:val="1"/>
    <w:qFormat/>
    <w:uiPriority w:val="99"/>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3">
    <w:name w:val="page number"/>
    <w:qFormat/>
    <w:uiPriority w:val="99"/>
    <w:rPr>
      <w:rFonts w:cs="Times New Roman"/>
    </w:rPr>
  </w:style>
  <w:style w:type="paragraph" w:customStyle="1" w:styleId="14">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15">
    <w:name w:val="列出段落1"/>
    <w:basedOn w:val="1"/>
    <w:qFormat/>
    <w:uiPriority w:val="0"/>
    <w:pPr>
      <w:ind w:firstLine="420" w:firstLineChars="200"/>
    </w:pPr>
  </w:style>
  <w:style w:type="paragraph" w:customStyle="1" w:styleId="16">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1320</Words>
  <Characters>1400</Characters>
  <Lines>0</Lines>
  <Paragraphs>0</Paragraphs>
  <TotalTime>3</TotalTime>
  <ScaleCrop>false</ScaleCrop>
  <LinksUpToDate>false</LinksUpToDate>
  <CharactersWithSpaces>1402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NTKO</cp:lastModifiedBy>
  <cp:lastPrinted>2021-09-09T03:18:00Z</cp:lastPrinted>
  <dcterms:modified xsi:type="dcterms:W3CDTF">2024-07-29T00:48:19Z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9F56FF9F62CF49A9A8F6B7384AE2E627</vt:lpwstr>
  </property>
</Properties>
</file>