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>
      <w:pPr>
        <w:ind w:firstLine="420" w:firstLineChars="200"/>
        <w:rPr>
          <w:szCs w:val="22"/>
        </w:rPr>
      </w:pPr>
    </w:p>
    <w:p>
      <w:pPr>
        <w:rPr>
          <w:szCs w:val="2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  <w:t>高新区应急局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  <w:t>部门预算绩效文本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52"/>
          <w:szCs w:val="52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</w:p>
    <w:p>
      <w:pPr>
        <w:rPr>
          <w:rFonts w:hint="eastAsia" w:ascii="黑体" w:hAnsi="黑体" w:eastAsia="黑体" w:cs="黑体"/>
          <w:sz w:val="72"/>
          <w:szCs w:val="72"/>
        </w:rPr>
      </w:pPr>
    </w:p>
    <w:p>
      <w:pPr>
        <w:rPr>
          <w:rFonts w:hint="eastAsia" w:ascii="黑体" w:hAnsi="黑体" w:eastAsia="黑体" w:cs="黑体"/>
          <w:sz w:val="72"/>
          <w:szCs w:val="72"/>
        </w:rPr>
      </w:pPr>
    </w:p>
    <w:p>
      <w:pPr>
        <w:jc w:val="center"/>
        <w:rPr>
          <w:rFonts w:hint="eastAsia" w:ascii="黑体" w:hAnsi="黑体" w:eastAsia="黑体" w:cs="黑体"/>
          <w:sz w:val="72"/>
          <w:szCs w:val="72"/>
        </w:rPr>
      </w:pPr>
    </w:p>
    <w:p>
      <w:pPr>
        <w:jc w:val="both"/>
        <w:rPr>
          <w:rFonts w:hint="eastAsia" w:ascii="黑体" w:hAnsi="黑体" w:eastAsia="黑体" w:cs="黑体"/>
          <w:sz w:val="72"/>
          <w:szCs w:val="72"/>
        </w:rPr>
      </w:pPr>
    </w:p>
    <w:p>
      <w:pPr>
        <w:jc w:val="both"/>
        <w:rPr>
          <w:rFonts w:hint="eastAsia" w:ascii="黑体" w:hAnsi="黑体" w:eastAsia="黑体" w:cs="黑体"/>
          <w:sz w:val="72"/>
          <w:szCs w:val="72"/>
        </w:rPr>
      </w:pPr>
    </w:p>
    <w:p>
      <w:pPr>
        <w:jc w:val="center"/>
        <w:rPr>
          <w:sz w:val="30"/>
          <w:szCs w:val="30"/>
        </w:rPr>
      </w:pPr>
      <w:r>
        <w:rPr>
          <w:rFonts w:hint="eastAsia" w:ascii="楷体_GB2312" w:hAnsi="楷体_GB2312" w:eastAsia="楷体_GB2312" w:cs="楷体_GB2312"/>
          <w:bCs/>
          <w:sz w:val="32"/>
          <w:szCs w:val="22"/>
        </w:rPr>
        <w:t>高新区应急局编制</w:t>
      </w:r>
    </w:p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年部门整体绩效目标</w:t>
      </w:r>
    </w:p>
    <w:p>
      <w:pPr>
        <w:pStyle w:val="2"/>
        <w:rPr>
          <w:rFonts w:hint="eastAsia"/>
        </w:rPr>
      </w:pP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一、总体绩效目标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全区安全生产综合监督管理，遏制重特大事故发生，确保全区安全生产形势稳定。重点行业安全生产监管，提高安全监管能力，严格治理各类安全隐患，严防各类安全事故。组织指挥和协调企业安全生产应急救援，启动应急预案，组织协调救援力量、装备、专家参与救援，科学施救，保障救援工作顺利进行。安全生产政务管理，保障机关履行安全生产监管基本职责提供必要条件。组织、协调、指导、监督全区防汛抗旱工作，保障防汛办日常工作顺利开展。防震减灾宣传工作及地震观测台正常维护运转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配合上级部门做好全国第一次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自然灾害风险普查工作。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二、分项绩效目标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安全生产综合监督管理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绩效目标：通过开展安全生产综合监管，保障安全生产形势持续稳定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依法查处安全生产违法违规行为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安全生产宣传教育培训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绩效指标：督导检查覆盖率达到90%；宣传覆盖率达到80%；组织全区企业应急演练次数不少于一次。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防灾减灾能力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绩效目标：防汛工作的顺利开展，确保汛期灾害降到最低点；及时准确的上报相关地震监测数据，保障广大人民群众利益，提高群众对防震减灾知识的认知；完成防灾减灾的资金建设，能在灾害发生的初期进行及时供给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绩效指标：防汛物资配备率达到95%；地震监测设备正常运转率达到95%；防灾减灾资金使用率达到100%。</w:t>
      </w:r>
    </w:p>
    <w:p>
      <w:pPr>
        <w:spacing w:before="156" w:beforeLines="50" w:after="156" w:afterLines="50" w:line="580" w:lineRule="exact"/>
        <w:ind w:firstLine="62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三、工作保障措施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（一）业务层面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定期组织在全区开展安全生产督导检查活动，对重点行业和作业场所职业卫生安全生产加强行政综合监管，依法对违法行为实施行政处罚；不断加强安全生产监管能力建设，改善执法检测、监察检查等能力。组织开展安全生产事故专项调查；开展安全生产宣传教育活动；组织对安全生产责任人及监管监察人员组织执法资格进行培训考试；促进企业全面落实安全生产诚信管理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2.完善安全生产应急平台，提高全区应急救援协调指挥能力和应急处置能力；统一规划安全生产应急平台信息化建设和救援通信、信息网络运行保障，及时进行重大危险源预警、技术监控工作，发布预警信息。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3.制定全区安全生产发展战略和规划、指导系统业务活动；加强专项资金监管；开展对外合作交流；加强安全生产审批管理；信访接待、业务宣传、政务信息公开等工作；开展网上行政服务；依法行政等。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4.综合防灾减灾和安全生产规划；指导各部门应对安全生产类、自然灾害类等突发事件和综合防灾减灾救灾工作。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5.组织、协调、指导、监督全区防汛抗旱工作；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防汛抗旱工作计划督促检查落实情况；负责区防汛协调工作；负责防汛抗旱物资的储备管理工作；负责宣传贯彻防汛抗旱工作有关法律、法规。通过对我区防汛工程和防汛物资的工作落实，确保全区防汛工作稳定，降低社会损失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保障杨信庄地震观测台站正常运转；及时收集和掌握灾情，逐级或越级上报灾情，启动本级灾害救助应急预案，采取应急救助措施，保障灾民生命安全和基本生活；及时收集和掌握突发事件基本情况，上报事件基本状况，根据相应应急预案处理事件。</w:t>
      </w:r>
    </w:p>
    <w:p>
      <w:pPr>
        <w:ind w:firstLine="640" w:firstLineChars="200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（二）财务层面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1.完善制度建设。包括制定完善预算绩效管理制度、资金管理办法、工作保障制度等，为全年预算绩效目标的实现奠定制度基础。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2.加强支出管理。通过编细编实预算、加快履行政府采购手续、尽快启动项目、及时支付资金、6月底前细化代编预算、按规定及时下达资金等多种措施，确保支出进度达标。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3.加强绩效运行监控。按要求开展绩效运行监控，发现问题及时采取措施，确保绩效目标如期保质实现。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4.做好绩效自评。按要求开展上年度部门预算绩效自评和重点评价工作，对评价中发现的问题及时整改，调整优化支出结构，提高财政资金使用效益。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5.规范财务资产管理。完善财务管理制度，严格审批程序，加强固定资产登记、使用和报废处置管理，做到支出合理，物尽其用。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加强内部监督。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.加强宣传培训调研等。加强人员培训，提高本部门职工业务素质；加强调研，提出优化财政资金配置、提高资金使用效益的意见意见；加大宣传力度，强化预算绩效管理意识，促进预算绩效管理水平进一步提升。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宋体" w:hAnsi="宋体" w:cs="宋体"/>
          <w:sz w:val="18"/>
          <w:szCs w:val="18"/>
        </w:rPr>
      </w:pPr>
    </w:p>
    <w:p>
      <w:pPr>
        <w:pStyle w:val="2"/>
        <w:rPr>
          <w:rFonts w:hint="eastAsia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安全生产专项经费项目绩效目标表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1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06"/>
        <w:gridCol w:w="1315"/>
        <w:gridCol w:w="1442"/>
        <w:gridCol w:w="1078"/>
        <w:gridCol w:w="1423"/>
        <w:gridCol w:w="979"/>
        <w:gridCol w:w="96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44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安全生产专项经费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预算规模及资金用途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预算数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9.2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其中：财政资金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69.2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按照《唐山市委、市政府办公厅进一步加强企业安全生产工作的意见》（[2010]33号）文件精神，安全生产专项经费主要用于应急体系建设、宣传教育培训以及监管监察部门的技术装备、执法经费、专家费用等。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资金支出计划（%）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3月底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6月底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10月底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12月底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30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60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2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80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100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绩效目标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目标1</w:t>
            </w:r>
          </w:p>
        </w:tc>
        <w:tc>
          <w:tcPr>
            <w:tcW w:w="71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通过督导检查宣传培训，最大限度地发现、纠正、督促企业消除各类隐患：预防和减少事故的发生，确保全区安全生产形势持续稳定好转。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9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绩效指标描述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指标值确定依据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 xml:space="preserve">指标 </w:t>
            </w:r>
          </w:p>
        </w:tc>
        <w:tc>
          <w:tcPr>
            <w:tcW w:w="11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安全月宣传活动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当年安全生产月在社会群众中开展宣传活动的次数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≥2次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安全月活动方案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宣教活动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每年对企业开展安全生产宣教培训工作次数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≥2次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安全生产宣教工作方案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完成检查工作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根据全年工作计划完成对全区企业的检查工作，检查覆盖率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工作要点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按时间节点完成任务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6月底前完成安全生产“咨询日”活动；6月底前完成安全生产志愿服务启动仪式相关工作。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按时完成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工作要点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6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培训费用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各类业务培训的相关费用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0"/>
                <w:szCs w:val="20"/>
              </w:rPr>
              <w:t>≦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4万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工作要点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</w:trPr>
        <w:tc>
          <w:tcPr>
            <w:tcW w:w="648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效果</w:t>
            </w:r>
          </w:p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企业达标以及事故预防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警示企业负责人、员工认真落实安全生产工作，企业达标率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工作要点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企业满意度</w:t>
            </w:r>
          </w:p>
        </w:tc>
        <w:tc>
          <w:tcPr>
            <w:tcW w:w="3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全区企业对执法检查人员的日常检查工作满意度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</w:rPr>
              <w:t>日常检查工作</w:t>
            </w:r>
          </w:p>
        </w:tc>
      </w:tr>
    </w:tbl>
    <w:p>
      <w:pPr>
        <w:spacing w:line="580" w:lineRule="exact"/>
        <w:rPr>
          <w:rFonts w:hint="eastAsia" w:ascii="宋体" w:hAnsi="宋体" w:cs="宋体"/>
          <w:sz w:val="20"/>
          <w:szCs w:val="20"/>
        </w:rPr>
      </w:pPr>
    </w:p>
    <w:p>
      <w:pPr>
        <w:pStyle w:val="2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354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354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Yjc2NGNiMzNmM2I4ZDA1ZjRlYTljY2VlNzk2OGMifQ=="/>
  </w:docVars>
  <w:rsids>
    <w:rsidRoot w:val="00000000"/>
    <w:rsid w:val="000510B6"/>
    <w:rsid w:val="025B0500"/>
    <w:rsid w:val="02EB4F54"/>
    <w:rsid w:val="048E4DA8"/>
    <w:rsid w:val="092C62D3"/>
    <w:rsid w:val="097E7008"/>
    <w:rsid w:val="0A634FF6"/>
    <w:rsid w:val="0A6F3A34"/>
    <w:rsid w:val="0A7C7BC8"/>
    <w:rsid w:val="0AB5604A"/>
    <w:rsid w:val="107A06E2"/>
    <w:rsid w:val="11F13BBD"/>
    <w:rsid w:val="12A77B18"/>
    <w:rsid w:val="13944DC9"/>
    <w:rsid w:val="16F954E2"/>
    <w:rsid w:val="187745F5"/>
    <w:rsid w:val="18A078D9"/>
    <w:rsid w:val="1CE820CD"/>
    <w:rsid w:val="1DC96C27"/>
    <w:rsid w:val="1E185370"/>
    <w:rsid w:val="1ED2232E"/>
    <w:rsid w:val="22CE6288"/>
    <w:rsid w:val="2397330A"/>
    <w:rsid w:val="24625429"/>
    <w:rsid w:val="26172E9E"/>
    <w:rsid w:val="27FB0A2F"/>
    <w:rsid w:val="2B3C33BA"/>
    <w:rsid w:val="2BB91F9A"/>
    <w:rsid w:val="2F77157D"/>
    <w:rsid w:val="33146683"/>
    <w:rsid w:val="34ED6A76"/>
    <w:rsid w:val="37664265"/>
    <w:rsid w:val="39D060DB"/>
    <w:rsid w:val="3BA31514"/>
    <w:rsid w:val="3DE96B8D"/>
    <w:rsid w:val="405F537F"/>
    <w:rsid w:val="41F462F6"/>
    <w:rsid w:val="42637F6F"/>
    <w:rsid w:val="47C04666"/>
    <w:rsid w:val="497934ED"/>
    <w:rsid w:val="4BB55FCE"/>
    <w:rsid w:val="4E084912"/>
    <w:rsid w:val="4E0B3CE7"/>
    <w:rsid w:val="507E6DD5"/>
    <w:rsid w:val="50CE2E28"/>
    <w:rsid w:val="51941ADB"/>
    <w:rsid w:val="5209616E"/>
    <w:rsid w:val="553D5142"/>
    <w:rsid w:val="568C3813"/>
    <w:rsid w:val="56DA7B85"/>
    <w:rsid w:val="570A44BB"/>
    <w:rsid w:val="57EF3E34"/>
    <w:rsid w:val="591B63F2"/>
    <w:rsid w:val="591E13E6"/>
    <w:rsid w:val="593973ED"/>
    <w:rsid w:val="5BBE65E4"/>
    <w:rsid w:val="5C9E7C16"/>
    <w:rsid w:val="6189397A"/>
    <w:rsid w:val="648670E6"/>
    <w:rsid w:val="650F28E8"/>
    <w:rsid w:val="65583637"/>
    <w:rsid w:val="659D30C0"/>
    <w:rsid w:val="65E41A61"/>
    <w:rsid w:val="66AC1D57"/>
    <w:rsid w:val="66C84DEF"/>
    <w:rsid w:val="692C1198"/>
    <w:rsid w:val="6B025725"/>
    <w:rsid w:val="6D0E1B1C"/>
    <w:rsid w:val="6EDF489D"/>
    <w:rsid w:val="742C2D16"/>
    <w:rsid w:val="794D5FC0"/>
    <w:rsid w:val="7963401A"/>
    <w:rsid w:val="7AFE2F4A"/>
    <w:rsid w:val="7B68758E"/>
    <w:rsid w:val="7C3F6AEB"/>
    <w:rsid w:val="7D3B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880" w:firstLineChars="200"/>
      <w:outlineLvl w:val="1"/>
    </w:pPr>
    <w:rPr>
      <w:rFonts w:ascii="Arial" w:hAnsi="Arial" w:eastAsia="楷体_GB2312" w:cs="Times New Roman"/>
      <w:sz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spacing w:line="360" w:lineRule="auto"/>
      <w:ind w:firstLine="420"/>
    </w:pPr>
  </w:style>
  <w:style w:type="paragraph" w:styleId="6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ind w:firstLine="420"/>
    </w:pPr>
  </w:style>
  <w:style w:type="character" w:customStyle="1" w:styleId="13">
    <w:name w:val="font31"/>
    <w:basedOn w:val="12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4">
    <w:name w:val="font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0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0">
    <w:name w:val="font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1">
    <w:name w:val="font12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22">
    <w:name w:val="font9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23">
    <w:name w:val="font8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2312</Words>
  <Characters>2384</Characters>
  <Lines>0</Lines>
  <Paragraphs>0</Paragraphs>
  <TotalTime>51</TotalTime>
  <ScaleCrop>false</ScaleCrop>
  <LinksUpToDate>false</LinksUpToDate>
  <CharactersWithSpaces>2397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2022-01-07T06:35:00Z</dcterms:created>
  <dc:creator>Master</dc:creator>
  <cp:lastModifiedBy>Master</cp:lastModifiedBy>
  <dcterms:modified xsi:type="dcterms:W3CDTF">2023-01-03T13:55:51Z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EE054555ACEC427C85DF0C218AAC1E2F</vt:lpwstr>
  </property>
</Properties>
</file>