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BC9" w:rsidRDefault="00B76E58" w:rsidP="009E5BC9">
      <w:pPr>
        <w:sectPr w:rsidR="009E5BC9" w:rsidSect="009E5BC9">
          <w:headerReference w:type="even" r:id="rId10"/>
          <w:type w:val="continuous"/>
          <w:pgSz w:w="11906" w:h="16838"/>
          <w:pgMar w:top="0" w:right="0" w:bottom="0" w:left="0" w:header="851" w:footer="992" w:gutter="0"/>
          <w:cols w:space="425"/>
          <w:titlePg/>
          <w:docGrid w:type="lines" w:linePitch="312"/>
        </w:sectPr>
      </w:pPr>
      <w:r>
        <w:pict>
          <v:shapetype id="_x0000_t202" coordsize="21600,21600" o:spt="202" path="m,l,21600r21600,l21600,xe">
            <v:stroke joinstyle="miter"/>
            <v:path gradientshapeok="t" o:connecttype="rect"/>
          </v:shapetype>
          <v:shape id="_x0000_s1066" type="#_x0000_t202" style="position:absolute;left:0;text-align:left;margin-left:106.25pt;margin-top:693.55pt;width:404.15pt;height:79.95pt;z-index:25170739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" filled="f" stroked="f">
            <v:textbox style="mso-fit-shape-to-text:t">
              <w:txbxContent>
                <w:p w:rsidR="009E5BC9" w:rsidRDefault="009E5BC9" w:rsidP="009E5BC9">
                  <w:pPr>
                    <w:jc w:val="center"/>
                    <w:rPr>
                      <w:rFonts w:ascii="楷体_GB2312" w:eastAsia="楷体_GB2312" w:hAnsi="楷体_GB2312" w:cs="楷体_GB2312"/>
                      <w:color w:val="000000"/>
                      <w:kern w:val="0"/>
                      <w:sz w:val="44"/>
                      <w:szCs w:val="44"/>
                    </w:rPr>
                  </w:pPr>
                  <w:r>
                    <w:rPr>
                      <w:rFonts w:ascii="楷体_GB2312" w:eastAsia="楷体_GB2312" w:hAnsi="楷体_GB2312" w:cs="楷体_GB2312" w:hint="eastAsia"/>
                      <w:color w:val="000000"/>
                      <w:kern w:val="0"/>
                      <w:sz w:val="44"/>
                      <w:szCs w:val="44"/>
                    </w:rPr>
                    <w:t>二〇二〇年八月</w:t>
                  </w:r>
                </w:p>
              </w:txbxContent>
            </v:textbox>
          </v:shape>
        </w:pict>
      </w:r>
      <w:r>
        <w:pict>
          <v:oval id="_x0000_s1061" style="position:absolute;left:0;text-align:left;margin-left:53.5pt;margin-top:232.45pt;width:121.95pt;height:121.95pt;z-index:2517043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" stroked="f" strokeweight="2pt"/>
        </w:pict>
      </w:r>
      <w:r>
        <w:pict>
          <v:rect id="_x0000_s1068" style="position:absolute;left:0;text-align:left;margin-left:33.6pt;margin-top:256.75pt;width:160.65pt;height:69.6pt;z-index:25170944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" filled="f" stroked="f">
            <v:textbox style="mso-fit-shape-to-text:t">
              <w:txbxContent>
                <w:p w:rsidR="009E5BC9" w:rsidRDefault="009E5BC9" w:rsidP="009E5BC9">
                  <w:pPr>
                    <w:spacing w:line="360" w:lineRule="auto"/>
                    <w:jc w:val="center"/>
                    <w:rPr>
                      <w:kern w:val="0"/>
                      <w:sz w:val="28"/>
                      <w:szCs w:val="28"/>
                    </w:rPr>
                  </w:pPr>
                  <w:r>
                    <w:rPr>
                      <w:rFonts w:ascii="Yu Gothic UI Semibold" w:eastAsia="宋体" w:hAnsi="Yu Gothic UI Semibold" w:hint="eastAsia"/>
                      <w:color w:val="FFFFFF"/>
                      <w:kern w:val="24"/>
                      <w:sz w:val="72"/>
                      <w:szCs w:val="72"/>
                    </w:rPr>
                    <w:t>2019</w:t>
                  </w:r>
                </w:p>
              </w:txbxContent>
            </v:textbox>
          </v:rect>
        </w:pict>
      </w:r>
      <w:r>
        <w:pict>
          <v:oval id="椭圆 9" o:spid="_x0000_s1067" style="position:absolute;left:0;text-align:left;margin-left:62.2pt;margin-top:242.75pt;width:103.45pt;height:103.45pt;z-index:25170841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" fillcolor="#1f2959" stroked="f" strokeweight="2pt"/>
        </w:pict>
      </w:r>
      <w:r>
        <w:pict>
          <v:group id="_x0000_s1062" style="position:absolute;left:0;text-align:left;margin-left:1.25pt;margin-top:821.7pt;width:595.25pt;height:21.45pt;z-index:251705344" coordorigin="1483,16692" coordsize="1190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">
            <v:rect id="矩形 6" o:spid="_x0000_s1063" style="position:absolute;left:1483;top:16692;width:1125;height:428;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s6qsUA&#10;AADaAAAADwAAAGRycy9kb3ducmV2LnhtbESP3WrCQBSE7wXfYTlC73TTQqykrlJTSi2C0FgE7w7Z&#10;kx/Mng3ZbRLfvisUejnMzDfMejuaRvTUudqygsdFBII4t7rmUsH36X2+AuE8ssbGMim4kYPtZjpZ&#10;Y6LtwF/UZ74UAcIuQQWV920ipcsrMugWtiUOXmE7gz7IrpS6wyHATSOfomgpDdYcFipsKa0ov2Y/&#10;RsHuvCw/zDkujvGuOHweqTVv6UWph9n4+gLC0+j/w3/tvVbwDPcr4Qb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zqqxQAAANoAAAAPAAAAAAAAAAAAAAAAAJgCAABkcnMv&#10;ZG93bnJldi54bWxQSwUGAAAAAAQABAD1AAAAigMAAAAA&#10;" fillcolor="#fdbc11" stroked="f" strokeweight="2pt"/>
            <v:rect id="矩形 7" o:spid="_x0000_s1064" style="position:absolute;left:2608;top:16693;width:10780;height:428;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crwA&#10;AADaAAAADwAAAGRycy9kb3ducmV2LnhtbERPuwrCMBTdBf8hXMFFNFVBtBpFBFFHH4Nul+baFpub&#10;0kTb/r0ZBMfDea82jSnEhyqXW1YwHkUgiBOrc04V3K774RyE88gaC8ukoCUHm3W3s8JY25rP9Ln4&#10;VIQQdjEqyLwvYyldkpFBN7IlceCetjLoA6xSqSusQ7gp5CSKZtJgzqEhw5J2GSWvy9soeBx5ej7Z&#10;rW7LejwfLG7t4f7Oler3mu0ShKfG/8U/91ErCFvDlXAD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D5lyvAAAANoAAAAPAAAAAAAAAAAAAAAAAJgCAABkcnMvZG93bnJldi54&#10;bWxQSwUGAAAAAAQABAD1AAAAgQMAAAAA&#10;" fillcolor="#1f2959" stroked="f" strokeweight="2pt"/>
          </v:group>
        </w:pict>
      </w:r>
      <w:r>
        <w:pict>
          <v:group id="组合 4" o:spid="_x0000_s1069" style="position:absolute;left:0;text-align:left;margin-left:-2.5pt;margin-top:0;width:600.25pt;height:308.5pt;z-index:-251606016" coordorigin="13622,283" coordsize="12005,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">
            <v:rect id="矩形 5" o:spid="_x0000_s1070" style="position:absolute;left:13622;top:283;width:12005;height:6170;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efMcQA&#10;AADaAAAADwAAAGRycy9kb3ducmV2LnhtbESP3WrCQBSE7wu+w3KE3jUbhYSSuopGSisFoWkJeHfI&#10;nvxg9mzIbjV9e7dQ8HKYmW+Y1WYyvbjQ6DrLChZRDIK4srrjRsH31+vTMwjnkTX2lknBLznYrGcP&#10;K8y0vfInXQrfiABhl6GC1vshk9JVLRl0kR2Ig1fb0aAPcmykHvEa4KaXyzhOpcGOw0KLA+UtVefi&#10;xyjYlWnzZsqkPia7+uNwpMHs85NSj/Np+wLC0+Tv4f/2u1aQwt+Vc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nnzHEAAAA2gAAAA8AAAAAAAAAAAAAAAAAmAIAAGRycy9k&#10;b3ducmV2LnhtbFBLBQYAAAAABAAEAPUAAACJAwAAAAA=&#10;" fillcolor="#fdbc11" stroked="f" strokeweight="2pt"/>
            <v:shape id="_x0000_s1071" type="#_x0000_t202" style="position:absolute;left:17229;top:5021;width:8083;height: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9E5BC9" w:rsidRDefault="009E5BC9" w:rsidP="009E5BC9">
                    <w:pPr>
                      <w:jc w:val="left"/>
                      <w:rPr>
                        <w:color w:val="000000"/>
                        <w:kern w:val="0"/>
                        <w:sz w:val="92"/>
                        <w:szCs w:val="92"/>
                      </w:rPr>
                    </w:pPr>
                    <w:r>
                      <w:rPr>
                        <w:rFonts w:ascii="思源黑体 HW Bold" w:eastAsia="思源黑体 HW Bold" w:hAnsi="思源黑体 HW Bold" w:hint="eastAsia"/>
                        <w:color w:val="000000"/>
                        <w:kern w:val="24"/>
                        <w:sz w:val="92"/>
                        <w:szCs w:val="92"/>
                      </w:rPr>
                      <w:t>部门决算公开文本</w:t>
                    </w:r>
                  </w:p>
                </w:txbxContent>
              </v:textbox>
            </v:shape>
          </v:group>
        </w:pict>
      </w:r>
      <w:r>
        <w:pict>
          <v:rect id="_x0000_s1065" style="position:absolute;left:0;text-align:left;margin-left:184.75pt;margin-top:286.6pt;width:339.65pt;height:31.25pt;z-index:251706368;mso-wrap-style:none;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" filled="f" stroked="f">
            <v:textbox style="mso-fit-shape-to-text:t">
              <w:txbxContent>
                <w:p w:rsidR="009E5BC9" w:rsidRDefault="009E5BC9" w:rsidP="009E5BC9"/>
              </w:txbxContent>
            </v:textbox>
          </v:rect>
        </w:pict>
      </w:r>
      <w:r>
        <w:pict>
          <v:shape id="文本框 10" o:spid="_x0000_s1059" type="#_x0000_t202" style="position:absolute;left:0;text-align:left;margin-left:106.25pt;margin-top:693.55pt;width:404.15pt;height:38.4pt;z-index:251702272;mso-width-relative:page;mso-height-relative:page"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i9lks2QAAAA4BAAAPAAAAAAAA&#10;AAEAIAAAACIAAABkcnMvZG93bnJldi54bWxQSwECFAAUAAAACACHTuJA62B+R58BAAARAwAADgAA&#10;AAAAAAABACAAAAAoAQAAZHJzL2Uyb0RvYy54bWxQSwUGAAAAAAYABgBZAQAAOQUAAAAA&#10;" filled="f" stroked="f">
            <v:textbox style="mso-fit-shape-to-text:t">
              <w:txbxContent>
                <w:p w:rsidR="009E5BC9" w:rsidRDefault="009E5BC9" w:rsidP="009E5BC9">
                  <w:pPr>
                    <w:jc w:val="center"/>
                    <w:rPr>
                      <w:rFonts w:ascii="楷体_GB2312" w:eastAsia="楷体_GB2312" w:hAnsi="楷体_GB2312" w:cs="楷体_GB2312"/>
                      <w:color w:val="000000"/>
                      <w:kern w:val="0"/>
                      <w:sz w:val="44"/>
                      <w:szCs w:val="44"/>
                    </w:rPr>
                  </w:pPr>
                  <w:r>
                    <w:rPr>
                      <w:rFonts w:ascii="楷体_GB2312" w:eastAsia="楷体_GB2312" w:hAnsi="楷体_GB2312" w:cs="楷体_GB2312" w:hint="eastAsia"/>
                      <w:color w:val="000000"/>
                      <w:kern w:val="0"/>
                      <w:sz w:val="44"/>
                      <w:szCs w:val="44"/>
                    </w:rPr>
                    <w:t>二〇二〇年八月</w:t>
                  </w:r>
                </w:p>
              </w:txbxContent>
            </v:textbox>
          </v:shape>
        </w:pict>
      </w:r>
      <w:r>
        <w:pict>
          <v:oval id="椭圆 8" o:spid="_x0000_s1054" style="position:absolute;left:0;text-align:left;margin-left:53.5pt;margin-top:232.45pt;width:121.95pt;height:121.95pt;z-index:251699200;mso-width-relative:page;mso-height-relative:page;v-text-anchor:middle"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slzntkAAAALAQAADwAAAAAAAAABACAAAAAi&#10;AAAAZHJzL2Rvd25yZXYueG1sUEsBAhQAFAAAAAgAh07iQM5yFTvQAQAAfAMAAA4AAAAAAAAAAQAg&#10;AAAAKAEAAGRycy9lMm9Eb2MueG1sUEsFBgAAAAAGAAYAWQEAAGoFAAAAAA==&#10;" stroked="f" strokeweight="1pt">
            <v:stroke joinstyle="miter"/>
          </v:oval>
        </w:pict>
      </w:r>
      <w:r>
        <w:pict>
          <v:rect id="矩形 14" o:spid="_x0000_s1060" style="position:absolute;left:0;text-align:left;margin-left:33.6pt;margin-top:256.75pt;width:160.65pt;height:85.2pt;z-index:251703296;mso-width-relative:page;mso-height-relative:page"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qVam52QAAAAoBAAAPAAAAAAAAAAEAIAAAACIA&#10;AABkcnMvZG93bnJldi54bWxQSwECFAAUAAAACACHTuJAUowsHJYBAAD5AgAADgAAAAAAAAABACAA&#10;AAAoAQAAZHJzL2Uyb0RvYy54bWxQSwUGAAAAAAYABgBZAQAAMAUAAAAA&#10;" filled="f" stroked="f">
            <v:textbox style="mso-fit-shape-to-text:t">
              <w:txbxContent>
                <w:p w:rsidR="009E5BC9" w:rsidRDefault="009E5BC9" w:rsidP="009E5BC9">
                  <w:pPr>
                    <w:spacing w:line="360" w:lineRule="auto"/>
                    <w:jc w:val="center"/>
                    <w:rPr>
                      <w:kern w:val="0"/>
                      <w:sz w:val="28"/>
                      <w:szCs w:val="28"/>
                    </w:rPr>
                  </w:pPr>
                  <w:r>
                    <w:rPr>
                      <w:rFonts w:ascii="Yu Gothic UI Semibold" w:eastAsia="宋体" w:hAnsi="Yu Gothic UI Semibold"/>
                      <w:color w:val="FFFFFF"/>
                      <w:kern w:val="24"/>
                      <w:sz w:val="72"/>
                      <w:szCs w:val="72"/>
                    </w:rPr>
                    <w:t>2019</w:t>
                  </w:r>
                </w:p>
              </w:txbxContent>
            </v:textbox>
          </v:rect>
        </w:pict>
      </w:r>
      <w:r>
        <w:pict>
          <v:group id="_x0000_s1055" style="position:absolute;left:0;text-align:left;margin-left:1.25pt;margin-top:821.7pt;width:595.25pt;height:21.45pt;z-index:251700224"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v:rect id="矩形 6" o:spid="_x0000_s1056" style="position:absolute;left:1483;top:16692;width:1125;height:428;v-text-anchor:middle"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fillcolor="#fdbc11" stroked="f" strokeweight="1pt"/>
            <v:rect id="矩形 7" o:spid="_x0000_s1057" style="position:absolute;left:2608;top:16693;width:10780;height:428;v-text-anchor:middle"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fillcolor="#1f2959" stroked="f" strokeweight="1pt"/>
          </v:group>
        </w:pict>
      </w:r>
      <w:r>
        <w:pict>
          <v:rect id="矩形 11" o:spid="_x0000_s1058" style="position:absolute;left:0;text-align:left;margin-left:184.75pt;margin-top:286.6pt;width:23.45pt;height:38.4pt;z-index:251701248;mso-wrap-style:none;mso-width-relative:page;mso-height-relative:page"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ZkF9HbAAAADAEAAA8AAAAAAAAAAQAgAAAAIgAAAGRycy9kb3ducmV2Lnht&#10;bFBLAQIUABQAAAAIAIdO4kDFNb7JhAEAAOwCAAAOAAAAAAAAAAEAIAAAACoBAABkcnMvZTJvRG9j&#10;LnhtbFBLBQYAAAAABgAGAFkBAAAgBQAAAAA=&#10;" filled="f" stroked="f">
            <v:textbox style="mso-fit-shape-to-text:t">
              <w:txbxContent>
                <w:p w:rsidR="009E5BC9" w:rsidRDefault="009E5BC9" w:rsidP="009E5BC9"/>
              </w:txbxContent>
            </v:textbox>
          </v:rect>
        </w:pict>
      </w:r>
    </w:p>
    <w:p w:rsidR="009E5BC9" w:rsidRDefault="009E5BC9" w:rsidP="009E5BC9"/>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9E5BC9" w:rsidRDefault="009E5BC9">
      <w:pPr>
        <w:tabs>
          <w:tab w:val="left" w:pos="2728"/>
        </w:tabs>
        <w:rPr>
          <w:rFonts w:ascii="黑体" w:eastAsia="黑体" w:hAnsi="Times New Roman" w:cs="Times New Roman"/>
          <w:sz w:val="48"/>
          <w:szCs w:val="48"/>
        </w:rPr>
      </w:pPr>
    </w:p>
    <w:p w:rsidR="001F23DB" w:rsidRDefault="001F469C">
      <w:pPr>
        <w:tabs>
          <w:tab w:val="left" w:pos="2728"/>
        </w:tabs>
        <w:rPr>
          <w:rFonts w:ascii="黑体" w:eastAsia="黑体" w:hAnsi="Times New Roman" w:cs="Times New Roman"/>
          <w:sz w:val="48"/>
          <w:szCs w:val="48"/>
        </w:rPr>
      </w:pPr>
      <w:r>
        <w:rPr>
          <w:rFonts w:ascii="黑体" w:eastAsia="黑体" w:hAnsi="Times New Roman" w:cs="Times New Roman" w:hint="eastAsia"/>
          <w:sz w:val="48"/>
          <w:szCs w:val="48"/>
        </w:rPr>
        <w:lastRenderedPageBreak/>
        <w:tab/>
      </w:r>
    </w:p>
    <w:p w:rsidR="001F23DB" w:rsidRDefault="001F23DB">
      <w:pPr>
        <w:rPr>
          <w:rFonts w:ascii="黑体" w:eastAsia="黑体" w:hAnsi="黑体" w:cs="黑体"/>
          <w:sz w:val="56"/>
          <w:szCs w:val="72"/>
        </w:rPr>
        <w:sectPr w:rsidR="001F23DB">
          <w:headerReference w:type="default" r:id="rId11"/>
          <w:footerReference w:type="default" r:id="rId12"/>
          <w:headerReference w:type="first" r:id="rId13"/>
          <w:footerReference w:type="first" r:id="rId14"/>
          <w:type w:val="continuous"/>
          <w:pgSz w:w="11906" w:h="16838"/>
          <w:pgMar w:top="2041" w:right="1531" w:bottom="2041" w:left="1531" w:header="851" w:footer="992" w:gutter="0"/>
          <w:cols w:space="0"/>
          <w:titlePg/>
          <w:docGrid w:type="lines" w:linePitch="312"/>
        </w:sectPr>
      </w:pPr>
    </w:p>
    <w:p w:rsidR="00B40329" w:rsidRDefault="00B40329" w:rsidP="00B40329">
      <w:pPr>
        <w:rPr>
          <w:rFonts w:ascii="黑体" w:eastAsia="黑体" w:hAnsi="黑体" w:cs="黑体"/>
          <w:b/>
          <w:bCs/>
          <w:sz w:val="72"/>
          <w:szCs w:val="96"/>
        </w:rPr>
      </w:pPr>
      <w:r>
        <w:rPr>
          <w:rFonts w:ascii="黑体" w:eastAsia="黑体" w:hAnsi="黑体" w:cs="黑体" w:hint="eastAsia"/>
          <w:b/>
          <w:bCs/>
          <w:sz w:val="72"/>
          <w:szCs w:val="96"/>
        </w:rPr>
        <w:lastRenderedPageBreak/>
        <w:t>2019年度部门决算公开文本</w:t>
      </w:r>
    </w:p>
    <w:p w:rsidR="00B40329" w:rsidRDefault="00B40329" w:rsidP="00B40329">
      <w:pPr>
        <w:spacing w:line="360" w:lineRule="auto"/>
        <w:jc w:val="center"/>
        <w:rPr>
          <w:rFonts w:ascii="黑体" w:eastAsia="黑体" w:hAnsi="黑体" w:cs="黑体"/>
          <w:sz w:val="56"/>
          <w:szCs w:val="72"/>
        </w:rPr>
      </w:pPr>
    </w:p>
    <w:p w:rsidR="00B40329" w:rsidRDefault="00B40329" w:rsidP="00B40329">
      <w:pPr>
        <w:spacing w:line="600" w:lineRule="auto"/>
        <w:jc w:val="center"/>
        <w:rPr>
          <w:rFonts w:ascii="黑体" w:eastAsia="黑体" w:hAnsi="黑体" w:cs="黑体"/>
          <w:sz w:val="56"/>
          <w:szCs w:val="72"/>
        </w:rPr>
      </w:pPr>
    </w:p>
    <w:p w:rsidR="00B40329" w:rsidRDefault="00B40329" w:rsidP="00B40329">
      <w:pPr>
        <w:spacing w:line="600" w:lineRule="auto"/>
        <w:jc w:val="center"/>
        <w:rPr>
          <w:rFonts w:ascii="黑体" w:eastAsia="黑体" w:hAnsi="黑体" w:cs="黑体"/>
          <w:sz w:val="56"/>
          <w:szCs w:val="72"/>
        </w:rPr>
      </w:pPr>
    </w:p>
    <w:p w:rsidR="00B40329" w:rsidRDefault="00B40329" w:rsidP="00B40329">
      <w:pPr>
        <w:spacing w:line="600" w:lineRule="auto"/>
        <w:jc w:val="center"/>
        <w:rPr>
          <w:rFonts w:ascii="黑体" w:eastAsia="黑体" w:hAnsi="黑体" w:cs="黑体"/>
          <w:sz w:val="56"/>
          <w:szCs w:val="72"/>
        </w:rPr>
      </w:pPr>
    </w:p>
    <w:p w:rsidR="00B40329" w:rsidRDefault="00B40329" w:rsidP="00B40329">
      <w:pPr>
        <w:spacing w:line="600" w:lineRule="auto"/>
        <w:jc w:val="center"/>
        <w:rPr>
          <w:rFonts w:ascii="黑体" w:eastAsia="黑体" w:hAnsi="黑体" w:cs="黑体"/>
          <w:sz w:val="56"/>
          <w:szCs w:val="72"/>
        </w:rPr>
      </w:pPr>
    </w:p>
    <w:p w:rsidR="00B40329" w:rsidRDefault="00B40329" w:rsidP="00B40329">
      <w:pPr>
        <w:spacing w:line="480" w:lineRule="auto"/>
        <w:jc w:val="center"/>
        <w:rPr>
          <w:rFonts w:ascii="黑体" w:eastAsia="黑体" w:hAnsi="黑体" w:cs="黑体"/>
          <w:sz w:val="56"/>
          <w:szCs w:val="72"/>
        </w:rPr>
      </w:pPr>
    </w:p>
    <w:p w:rsidR="00B40329" w:rsidRDefault="00B40329" w:rsidP="00B40329">
      <w:pPr>
        <w:spacing w:line="480" w:lineRule="auto"/>
        <w:jc w:val="center"/>
        <w:rPr>
          <w:rFonts w:ascii="黑体" w:eastAsia="黑体" w:hAnsi="黑体" w:cs="黑体"/>
          <w:sz w:val="56"/>
          <w:szCs w:val="72"/>
        </w:rPr>
      </w:pPr>
    </w:p>
    <w:p w:rsidR="00B40329" w:rsidRDefault="00B40329" w:rsidP="00B40329">
      <w:pPr>
        <w:spacing w:line="480" w:lineRule="auto"/>
        <w:jc w:val="center"/>
        <w:rPr>
          <w:rFonts w:ascii="黑体" w:eastAsia="黑体" w:hAnsi="黑体" w:cs="黑体"/>
          <w:sz w:val="56"/>
          <w:szCs w:val="72"/>
        </w:rPr>
      </w:pPr>
    </w:p>
    <w:p w:rsidR="00B40329" w:rsidRDefault="00B40329" w:rsidP="00B40329">
      <w:pPr>
        <w:snapToGrid w:val="0"/>
        <w:spacing w:line="480" w:lineRule="auto"/>
        <w:jc w:val="center"/>
        <w:rPr>
          <w:rFonts w:ascii="黑体" w:eastAsia="黑体" w:hAnsi="黑体" w:cs="黑体"/>
          <w:sz w:val="56"/>
          <w:szCs w:val="72"/>
        </w:rPr>
      </w:pPr>
    </w:p>
    <w:p w:rsidR="00B40329" w:rsidRPr="00B40329" w:rsidRDefault="00B40329" w:rsidP="00B40329">
      <w:pPr>
        <w:snapToGrid w:val="0"/>
        <w:jc w:val="center"/>
        <w:rPr>
          <w:rFonts w:ascii="楷体_GB2312" w:eastAsia="楷体_GB2312" w:hAnsi="楷体_GB2312" w:cs="楷体_GB2312"/>
          <w:color w:val="000000" w:themeColor="text1"/>
          <w:kern w:val="0"/>
          <w:sz w:val="44"/>
          <w:szCs w:val="44"/>
        </w:rPr>
      </w:pPr>
      <w:r w:rsidRPr="00B40329">
        <w:rPr>
          <w:rFonts w:ascii="楷体_GB2312" w:eastAsia="楷体_GB2312" w:hAnsi="楷体_GB2312" w:cs="楷体_GB2312" w:hint="eastAsia"/>
          <w:color w:val="000000" w:themeColor="text1"/>
          <w:kern w:val="0"/>
          <w:sz w:val="44"/>
          <w:szCs w:val="44"/>
        </w:rPr>
        <w:t>唐山高新技术产业开发区科学技术局</w:t>
      </w:r>
    </w:p>
    <w:p w:rsidR="00B40329" w:rsidRDefault="00B40329" w:rsidP="00B40329">
      <w:pPr>
        <w:snapToGrid w:val="0"/>
        <w:jc w:val="center"/>
        <w:rPr>
          <w:rFonts w:ascii="楷体_GB2312" w:eastAsia="楷体_GB2312" w:hAnsi="楷体_GB2312" w:cs="楷体_GB2312"/>
          <w:color w:val="000000" w:themeColor="text1"/>
          <w:kern w:val="0"/>
          <w:sz w:val="44"/>
          <w:szCs w:val="44"/>
        </w:rPr>
        <w:sectPr w:rsidR="00B40329">
          <w:headerReference w:type="default" r:id="rId15"/>
          <w:headerReference w:type="first" r:id="rId16"/>
          <w:footerReference w:type="first" r:id="rId17"/>
          <w:type w:val="continuous"/>
          <w:pgSz w:w="11906" w:h="16838"/>
          <w:pgMar w:top="2041" w:right="1531" w:bottom="2041" w:left="1531" w:header="851" w:footer="992" w:gutter="0"/>
          <w:cols w:space="0"/>
          <w:titlePg/>
          <w:docGrid w:type="lines" w:linePitch="312"/>
        </w:sectPr>
      </w:pPr>
      <w:r>
        <w:rPr>
          <w:rFonts w:ascii="楷体_GB2312" w:eastAsia="楷体_GB2312" w:hAnsi="楷体_GB2312" w:cs="楷体_GB2312" w:hint="eastAsia"/>
          <w:color w:val="000000" w:themeColor="text1"/>
          <w:kern w:val="0"/>
          <w:sz w:val="44"/>
          <w:szCs w:val="44"/>
        </w:rPr>
        <w:t>二〇二〇年八月</w:t>
      </w:r>
    </w:p>
    <w:p w:rsidR="001F23DB" w:rsidRDefault="001F23DB">
      <w:pPr>
        <w:tabs>
          <w:tab w:val="left" w:pos="2728"/>
        </w:tabs>
        <w:rPr>
          <w:rFonts w:ascii="黑体" w:eastAsia="黑体" w:hAnsi="Times New Roman" w:cs="Times New Roman"/>
          <w:sz w:val="48"/>
          <w:szCs w:val="48"/>
        </w:rPr>
      </w:pPr>
    </w:p>
    <w:p w:rsidR="001F23DB" w:rsidRDefault="001F469C">
      <w:pPr>
        <w:tabs>
          <w:tab w:val="left" w:pos="2728"/>
        </w:tabs>
        <w:jc w:val="center"/>
        <w:rPr>
          <w:rFonts w:ascii="黑体" w:eastAsia="黑体" w:hAnsi="Times New Roman" w:cs="Times New Roman"/>
          <w:sz w:val="48"/>
          <w:szCs w:val="48"/>
        </w:rPr>
      </w:pPr>
      <w:r>
        <w:rPr>
          <w:rFonts w:ascii="黑体" w:eastAsia="黑体" w:hAnsi="Times New Roman" w:cs="Times New Roman" w:hint="eastAsia"/>
          <w:sz w:val="48"/>
          <w:szCs w:val="48"/>
        </w:rPr>
        <w:lastRenderedPageBreak/>
        <w:t>目    录</w:t>
      </w:r>
    </w:p>
    <w:p w:rsidR="001F23DB" w:rsidRDefault="001F23DB">
      <w:pPr>
        <w:widowControl/>
        <w:spacing w:after="160" w:line="580" w:lineRule="exact"/>
        <w:ind w:firstLineChars="200" w:firstLine="640"/>
        <w:rPr>
          <w:rFonts w:ascii="Times New Roman" w:eastAsia="黑体" w:hAnsi="Times New Roman" w:cs="Times New Roman"/>
          <w:sz w:val="32"/>
          <w:szCs w:val="32"/>
        </w:rPr>
      </w:pPr>
    </w:p>
    <w:p w:rsidR="001F23DB" w:rsidRDefault="001F469C">
      <w:pPr>
        <w:widowControl/>
        <w:spacing w:after="160" w:line="58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部门概况</w:t>
      </w:r>
    </w:p>
    <w:p w:rsidR="001F23DB" w:rsidRDefault="001F469C" w:rsidP="00B40329">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一、部门</w:t>
      </w:r>
      <w:r>
        <w:rPr>
          <w:rFonts w:ascii="Times New Roman" w:eastAsia="仿宋_GB2312" w:hAnsi="Times New Roman" w:cs="Times New Roman" w:hint="eastAsia"/>
          <w:sz w:val="32"/>
          <w:szCs w:val="32"/>
        </w:rPr>
        <w:t>职责</w:t>
      </w:r>
    </w:p>
    <w:p w:rsidR="001F23DB" w:rsidRDefault="001F469C" w:rsidP="00B40329">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机构设置</w:t>
      </w:r>
    </w:p>
    <w:p w:rsidR="001F23DB" w:rsidRDefault="001F469C">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年部门决算情况说明</w:t>
      </w:r>
    </w:p>
    <w:p w:rsidR="001F23DB" w:rsidRDefault="001F469C">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1F23DB" w:rsidRDefault="001F469C">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1F23DB" w:rsidRDefault="001F469C">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三、支出决算情况说明</w:t>
      </w:r>
    </w:p>
    <w:p w:rsidR="001F23DB" w:rsidRDefault="001F469C">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四、财政拨款收入支出决算总体情况说明</w:t>
      </w:r>
    </w:p>
    <w:p w:rsidR="001F23DB" w:rsidRDefault="001F469C">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经费支出决算情况说明</w:t>
      </w:r>
    </w:p>
    <w:p w:rsidR="001F23DB" w:rsidRDefault="001F469C">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、预算绩效情况说明</w:t>
      </w:r>
    </w:p>
    <w:p w:rsidR="001F23DB" w:rsidRDefault="001F469C">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、其他重要事项的说明</w:t>
      </w:r>
    </w:p>
    <w:p w:rsidR="001F23DB" w:rsidRDefault="001F469C">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第三部分名词解释</w:t>
      </w:r>
    </w:p>
    <w:p w:rsidR="001F23DB" w:rsidRDefault="001F469C">
      <w:pPr>
        <w:widowControl/>
        <w:spacing w:after="160" w:line="580" w:lineRule="exact"/>
        <w:ind w:firstLineChars="200" w:firstLine="640"/>
        <w:rPr>
          <w:rFonts w:ascii="Times New Roman" w:eastAsia="黑体" w:hAnsi="Times New Roman" w:cs="Times New Roman"/>
          <w:sz w:val="32"/>
          <w:szCs w:val="32"/>
        </w:rPr>
        <w:sectPr w:rsidR="001F23DB">
          <w:headerReference w:type="default" r:id="rId18"/>
          <w:footerReference w:type="default" r:id="rId19"/>
          <w:headerReference w:type="first" r:id="rId20"/>
          <w:footerReference w:type="first" r:id="rId21"/>
          <w:type w:val="continuous"/>
          <w:pgSz w:w="11906" w:h="16838"/>
          <w:pgMar w:top="2041" w:right="1531" w:bottom="2041" w:left="1531" w:header="851" w:footer="992" w:gutter="0"/>
          <w:cols w:space="0"/>
          <w:titlePg/>
          <w:docGrid w:type="lines" w:linePitch="312"/>
        </w:sect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部分</w:t>
      </w:r>
      <w:r>
        <w:rPr>
          <w:rFonts w:ascii="Times New Roman" w:eastAsia="黑体" w:hAnsi="Times New Roman" w:cs="Times New Roman"/>
          <w:sz w:val="32"/>
          <w:szCs w:val="32"/>
        </w:rPr>
        <w:t>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年度部门决算报表</w:t>
      </w:r>
    </w:p>
    <w:p w:rsidR="001F23DB" w:rsidRDefault="001F23DB">
      <w:pPr>
        <w:widowControl/>
        <w:spacing w:line="580" w:lineRule="exact"/>
        <w:rPr>
          <w:rFonts w:eastAsia="黑体"/>
          <w:sz w:val="32"/>
          <w:szCs w:val="32"/>
        </w:rPr>
      </w:pPr>
    </w:p>
    <w:p w:rsidR="001F23DB" w:rsidRDefault="00B76E58">
      <w:r>
        <w:rPr>
          <w:sz w:val="72"/>
        </w:rPr>
        <w:pict>
          <v:shape id="_x0000_s1038" type="#_x0000_t202" style="position:absolute;left:0;text-align:left;margin-left:-85.7pt;margin-top:80.7pt;width:613.65pt;height:263.1pt;z-index:251669504;v-text-anchor:middle"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dhMyncAAAADQEAAA8AAAAAAAAAAQAgAAAAIgAAAGRycy9kb3du&#10;cmV2LnhtbFBLAQIUABQAAAAIAIdO4kBsigz3bQIAAN8EAAAOAAAAAAAAAAEAIAAAACsBAABkcnMv&#10;ZTJvRG9jLnhtbFBLBQYAAAAABgAGAFkBAAAKBgAAAAA=&#10;" fillcolor="#ffd966" strokecolor="#ffd966" strokeweight="1pt">
            <v:fill r:id="rId22" o:title="image2" type="pattern"/>
            <v:stroke joinstyle="round"/>
            <v:textbox>
              <w:txbxContent>
                <w:p w:rsidR="001F469C" w:rsidRDefault="001F469C">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第一部分  部门概况</w:t>
                  </w:r>
                </w:p>
              </w:txbxContent>
            </v:textbox>
          </v:shape>
        </w:pict>
      </w:r>
      <w:r w:rsidR="001F469C">
        <w:br w:type="page"/>
      </w:r>
    </w:p>
    <w:p w:rsidR="001F23DB" w:rsidRDefault="001F469C">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lastRenderedPageBreak/>
        <w:t>一、部门职责</w:t>
      </w:r>
    </w:p>
    <w:p w:rsidR="001F23DB" w:rsidRDefault="001F469C">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对口国家科技部火炬中心、省科技厅相关业务处室及市科技局、市科协。负责</w:t>
      </w:r>
      <w:proofErr w:type="gramStart"/>
      <w:r>
        <w:rPr>
          <w:rFonts w:ascii="仿宋_GB2312" w:eastAsia="仿宋_GB2312" w:cs="DengXian-Regular" w:hint="eastAsia"/>
          <w:sz w:val="32"/>
          <w:szCs w:val="32"/>
        </w:rPr>
        <w:t>编制高</w:t>
      </w:r>
      <w:proofErr w:type="gramEnd"/>
      <w:r>
        <w:rPr>
          <w:rFonts w:ascii="仿宋_GB2312" w:eastAsia="仿宋_GB2312" w:cs="DengXian-Regular" w:hint="eastAsia"/>
          <w:sz w:val="32"/>
          <w:szCs w:val="32"/>
        </w:rPr>
        <w:t>新区科技事业发展规划、重点科技领域专项规划等；制定高新区鼓励企业自主创新和加快高新技术产业发展的政策与措施；推动区域科技创新体系和科技服务体系建设工作；组织区内科技项目管理和实施；负责科技企业孵化器、高新技术特色产业基地以及各类科技研发机构、科技创新载体和</w:t>
      </w:r>
      <w:proofErr w:type="gramStart"/>
      <w:r>
        <w:rPr>
          <w:rFonts w:ascii="仿宋_GB2312" w:eastAsia="仿宋_GB2312" w:cs="DengXian-Regular" w:hint="eastAsia"/>
          <w:sz w:val="32"/>
          <w:szCs w:val="32"/>
        </w:rPr>
        <w:t>众创</w:t>
      </w:r>
      <w:proofErr w:type="gramEnd"/>
      <w:r>
        <w:rPr>
          <w:rFonts w:ascii="仿宋_GB2312" w:eastAsia="仿宋_GB2312" w:cs="DengXian-Regular" w:hint="eastAsia"/>
          <w:sz w:val="32"/>
          <w:szCs w:val="32"/>
        </w:rPr>
        <w:t>空间。负责市科学技术协会交办工作。</w:t>
      </w:r>
    </w:p>
    <w:p w:rsidR="001F23DB" w:rsidRDefault="001F469C">
      <w:pPr>
        <w:keepNext/>
        <w:keepLines/>
        <w:numPr>
          <w:ilvl w:val="0"/>
          <w:numId w:val="1"/>
        </w:numPr>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t>机构设置</w:t>
      </w:r>
    </w:p>
    <w:p w:rsidR="001F23DB" w:rsidRDefault="001F23DB">
      <w:pPr>
        <w:keepNext/>
        <w:keepLines/>
        <w:spacing w:line="580" w:lineRule="exact"/>
        <w:jc w:val="left"/>
        <w:outlineLvl w:val="0"/>
        <w:rPr>
          <w:rFonts w:ascii="黑体" w:eastAsia="黑体" w:hAnsi="Calibri" w:cs="黑体"/>
          <w:kern w:val="0"/>
          <w:sz w:val="32"/>
          <w:szCs w:val="32"/>
        </w:rPr>
      </w:pPr>
    </w:p>
    <w:tbl>
      <w:tblPr>
        <w:tblStyle w:val="a7"/>
        <w:tblpPr w:leftFromText="180" w:rightFromText="180" w:vertAnchor="text" w:horzAnchor="page" w:tblpXSpec="center" w:tblpY="10"/>
        <w:tblOverlap w:val="never"/>
        <w:tblW w:w="960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800"/>
        <w:gridCol w:w="2128"/>
        <w:gridCol w:w="2667"/>
        <w:gridCol w:w="26"/>
      </w:tblGrid>
      <w:tr w:rsidR="001F23DB">
        <w:trPr>
          <w:gridAfter w:val="1"/>
          <w:wAfter w:w="26" w:type="dxa"/>
          <w:trHeight w:val="811"/>
          <w:jc w:val="center"/>
        </w:trPr>
        <w:tc>
          <w:tcPr>
            <w:tcW w:w="985" w:type="dxa"/>
            <w:vAlign w:val="center"/>
          </w:tcPr>
          <w:p w:rsidR="001F23DB" w:rsidRDefault="001F469C">
            <w:pPr>
              <w:spacing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序号</w:t>
            </w:r>
          </w:p>
        </w:tc>
        <w:tc>
          <w:tcPr>
            <w:tcW w:w="3800" w:type="dxa"/>
            <w:vAlign w:val="center"/>
          </w:tcPr>
          <w:p w:rsidR="001F23DB" w:rsidRDefault="001F469C">
            <w:pPr>
              <w:spacing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单位名称</w:t>
            </w:r>
          </w:p>
        </w:tc>
        <w:tc>
          <w:tcPr>
            <w:tcW w:w="2128" w:type="dxa"/>
            <w:vAlign w:val="center"/>
          </w:tcPr>
          <w:p w:rsidR="001F23DB" w:rsidRDefault="001F469C">
            <w:pPr>
              <w:spacing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单位基本性质</w:t>
            </w:r>
          </w:p>
        </w:tc>
        <w:tc>
          <w:tcPr>
            <w:tcW w:w="2667" w:type="dxa"/>
            <w:vAlign w:val="center"/>
          </w:tcPr>
          <w:p w:rsidR="001F23DB" w:rsidRDefault="001F469C">
            <w:pPr>
              <w:spacing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经费形式</w:t>
            </w:r>
          </w:p>
        </w:tc>
      </w:tr>
      <w:tr w:rsidR="001F23DB">
        <w:trPr>
          <w:trHeight w:val="596"/>
          <w:jc w:val="center"/>
        </w:trPr>
        <w:tc>
          <w:tcPr>
            <w:tcW w:w="985" w:type="dxa"/>
          </w:tcPr>
          <w:p w:rsidR="001F23DB" w:rsidRDefault="001F469C">
            <w:pPr>
              <w:spacing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1</w:t>
            </w:r>
          </w:p>
        </w:tc>
        <w:tc>
          <w:tcPr>
            <w:tcW w:w="3800" w:type="dxa"/>
          </w:tcPr>
          <w:p w:rsidR="001F23DB" w:rsidRDefault="001F469C">
            <w:pPr>
              <w:spacing w:line="560" w:lineRule="exact"/>
              <w:rPr>
                <w:rFonts w:ascii="仿宋_GB2312" w:eastAsia="仿宋_GB2312" w:hAnsi="Cambria" w:cs="ArialUnicodeMS"/>
                <w:kern w:val="0"/>
                <w:sz w:val="32"/>
                <w:szCs w:val="28"/>
              </w:rPr>
            </w:pPr>
            <w:r>
              <w:rPr>
                <w:rFonts w:ascii="仿宋_GB2312" w:eastAsia="仿宋_GB2312" w:hAnsi="Cambria" w:cs="ArialUnicodeMS" w:hint="eastAsia"/>
                <w:kern w:val="0"/>
                <w:sz w:val="32"/>
                <w:szCs w:val="28"/>
              </w:rPr>
              <w:t>唐山高新技术产业开发区</w:t>
            </w:r>
          </w:p>
          <w:p w:rsidR="001F23DB" w:rsidRDefault="001F469C">
            <w:pPr>
              <w:spacing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32"/>
                <w:szCs w:val="28"/>
              </w:rPr>
              <w:t>科学技术局</w:t>
            </w:r>
          </w:p>
        </w:tc>
        <w:tc>
          <w:tcPr>
            <w:tcW w:w="2128" w:type="dxa"/>
          </w:tcPr>
          <w:p w:rsidR="001F23DB" w:rsidRDefault="001F469C">
            <w:pPr>
              <w:spacing w:line="560" w:lineRule="exact"/>
              <w:jc w:val="center"/>
              <w:rPr>
                <w:rFonts w:ascii="仿宋_GB2312" w:eastAsia="仿宋_GB2312" w:hAnsi="Cambria" w:cs="ArialUnicodeMS"/>
                <w:kern w:val="0"/>
                <w:sz w:val="32"/>
                <w:szCs w:val="28"/>
              </w:rPr>
            </w:pPr>
            <w:r>
              <w:rPr>
                <w:rFonts w:ascii="仿宋_GB2312" w:eastAsia="仿宋_GB2312" w:hAnsi="Cambria" w:cs="ArialUnicodeMS" w:hint="eastAsia"/>
                <w:kern w:val="0"/>
                <w:sz w:val="32"/>
                <w:szCs w:val="28"/>
              </w:rPr>
              <w:t>行政单位</w:t>
            </w:r>
          </w:p>
        </w:tc>
        <w:tc>
          <w:tcPr>
            <w:tcW w:w="2693" w:type="dxa"/>
            <w:gridSpan w:val="2"/>
          </w:tcPr>
          <w:p w:rsidR="001F23DB" w:rsidRDefault="001F469C">
            <w:pPr>
              <w:spacing w:line="560" w:lineRule="exact"/>
              <w:jc w:val="center"/>
              <w:rPr>
                <w:rFonts w:ascii="仿宋_GB2312" w:eastAsia="仿宋_GB2312" w:hAnsi="Cambria" w:cs="ArialUnicodeMS"/>
                <w:kern w:val="0"/>
                <w:sz w:val="32"/>
                <w:szCs w:val="28"/>
              </w:rPr>
            </w:pPr>
            <w:r>
              <w:rPr>
                <w:rFonts w:ascii="仿宋_GB2312" w:eastAsia="仿宋_GB2312" w:hAnsi="Cambria" w:cs="ArialUnicodeMS" w:hint="eastAsia"/>
                <w:kern w:val="0"/>
                <w:sz w:val="32"/>
                <w:szCs w:val="28"/>
              </w:rPr>
              <w:t>财政拨款</w:t>
            </w:r>
          </w:p>
        </w:tc>
      </w:tr>
    </w:tbl>
    <w:p w:rsidR="001F23DB" w:rsidRDefault="001F23DB">
      <w:pPr>
        <w:widowControl/>
        <w:spacing w:after="160" w:line="580" w:lineRule="exact"/>
        <w:ind w:firstLineChars="200" w:firstLine="640"/>
        <w:rPr>
          <w:rFonts w:ascii="Times New Roman" w:eastAsia="黑体" w:hAnsi="Times New Roman" w:cs="Times New Roman"/>
          <w:sz w:val="32"/>
          <w:szCs w:val="32"/>
        </w:rPr>
      </w:pPr>
    </w:p>
    <w:p w:rsidR="001F23DB" w:rsidRDefault="001F23DB">
      <w:pPr>
        <w:widowControl/>
        <w:spacing w:after="160" w:line="580" w:lineRule="exact"/>
        <w:ind w:firstLineChars="200" w:firstLine="640"/>
        <w:rPr>
          <w:rFonts w:ascii="Times New Roman" w:eastAsia="黑体" w:hAnsi="Times New Roman" w:cs="Times New Roman"/>
          <w:sz w:val="32"/>
          <w:szCs w:val="32"/>
        </w:rPr>
      </w:pPr>
    </w:p>
    <w:p w:rsidR="001F23DB" w:rsidRDefault="001F23DB">
      <w:pPr>
        <w:widowControl/>
        <w:spacing w:after="160" w:line="580" w:lineRule="exact"/>
        <w:ind w:firstLineChars="200" w:firstLine="640"/>
        <w:rPr>
          <w:rFonts w:ascii="Times New Roman" w:eastAsia="黑体" w:hAnsi="Times New Roman" w:cs="Times New Roman"/>
          <w:sz w:val="32"/>
          <w:szCs w:val="32"/>
        </w:rPr>
        <w:sectPr w:rsidR="001F23DB">
          <w:headerReference w:type="default" r:id="rId23"/>
          <w:footerReference w:type="default" r:id="rId24"/>
          <w:footerReference w:type="first" r:id="rId25"/>
          <w:pgSz w:w="11906" w:h="16838"/>
          <w:pgMar w:top="2041" w:right="1531" w:bottom="2041" w:left="1531" w:header="851" w:footer="992" w:gutter="0"/>
          <w:pgNumType w:fmt="numberInDash" w:start="1"/>
          <w:cols w:space="0"/>
          <w:titlePg/>
          <w:docGrid w:type="lines" w:linePitch="312"/>
        </w:sectPr>
      </w:pPr>
    </w:p>
    <w:p w:rsidR="001F23DB" w:rsidRDefault="001F23DB">
      <w:pPr>
        <w:widowControl/>
        <w:spacing w:after="160" w:line="580" w:lineRule="exact"/>
        <w:ind w:firstLineChars="200" w:firstLine="640"/>
        <w:rPr>
          <w:rFonts w:ascii="Times New Roman" w:eastAsia="黑体" w:hAnsi="Times New Roman" w:cs="Times New Roman"/>
          <w:sz w:val="32"/>
          <w:szCs w:val="32"/>
        </w:rPr>
        <w:sectPr w:rsidR="001F23DB">
          <w:headerReference w:type="default" r:id="rId26"/>
          <w:type w:val="continuous"/>
          <w:pgSz w:w="11906" w:h="16838"/>
          <w:pgMar w:top="2041" w:right="1531" w:bottom="2041" w:left="1531" w:header="851" w:footer="992" w:gutter="0"/>
          <w:pgNumType w:fmt="numberInDash"/>
          <w:cols w:space="0"/>
          <w:titlePg/>
          <w:docGrid w:type="lines" w:linePitch="312"/>
        </w:sectPr>
      </w:pPr>
    </w:p>
    <w:p w:rsidR="001F23DB" w:rsidRDefault="00B76E58">
      <w:pPr>
        <w:widowControl/>
        <w:spacing w:after="160" w:line="580" w:lineRule="exact"/>
        <w:ind w:firstLineChars="200" w:firstLine="1440"/>
        <w:rPr>
          <w:rFonts w:ascii="Times New Roman" w:eastAsia="黑体" w:hAnsi="Times New Roman" w:cs="Times New Roman"/>
          <w:sz w:val="32"/>
          <w:szCs w:val="32"/>
        </w:rPr>
        <w:sectPr w:rsidR="001F23DB">
          <w:pgSz w:w="11906" w:h="16838"/>
          <w:pgMar w:top="2041" w:right="1531" w:bottom="2041" w:left="1531" w:header="851" w:footer="992" w:gutter="0"/>
          <w:pgNumType w:fmt="numberInDash"/>
          <w:cols w:space="0"/>
          <w:titlePg/>
          <w:docGrid w:type="lines" w:linePitch="312"/>
        </w:sectPr>
      </w:pPr>
      <w:r>
        <w:rPr>
          <w:sz w:val="72"/>
        </w:rPr>
        <w:lastRenderedPageBreak/>
        <w:pict>
          <v:shape id="_x0000_s1037" type="#_x0000_t202" style="position:absolute;left:0;text-align:left;margin-left:-85.7pt;margin-top:238.15pt;width:613.65pt;height:173.25pt;z-index:251674624"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filled="f" stroked="f" strokeweight=".5pt">
            <v:textbox>
              <w:txbxContent>
                <w:p w:rsidR="001F469C" w:rsidRDefault="001F469C">
                  <w:pPr>
                    <w:widowControl/>
                    <w:jc w:val="center"/>
                    <w:rPr>
                      <w:rFonts w:ascii="黑体" w:eastAsia="黑体" w:hAnsi="黑体" w:cs="黑体"/>
                      <w:color w:val="000000" w:themeColor="text1"/>
                      <w:sz w:val="96"/>
                      <w:szCs w:val="96"/>
                    </w:rPr>
                  </w:pPr>
                </w:p>
                <w:p w:rsidR="001F469C" w:rsidRDefault="001F469C">
                  <w:pPr>
                    <w:widowControl/>
                    <w:jc w:val="center"/>
                    <w:rPr>
                      <w:rFonts w:ascii="黑体" w:eastAsia="黑体" w:hAnsi="黑体" w:cs="黑体"/>
                      <w:color w:val="000000" w:themeColor="text1"/>
                      <w:sz w:val="96"/>
                      <w:szCs w:val="96"/>
                    </w:rPr>
                  </w:pPr>
                </w:p>
              </w:txbxContent>
            </v:textbox>
          </v:shape>
        </w:pict>
      </w:r>
    </w:p>
    <w:p w:rsidR="001F23DB" w:rsidRDefault="001F23DB">
      <w:pPr>
        <w:widowControl/>
        <w:spacing w:line="580" w:lineRule="exact"/>
        <w:ind w:firstLineChars="200" w:firstLine="640"/>
        <w:rPr>
          <w:rFonts w:eastAsia="黑体"/>
          <w:sz w:val="32"/>
          <w:szCs w:val="32"/>
        </w:rPr>
      </w:pPr>
    </w:p>
    <w:p w:rsidR="001F23DB" w:rsidRDefault="001F23DB">
      <w:pPr>
        <w:jc w:val="center"/>
        <w:rPr>
          <w:rFonts w:ascii="黑体" w:eastAsia="黑体" w:hAnsi="黑体" w:cs="黑体"/>
          <w:sz w:val="56"/>
          <w:szCs w:val="72"/>
        </w:rPr>
      </w:pPr>
    </w:p>
    <w:p w:rsidR="001F23DB" w:rsidRDefault="001F23DB">
      <w:pPr>
        <w:jc w:val="center"/>
        <w:rPr>
          <w:rFonts w:ascii="黑体" w:eastAsia="黑体" w:hAnsi="黑体" w:cs="黑体"/>
          <w:sz w:val="56"/>
          <w:szCs w:val="72"/>
        </w:rPr>
      </w:pPr>
    </w:p>
    <w:p w:rsidR="001F23DB" w:rsidRDefault="00B76E58">
      <w:pPr>
        <w:jc w:val="center"/>
        <w:rPr>
          <w:rFonts w:ascii="黑体" w:eastAsia="黑体" w:hAnsi="黑体" w:cs="黑体"/>
          <w:sz w:val="56"/>
          <w:szCs w:val="72"/>
        </w:rPr>
      </w:pPr>
      <w:r>
        <w:rPr>
          <w:sz w:val="72"/>
        </w:rPr>
        <w:pict>
          <v:shape id="_x0000_s1036" type="#_x0000_t202" style="position:absolute;left:0;text-align:left;margin-left:-90.8pt;margin-top:4.35pt;width:613.65pt;height:263.1pt;z-index:251686912;v-text-anchor:middle"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Hz4toAAAALAQAADwAAAAAAAAABACAAAAAiAAAAZHJzL2Rvd25yZXYueG1sUEsBAhQAFAAAAAgA&#10;h07iQK8VPJBcAgAAugQAAA4AAAAAAAAAAQAgAAAAKQEAAGRycy9lMm9Eb2MueG1sUEsFBgAAAAAG&#10;AAYAWQEAAPcFAAAAAA==&#10;" fillcolor="#ffd966" strokecolor="#ffd966" strokeweight=".5pt">
            <v:fill r:id="rId22" o:title="image2" type="pattern"/>
            <v:stroke joinstyle="round"/>
            <v:textbox>
              <w:txbxContent>
                <w:p w:rsidR="001F469C" w:rsidRDefault="001F469C">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第二部分 </w:t>
                  </w:r>
                </w:p>
                <w:p w:rsidR="001F469C" w:rsidRDefault="001F469C">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2019年部门决算情况说明</w:t>
                  </w:r>
                </w:p>
                <w:p w:rsidR="001F469C" w:rsidRDefault="001F469C"/>
              </w:txbxContent>
            </v:textbox>
          </v:shape>
        </w:pict>
      </w:r>
    </w:p>
    <w:p w:rsidR="001F23DB" w:rsidRDefault="001F23DB">
      <w:pPr>
        <w:jc w:val="center"/>
        <w:rPr>
          <w:rFonts w:ascii="黑体" w:eastAsia="黑体" w:hAnsi="黑体" w:cs="黑体"/>
          <w:sz w:val="56"/>
          <w:szCs w:val="72"/>
        </w:rPr>
      </w:pPr>
    </w:p>
    <w:p w:rsidR="001F23DB" w:rsidRDefault="001F23DB">
      <w:pPr>
        <w:jc w:val="center"/>
        <w:rPr>
          <w:rFonts w:ascii="黑体" w:eastAsia="黑体" w:hAnsi="黑体" w:cs="黑体"/>
          <w:sz w:val="56"/>
          <w:szCs w:val="72"/>
        </w:rPr>
      </w:pPr>
    </w:p>
    <w:p w:rsidR="001F23DB" w:rsidRDefault="001F23DB">
      <w:pPr>
        <w:jc w:val="center"/>
        <w:rPr>
          <w:rFonts w:ascii="黑体" w:eastAsia="黑体" w:hAnsi="黑体" w:cs="黑体"/>
          <w:sz w:val="56"/>
          <w:szCs w:val="72"/>
        </w:rPr>
      </w:pPr>
    </w:p>
    <w:p w:rsidR="001F23DB" w:rsidRDefault="001F23DB">
      <w:pPr>
        <w:jc w:val="center"/>
        <w:rPr>
          <w:rFonts w:ascii="黑体" w:eastAsia="黑体" w:hAnsi="黑体" w:cs="黑体"/>
          <w:sz w:val="56"/>
          <w:szCs w:val="72"/>
        </w:rPr>
      </w:pPr>
    </w:p>
    <w:p w:rsidR="001F23DB" w:rsidRDefault="001F23DB">
      <w:pPr>
        <w:jc w:val="center"/>
        <w:rPr>
          <w:rFonts w:ascii="黑体" w:eastAsia="黑体" w:hAnsi="黑体" w:cs="黑体"/>
          <w:sz w:val="56"/>
          <w:szCs w:val="72"/>
        </w:rPr>
      </w:pPr>
    </w:p>
    <w:p w:rsidR="001F23DB" w:rsidRDefault="001F23DB">
      <w:pPr>
        <w:jc w:val="center"/>
        <w:rPr>
          <w:rFonts w:ascii="黑体" w:eastAsia="黑体" w:hAnsi="黑体" w:cs="黑体"/>
          <w:sz w:val="56"/>
          <w:szCs w:val="72"/>
        </w:rPr>
      </w:pPr>
    </w:p>
    <w:p w:rsidR="001F23DB" w:rsidRDefault="001F23DB">
      <w:pPr>
        <w:jc w:val="center"/>
        <w:rPr>
          <w:rFonts w:ascii="黑体" w:eastAsia="黑体" w:hAnsi="黑体" w:cs="黑体"/>
          <w:sz w:val="56"/>
          <w:szCs w:val="72"/>
        </w:rPr>
      </w:pPr>
    </w:p>
    <w:p w:rsidR="001F23DB" w:rsidRDefault="001F23DB">
      <w:pPr>
        <w:jc w:val="center"/>
        <w:rPr>
          <w:rFonts w:ascii="黑体" w:eastAsia="黑体" w:hAnsi="黑体" w:cs="黑体"/>
          <w:sz w:val="56"/>
          <w:szCs w:val="72"/>
        </w:rPr>
      </w:pPr>
    </w:p>
    <w:p w:rsidR="001F23DB" w:rsidRDefault="001F23DB">
      <w:pPr>
        <w:jc w:val="center"/>
        <w:rPr>
          <w:rFonts w:ascii="黑体" w:eastAsia="黑体" w:hAnsi="黑体" w:cs="黑体"/>
          <w:sz w:val="56"/>
          <w:szCs w:val="72"/>
        </w:rPr>
      </w:pPr>
    </w:p>
    <w:p w:rsidR="001F23DB" w:rsidRDefault="001F469C">
      <w:pPr>
        <w:ind w:firstLineChars="200" w:firstLine="640"/>
        <w:rPr>
          <w:rFonts w:ascii="黑体" w:eastAsia="黑体" w:hAnsi="Calibri" w:cs="宋体"/>
          <w:sz w:val="32"/>
          <w:szCs w:val="32"/>
        </w:rPr>
      </w:pPr>
      <w:r>
        <w:rPr>
          <w:rFonts w:ascii="黑体" w:eastAsia="黑体" w:hAnsi="Calibri" w:cs="宋体" w:hint="eastAsia"/>
          <w:sz w:val="32"/>
          <w:szCs w:val="32"/>
        </w:rPr>
        <w:lastRenderedPageBreak/>
        <w:t>一、收入支出决算总体情况说明</w:t>
      </w:r>
    </w:p>
    <w:p w:rsidR="001F23DB" w:rsidRDefault="001F469C">
      <w:pPr>
        <w:ind w:firstLineChars="200" w:firstLine="640"/>
        <w:rPr>
          <w:rFonts w:ascii="仿宋" w:eastAsia="仿宋" w:hAnsi="仿宋" w:cs="仿宋"/>
          <w:color w:val="000000" w:themeColor="text1"/>
          <w:sz w:val="32"/>
          <w:szCs w:val="32"/>
        </w:rPr>
      </w:pPr>
      <w:r>
        <w:rPr>
          <w:rFonts w:ascii="仿宋_GB2312" w:eastAsia="仿宋_GB2312" w:cs="DengXian-Regular" w:hint="eastAsia"/>
          <w:sz w:val="32"/>
          <w:szCs w:val="32"/>
        </w:rPr>
        <w:t>本部门2019年度收支总计（含结转和结余）7026.58万元。</w:t>
      </w:r>
      <w:r>
        <w:rPr>
          <w:rFonts w:ascii="仿宋_GB2312" w:eastAsia="仿宋_GB2312" w:cs="DengXian-Regular" w:hint="eastAsia"/>
          <w:color w:val="000000" w:themeColor="text1"/>
          <w:sz w:val="32"/>
          <w:szCs w:val="32"/>
        </w:rPr>
        <w:t>与2018</w:t>
      </w:r>
      <w:r>
        <w:rPr>
          <w:rFonts w:ascii="仿宋" w:eastAsia="仿宋" w:hAnsi="仿宋" w:cs="仿宋" w:hint="eastAsia"/>
          <w:color w:val="000000" w:themeColor="text1"/>
          <w:sz w:val="32"/>
          <w:szCs w:val="32"/>
        </w:rPr>
        <w:t>年度决算相比，</w:t>
      </w:r>
      <w:r>
        <w:rPr>
          <w:rFonts w:ascii="仿宋_GB2312" w:eastAsia="仿宋_GB2312" w:hAnsi="Times New Roman" w:cs="DengXian-Regular" w:hint="eastAsia"/>
          <w:color w:val="000000" w:themeColor="text1"/>
          <w:sz w:val="32"/>
          <w:szCs w:val="32"/>
        </w:rPr>
        <w:t>收支</w:t>
      </w:r>
      <w:r>
        <w:rPr>
          <w:rFonts w:ascii="仿宋_GB2312" w:eastAsia="仿宋_GB2312" w:hAnsi="Times New Roman" w:cs="DengXian-Regular"/>
          <w:color w:val="000000" w:themeColor="text1"/>
          <w:sz w:val="32"/>
          <w:szCs w:val="32"/>
        </w:rPr>
        <w:t>总计各</w:t>
      </w:r>
      <w:r>
        <w:rPr>
          <w:rFonts w:ascii="仿宋" w:eastAsia="仿宋" w:hAnsi="仿宋" w:cs="仿宋" w:hint="eastAsia"/>
          <w:color w:val="000000" w:themeColor="text1"/>
          <w:sz w:val="32"/>
          <w:szCs w:val="32"/>
        </w:rPr>
        <w:t>增加1518.12万元，增长27.56%，主要原因是支持企业的科学技术项目支出增加。</w:t>
      </w:r>
    </w:p>
    <w:p w:rsidR="001F23DB" w:rsidRDefault="001F469C">
      <w:pPr>
        <w:ind w:firstLineChars="200" w:firstLine="640"/>
        <w:rPr>
          <w:rFonts w:ascii="黑体" w:eastAsia="黑体" w:hAnsi="Calibri" w:cs="宋体"/>
          <w:sz w:val="32"/>
          <w:szCs w:val="32"/>
        </w:rPr>
      </w:pPr>
      <w:r>
        <w:rPr>
          <w:rFonts w:ascii="黑体" w:eastAsia="黑体" w:hAnsi="Calibri" w:cs="宋体" w:hint="eastAsia"/>
          <w:sz w:val="32"/>
          <w:szCs w:val="32"/>
        </w:rPr>
        <w:t>二</w:t>
      </w:r>
      <w:r>
        <w:rPr>
          <w:rFonts w:ascii="黑体" w:eastAsia="黑体" w:hint="eastAsia"/>
          <w:b/>
          <w:bCs/>
        </w:rPr>
        <w:t>、</w:t>
      </w:r>
      <w:r>
        <w:rPr>
          <w:rFonts w:ascii="黑体" w:eastAsia="黑体" w:hAnsi="Calibri" w:cs="宋体" w:hint="eastAsia"/>
          <w:sz w:val="32"/>
          <w:szCs w:val="32"/>
        </w:rPr>
        <w:t>收入决算情况说明</w:t>
      </w:r>
    </w:p>
    <w:p w:rsidR="001F23DB" w:rsidRDefault="001F469C">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本部门2019年度本年收入合计6281.69万元，其中：财政拨款6281.69万元，占100%。</w:t>
      </w:r>
    </w:p>
    <w:p w:rsidR="001F23DB" w:rsidRDefault="001F469C">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三、支出决算情况说明</w:t>
      </w:r>
    </w:p>
    <w:p w:rsidR="001F23DB" w:rsidRDefault="001F469C">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本部门2019年度本年支出合计6736.58万元，其中：一般公共服务支出46.60万元，占1.00%；科学技术支出6598.07万元，占98.00%。资源勘探信息等支出65.28万元，占0.97%；住房保障支出7.20万元占0.11%。如图所示：</w:t>
      </w:r>
    </w:p>
    <w:p w:rsidR="001F23DB" w:rsidRDefault="001F469C">
      <w:pPr>
        <w:adjustRightInd w:val="0"/>
        <w:snapToGrid w:val="0"/>
        <w:spacing w:line="580" w:lineRule="exact"/>
        <w:rPr>
          <w:rFonts w:ascii="仿宋_GB2312" w:eastAsia="仿宋_GB2312" w:cs="DengXian-Regular"/>
          <w:sz w:val="32"/>
          <w:szCs w:val="32"/>
        </w:rPr>
      </w:pPr>
      <w:r>
        <w:rPr>
          <w:rFonts w:ascii="仿宋_GB2312" w:eastAsia="仿宋_GB2312" w:cs="DengXian-Regular" w:hint="eastAsia"/>
          <w:noProof/>
          <w:sz w:val="32"/>
          <w:szCs w:val="32"/>
        </w:rPr>
        <w:drawing>
          <wp:anchor distT="0" distB="0" distL="114300" distR="114300" simplePos="0" relativeHeight="251697152" behindDoc="0" locked="0" layoutInCell="1" allowOverlap="1">
            <wp:simplePos x="0" y="0"/>
            <wp:positionH relativeFrom="column">
              <wp:posOffset>20320</wp:posOffset>
            </wp:positionH>
            <wp:positionV relativeFrom="paragraph">
              <wp:posOffset>260985</wp:posOffset>
            </wp:positionV>
            <wp:extent cx="5916930" cy="2237105"/>
            <wp:effectExtent l="6350" t="6350" r="20320" b="23495"/>
            <wp:wrapSquare wrapText="bothSides"/>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rsidR="001F23DB" w:rsidRDefault="001F469C">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四、</w:t>
      </w:r>
      <w:r>
        <w:rPr>
          <w:rFonts w:ascii="黑体" w:eastAsia="黑体" w:hAnsi="Cambria" w:cs="黑体" w:hint="eastAsia"/>
          <w:kern w:val="0"/>
          <w:sz w:val="32"/>
          <w:szCs w:val="32"/>
        </w:rPr>
        <w:t>财政</w:t>
      </w:r>
      <w:r>
        <w:rPr>
          <w:rFonts w:ascii="黑体" w:eastAsia="黑体" w:hAnsi="Calibri" w:cs="Times New Roman" w:hint="eastAsia"/>
          <w:sz w:val="32"/>
          <w:szCs w:val="32"/>
        </w:rPr>
        <w:t>拨款收入支出决算总体情况说明</w:t>
      </w:r>
    </w:p>
    <w:p w:rsidR="001F23DB" w:rsidRDefault="001F469C">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（一）财政拨款收支与2018 年度决算对比情况</w:t>
      </w:r>
    </w:p>
    <w:p w:rsidR="001F23DB" w:rsidRDefault="001F469C">
      <w:pPr>
        <w:ind w:firstLineChars="200" w:firstLine="640"/>
        <w:rPr>
          <w:rFonts w:ascii="仿宋_GB2312" w:eastAsia="仿宋_GB2312" w:hAnsi="Times New Roman" w:cs="DengXian-Regular"/>
          <w:sz w:val="32"/>
          <w:szCs w:val="32"/>
        </w:rPr>
      </w:pPr>
      <w:r>
        <w:rPr>
          <w:rFonts w:ascii="仿宋_GB2312" w:eastAsia="仿宋_GB2312" w:cs="DengXian-Regular" w:hint="eastAsia"/>
          <w:sz w:val="32"/>
          <w:szCs w:val="32"/>
        </w:rPr>
        <w:t>本部门2019年度形成的财政拨款收入均为一般公共预算财政拨款，其中一般公共预算财政拨款本年收入6281.69万元,与2018</w:t>
      </w:r>
      <w:r>
        <w:rPr>
          <w:rFonts w:ascii="仿宋" w:eastAsia="仿宋" w:hAnsi="仿宋" w:cs="仿宋" w:hint="eastAsia"/>
          <w:color w:val="333333"/>
          <w:sz w:val="32"/>
          <w:szCs w:val="32"/>
        </w:rPr>
        <w:t>年度决算相比，</w:t>
      </w:r>
      <w:r>
        <w:rPr>
          <w:rFonts w:ascii="仿宋_GB2312" w:eastAsia="仿宋_GB2312" w:hAnsi="Times New Roman" w:cs="DengXian-Regular" w:hint="eastAsia"/>
          <w:sz w:val="32"/>
          <w:szCs w:val="32"/>
        </w:rPr>
        <w:t>收入</w:t>
      </w:r>
      <w:r>
        <w:rPr>
          <w:rFonts w:ascii="仿宋" w:eastAsia="仿宋" w:hAnsi="仿宋" w:cs="仿宋" w:hint="eastAsia"/>
          <w:color w:val="333333"/>
          <w:sz w:val="32"/>
          <w:szCs w:val="32"/>
        </w:rPr>
        <w:t>增加3480.16万元，增长124.22%，主要原因是</w:t>
      </w:r>
      <w:r w:rsidR="000B25E8">
        <w:rPr>
          <w:rFonts w:ascii="仿宋" w:eastAsia="仿宋" w:hAnsi="仿宋" w:cs="仿宋" w:hint="eastAsia"/>
          <w:color w:val="333333"/>
          <w:sz w:val="32"/>
          <w:szCs w:val="32"/>
        </w:rPr>
        <w:t>上级转移支付资金增加</w:t>
      </w:r>
      <w:r>
        <w:rPr>
          <w:rFonts w:ascii="仿宋_GB2312" w:eastAsia="仿宋_GB2312" w:cs="DengXian-Regular" w:hint="eastAsia"/>
          <w:sz w:val="32"/>
          <w:szCs w:val="32"/>
        </w:rPr>
        <w:t>；本部门2019年度支出6736.58万元，</w:t>
      </w:r>
      <w:r>
        <w:rPr>
          <w:rFonts w:ascii="仿宋_GB2312" w:eastAsia="仿宋_GB2312" w:hAnsi="Times New Roman" w:cs="DengXian-Regular" w:hint="eastAsia"/>
          <w:sz w:val="32"/>
          <w:szCs w:val="32"/>
        </w:rPr>
        <w:t>支出增加2401.42万元，</w:t>
      </w:r>
      <w:r>
        <w:rPr>
          <w:rFonts w:ascii="仿宋" w:eastAsia="仿宋" w:hAnsi="仿宋" w:cs="仿宋" w:hint="eastAsia"/>
          <w:color w:val="333333"/>
          <w:sz w:val="32"/>
          <w:szCs w:val="32"/>
        </w:rPr>
        <w:t>增长55.39%，主要原因</w:t>
      </w:r>
      <w:r w:rsidR="000B25E8">
        <w:rPr>
          <w:rFonts w:ascii="仿宋" w:eastAsia="仿宋" w:hAnsi="仿宋" w:cs="仿宋" w:hint="eastAsia"/>
          <w:color w:val="333333"/>
          <w:sz w:val="32"/>
          <w:szCs w:val="32"/>
        </w:rPr>
        <w:t>上级转移支付资金增加。</w:t>
      </w:r>
    </w:p>
    <w:p w:rsidR="001F23DB" w:rsidRDefault="001F469C">
      <w:pPr>
        <w:ind w:firstLineChars="200" w:firstLine="640"/>
        <w:rPr>
          <w:rFonts w:ascii="仿宋_GB2312" w:eastAsia="仿宋_GB2312" w:hAnsi="Times New Roman" w:cs="DengXian-Regular"/>
          <w:sz w:val="32"/>
          <w:szCs w:val="32"/>
        </w:rPr>
      </w:pPr>
      <w:r>
        <w:rPr>
          <w:rFonts w:ascii="仿宋_GB2312" w:eastAsia="仿宋_GB2312" w:cs="DengXian-Regular"/>
          <w:noProof/>
          <w:sz w:val="32"/>
          <w:szCs w:val="32"/>
        </w:rPr>
        <w:drawing>
          <wp:anchor distT="0" distB="0" distL="114300" distR="114300" simplePos="0" relativeHeight="251687936" behindDoc="1" locked="0" layoutInCell="1" allowOverlap="1">
            <wp:simplePos x="0" y="0"/>
            <wp:positionH relativeFrom="column">
              <wp:posOffset>239395</wp:posOffset>
            </wp:positionH>
            <wp:positionV relativeFrom="paragraph">
              <wp:posOffset>154305</wp:posOffset>
            </wp:positionV>
            <wp:extent cx="5133975" cy="2668905"/>
            <wp:effectExtent l="0" t="0" r="0" b="0"/>
            <wp:wrapTight wrapText="bothSides">
              <wp:wrapPolygon edited="0">
                <wp:start x="2885" y="771"/>
                <wp:lineTo x="2244" y="771"/>
                <wp:lineTo x="2324" y="2621"/>
                <wp:lineTo x="10820" y="3238"/>
                <wp:lineTo x="1042" y="3700"/>
                <wp:lineTo x="1042" y="9867"/>
                <wp:lineTo x="1523" y="10638"/>
                <wp:lineTo x="1042" y="11409"/>
                <wp:lineTo x="1042" y="15572"/>
                <wp:lineTo x="2324" y="18039"/>
                <wp:lineTo x="962" y="18655"/>
                <wp:lineTo x="721" y="18964"/>
                <wp:lineTo x="801" y="20660"/>
                <wp:lineTo x="21159" y="20660"/>
                <wp:lineTo x="21319" y="4471"/>
                <wp:lineTo x="20678" y="4317"/>
                <wp:lineTo x="10820" y="3238"/>
                <wp:lineTo x="19155" y="2621"/>
                <wp:lineTo x="19396" y="771"/>
                <wp:lineTo x="18114" y="771"/>
                <wp:lineTo x="2885" y="771"/>
              </wp:wrapPolygon>
            </wp:wrapTight>
            <wp:docPr id="3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rsidR="001F23DB" w:rsidRDefault="001F23DB">
      <w:pPr>
        <w:adjustRightInd w:val="0"/>
        <w:snapToGrid w:val="0"/>
        <w:spacing w:line="580" w:lineRule="exact"/>
        <w:ind w:firstLineChars="200" w:firstLine="640"/>
        <w:rPr>
          <w:rFonts w:ascii="仿宋_GB2312" w:eastAsia="仿宋_GB2312" w:cs="DengXian-Regular"/>
          <w:sz w:val="32"/>
          <w:szCs w:val="32"/>
        </w:rPr>
      </w:pPr>
    </w:p>
    <w:p w:rsidR="001F23DB" w:rsidRDefault="001F23DB">
      <w:pPr>
        <w:snapToGrid w:val="0"/>
        <w:spacing w:line="580" w:lineRule="exact"/>
        <w:ind w:firstLineChars="200" w:firstLine="643"/>
        <w:rPr>
          <w:rFonts w:ascii="楷体_GB2312" w:eastAsia="楷体_GB2312" w:hAnsi="Times New Roman" w:cs="DengXian-Bold"/>
          <w:b/>
          <w:bCs/>
          <w:sz w:val="32"/>
          <w:szCs w:val="32"/>
        </w:rPr>
      </w:pPr>
    </w:p>
    <w:p w:rsidR="001F23DB" w:rsidRDefault="001F469C">
      <w:pPr>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（二）财政拨款收支与年初预算数对比情况</w:t>
      </w:r>
    </w:p>
    <w:p w:rsidR="001F23DB" w:rsidRDefault="001F469C">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部门2019年度一般公共预算财政拨款收入6281.69万元，完成年初预算的112.78%,比年初预算增加3329.57万元，原因是上级</w:t>
      </w:r>
      <w:r w:rsidR="000B25E8">
        <w:rPr>
          <w:rFonts w:ascii="仿宋_GB2312" w:eastAsia="仿宋_GB2312" w:cs="DengXian-Regular" w:hint="eastAsia"/>
          <w:sz w:val="32"/>
          <w:szCs w:val="32"/>
        </w:rPr>
        <w:t>转移支付资金增加</w:t>
      </w:r>
      <w:r>
        <w:rPr>
          <w:rFonts w:ascii="仿宋_GB2312" w:eastAsia="仿宋_GB2312" w:cs="DengXian-Regular" w:hint="eastAsia"/>
          <w:sz w:val="32"/>
          <w:szCs w:val="32"/>
        </w:rPr>
        <w:t>。本年支出6736.58万元，完成年初预算的</w:t>
      </w:r>
      <w:r w:rsidR="00AF2906">
        <w:rPr>
          <w:rFonts w:ascii="仿宋_GB2312" w:eastAsia="仿宋_GB2312" w:cs="DengXian-Regular" w:hint="eastAsia"/>
          <w:sz w:val="32"/>
          <w:szCs w:val="32"/>
        </w:rPr>
        <w:t>228.2</w:t>
      </w:r>
      <w:r>
        <w:rPr>
          <w:rFonts w:ascii="仿宋_GB2312" w:eastAsia="仿宋_GB2312" w:cs="DengXian-Regular" w:hint="eastAsia"/>
          <w:sz w:val="32"/>
          <w:szCs w:val="32"/>
        </w:rPr>
        <w:t>%,比年初预算增加3784.46万元，原因是上级</w:t>
      </w:r>
      <w:r w:rsidR="000B25E8">
        <w:rPr>
          <w:rFonts w:ascii="仿宋_GB2312" w:eastAsia="仿宋_GB2312" w:cs="DengXian-Regular" w:hint="eastAsia"/>
          <w:sz w:val="32"/>
          <w:szCs w:val="32"/>
        </w:rPr>
        <w:t>转移支</w:t>
      </w:r>
      <w:r w:rsidR="000B25E8">
        <w:rPr>
          <w:rFonts w:ascii="仿宋_GB2312" w:eastAsia="仿宋_GB2312" w:cs="DengXian-Regular" w:hint="eastAsia"/>
          <w:sz w:val="32"/>
          <w:szCs w:val="32"/>
        </w:rPr>
        <w:lastRenderedPageBreak/>
        <w:t>付资金增加。</w:t>
      </w:r>
    </w:p>
    <w:p w:rsidR="001F23DB" w:rsidRDefault="001F469C">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仿宋_GB2312" w:eastAsia="仿宋_GB2312" w:cs="DengXian-Regular"/>
          <w:noProof/>
          <w:sz w:val="32"/>
          <w:szCs w:val="32"/>
        </w:rPr>
        <w:drawing>
          <wp:anchor distT="0" distB="0" distL="114300" distR="114300" simplePos="0" relativeHeight="251688960" behindDoc="1" locked="0" layoutInCell="1" allowOverlap="1">
            <wp:simplePos x="0" y="0"/>
            <wp:positionH relativeFrom="column">
              <wp:posOffset>160020</wp:posOffset>
            </wp:positionH>
            <wp:positionV relativeFrom="paragraph">
              <wp:posOffset>32385</wp:posOffset>
            </wp:positionV>
            <wp:extent cx="4944110" cy="2173605"/>
            <wp:effectExtent l="0" t="0" r="0" b="0"/>
            <wp:wrapTight wrapText="bothSides">
              <wp:wrapPolygon edited="0">
                <wp:start x="4577" y="2272"/>
                <wp:lineTo x="1332" y="2840"/>
                <wp:lineTo x="1248" y="5111"/>
                <wp:lineTo x="2746" y="5679"/>
                <wp:lineTo x="1248" y="7383"/>
                <wp:lineTo x="1248" y="8330"/>
                <wp:lineTo x="2746" y="8708"/>
                <wp:lineTo x="1248" y="10412"/>
                <wp:lineTo x="1248" y="11169"/>
                <wp:lineTo x="2746" y="11737"/>
                <wp:lineTo x="1248" y="13441"/>
                <wp:lineTo x="1248" y="14577"/>
                <wp:lineTo x="2746" y="14766"/>
                <wp:lineTo x="2081" y="16659"/>
                <wp:lineTo x="2081" y="17606"/>
                <wp:lineTo x="2746" y="17795"/>
                <wp:lineTo x="1082" y="19120"/>
                <wp:lineTo x="915" y="19499"/>
                <wp:lineTo x="915" y="21392"/>
                <wp:lineTo x="21389" y="21392"/>
                <wp:lineTo x="21472" y="4922"/>
                <wp:lineTo x="20807" y="4165"/>
                <wp:lineTo x="18559" y="2272"/>
                <wp:lineTo x="4577" y="2272"/>
              </wp:wrapPolygon>
            </wp:wrapTight>
            <wp:docPr id="3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rsidR="001F23DB" w:rsidRDefault="001F23DB">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1F23DB" w:rsidRDefault="001F23DB">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1F23DB" w:rsidRDefault="001F23DB">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1F23DB" w:rsidRDefault="001F23DB">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1F23DB" w:rsidRDefault="001F23DB">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1F23DB" w:rsidRDefault="001F469C">
      <w:pPr>
        <w:numPr>
          <w:ilvl w:val="0"/>
          <w:numId w:val="2"/>
        </w:num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财政拨款支出决算结构情况。</w:t>
      </w:r>
    </w:p>
    <w:p w:rsidR="001F23DB" w:rsidRDefault="001F469C">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2019 年度财政拨款支出6736.58万元，主要用于一般公共服务支出46.6万元，占0.69%；科学技术支出6598.07万元，占97.94%；社会保障和就业支出10.87万元；占0.16%；医疗卫生与计划生育支出8.57万元，占0.13%；资源勘探信息等支出65.28万元，占0.97%；住房保障支出7.20万元，占0.11%。</w:t>
      </w:r>
    </w:p>
    <w:p w:rsidR="001F23DB" w:rsidRDefault="001F469C">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cs="DengXian-Regular" w:hint="eastAsia"/>
          <w:noProof/>
          <w:sz w:val="32"/>
          <w:szCs w:val="32"/>
        </w:rPr>
        <w:drawing>
          <wp:anchor distT="0" distB="0" distL="114300" distR="114300" simplePos="0" relativeHeight="251689984" behindDoc="1" locked="0" layoutInCell="1" allowOverlap="1">
            <wp:simplePos x="0" y="0"/>
            <wp:positionH relativeFrom="column">
              <wp:posOffset>363220</wp:posOffset>
            </wp:positionH>
            <wp:positionV relativeFrom="paragraph">
              <wp:posOffset>213995</wp:posOffset>
            </wp:positionV>
            <wp:extent cx="4382770" cy="2350135"/>
            <wp:effectExtent l="0" t="0" r="17780" b="0"/>
            <wp:wrapTight wrapText="bothSides">
              <wp:wrapPolygon edited="0">
                <wp:start x="3474" y="700"/>
                <wp:lineTo x="1690" y="700"/>
                <wp:lineTo x="1784" y="2276"/>
                <wp:lineTo x="7417" y="3502"/>
                <wp:lineTo x="6478" y="6303"/>
                <wp:lineTo x="4600" y="7704"/>
                <wp:lineTo x="4507" y="8404"/>
                <wp:lineTo x="5070" y="9105"/>
                <wp:lineTo x="4694" y="9805"/>
                <wp:lineTo x="3943" y="11731"/>
                <wp:lineTo x="3755" y="14707"/>
                <wp:lineTo x="4507" y="17509"/>
                <wp:lineTo x="4507" y="17859"/>
                <wp:lineTo x="6196" y="19785"/>
                <wp:lineTo x="7699" y="19785"/>
                <wp:lineTo x="20373" y="19435"/>
                <wp:lineTo x="20373" y="18034"/>
                <wp:lineTo x="21500" y="16984"/>
                <wp:lineTo x="21500" y="13832"/>
                <wp:lineTo x="20561" y="11731"/>
                <wp:lineTo x="18496" y="9105"/>
                <wp:lineTo x="19904" y="7354"/>
                <wp:lineTo x="19434" y="6303"/>
                <wp:lineTo x="10327" y="6303"/>
                <wp:lineTo x="12487" y="4727"/>
                <wp:lineTo x="12393" y="3502"/>
                <wp:lineTo x="18308" y="2626"/>
                <wp:lineTo x="18777" y="2101"/>
                <wp:lineTo x="18308" y="700"/>
                <wp:lineTo x="3474" y="700"/>
              </wp:wrapPolygon>
            </wp:wrapTight>
            <wp:docPr id="39"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rsidR="001F23DB" w:rsidRDefault="001F23DB">
      <w:pPr>
        <w:adjustRightInd w:val="0"/>
        <w:snapToGrid w:val="0"/>
        <w:spacing w:line="580" w:lineRule="exact"/>
        <w:ind w:firstLineChars="200" w:firstLine="640"/>
        <w:rPr>
          <w:rFonts w:ascii="仿宋_GB2312" w:eastAsia="仿宋_GB2312" w:cs="DengXian-Regular"/>
          <w:sz w:val="32"/>
          <w:szCs w:val="32"/>
        </w:rPr>
      </w:pPr>
    </w:p>
    <w:p w:rsidR="001F23DB" w:rsidRDefault="001F23DB">
      <w:pPr>
        <w:adjustRightInd w:val="0"/>
        <w:snapToGrid w:val="0"/>
        <w:spacing w:line="580" w:lineRule="exact"/>
        <w:ind w:firstLineChars="200" w:firstLine="640"/>
        <w:rPr>
          <w:rFonts w:ascii="仿宋_GB2312" w:eastAsia="仿宋_GB2312" w:cs="DengXian-Regular"/>
          <w:sz w:val="32"/>
          <w:szCs w:val="32"/>
        </w:rPr>
      </w:pPr>
    </w:p>
    <w:p w:rsidR="001F23DB" w:rsidRDefault="001F23DB">
      <w:pPr>
        <w:adjustRightInd w:val="0"/>
        <w:snapToGrid w:val="0"/>
        <w:spacing w:line="580" w:lineRule="exact"/>
        <w:ind w:firstLineChars="200" w:firstLine="640"/>
        <w:rPr>
          <w:rFonts w:ascii="仿宋_GB2312" w:eastAsia="仿宋_GB2312" w:cs="DengXian-Regular"/>
          <w:sz w:val="32"/>
          <w:szCs w:val="32"/>
        </w:rPr>
      </w:pPr>
    </w:p>
    <w:p w:rsidR="001F23DB" w:rsidRDefault="001F23DB">
      <w:pPr>
        <w:adjustRightInd w:val="0"/>
        <w:snapToGrid w:val="0"/>
        <w:spacing w:line="580" w:lineRule="exact"/>
        <w:ind w:firstLineChars="200" w:firstLine="640"/>
        <w:rPr>
          <w:rFonts w:ascii="仿宋_GB2312" w:eastAsia="仿宋_GB2312" w:cs="DengXian-Regular"/>
          <w:sz w:val="32"/>
          <w:szCs w:val="32"/>
        </w:rPr>
      </w:pPr>
    </w:p>
    <w:p w:rsidR="001F23DB" w:rsidRDefault="001F23DB">
      <w:pPr>
        <w:adjustRightInd w:val="0"/>
        <w:snapToGrid w:val="0"/>
        <w:spacing w:line="580" w:lineRule="exact"/>
        <w:ind w:firstLineChars="200" w:firstLine="640"/>
        <w:rPr>
          <w:rFonts w:ascii="仿宋_GB2312" w:eastAsia="仿宋_GB2312" w:cs="DengXian-Regular"/>
          <w:sz w:val="32"/>
          <w:szCs w:val="32"/>
        </w:rPr>
      </w:pPr>
    </w:p>
    <w:p w:rsidR="001F23DB" w:rsidRDefault="001F23DB">
      <w:pPr>
        <w:adjustRightInd w:val="0"/>
        <w:snapToGrid w:val="0"/>
        <w:spacing w:line="580" w:lineRule="exact"/>
        <w:rPr>
          <w:rFonts w:ascii="楷体_GB2312" w:eastAsia="楷体_GB2312" w:hAnsi="Times New Roman" w:cs="DengXian-Bold"/>
          <w:b/>
          <w:bCs/>
          <w:sz w:val="32"/>
          <w:szCs w:val="32"/>
        </w:rPr>
      </w:pPr>
    </w:p>
    <w:p w:rsidR="001F23DB" w:rsidRDefault="001F23DB">
      <w:pPr>
        <w:adjustRightInd w:val="0"/>
        <w:snapToGrid w:val="0"/>
        <w:spacing w:line="580" w:lineRule="exact"/>
        <w:rPr>
          <w:rFonts w:ascii="楷体_GB2312" w:eastAsia="楷体_GB2312" w:hAnsi="Times New Roman" w:cs="DengXian-Bold"/>
          <w:b/>
          <w:bCs/>
          <w:sz w:val="32"/>
          <w:szCs w:val="32"/>
        </w:rPr>
      </w:pPr>
    </w:p>
    <w:p w:rsidR="001F23DB" w:rsidRDefault="001F469C">
      <w:pPr>
        <w:numPr>
          <w:ilvl w:val="0"/>
          <w:numId w:val="2"/>
        </w:num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lastRenderedPageBreak/>
        <w:t>一般公共预算基本支出决算情况说明</w:t>
      </w:r>
    </w:p>
    <w:p w:rsidR="001F23DB" w:rsidRDefault="001F469C">
      <w:pPr>
        <w:adjustRightInd w:val="0"/>
        <w:snapToGrid w:val="0"/>
        <w:spacing w:line="580" w:lineRule="exact"/>
        <w:ind w:leftChars="200" w:left="420" w:firstLineChars="200" w:firstLine="640"/>
        <w:rPr>
          <w:rFonts w:ascii="黑体" w:eastAsia="黑体" w:hAnsi="Calibri" w:cs="Times New Roman"/>
          <w:sz w:val="32"/>
          <w:szCs w:val="32"/>
        </w:rPr>
      </w:pPr>
      <w:r>
        <w:rPr>
          <w:rFonts w:ascii="仿宋_GB2312" w:eastAsia="仿宋_GB2312" w:cs="DengXian-Regular" w:hint="eastAsia"/>
          <w:sz w:val="32"/>
          <w:szCs w:val="32"/>
        </w:rPr>
        <w:t>2019年度</w:t>
      </w:r>
      <w:r w:rsidR="004B68D5">
        <w:rPr>
          <w:rFonts w:ascii="仿宋_GB2312" w:eastAsia="仿宋_GB2312" w:cs="DengXian-Regular" w:hint="eastAsia"/>
          <w:sz w:val="32"/>
          <w:szCs w:val="32"/>
        </w:rPr>
        <w:t>财政拨款基本支出</w:t>
      </w:r>
      <w:r>
        <w:rPr>
          <w:rFonts w:ascii="仿宋_GB2312" w:eastAsia="仿宋_GB2312" w:cs="DengXian-Regular" w:hint="eastAsia"/>
          <w:sz w:val="32"/>
          <w:szCs w:val="32"/>
        </w:rPr>
        <w:t>12</w:t>
      </w:r>
      <w:r w:rsidR="004B68D5">
        <w:rPr>
          <w:rFonts w:ascii="仿宋_GB2312" w:eastAsia="仿宋_GB2312" w:cs="DengXian-Regular" w:hint="eastAsia"/>
          <w:sz w:val="32"/>
          <w:szCs w:val="32"/>
        </w:rPr>
        <w:t>7.69</w:t>
      </w:r>
      <w:r>
        <w:rPr>
          <w:rFonts w:ascii="仿宋_GB2312" w:eastAsia="仿宋_GB2312" w:cs="DengXian-Regular" w:hint="eastAsia"/>
          <w:sz w:val="32"/>
          <w:szCs w:val="32"/>
        </w:rPr>
        <w:t>万元，其中人员经费121.03万元，包括基本工资、津贴补贴、绩效工资、机关事业单位基本养老保险缴费、职工基本医疗保险缴费、住房公积金、其他社会保障缴费、奖励金；公用经费 6.66万元，包括办公费、邮电费、差旅费、维修（护）费、公务接待费、工会经费。</w:t>
      </w:r>
    </w:p>
    <w:p w:rsidR="001F23DB" w:rsidRDefault="001F469C">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五、一般公共预算“三公” 经费支出决算情况说明</w:t>
      </w:r>
    </w:p>
    <w:p w:rsidR="001F23DB" w:rsidRDefault="001F469C">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本部门2019年度“三公”经费支出共计0.27万元，完成预算的38.57%,</w:t>
      </w:r>
      <w:proofErr w:type="gramStart"/>
      <w:r>
        <w:rPr>
          <w:rFonts w:ascii="仿宋_GB2312" w:eastAsia="仿宋_GB2312" w:hAnsi="Times New Roman" w:cs="DengXian-Regular" w:hint="eastAsia"/>
          <w:sz w:val="32"/>
          <w:szCs w:val="32"/>
        </w:rPr>
        <w:t>较预算</w:t>
      </w:r>
      <w:proofErr w:type="gramEnd"/>
      <w:r>
        <w:rPr>
          <w:rFonts w:ascii="仿宋_GB2312" w:eastAsia="仿宋_GB2312" w:hAnsi="Times New Roman" w:cs="DengXian-Regular" w:hint="eastAsia"/>
          <w:sz w:val="32"/>
          <w:szCs w:val="32"/>
        </w:rPr>
        <w:t>减少0.43</w:t>
      </w:r>
      <w:r w:rsidR="004B68D5">
        <w:rPr>
          <w:rFonts w:ascii="仿宋_GB2312" w:eastAsia="仿宋_GB2312" w:hAnsi="Times New Roman" w:cs="DengXian-Regular" w:hint="eastAsia"/>
          <w:sz w:val="32"/>
          <w:szCs w:val="32"/>
        </w:rPr>
        <w:t>万元，主要是厉行节约，接待支出减少</w:t>
      </w:r>
      <w:r>
        <w:rPr>
          <w:rFonts w:ascii="仿宋_GB2312" w:eastAsia="仿宋_GB2312" w:hAnsi="Times New Roman" w:cs="DengXian-Regular" w:hint="eastAsia"/>
          <w:sz w:val="32"/>
          <w:szCs w:val="32"/>
        </w:rPr>
        <w:t>；较2018年度减少0.43万元，降低38.57%，具体情况如下：</w:t>
      </w:r>
    </w:p>
    <w:p w:rsidR="001F23DB" w:rsidRDefault="001F469C">
      <w:pPr>
        <w:adjustRightInd w:val="0"/>
        <w:snapToGrid w:val="0"/>
        <w:spacing w:line="580" w:lineRule="exact"/>
        <w:ind w:firstLineChars="200" w:firstLine="643"/>
        <w:rPr>
          <w:rFonts w:ascii="仿宋_GB2312" w:eastAsia="仿宋_GB2312" w:cs="DengXian-Regular"/>
          <w:sz w:val="32"/>
          <w:szCs w:val="32"/>
        </w:rPr>
      </w:pPr>
      <w:r>
        <w:rPr>
          <w:rFonts w:ascii="楷体_GB2312" w:eastAsia="楷体_GB2312" w:hAnsi="Times New Roman" w:cs="DengXian-Bold" w:hint="eastAsia"/>
          <w:b/>
          <w:bCs/>
          <w:sz w:val="32"/>
          <w:szCs w:val="32"/>
        </w:rPr>
        <w:t>（一）因公出国（境）费支出0万元：</w:t>
      </w:r>
      <w:r>
        <w:rPr>
          <w:rFonts w:ascii="仿宋_GB2312" w:eastAsia="仿宋_GB2312" w:cs="DengXian-Regular" w:hint="eastAsia"/>
          <w:sz w:val="32"/>
          <w:szCs w:val="32"/>
        </w:rPr>
        <w:t>本部门未发生因公出国（境）费支出，</w:t>
      </w:r>
      <w:r>
        <w:rPr>
          <w:rFonts w:ascii="仿宋_GB2312" w:eastAsia="仿宋_GB2312" w:hAnsi="Times New Roman" w:cs="DengXian-Regular" w:hint="eastAsia"/>
          <w:color w:val="000000"/>
          <w:sz w:val="32"/>
          <w:szCs w:val="32"/>
        </w:rPr>
        <w:t>与年初预算持平，与2018年度决算支出持平</w:t>
      </w:r>
      <w:r>
        <w:rPr>
          <w:rFonts w:ascii="仿宋_GB2312" w:eastAsia="仿宋_GB2312" w:cs="DengXian-Regular" w:hint="eastAsia"/>
          <w:sz w:val="32"/>
          <w:szCs w:val="32"/>
        </w:rPr>
        <w:t>。</w:t>
      </w:r>
    </w:p>
    <w:p w:rsidR="001F23DB" w:rsidRDefault="001F469C">
      <w:pPr>
        <w:adjustRightInd w:val="0"/>
        <w:snapToGrid w:val="0"/>
        <w:spacing w:line="580" w:lineRule="exact"/>
        <w:ind w:firstLineChars="200" w:firstLine="643"/>
        <w:rPr>
          <w:rFonts w:ascii="仿宋_GB2312" w:eastAsia="仿宋_GB2312" w:cs="DengXian-Regular"/>
          <w:sz w:val="32"/>
          <w:szCs w:val="32"/>
        </w:rPr>
      </w:pPr>
      <w:r>
        <w:rPr>
          <w:rFonts w:ascii="仿宋_GB2312" w:eastAsia="仿宋_GB2312" w:cs="DengXian-Regular" w:hint="eastAsia"/>
          <w:b/>
          <w:bCs/>
          <w:sz w:val="32"/>
          <w:szCs w:val="32"/>
        </w:rPr>
        <w:t>（二）</w:t>
      </w:r>
      <w:r>
        <w:rPr>
          <w:rFonts w:ascii="楷体_GB2312" w:eastAsia="楷体_GB2312" w:hAnsi="Times New Roman" w:cs="DengXian-Bold" w:hint="eastAsia"/>
          <w:b/>
          <w:bCs/>
          <w:sz w:val="32"/>
          <w:szCs w:val="32"/>
        </w:rPr>
        <w:t>公务用车购置及运行维护费支出0万元：</w:t>
      </w:r>
      <w:r>
        <w:rPr>
          <w:rFonts w:ascii="仿宋_GB2312" w:eastAsia="仿宋_GB2312" w:cs="DengXian-Regular" w:hint="eastAsia"/>
          <w:sz w:val="32"/>
          <w:szCs w:val="32"/>
        </w:rPr>
        <w:t>本部门未发生公务用车购置经费支出，本部门未发生公务用车运行维护费</w:t>
      </w:r>
      <w:r>
        <w:rPr>
          <w:rFonts w:ascii="仿宋_GB2312" w:eastAsia="仿宋_GB2312" w:hAnsi="Times New Roman" w:cs="DengXian-Regular" w:hint="eastAsia"/>
          <w:color w:val="000000"/>
          <w:sz w:val="32"/>
          <w:szCs w:val="32"/>
        </w:rPr>
        <w:t xml:space="preserve"> 与年初预算持平，与2018年度决算支出持平</w:t>
      </w:r>
      <w:r>
        <w:rPr>
          <w:rFonts w:ascii="仿宋_GB2312" w:eastAsia="仿宋_GB2312" w:cs="DengXian-Regular" w:hint="eastAsia"/>
          <w:sz w:val="32"/>
          <w:szCs w:val="32"/>
        </w:rPr>
        <w:t>。</w:t>
      </w:r>
    </w:p>
    <w:p w:rsidR="001F23DB" w:rsidRDefault="001F469C">
      <w:pPr>
        <w:adjustRightInd w:val="0"/>
        <w:snapToGrid w:val="0"/>
        <w:spacing w:line="580" w:lineRule="exact"/>
        <w:ind w:firstLineChars="200" w:firstLine="643"/>
        <w:rPr>
          <w:rFonts w:ascii="仿宋_GB2312" w:eastAsia="仿宋_GB2312" w:cs="DengXian-Regular"/>
          <w:sz w:val="32"/>
          <w:szCs w:val="32"/>
        </w:rPr>
      </w:pPr>
      <w:r>
        <w:rPr>
          <w:rFonts w:ascii="仿宋_GB2312" w:eastAsia="仿宋_GB2312" w:cs="DengXian-Regular" w:hint="eastAsia"/>
          <w:b/>
          <w:bCs/>
          <w:sz w:val="32"/>
          <w:szCs w:val="32"/>
        </w:rPr>
        <w:t>（三）公务接待费支出0.27万元：</w:t>
      </w:r>
      <w:r>
        <w:rPr>
          <w:rFonts w:ascii="仿宋_GB2312" w:eastAsia="仿宋_GB2312" w:cs="DengXian-Regular" w:hint="eastAsia"/>
          <w:sz w:val="32"/>
          <w:szCs w:val="32"/>
        </w:rPr>
        <w:t>本部门2019年度公务接待共3批次、20人次。本年公务接待费支出0.27万元，较2018年减少0.43万元，较年初预算减少0.43万元，</w:t>
      </w:r>
      <w:r>
        <w:rPr>
          <w:rFonts w:ascii="仿宋_GB2312" w:eastAsia="仿宋_GB2312" w:cs="DengXian-Regular"/>
          <w:sz w:val="32"/>
          <w:szCs w:val="32"/>
        </w:rPr>
        <w:t>主要是公务接待减少</w:t>
      </w:r>
      <w:r>
        <w:rPr>
          <w:rFonts w:ascii="仿宋_GB2312" w:eastAsia="仿宋_GB2312" w:cs="DengXian-Regular" w:hint="eastAsia"/>
          <w:sz w:val="32"/>
          <w:szCs w:val="32"/>
        </w:rPr>
        <w:t>。</w:t>
      </w:r>
    </w:p>
    <w:p w:rsidR="001F23DB" w:rsidRDefault="001F469C">
      <w:pPr>
        <w:adjustRightInd w:val="0"/>
        <w:snapToGrid w:val="0"/>
        <w:spacing w:line="580" w:lineRule="exact"/>
        <w:ind w:firstLineChars="200" w:firstLine="640"/>
        <w:rPr>
          <w:rFonts w:ascii="黑体" w:eastAsia="黑体" w:hAnsi="Times New Roman" w:cs="Times New Roman"/>
          <w:sz w:val="32"/>
          <w:szCs w:val="40"/>
        </w:rPr>
      </w:pPr>
      <w:r>
        <w:rPr>
          <w:rFonts w:ascii="黑体" w:eastAsia="黑体" w:hAnsi="Times New Roman" w:cs="Times New Roman" w:hint="eastAsia"/>
          <w:sz w:val="32"/>
          <w:szCs w:val="40"/>
        </w:rPr>
        <w:lastRenderedPageBreak/>
        <w:t>六、预算绩效情况说明</w:t>
      </w:r>
    </w:p>
    <w:p w:rsidR="001F23DB" w:rsidRDefault="001F469C">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 预算绩效管理工作开展情况。</w:t>
      </w:r>
    </w:p>
    <w:p w:rsidR="001F23DB" w:rsidRDefault="001F469C">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根据预算绩效管理要求，本部门组织对2019年度一般公共预算项目支出全面开展绩效自评，其中技术研究与开发资金、开发区发展专项资金、创新中心提升改造资金、科技创新和科学普及资金、中小企业发展专项资金5个项目涉及资金</w:t>
      </w:r>
      <w:r>
        <w:rPr>
          <w:rFonts w:ascii="仿宋_GB2312" w:eastAsia="仿宋_GB2312" w:cs="DengXian-Regular" w:hint="eastAsia"/>
          <w:sz w:val="32"/>
          <w:szCs w:val="32"/>
        </w:rPr>
        <w:t>6607.6</w:t>
      </w:r>
      <w:r>
        <w:rPr>
          <w:rFonts w:ascii="仿宋_GB2312" w:eastAsia="仿宋_GB2312" w:hAnsi="仿宋_GB2312" w:cs="仿宋_GB2312" w:hint="eastAsia"/>
          <w:sz w:val="32"/>
          <w:szCs w:val="32"/>
        </w:rPr>
        <w:t>万元，占一般公共预算项目支出总额的100.00%。从评价情况来看，</w:t>
      </w:r>
      <w:r>
        <w:rPr>
          <w:rFonts w:ascii="仿宋" w:eastAsia="仿宋" w:hAnsi="仿宋" w:cs="仿宋" w:hint="eastAsia"/>
          <w:sz w:val="32"/>
          <w:szCs w:val="32"/>
        </w:rPr>
        <w:t>项目总体进展情况良好，严格按照上级规定推进各项工作，工作程序严密，制度管理严格，责任明确，本着公平、公开、公正的原则，工作透明化，及时公示项目评审及资金发放进度。</w:t>
      </w:r>
    </w:p>
    <w:p w:rsidR="001F23DB" w:rsidRDefault="001F469C">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 部门决算</w:t>
      </w:r>
      <w:proofErr w:type="gramStart"/>
      <w:r>
        <w:rPr>
          <w:rFonts w:ascii="仿宋_GB2312" w:eastAsia="仿宋_GB2312" w:hAnsi="仿宋_GB2312" w:cs="仿宋_GB2312" w:hint="eastAsia"/>
          <w:b/>
          <w:bCs/>
          <w:sz w:val="32"/>
          <w:szCs w:val="32"/>
        </w:rPr>
        <w:t>中项目</w:t>
      </w:r>
      <w:proofErr w:type="gramEnd"/>
      <w:r>
        <w:rPr>
          <w:rFonts w:ascii="仿宋_GB2312" w:eastAsia="仿宋_GB2312" w:hAnsi="仿宋_GB2312" w:cs="仿宋_GB2312" w:hint="eastAsia"/>
          <w:b/>
          <w:bCs/>
          <w:sz w:val="32"/>
          <w:szCs w:val="32"/>
        </w:rPr>
        <w:t>绩效自评结果。</w:t>
      </w:r>
    </w:p>
    <w:p w:rsidR="001F23DB" w:rsidRDefault="001F469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本部门在今年部门决算公开中反映技术研究与开发资金、开发区发展专项资金、创新中心提升改造资金、科技创新和科学普及资金、中小企业发展专项资金5个项目绩效自评结果。</w:t>
      </w:r>
    </w:p>
    <w:p w:rsidR="001F23DB" w:rsidRDefault="001F469C">
      <w:pPr>
        <w:numPr>
          <w:ilvl w:val="0"/>
          <w:numId w:val="3"/>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技术研究与开发资金项目自评综述：根据年初设定的绩效目标，项目绩效自评得分为</w:t>
      </w:r>
      <w:r>
        <w:rPr>
          <w:rFonts w:ascii="仿宋" w:eastAsia="仿宋" w:hAnsi="仿宋" w:cs="仿宋" w:hint="eastAsia"/>
          <w:kern w:val="0"/>
          <w:sz w:val="32"/>
          <w:szCs w:val="32"/>
        </w:rPr>
        <w:t>评价得分100分。</w:t>
      </w:r>
    </w:p>
    <w:tbl>
      <w:tblPr>
        <w:tblW w:w="9135" w:type="dxa"/>
        <w:tblCellMar>
          <w:left w:w="0" w:type="dxa"/>
          <w:right w:w="0" w:type="dxa"/>
        </w:tblCellMar>
        <w:tblLook w:val="04A0" w:firstRow="1" w:lastRow="0" w:firstColumn="1" w:lastColumn="0" w:noHBand="0" w:noVBand="1"/>
      </w:tblPr>
      <w:tblGrid>
        <w:gridCol w:w="3390"/>
        <w:gridCol w:w="760"/>
        <w:gridCol w:w="997"/>
        <w:gridCol w:w="589"/>
        <w:gridCol w:w="767"/>
        <w:gridCol w:w="484"/>
        <w:gridCol w:w="830"/>
        <w:gridCol w:w="1323"/>
      </w:tblGrid>
      <w:tr w:rsidR="001F23DB">
        <w:trPr>
          <w:trHeight w:val="510"/>
        </w:trPr>
        <w:tc>
          <w:tcPr>
            <w:tcW w:w="9140" w:type="dxa"/>
            <w:gridSpan w:val="8"/>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部门预算项目绩效自评表</w:t>
            </w:r>
          </w:p>
        </w:tc>
      </w:tr>
      <w:tr w:rsidR="001F23DB">
        <w:trPr>
          <w:trHeight w:val="345"/>
        </w:trPr>
        <w:tc>
          <w:tcPr>
            <w:tcW w:w="0" w:type="auto"/>
            <w:gridSpan w:val="8"/>
            <w:tcBorders>
              <w:top w:val="nil"/>
              <w:left w:val="nil"/>
              <w:bottom w:val="nil"/>
              <w:right w:val="nil"/>
            </w:tcBorders>
            <w:shd w:val="clear" w:color="auto" w:fill="CCFFCC"/>
            <w:noWrap/>
            <w:tcMar>
              <w:top w:w="15" w:type="dxa"/>
              <w:left w:w="15" w:type="dxa"/>
              <w:right w:w="15" w:type="dxa"/>
            </w:tcMar>
            <w:vAlign w:val="bottom"/>
          </w:tcPr>
          <w:p w:rsidR="001F23DB" w:rsidRDefault="001F469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（2019年度）</w:t>
            </w:r>
          </w:p>
        </w:tc>
      </w:tr>
      <w:tr w:rsidR="001F23DB">
        <w:trPr>
          <w:trHeight w:val="435"/>
        </w:trPr>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填报部门：唐山高新技术产业开发区科学技术局</w:t>
            </w: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金额单位：万元</w:t>
            </w:r>
          </w:p>
        </w:tc>
      </w:tr>
      <w:tr w:rsidR="001F23DB">
        <w:trPr>
          <w:trHeight w:val="495"/>
        </w:trPr>
        <w:tc>
          <w:tcPr>
            <w:tcW w:w="1215" w:type="dxa"/>
            <w:tcBorders>
              <w:top w:val="single" w:sz="4" w:space="0" w:color="000000"/>
              <w:left w:val="single" w:sz="4" w:space="0" w:color="000000"/>
              <w:bottom w:val="nil"/>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一、基本情况</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项目名称</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技术研究与开发</w:t>
            </w:r>
          </w:p>
        </w:tc>
        <w:tc>
          <w:tcPr>
            <w:tcW w:w="10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实施预算单位</w:t>
            </w:r>
          </w:p>
        </w:tc>
        <w:tc>
          <w:tcPr>
            <w:tcW w:w="2945" w:type="dxa"/>
            <w:gridSpan w:val="3"/>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唐山高新技术产业开发区科学技术局</w:t>
            </w:r>
          </w:p>
        </w:tc>
      </w:tr>
      <w:tr w:rsidR="001F23DB">
        <w:trPr>
          <w:trHeight w:val="2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二、预算执行情况</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预算安排情况（调整后）</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资金到位情况</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资金执行情况</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预算执行进度</w:t>
            </w:r>
          </w:p>
        </w:tc>
      </w:tr>
      <w:tr w:rsidR="001F23DB">
        <w:trPr>
          <w:trHeight w:val="270"/>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预算数：</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3965.72</w:t>
            </w:r>
          </w:p>
        </w:tc>
        <w:tc>
          <w:tcPr>
            <w:tcW w:w="175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到位数：</w:t>
            </w:r>
          </w:p>
        </w:tc>
        <w:tc>
          <w:tcPr>
            <w:tcW w:w="10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3965.72</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执行数：</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3965.72</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r>
      <w:tr w:rsidR="001F23DB">
        <w:trPr>
          <w:trHeight w:val="420"/>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3965.72</w:t>
            </w:r>
          </w:p>
        </w:tc>
        <w:tc>
          <w:tcPr>
            <w:tcW w:w="175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0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3965.72</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3965.72</w:t>
            </w:r>
          </w:p>
        </w:tc>
        <w:tc>
          <w:tcPr>
            <w:tcW w:w="1323"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r>
      <w:tr w:rsidR="001F23DB">
        <w:trPr>
          <w:trHeight w:val="285"/>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Calibri" w:eastAsia="宋体" w:hAnsi="Calibri" w:cs="Calibri"/>
                <w:color w:val="000000"/>
                <w:szCs w:val="21"/>
              </w:rPr>
            </w:pPr>
            <w:r>
              <w:rPr>
                <w:rFonts w:ascii="Calibri" w:eastAsia="宋体" w:hAnsi="Calibri" w:cs="Calibri"/>
                <w:color w:val="000000"/>
                <w:kern w:val="0"/>
                <w:szCs w:val="21"/>
              </w:rPr>
              <w:t>0</w:t>
            </w:r>
          </w:p>
        </w:tc>
        <w:tc>
          <w:tcPr>
            <w:tcW w:w="175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0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0</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0</w:t>
            </w:r>
          </w:p>
        </w:tc>
        <w:tc>
          <w:tcPr>
            <w:tcW w:w="1323"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r>
      <w:tr w:rsidR="001F23DB">
        <w:trPr>
          <w:trHeight w:val="2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三、目标完成情况</w:t>
            </w:r>
          </w:p>
        </w:tc>
        <w:tc>
          <w:tcPr>
            <w:tcW w:w="3915" w:type="dxa"/>
            <w:gridSpan w:val="3"/>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年度预期目标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具体完成情况</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总体完成率</w:t>
            </w:r>
          </w:p>
        </w:tc>
      </w:tr>
      <w:tr w:rsidR="001F23DB">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3915" w:type="dxa"/>
            <w:gridSpan w:val="3"/>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促进我区技术转移、企业孵化，推动重大科技成果转化。</w:t>
            </w:r>
          </w:p>
        </w:tc>
        <w:tc>
          <w:tcPr>
            <w:tcW w:w="2687" w:type="dxa"/>
            <w:gridSpan w:val="3"/>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该项目资金全部执行完成。</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r>
      <w:tr w:rsidR="001F23DB">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3915" w:type="dxa"/>
            <w:gridSpan w:val="3"/>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left"/>
              <w:rPr>
                <w:rFonts w:ascii="宋体" w:eastAsia="宋体" w:hAnsi="宋体" w:cs="宋体"/>
                <w:color w:val="000000"/>
                <w:sz w:val="16"/>
                <w:szCs w:val="16"/>
              </w:rPr>
            </w:pPr>
          </w:p>
        </w:tc>
        <w:tc>
          <w:tcPr>
            <w:tcW w:w="2687" w:type="dxa"/>
            <w:gridSpan w:val="3"/>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r>
      <w:tr w:rsidR="001F23DB">
        <w:trPr>
          <w:trHeight w:val="680"/>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3915" w:type="dxa"/>
            <w:gridSpan w:val="3"/>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left"/>
              <w:rPr>
                <w:rFonts w:ascii="宋体" w:eastAsia="宋体" w:hAnsi="宋体" w:cs="宋体"/>
                <w:color w:val="000000"/>
                <w:sz w:val="16"/>
                <w:szCs w:val="16"/>
              </w:rPr>
            </w:pPr>
          </w:p>
        </w:tc>
        <w:tc>
          <w:tcPr>
            <w:tcW w:w="2687" w:type="dxa"/>
            <w:gridSpan w:val="3"/>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r>
      <w:tr w:rsidR="001F23DB">
        <w:trPr>
          <w:trHeight w:val="270"/>
        </w:trPr>
        <w:tc>
          <w:tcPr>
            <w:tcW w:w="1215" w:type="dxa"/>
            <w:vMerge w:val="restart"/>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四、年度绩效指标完成情况</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一级指标</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二级指标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三级指标</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预期指标值</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实际完成值</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自评得分</w:t>
            </w:r>
          </w:p>
        </w:tc>
      </w:tr>
      <w:tr w:rsidR="001F23DB">
        <w:trPr>
          <w:trHeight w:val="70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产出指标（50）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时效指标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项目资金使用，2019年底前完成项目使用</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≥95%</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25</w:t>
            </w:r>
          </w:p>
        </w:tc>
      </w:tr>
      <w:tr w:rsidR="001F23DB">
        <w:trPr>
          <w:trHeight w:val="66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质量指标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发挥创新平台研发支撑作用</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≥20%</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≥25%</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25</w:t>
            </w: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36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成本指标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效益指标（30）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经济效益指标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58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社会效益指标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进一步提升高新技术企业科技创新能力</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≥15%</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30</w:t>
            </w: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生态效益指标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left"/>
              <w:rPr>
                <w:rFonts w:ascii="宋体" w:eastAsia="宋体" w:hAnsi="宋体" w:cs="宋体"/>
                <w:color w:val="000000"/>
                <w:sz w:val="16"/>
                <w:szCs w:val="16"/>
              </w:rPr>
            </w:pP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可持续影响指标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48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满意度指标（10）</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被服务企业满意情况</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≥90%</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w:t>
            </w:r>
          </w:p>
        </w:tc>
      </w:tr>
      <w:tr w:rsidR="001F23DB">
        <w:trPr>
          <w:trHeight w:val="49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预算执行率（10）</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预算项目执行数与项目预算数的比率。</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≥90%</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w:t>
            </w: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6602" w:type="dxa"/>
            <w:gridSpan w:val="6"/>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总分</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r>
      <w:tr w:rsidR="001F23DB">
        <w:trPr>
          <w:trHeight w:val="270"/>
        </w:trPr>
        <w:tc>
          <w:tcPr>
            <w:tcW w:w="1215" w:type="dxa"/>
            <w:tcBorders>
              <w:top w:val="nil"/>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6602" w:type="dxa"/>
            <w:gridSpan w:val="6"/>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评价等级</w:t>
            </w:r>
          </w:p>
        </w:tc>
        <w:tc>
          <w:tcPr>
            <w:tcW w:w="1323" w:type="dxa"/>
            <w:tcBorders>
              <w:top w:val="single" w:sz="4" w:space="0" w:color="000000"/>
              <w:left w:val="nil"/>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优</w:t>
            </w:r>
          </w:p>
        </w:tc>
      </w:tr>
      <w:tr w:rsidR="001F23DB">
        <w:trPr>
          <w:trHeight w:val="735"/>
        </w:trPr>
        <w:tc>
          <w:tcPr>
            <w:tcW w:w="1215" w:type="dxa"/>
            <w:tcBorders>
              <w:top w:val="nil"/>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五、存在问题、原因及下一步整改措施</w:t>
            </w:r>
          </w:p>
        </w:tc>
        <w:tc>
          <w:tcPr>
            <w:tcW w:w="7925" w:type="dxa"/>
            <w:gridSpan w:val="7"/>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该项目为一次性项目，已经按期全部执行完成。</w:t>
            </w:r>
          </w:p>
        </w:tc>
      </w:tr>
      <w:tr w:rsidR="001F23DB">
        <w:trPr>
          <w:trHeight w:val="270"/>
        </w:trPr>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填报人：朱桐</w:t>
            </w: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联系电话：</w:t>
            </w: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3196935</w:t>
            </w:r>
          </w:p>
        </w:tc>
      </w:tr>
    </w:tbl>
    <w:p w:rsidR="001F23DB" w:rsidRDefault="001F46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全年预算数为3965.72万元，执行数为3965.72万元，完成预算的100.00%。项目绩效目标完成情况：</w:t>
      </w:r>
      <w:r>
        <w:rPr>
          <w:rFonts w:ascii="仿宋_GB2312" w:eastAsia="仿宋_GB2312" w:hAnsi="仿宋_GB2312" w:cs="仿宋_GB2312" w:hint="eastAsia"/>
          <w:kern w:val="0"/>
          <w:sz w:val="32"/>
          <w:szCs w:val="32"/>
        </w:rPr>
        <w:t>我单位认真落实专项资金使用要求，规范使用方向，积极发挥财政资金引领作用。于2019年全部拨付完成。</w:t>
      </w:r>
      <w:r>
        <w:rPr>
          <w:rFonts w:ascii="仿宋_GB2312" w:eastAsia="仿宋_GB2312" w:hAnsi="仿宋_GB2312" w:cs="仿宋_GB2312" w:hint="eastAsia"/>
          <w:sz w:val="32"/>
          <w:szCs w:val="32"/>
        </w:rPr>
        <w:t>发现的主要问题及原因：侧重对项目所产生得经济效益，对社会效益重视不够。下一步改进措施：增强对社会效益的重视，充分发挥项目资金的运行价值，拉动区域就业环保等社会指标。</w:t>
      </w:r>
    </w:p>
    <w:p w:rsidR="001F23DB" w:rsidRDefault="001F23DB">
      <w:pPr>
        <w:rPr>
          <w:rFonts w:ascii="仿宋_GB2312" w:eastAsia="仿宋_GB2312" w:hAnsi="仿宋_GB2312" w:cs="仿宋_GB2312"/>
          <w:sz w:val="32"/>
          <w:szCs w:val="32"/>
        </w:rPr>
      </w:pPr>
    </w:p>
    <w:p w:rsidR="001F23DB" w:rsidRDefault="001F23DB">
      <w:pPr>
        <w:rPr>
          <w:rFonts w:ascii="仿宋_GB2312" w:eastAsia="仿宋_GB2312" w:hAnsi="仿宋_GB2312" w:cs="仿宋_GB2312"/>
          <w:sz w:val="32"/>
          <w:szCs w:val="32"/>
        </w:rPr>
      </w:pPr>
    </w:p>
    <w:p w:rsidR="001F23DB" w:rsidRDefault="001F469C">
      <w:pPr>
        <w:numPr>
          <w:ilvl w:val="0"/>
          <w:numId w:val="3"/>
        </w:numPr>
        <w:ind w:firstLineChars="200" w:firstLine="640"/>
        <w:rPr>
          <w:rFonts w:ascii="仿宋" w:eastAsia="仿宋" w:hAnsi="仿宋" w:cs="仿宋"/>
          <w:kern w:val="0"/>
          <w:sz w:val="32"/>
          <w:szCs w:val="32"/>
        </w:rPr>
      </w:pPr>
      <w:r>
        <w:rPr>
          <w:rFonts w:ascii="仿宋_GB2312" w:eastAsia="仿宋_GB2312" w:hAnsi="仿宋_GB2312" w:cs="仿宋_GB2312" w:hint="eastAsia"/>
          <w:sz w:val="32"/>
          <w:szCs w:val="32"/>
        </w:rPr>
        <w:t>开发区发展专项资金项目自评综述：根据年初设定的绩效目标，项目绩效自评得分为</w:t>
      </w:r>
      <w:r>
        <w:rPr>
          <w:rFonts w:ascii="仿宋" w:eastAsia="仿宋" w:hAnsi="仿宋" w:cs="仿宋" w:hint="eastAsia"/>
          <w:kern w:val="0"/>
          <w:sz w:val="32"/>
          <w:szCs w:val="32"/>
        </w:rPr>
        <w:t>评价得分100分</w:t>
      </w:r>
    </w:p>
    <w:tbl>
      <w:tblPr>
        <w:tblW w:w="9135" w:type="dxa"/>
        <w:tblCellMar>
          <w:left w:w="0" w:type="dxa"/>
          <w:right w:w="0" w:type="dxa"/>
        </w:tblCellMar>
        <w:tblLook w:val="04A0" w:firstRow="1" w:lastRow="0" w:firstColumn="1" w:lastColumn="0" w:noHBand="0" w:noVBand="1"/>
      </w:tblPr>
      <w:tblGrid>
        <w:gridCol w:w="3390"/>
        <w:gridCol w:w="962"/>
        <w:gridCol w:w="708"/>
        <w:gridCol w:w="765"/>
        <w:gridCol w:w="611"/>
        <w:gridCol w:w="562"/>
        <w:gridCol w:w="830"/>
        <w:gridCol w:w="1317"/>
      </w:tblGrid>
      <w:tr w:rsidR="001F23DB">
        <w:trPr>
          <w:trHeight w:val="510"/>
        </w:trPr>
        <w:tc>
          <w:tcPr>
            <w:tcW w:w="9140" w:type="dxa"/>
            <w:gridSpan w:val="8"/>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部门预算项目绩效自评表</w:t>
            </w:r>
          </w:p>
        </w:tc>
      </w:tr>
      <w:tr w:rsidR="001F23DB">
        <w:trPr>
          <w:trHeight w:val="270"/>
        </w:trPr>
        <w:tc>
          <w:tcPr>
            <w:tcW w:w="0" w:type="auto"/>
            <w:gridSpan w:val="8"/>
            <w:tcBorders>
              <w:top w:val="nil"/>
              <w:left w:val="nil"/>
              <w:bottom w:val="nil"/>
              <w:right w:val="nil"/>
            </w:tcBorders>
            <w:shd w:val="clear" w:color="auto" w:fill="CCFFCC"/>
            <w:noWrap/>
            <w:tcMar>
              <w:top w:w="15" w:type="dxa"/>
              <w:left w:w="15" w:type="dxa"/>
              <w:right w:w="15" w:type="dxa"/>
            </w:tcMar>
            <w:vAlign w:val="bottom"/>
          </w:tcPr>
          <w:p w:rsidR="001F23DB" w:rsidRDefault="001F469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（2019年度）</w:t>
            </w:r>
          </w:p>
        </w:tc>
      </w:tr>
      <w:tr w:rsidR="001F23DB">
        <w:trPr>
          <w:trHeight w:val="270"/>
        </w:trPr>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填报部门：唐山高新技术产业开发区科学技术局</w:t>
            </w: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金额单位：万元</w:t>
            </w:r>
          </w:p>
        </w:tc>
      </w:tr>
      <w:tr w:rsidR="001F23DB">
        <w:trPr>
          <w:trHeight w:val="450"/>
        </w:trPr>
        <w:tc>
          <w:tcPr>
            <w:tcW w:w="1215" w:type="dxa"/>
            <w:tcBorders>
              <w:top w:val="single" w:sz="4" w:space="0" w:color="000000"/>
              <w:left w:val="single" w:sz="4" w:space="0" w:color="000000"/>
              <w:bottom w:val="nil"/>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一、基本情况</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项目名称</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开发区发展专项资金</w:t>
            </w:r>
          </w:p>
        </w:tc>
        <w:tc>
          <w:tcPr>
            <w:tcW w:w="10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实施预算单位</w:t>
            </w:r>
          </w:p>
        </w:tc>
        <w:tc>
          <w:tcPr>
            <w:tcW w:w="2945" w:type="dxa"/>
            <w:gridSpan w:val="3"/>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唐山高新技术产业开发区科学技术局</w:t>
            </w:r>
          </w:p>
        </w:tc>
      </w:tr>
      <w:tr w:rsidR="001F23DB">
        <w:trPr>
          <w:trHeight w:val="2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lastRenderedPageBreak/>
              <w:t>二、预算执行情况</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预算安排情况（调整后）</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资金到位情况</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资金执行情况</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预算执行进度</w:t>
            </w:r>
          </w:p>
        </w:tc>
      </w:tr>
      <w:tr w:rsidR="001F23DB">
        <w:trPr>
          <w:trHeight w:val="270"/>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预算数：</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46.6</w:t>
            </w:r>
          </w:p>
        </w:tc>
        <w:tc>
          <w:tcPr>
            <w:tcW w:w="175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到位数：</w:t>
            </w:r>
          </w:p>
        </w:tc>
        <w:tc>
          <w:tcPr>
            <w:tcW w:w="10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46.6</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执行数：</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46.6</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r>
      <w:tr w:rsidR="001F23DB">
        <w:trPr>
          <w:trHeight w:val="420"/>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46.6</w:t>
            </w:r>
          </w:p>
        </w:tc>
        <w:tc>
          <w:tcPr>
            <w:tcW w:w="175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0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46.6</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46.6</w:t>
            </w:r>
          </w:p>
        </w:tc>
        <w:tc>
          <w:tcPr>
            <w:tcW w:w="1323"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r>
      <w:tr w:rsidR="001F23DB">
        <w:trPr>
          <w:trHeight w:val="285"/>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Calibri" w:eastAsia="宋体" w:hAnsi="Calibri" w:cs="Calibri"/>
                <w:color w:val="000000"/>
                <w:szCs w:val="21"/>
              </w:rPr>
            </w:pPr>
            <w:r>
              <w:rPr>
                <w:rFonts w:ascii="Calibri" w:eastAsia="宋体" w:hAnsi="Calibri" w:cs="Calibri"/>
                <w:color w:val="000000"/>
                <w:kern w:val="0"/>
                <w:szCs w:val="21"/>
              </w:rPr>
              <w:t>0</w:t>
            </w:r>
          </w:p>
        </w:tc>
        <w:tc>
          <w:tcPr>
            <w:tcW w:w="175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0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0</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0</w:t>
            </w:r>
          </w:p>
        </w:tc>
        <w:tc>
          <w:tcPr>
            <w:tcW w:w="1323"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r>
      <w:tr w:rsidR="001F23DB">
        <w:trPr>
          <w:trHeight w:val="2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三、目标完成情况</w:t>
            </w:r>
          </w:p>
        </w:tc>
        <w:tc>
          <w:tcPr>
            <w:tcW w:w="3915" w:type="dxa"/>
            <w:gridSpan w:val="3"/>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年度预期目标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具体完成情况</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总体完成率</w:t>
            </w:r>
          </w:p>
        </w:tc>
      </w:tr>
      <w:tr w:rsidR="001F23DB">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3915" w:type="dxa"/>
            <w:gridSpan w:val="3"/>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加强科技创新环境建设，推动区域发展。</w:t>
            </w:r>
          </w:p>
        </w:tc>
        <w:tc>
          <w:tcPr>
            <w:tcW w:w="2687" w:type="dxa"/>
            <w:gridSpan w:val="3"/>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该项目资金全部执行完成。</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90%</w:t>
            </w:r>
          </w:p>
        </w:tc>
      </w:tr>
      <w:tr w:rsidR="001F23DB">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3915" w:type="dxa"/>
            <w:gridSpan w:val="3"/>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left"/>
              <w:rPr>
                <w:rFonts w:ascii="宋体" w:eastAsia="宋体" w:hAnsi="宋体" w:cs="宋体"/>
                <w:color w:val="000000"/>
                <w:sz w:val="16"/>
                <w:szCs w:val="16"/>
              </w:rPr>
            </w:pPr>
          </w:p>
        </w:tc>
        <w:tc>
          <w:tcPr>
            <w:tcW w:w="2687" w:type="dxa"/>
            <w:gridSpan w:val="3"/>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r>
      <w:tr w:rsidR="001F23DB">
        <w:trPr>
          <w:trHeight w:val="465"/>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3915" w:type="dxa"/>
            <w:gridSpan w:val="3"/>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left"/>
              <w:rPr>
                <w:rFonts w:ascii="宋体" w:eastAsia="宋体" w:hAnsi="宋体" w:cs="宋体"/>
                <w:color w:val="000000"/>
                <w:sz w:val="16"/>
                <w:szCs w:val="16"/>
              </w:rPr>
            </w:pPr>
          </w:p>
        </w:tc>
        <w:tc>
          <w:tcPr>
            <w:tcW w:w="2687" w:type="dxa"/>
            <w:gridSpan w:val="3"/>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r>
      <w:tr w:rsidR="001F23DB">
        <w:trPr>
          <w:trHeight w:val="420"/>
        </w:trPr>
        <w:tc>
          <w:tcPr>
            <w:tcW w:w="1215" w:type="dxa"/>
            <w:vMerge w:val="restart"/>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四、年度绩效指标完成情况</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一级指标</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二级指标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三级指标</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预期指标值</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实际完成值</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自评得分</w:t>
            </w:r>
          </w:p>
        </w:tc>
      </w:tr>
      <w:tr w:rsidR="001F23DB">
        <w:trPr>
          <w:trHeight w:val="122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产出指标（50）</w:t>
            </w:r>
          </w:p>
        </w:tc>
        <w:tc>
          <w:tcPr>
            <w:tcW w:w="1080" w:type="dxa"/>
            <w:tcBorders>
              <w:top w:val="single" w:sz="4" w:space="0" w:color="000000"/>
              <w:left w:val="single" w:sz="4" w:space="0" w:color="000000"/>
              <w:bottom w:val="nil"/>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数量指标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１实际完成率，该项资金的实际使用金额与计划发放金额的比率，用以反映和考核此项发放金额目标的实现程度。</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30</w:t>
            </w:r>
          </w:p>
        </w:tc>
      </w:tr>
      <w:tr w:rsidR="001F23DB">
        <w:trPr>
          <w:trHeight w:val="102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时效指标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１完成及时率，该项资金的实际提前发放时间与计划发放时间的比率，用以反映和</w:t>
            </w:r>
            <w:proofErr w:type="gramStart"/>
            <w:r>
              <w:rPr>
                <w:rFonts w:ascii="Arial Unicode MS" w:eastAsia="Arial Unicode MS" w:hAnsi="Arial Unicode MS" w:cs="Arial Unicode MS"/>
                <w:color w:val="000000"/>
                <w:kern w:val="0"/>
                <w:sz w:val="16"/>
                <w:szCs w:val="16"/>
              </w:rPr>
              <w:t>考核此</w:t>
            </w:r>
            <w:proofErr w:type="gramEnd"/>
            <w:r>
              <w:rPr>
                <w:rFonts w:ascii="Arial Unicode MS" w:eastAsia="Arial Unicode MS" w:hAnsi="Arial Unicode MS" w:cs="Arial Unicode MS"/>
                <w:color w:val="000000"/>
                <w:kern w:val="0"/>
                <w:sz w:val="16"/>
                <w:szCs w:val="16"/>
              </w:rPr>
              <w:t>项目发放时效目标的实现程度。</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≥95%</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20</w:t>
            </w: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成本指标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效益指标（30）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经济效益指标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社会效益指标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108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生态效益指标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Arial Unicode MS" w:eastAsia="Arial Unicode MS" w:hAnsi="Arial Unicode MS" w:cs="Arial Unicode MS"/>
                <w:color w:val="000000"/>
                <w:sz w:val="16"/>
                <w:szCs w:val="16"/>
              </w:rPr>
            </w:pPr>
            <w:r>
              <w:rPr>
                <w:rFonts w:ascii="Arial Unicode MS" w:eastAsia="Arial Unicode MS" w:hAnsi="Arial Unicode MS" w:cs="Arial Unicode MS" w:hint="eastAsia"/>
                <w:color w:val="000000"/>
                <w:kern w:val="0"/>
                <w:sz w:val="16"/>
                <w:szCs w:val="16"/>
              </w:rPr>
              <w:t>该项资金年终全部执行完成。</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30</w:t>
            </w: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可持续影响指标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67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满意度指标（10）</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１服务对象满意度，调查中满意和比较满意的人数占调查总人数的比率。</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≥90%</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w:t>
            </w:r>
          </w:p>
        </w:tc>
      </w:tr>
      <w:tr w:rsidR="001F23DB">
        <w:trPr>
          <w:trHeight w:val="42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预算执行率（10）</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预算项目执行数与项目预算数的比率。</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w:t>
            </w: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6602" w:type="dxa"/>
            <w:gridSpan w:val="6"/>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总分</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r>
      <w:tr w:rsidR="001F23DB">
        <w:trPr>
          <w:trHeight w:val="270"/>
        </w:trPr>
        <w:tc>
          <w:tcPr>
            <w:tcW w:w="1215" w:type="dxa"/>
            <w:tcBorders>
              <w:top w:val="nil"/>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6602" w:type="dxa"/>
            <w:gridSpan w:val="6"/>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评价等级</w:t>
            </w:r>
          </w:p>
        </w:tc>
        <w:tc>
          <w:tcPr>
            <w:tcW w:w="1323" w:type="dxa"/>
            <w:tcBorders>
              <w:top w:val="single" w:sz="4" w:space="0" w:color="000000"/>
              <w:left w:val="nil"/>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优</w:t>
            </w:r>
          </w:p>
        </w:tc>
      </w:tr>
      <w:tr w:rsidR="001F23DB">
        <w:trPr>
          <w:trHeight w:val="900"/>
        </w:trPr>
        <w:tc>
          <w:tcPr>
            <w:tcW w:w="1215" w:type="dxa"/>
            <w:tcBorders>
              <w:top w:val="nil"/>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五、存在问题、原因及下一步整改措施</w:t>
            </w:r>
          </w:p>
        </w:tc>
        <w:tc>
          <w:tcPr>
            <w:tcW w:w="7925" w:type="dxa"/>
            <w:gridSpan w:val="7"/>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该项目为一次性项目，已经按期全部执行完成。</w:t>
            </w:r>
          </w:p>
        </w:tc>
      </w:tr>
      <w:tr w:rsidR="001F23DB">
        <w:trPr>
          <w:trHeight w:val="270"/>
        </w:trPr>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填报人：朱桐</w:t>
            </w: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联系电话：</w:t>
            </w: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3196935</w:t>
            </w:r>
          </w:p>
        </w:tc>
      </w:tr>
    </w:tbl>
    <w:p w:rsidR="001F23DB" w:rsidRDefault="001F46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全年预算数为46.6万元，执行数为46.6万元，完成预算的100.00%。项目绩效目标完成情况：</w:t>
      </w:r>
      <w:r>
        <w:rPr>
          <w:rFonts w:ascii="仿宋" w:eastAsia="仿宋" w:hAnsi="仿宋" w:cs="仿宋" w:hint="eastAsia"/>
          <w:sz w:val="32"/>
          <w:szCs w:val="32"/>
        </w:rPr>
        <w:t>项目总体进展情况良好，严格按照上级规定推进各项工作，工作程序严密，制度管理严格，责任明确，本着公平、公开、公正的原则，工作透明化，及时公示项目评审及资金发放进度，</w:t>
      </w:r>
      <w:r>
        <w:rPr>
          <w:rFonts w:ascii="仿宋_GB2312" w:eastAsia="仿宋_GB2312" w:hAnsi="仿宋_GB2312" w:cs="仿宋_GB2312" w:hint="eastAsia"/>
          <w:kern w:val="0"/>
          <w:sz w:val="32"/>
          <w:szCs w:val="32"/>
        </w:rPr>
        <w:t>于2019年全部拨付完成。</w:t>
      </w:r>
      <w:r>
        <w:rPr>
          <w:rFonts w:ascii="仿宋_GB2312" w:eastAsia="仿宋_GB2312" w:hAnsi="仿宋_GB2312" w:cs="仿宋_GB2312" w:hint="eastAsia"/>
          <w:sz w:val="32"/>
          <w:szCs w:val="32"/>
        </w:rPr>
        <w:t>发现的主要问题及原因：侧重对项目所产生得经济效益，对社会效益重视不够。下一步改进措施：增强对社会效益的重视，充分发挥项目资金的运行价值，拉动区域就业环保等社会指标。</w:t>
      </w:r>
    </w:p>
    <w:p w:rsidR="001F23DB" w:rsidRDefault="001F469C">
      <w:pPr>
        <w:numPr>
          <w:ilvl w:val="0"/>
          <w:numId w:val="3"/>
        </w:numPr>
        <w:ind w:firstLineChars="200" w:firstLine="640"/>
        <w:rPr>
          <w:rFonts w:ascii="仿宋" w:eastAsia="仿宋" w:hAnsi="仿宋" w:cs="仿宋"/>
          <w:kern w:val="0"/>
          <w:sz w:val="32"/>
          <w:szCs w:val="32"/>
        </w:rPr>
      </w:pPr>
      <w:r>
        <w:rPr>
          <w:rFonts w:ascii="仿宋_GB2312" w:eastAsia="仿宋_GB2312" w:hAnsi="仿宋_GB2312" w:cs="仿宋_GB2312" w:hint="eastAsia"/>
          <w:sz w:val="32"/>
          <w:szCs w:val="32"/>
        </w:rPr>
        <w:lastRenderedPageBreak/>
        <w:t>创业中心提升改造资金项目自评综述：根据年初设定的绩效目标，项目绩效自评得分为</w:t>
      </w:r>
      <w:r>
        <w:rPr>
          <w:rFonts w:ascii="仿宋" w:eastAsia="仿宋" w:hAnsi="仿宋" w:cs="仿宋" w:hint="eastAsia"/>
          <w:kern w:val="0"/>
          <w:sz w:val="32"/>
          <w:szCs w:val="32"/>
        </w:rPr>
        <w:t>评价得分100分</w:t>
      </w:r>
    </w:p>
    <w:tbl>
      <w:tblPr>
        <w:tblW w:w="9135" w:type="dxa"/>
        <w:tblCellMar>
          <w:left w:w="0" w:type="dxa"/>
          <w:right w:w="0" w:type="dxa"/>
        </w:tblCellMar>
        <w:tblLook w:val="04A0" w:firstRow="1" w:lastRow="0" w:firstColumn="1" w:lastColumn="0" w:noHBand="0" w:noVBand="1"/>
      </w:tblPr>
      <w:tblGrid>
        <w:gridCol w:w="3390"/>
        <w:gridCol w:w="962"/>
        <w:gridCol w:w="708"/>
        <w:gridCol w:w="765"/>
        <w:gridCol w:w="611"/>
        <w:gridCol w:w="562"/>
        <w:gridCol w:w="830"/>
        <w:gridCol w:w="1317"/>
      </w:tblGrid>
      <w:tr w:rsidR="001F23DB">
        <w:trPr>
          <w:trHeight w:val="510"/>
        </w:trPr>
        <w:tc>
          <w:tcPr>
            <w:tcW w:w="9140" w:type="dxa"/>
            <w:gridSpan w:val="8"/>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部门预算项目绩效自评表</w:t>
            </w:r>
          </w:p>
        </w:tc>
      </w:tr>
      <w:tr w:rsidR="001F23DB">
        <w:trPr>
          <w:trHeight w:val="270"/>
        </w:trPr>
        <w:tc>
          <w:tcPr>
            <w:tcW w:w="0" w:type="auto"/>
            <w:gridSpan w:val="8"/>
            <w:tcBorders>
              <w:top w:val="nil"/>
              <w:left w:val="nil"/>
              <w:bottom w:val="nil"/>
              <w:right w:val="nil"/>
            </w:tcBorders>
            <w:shd w:val="clear" w:color="auto" w:fill="CCFFCC"/>
            <w:noWrap/>
            <w:tcMar>
              <w:top w:w="15" w:type="dxa"/>
              <w:left w:w="15" w:type="dxa"/>
              <w:right w:w="15" w:type="dxa"/>
            </w:tcMar>
            <w:vAlign w:val="bottom"/>
          </w:tcPr>
          <w:p w:rsidR="001F23DB" w:rsidRDefault="001F469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（2019年度）</w:t>
            </w:r>
          </w:p>
        </w:tc>
      </w:tr>
      <w:tr w:rsidR="001F23DB">
        <w:trPr>
          <w:trHeight w:val="270"/>
        </w:trPr>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填报部门：唐山高新技术产业开发区科学技术局</w:t>
            </w: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金额单位：万元</w:t>
            </w:r>
          </w:p>
        </w:tc>
      </w:tr>
      <w:tr w:rsidR="001F23DB">
        <w:trPr>
          <w:trHeight w:val="600"/>
        </w:trPr>
        <w:tc>
          <w:tcPr>
            <w:tcW w:w="1215" w:type="dxa"/>
            <w:tcBorders>
              <w:top w:val="single" w:sz="4" w:space="0" w:color="000000"/>
              <w:left w:val="single" w:sz="4" w:space="0" w:color="000000"/>
              <w:bottom w:val="nil"/>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一、基本情况</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项目名称</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创业中心提升改造资金</w:t>
            </w:r>
          </w:p>
        </w:tc>
        <w:tc>
          <w:tcPr>
            <w:tcW w:w="10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实施预算单位</w:t>
            </w:r>
          </w:p>
        </w:tc>
        <w:tc>
          <w:tcPr>
            <w:tcW w:w="2945" w:type="dxa"/>
            <w:gridSpan w:val="3"/>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唐山高新技术产业开发区科学技术局</w:t>
            </w:r>
          </w:p>
        </w:tc>
      </w:tr>
      <w:tr w:rsidR="001F23DB">
        <w:trPr>
          <w:trHeight w:val="2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二、预算执行情况</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预算安排情况（调整后）</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资金到位情况</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资金执行情况</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预算执行进度</w:t>
            </w:r>
          </w:p>
        </w:tc>
      </w:tr>
      <w:tr w:rsidR="001F23DB">
        <w:trPr>
          <w:trHeight w:val="270"/>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预算数：</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2000</w:t>
            </w:r>
          </w:p>
        </w:tc>
        <w:tc>
          <w:tcPr>
            <w:tcW w:w="175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到位数：</w:t>
            </w:r>
          </w:p>
        </w:tc>
        <w:tc>
          <w:tcPr>
            <w:tcW w:w="10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2000</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执行数：</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2000</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r>
      <w:tr w:rsidR="001F23DB">
        <w:trPr>
          <w:trHeight w:val="420"/>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2000</w:t>
            </w:r>
          </w:p>
        </w:tc>
        <w:tc>
          <w:tcPr>
            <w:tcW w:w="175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0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2000</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2000</w:t>
            </w:r>
          </w:p>
        </w:tc>
        <w:tc>
          <w:tcPr>
            <w:tcW w:w="1323"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r>
      <w:tr w:rsidR="001F23DB">
        <w:trPr>
          <w:trHeight w:val="285"/>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Calibri" w:eastAsia="宋体" w:hAnsi="Calibri" w:cs="Calibri"/>
                <w:color w:val="000000"/>
                <w:szCs w:val="21"/>
              </w:rPr>
            </w:pPr>
            <w:r>
              <w:rPr>
                <w:rFonts w:ascii="Calibri" w:eastAsia="宋体" w:hAnsi="Calibri" w:cs="Calibri"/>
                <w:color w:val="000000"/>
                <w:kern w:val="0"/>
                <w:szCs w:val="21"/>
              </w:rPr>
              <w:t>0</w:t>
            </w:r>
          </w:p>
        </w:tc>
        <w:tc>
          <w:tcPr>
            <w:tcW w:w="175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0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0</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0</w:t>
            </w:r>
          </w:p>
        </w:tc>
        <w:tc>
          <w:tcPr>
            <w:tcW w:w="1323"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r>
      <w:tr w:rsidR="001F23DB">
        <w:trPr>
          <w:trHeight w:val="2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三、目标完成情况</w:t>
            </w:r>
          </w:p>
        </w:tc>
        <w:tc>
          <w:tcPr>
            <w:tcW w:w="3915" w:type="dxa"/>
            <w:gridSpan w:val="3"/>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年度预期目标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具体完成情况</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总体完成率</w:t>
            </w:r>
          </w:p>
        </w:tc>
      </w:tr>
      <w:tr w:rsidR="001F23DB">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3915" w:type="dxa"/>
            <w:gridSpan w:val="3"/>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推动科技基础条件平台体系不断完善，推广创新企业培育和创新方法应用。</w:t>
            </w:r>
          </w:p>
        </w:tc>
        <w:tc>
          <w:tcPr>
            <w:tcW w:w="2687" w:type="dxa"/>
            <w:gridSpan w:val="3"/>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该项目资金全部执行完成。</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r>
      <w:tr w:rsidR="001F23DB">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3915" w:type="dxa"/>
            <w:gridSpan w:val="3"/>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left"/>
              <w:rPr>
                <w:rFonts w:ascii="宋体" w:eastAsia="宋体" w:hAnsi="宋体" w:cs="宋体"/>
                <w:color w:val="000000"/>
                <w:sz w:val="16"/>
                <w:szCs w:val="16"/>
              </w:rPr>
            </w:pPr>
          </w:p>
        </w:tc>
        <w:tc>
          <w:tcPr>
            <w:tcW w:w="2687" w:type="dxa"/>
            <w:gridSpan w:val="3"/>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r>
      <w:tr w:rsidR="001F23DB">
        <w:trPr>
          <w:trHeight w:val="465"/>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3915" w:type="dxa"/>
            <w:gridSpan w:val="3"/>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left"/>
              <w:rPr>
                <w:rFonts w:ascii="宋体" w:eastAsia="宋体" w:hAnsi="宋体" w:cs="宋体"/>
                <w:color w:val="000000"/>
                <w:sz w:val="16"/>
                <w:szCs w:val="16"/>
              </w:rPr>
            </w:pPr>
          </w:p>
        </w:tc>
        <w:tc>
          <w:tcPr>
            <w:tcW w:w="2687" w:type="dxa"/>
            <w:gridSpan w:val="3"/>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r>
      <w:tr w:rsidR="001F23DB">
        <w:trPr>
          <w:trHeight w:val="420"/>
        </w:trPr>
        <w:tc>
          <w:tcPr>
            <w:tcW w:w="1215" w:type="dxa"/>
            <w:vMerge w:val="restart"/>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四、年度绩效指标完成情况</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一级指标</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二级指标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三级指标</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预期指标值</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实际完成值</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自评得分</w:t>
            </w:r>
          </w:p>
        </w:tc>
      </w:tr>
      <w:tr w:rsidR="001F23DB">
        <w:trPr>
          <w:trHeight w:val="124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产出指标（50）</w:t>
            </w:r>
          </w:p>
        </w:tc>
        <w:tc>
          <w:tcPr>
            <w:tcW w:w="1080" w:type="dxa"/>
            <w:tcBorders>
              <w:top w:val="single" w:sz="4" w:space="0" w:color="000000"/>
              <w:left w:val="single" w:sz="4" w:space="0" w:color="000000"/>
              <w:bottom w:val="nil"/>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数量指标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１实际完成率，该项资金的实际使用金额与计划发放金额的比率，用以反映和考核此项发放金额目标的实现程度。</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25</w:t>
            </w:r>
          </w:p>
        </w:tc>
      </w:tr>
      <w:tr w:rsidR="001F23DB">
        <w:trPr>
          <w:trHeight w:val="110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时效指标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１完成及时率，该项资金的实际提前发放时间与计划发放时间的比率，用以反映和</w:t>
            </w:r>
            <w:proofErr w:type="gramStart"/>
            <w:r>
              <w:rPr>
                <w:rFonts w:ascii="Arial Unicode MS" w:eastAsia="Arial Unicode MS" w:hAnsi="Arial Unicode MS" w:cs="Arial Unicode MS"/>
                <w:color w:val="000000"/>
                <w:kern w:val="0"/>
                <w:sz w:val="16"/>
                <w:szCs w:val="16"/>
              </w:rPr>
              <w:t>考核此</w:t>
            </w:r>
            <w:proofErr w:type="gramEnd"/>
            <w:r>
              <w:rPr>
                <w:rFonts w:ascii="Arial Unicode MS" w:eastAsia="Arial Unicode MS" w:hAnsi="Arial Unicode MS" w:cs="Arial Unicode MS"/>
                <w:color w:val="000000"/>
                <w:kern w:val="0"/>
                <w:sz w:val="16"/>
                <w:szCs w:val="16"/>
              </w:rPr>
              <w:t>项目发放时效目标的实现程度。</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≥95%</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25</w:t>
            </w: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成本指标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效益指标（30）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经济效益指标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7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社会效益指标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hint="eastAsia"/>
                <w:color w:val="000000"/>
                <w:kern w:val="0"/>
                <w:sz w:val="16"/>
                <w:szCs w:val="16"/>
              </w:rPr>
              <w:t>１科技与经济结合</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r>
              <w:rPr>
                <w:rStyle w:val="font121"/>
                <w:rFonts w:eastAsia="宋体"/>
              </w:rPr>
              <w:t>15%</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r>
              <w:rPr>
                <w:rStyle w:val="font121"/>
                <w:rFonts w:eastAsia="宋体"/>
              </w:rPr>
              <w:t>20%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w:t>
            </w: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112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生态效益指标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hint="eastAsia"/>
                <w:color w:val="000000"/>
                <w:kern w:val="0"/>
                <w:sz w:val="16"/>
                <w:szCs w:val="16"/>
              </w:rPr>
              <w:t>１资金使用科学不浪费，保证该项资金全部用于创业中心提升改造，</w:t>
            </w:r>
            <w:proofErr w:type="gramStart"/>
            <w:r>
              <w:rPr>
                <w:rFonts w:ascii="Arial Unicode MS" w:eastAsia="Arial Unicode MS" w:hAnsi="Arial Unicode MS" w:cs="Arial Unicode MS" w:hint="eastAsia"/>
                <w:color w:val="000000"/>
                <w:kern w:val="0"/>
                <w:sz w:val="16"/>
                <w:szCs w:val="16"/>
              </w:rPr>
              <w:t>足额但</w:t>
            </w:r>
            <w:proofErr w:type="gramEnd"/>
            <w:r>
              <w:rPr>
                <w:rFonts w:ascii="Arial Unicode MS" w:eastAsia="Arial Unicode MS" w:hAnsi="Arial Unicode MS" w:cs="Arial Unicode MS" w:hint="eastAsia"/>
                <w:color w:val="000000"/>
                <w:kern w:val="0"/>
                <w:sz w:val="16"/>
                <w:szCs w:val="16"/>
              </w:rPr>
              <w:t>不浪费，该项资金年终全部执行完成。</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≥90%</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30</w:t>
            </w: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42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可持续影响指标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94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满意度指标（10）</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left"/>
              <w:rPr>
                <w:rFonts w:ascii="宋体" w:eastAsia="宋体" w:hAnsi="宋体" w:cs="宋体"/>
                <w:color w:val="000000"/>
                <w:sz w:val="16"/>
                <w:szCs w:val="16"/>
              </w:rPr>
            </w:pP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42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预算执行率（10）</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预算项目执行数与项目预算数的比率。</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≥90%</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w:t>
            </w: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6602" w:type="dxa"/>
            <w:gridSpan w:val="6"/>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总分</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r>
      <w:tr w:rsidR="001F23DB">
        <w:trPr>
          <w:trHeight w:val="270"/>
        </w:trPr>
        <w:tc>
          <w:tcPr>
            <w:tcW w:w="1215" w:type="dxa"/>
            <w:tcBorders>
              <w:top w:val="nil"/>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6602" w:type="dxa"/>
            <w:gridSpan w:val="6"/>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评价等级</w:t>
            </w:r>
          </w:p>
        </w:tc>
        <w:tc>
          <w:tcPr>
            <w:tcW w:w="1323" w:type="dxa"/>
            <w:tcBorders>
              <w:top w:val="single" w:sz="4" w:space="0" w:color="000000"/>
              <w:left w:val="nil"/>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优</w:t>
            </w:r>
          </w:p>
        </w:tc>
      </w:tr>
      <w:tr w:rsidR="001F23DB">
        <w:trPr>
          <w:trHeight w:val="645"/>
        </w:trPr>
        <w:tc>
          <w:tcPr>
            <w:tcW w:w="1215" w:type="dxa"/>
            <w:tcBorders>
              <w:top w:val="nil"/>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五、存在问题、原因及下一步整改措施</w:t>
            </w:r>
          </w:p>
        </w:tc>
        <w:tc>
          <w:tcPr>
            <w:tcW w:w="7925" w:type="dxa"/>
            <w:gridSpan w:val="7"/>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该项目为一次性项目，已经按期全部执行完成。</w:t>
            </w:r>
          </w:p>
        </w:tc>
      </w:tr>
      <w:tr w:rsidR="001F23DB">
        <w:trPr>
          <w:trHeight w:val="270"/>
        </w:trPr>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填报人：朱桐</w:t>
            </w: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联系电话：</w:t>
            </w: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3196935</w:t>
            </w:r>
          </w:p>
        </w:tc>
      </w:tr>
    </w:tbl>
    <w:p w:rsidR="001F23DB" w:rsidRDefault="001F46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全年预算数为2000万元，执行数为2000万元，完成预算的100.00%。项目绩效目标完成情况：</w:t>
      </w:r>
      <w:r>
        <w:rPr>
          <w:rFonts w:ascii="仿宋" w:eastAsia="仿宋" w:hAnsi="仿宋" w:cs="仿宋" w:hint="eastAsia"/>
          <w:sz w:val="32"/>
          <w:szCs w:val="32"/>
        </w:rPr>
        <w:t>项目总体进展情况良好，严</w:t>
      </w:r>
      <w:r>
        <w:rPr>
          <w:rFonts w:ascii="仿宋" w:eastAsia="仿宋" w:hAnsi="仿宋" w:cs="仿宋" w:hint="eastAsia"/>
          <w:sz w:val="32"/>
          <w:szCs w:val="32"/>
        </w:rPr>
        <w:lastRenderedPageBreak/>
        <w:t>格按照上级规定推进各项工作，工作程序严密，制度管理严格，责任明确，本着公平、公开、公正的原则，工作透明化，及时公示项目评审及资金发放进度，</w:t>
      </w:r>
      <w:r>
        <w:rPr>
          <w:rFonts w:ascii="仿宋_GB2312" w:eastAsia="仿宋_GB2312" w:hAnsi="仿宋_GB2312" w:cs="仿宋_GB2312" w:hint="eastAsia"/>
          <w:kern w:val="0"/>
          <w:sz w:val="32"/>
          <w:szCs w:val="32"/>
        </w:rPr>
        <w:t>于2019年全部拨付完成。</w:t>
      </w:r>
      <w:r>
        <w:rPr>
          <w:rFonts w:ascii="仿宋_GB2312" w:eastAsia="仿宋_GB2312" w:hAnsi="仿宋_GB2312" w:cs="仿宋_GB2312" w:hint="eastAsia"/>
          <w:sz w:val="32"/>
          <w:szCs w:val="32"/>
        </w:rPr>
        <w:t>发现的主要问题及原因：侧重对项目所产生得经济效益，对社会效益重视不够。下一步改进措施：增强对社会效益的重视，充分发挥项目资金的运行价值，拉动区域就业环保等社会指标。</w:t>
      </w:r>
    </w:p>
    <w:p w:rsidR="001F23DB" w:rsidRDefault="001F469C">
      <w:pPr>
        <w:numPr>
          <w:ilvl w:val="0"/>
          <w:numId w:val="3"/>
        </w:numPr>
        <w:ind w:firstLineChars="200" w:firstLine="640"/>
        <w:rPr>
          <w:rFonts w:ascii="仿宋" w:eastAsia="仿宋" w:hAnsi="仿宋" w:cs="仿宋"/>
          <w:kern w:val="0"/>
          <w:sz w:val="32"/>
          <w:szCs w:val="32"/>
        </w:rPr>
      </w:pPr>
      <w:r>
        <w:rPr>
          <w:rFonts w:ascii="仿宋_GB2312" w:eastAsia="仿宋_GB2312" w:hAnsi="仿宋_GB2312" w:cs="仿宋_GB2312" w:hint="eastAsia"/>
          <w:sz w:val="32"/>
          <w:szCs w:val="32"/>
        </w:rPr>
        <w:t>科技创新和科学普及资金自评综述：根据年初设定的绩效目标，项目绩效自评得分为</w:t>
      </w:r>
      <w:r>
        <w:rPr>
          <w:rFonts w:ascii="仿宋" w:eastAsia="仿宋" w:hAnsi="仿宋" w:cs="仿宋" w:hint="eastAsia"/>
          <w:kern w:val="0"/>
          <w:sz w:val="32"/>
          <w:szCs w:val="32"/>
        </w:rPr>
        <w:t>评价得分100分</w:t>
      </w:r>
    </w:p>
    <w:tbl>
      <w:tblPr>
        <w:tblW w:w="9135" w:type="dxa"/>
        <w:tblCellMar>
          <w:left w:w="0" w:type="dxa"/>
          <w:right w:w="0" w:type="dxa"/>
        </w:tblCellMar>
        <w:tblLook w:val="04A0" w:firstRow="1" w:lastRow="0" w:firstColumn="1" w:lastColumn="0" w:noHBand="0" w:noVBand="1"/>
      </w:tblPr>
      <w:tblGrid>
        <w:gridCol w:w="3390"/>
        <w:gridCol w:w="1011"/>
        <w:gridCol w:w="648"/>
        <w:gridCol w:w="810"/>
        <w:gridCol w:w="546"/>
        <w:gridCol w:w="582"/>
        <w:gridCol w:w="830"/>
        <w:gridCol w:w="1323"/>
      </w:tblGrid>
      <w:tr w:rsidR="001F23DB">
        <w:trPr>
          <w:trHeight w:val="510"/>
        </w:trPr>
        <w:tc>
          <w:tcPr>
            <w:tcW w:w="9140" w:type="dxa"/>
            <w:gridSpan w:val="8"/>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部门预算项目绩效自评表</w:t>
            </w:r>
          </w:p>
        </w:tc>
      </w:tr>
      <w:tr w:rsidR="001F23DB">
        <w:trPr>
          <w:trHeight w:val="270"/>
        </w:trPr>
        <w:tc>
          <w:tcPr>
            <w:tcW w:w="0" w:type="auto"/>
            <w:gridSpan w:val="8"/>
            <w:tcBorders>
              <w:top w:val="nil"/>
              <w:left w:val="nil"/>
              <w:bottom w:val="nil"/>
              <w:right w:val="nil"/>
            </w:tcBorders>
            <w:shd w:val="clear" w:color="auto" w:fill="CCFFCC"/>
            <w:noWrap/>
            <w:tcMar>
              <w:top w:w="15" w:type="dxa"/>
              <w:left w:w="15" w:type="dxa"/>
              <w:right w:w="15" w:type="dxa"/>
            </w:tcMar>
            <w:vAlign w:val="bottom"/>
          </w:tcPr>
          <w:p w:rsidR="001F23DB" w:rsidRDefault="001F469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（2019年度）</w:t>
            </w:r>
          </w:p>
        </w:tc>
      </w:tr>
      <w:tr w:rsidR="001F23DB">
        <w:trPr>
          <w:trHeight w:val="270"/>
        </w:trPr>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填报部门：唐山高新技术产业开发区科学技术局</w:t>
            </w: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金额单位：万元</w:t>
            </w:r>
          </w:p>
        </w:tc>
      </w:tr>
      <w:tr w:rsidR="001F23DB">
        <w:trPr>
          <w:trHeight w:val="450"/>
        </w:trPr>
        <w:tc>
          <w:tcPr>
            <w:tcW w:w="1215" w:type="dxa"/>
            <w:tcBorders>
              <w:top w:val="single" w:sz="4" w:space="0" w:color="000000"/>
              <w:left w:val="single" w:sz="4" w:space="0" w:color="000000"/>
              <w:bottom w:val="nil"/>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Style w:val="font11"/>
                <w:rFonts w:hint="default"/>
              </w:rPr>
              <w:t>一、基本情况</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项目名称</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科技创新和科学普及资金</w:t>
            </w:r>
          </w:p>
        </w:tc>
        <w:tc>
          <w:tcPr>
            <w:tcW w:w="10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实施预算单位</w:t>
            </w:r>
          </w:p>
        </w:tc>
        <w:tc>
          <w:tcPr>
            <w:tcW w:w="2945" w:type="dxa"/>
            <w:gridSpan w:val="3"/>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唐山高新技术产业开发区科学技术局</w:t>
            </w:r>
          </w:p>
        </w:tc>
      </w:tr>
      <w:tr w:rsidR="001F23DB">
        <w:trPr>
          <w:trHeight w:val="2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二、预算执行情况</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预算安排情况（调整后）</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资金到位情况</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资金执行情况</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预算执行进度</w:t>
            </w:r>
          </w:p>
        </w:tc>
      </w:tr>
      <w:tr w:rsidR="001F23DB">
        <w:trPr>
          <w:trHeight w:val="270"/>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预算数：</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530</w:t>
            </w:r>
          </w:p>
        </w:tc>
        <w:tc>
          <w:tcPr>
            <w:tcW w:w="175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到位数：</w:t>
            </w:r>
          </w:p>
        </w:tc>
        <w:tc>
          <w:tcPr>
            <w:tcW w:w="10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530</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执行数：</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530</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r>
      <w:tr w:rsidR="001F23DB">
        <w:trPr>
          <w:trHeight w:val="420"/>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530</w:t>
            </w:r>
          </w:p>
        </w:tc>
        <w:tc>
          <w:tcPr>
            <w:tcW w:w="175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0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530</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530</w:t>
            </w:r>
          </w:p>
        </w:tc>
        <w:tc>
          <w:tcPr>
            <w:tcW w:w="1323"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r>
      <w:tr w:rsidR="001F23DB">
        <w:trPr>
          <w:trHeight w:val="285"/>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Calibri" w:eastAsia="宋体" w:hAnsi="Calibri" w:cs="Calibri"/>
                <w:color w:val="000000"/>
                <w:szCs w:val="21"/>
              </w:rPr>
            </w:pPr>
            <w:r>
              <w:rPr>
                <w:rFonts w:ascii="Calibri" w:eastAsia="宋体" w:hAnsi="Calibri" w:cs="Calibri"/>
                <w:color w:val="000000"/>
                <w:kern w:val="0"/>
                <w:szCs w:val="21"/>
              </w:rPr>
              <w:t>0</w:t>
            </w:r>
          </w:p>
        </w:tc>
        <w:tc>
          <w:tcPr>
            <w:tcW w:w="175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0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0</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0</w:t>
            </w:r>
          </w:p>
        </w:tc>
        <w:tc>
          <w:tcPr>
            <w:tcW w:w="1323"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r>
      <w:tr w:rsidR="001F23DB">
        <w:trPr>
          <w:trHeight w:val="2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三、目标完成情况</w:t>
            </w:r>
          </w:p>
        </w:tc>
        <w:tc>
          <w:tcPr>
            <w:tcW w:w="3915" w:type="dxa"/>
            <w:gridSpan w:val="3"/>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年度预期目标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具体完成情况</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总体完成率</w:t>
            </w:r>
          </w:p>
        </w:tc>
      </w:tr>
      <w:tr w:rsidR="001F23DB">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3915" w:type="dxa"/>
            <w:gridSpan w:val="3"/>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发挥财政资金引导作用，推动高新技术企业创新能力不断增强，加强科技园区建设，推动高新技术企业发展。</w:t>
            </w:r>
          </w:p>
        </w:tc>
        <w:tc>
          <w:tcPr>
            <w:tcW w:w="2687" w:type="dxa"/>
            <w:gridSpan w:val="3"/>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该项目资金全部执行完成。</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r>
      <w:tr w:rsidR="001F23DB">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3915" w:type="dxa"/>
            <w:gridSpan w:val="3"/>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left"/>
              <w:rPr>
                <w:rFonts w:ascii="宋体" w:eastAsia="宋体" w:hAnsi="宋体" w:cs="宋体"/>
                <w:color w:val="000000"/>
                <w:sz w:val="16"/>
                <w:szCs w:val="16"/>
              </w:rPr>
            </w:pPr>
          </w:p>
        </w:tc>
        <w:tc>
          <w:tcPr>
            <w:tcW w:w="2687" w:type="dxa"/>
            <w:gridSpan w:val="3"/>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r>
      <w:tr w:rsidR="001F23DB">
        <w:trPr>
          <w:trHeight w:val="465"/>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3915" w:type="dxa"/>
            <w:gridSpan w:val="3"/>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left"/>
              <w:rPr>
                <w:rFonts w:ascii="宋体" w:eastAsia="宋体" w:hAnsi="宋体" w:cs="宋体"/>
                <w:color w:val="000000"/>
                <w:sz w:val="16"/>
                <w:szCs w:val="16"/>
              </w:rPr>
            </w:pPr>
          </w:p>
        </w:tc>
        <w:tc>
          <w:tcPr>
            <w:tcW w:w="2687" w:type="dxa"/>
            <w:gridSpan w:val="3"/>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r>
      <w:tr w:rsidR="001F23DB">
        <w:trPr>
          <w:trHeight w:val="420"/>
        </w:trPr>
        <w:tc>
          <w:tcPr>
            <w:tcW w:w="1215" w:type="dxa"/>
            <w:vMerge w:val="restart"/>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Style w:val="font11"/>
                <w:rFonts w:hint="default"/>
              </w:rPr>
              <w:t>四、年度绩效指标完成情况</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一级指标</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二级指标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三级指标</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预期指标值</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实际完成值</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自评得分</w:t>
            </w:r>
          </w:p>
        </w:tc>
      </w:tr>
      <w:tr w:rsidR="001F23DB">
        <w:trPr>
          <w:trHeight w:val="90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产出指标（50）</w:t>
            </w:r>
          </w:p>
        </w:tc>
        <w:tc>
          <w:tcPr>
            <w:tcW w:w="1080" w:type="dxa"/>
            <w:tcBorders>
              <w:top w:val="single" w:sz="4" w:space="0" w:color="000000"/>
              <w:left w:val="single" w:sz="4" w:space="0" w:color="000000"/>
              <w:bottom w:val="nil"/>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数量指标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１实际完成率，该项资金的实</w:t>
            </w:r>
            <w:r>
              <w:rPr>
                <w:rFonts w:ascii="Arial Unicode MS" w:eastAsia="Arial Unicode MS" w:hAnsi="Arial Unicode MS" w:cs="Arial Unicode MS"/>
                <w:color w:val="000000"/>
                <w:kern w:val="0"/>
                <w:sz w:val="16"/>
                <w:szCs w:val="16"/>
              </w:rPr>
              <w:lastRenderedPageBreak/>
              <w:t>际使用金额与计划发放金额的比率，用以反映和考核此项发放金额目标的实现程度。</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lastRenderedPageBreak/>
              <w:t>100%</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25</w:t>
            </w:r>
          </w:p>
        </w:tc>
      </w:tr>
      <w:tr w:rsidR="001F23DB">
        <w:trPr>
          <w:trHeight w:val="150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时效指标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１完成及时率，该项资金的实际提前发放时间与计划发放时间的比率，用以反映和</w:t>
            </w:r>
            <w:proofErr w:type="gramStart"/>
            <w:r>
              <w:rPr>
                <w:rFonts w:ascii="Arial Unicode MS" w:eastAsia="Arial Unicode MS" w:hAnsi="Arial Unicode MS" w:cs="Arial Unicode MS"/>
                <w:color w:val="000000"/>
                <w:kern w:val="0"/>
                <w:sz w:val="16"/>
                <w:szCs w:val="16"/>
              </w:rPr>
              <w:t>考核此</w:t>
            </w:r>
            <w:proofErr w:type="gramEnd"/>
            <w:r>
              <w:rPr>
                <w:rFonts w:ascii="Arial Unicode MS" w:eastAsia="Arial Unicode MS" w:hAnsi="Arial Unicode MS" w:cs="Arial Unicode MS"/>
                <w:color w:val="000000"/>
                <w:kern w:val="0"/>
                <w:sz w:val="16"/>
                <w:szCs w:val="16"/>
              </w:rPr>
              <w:t>项目发放时效目标的实现程度。</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≥95%</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25</w:t>
            </w: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Style w:val="font11"/>
                <w:rFonts w:hint="default"/>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成本指标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Style w:val="font11"/>
                <w:rFonts w:hint="default"/>
              </w:rPr>
              <w:t>指标</w:t>
            </w:r>
            <w:r>
              <w:rPr>
                <w:rFonts w:ascii="Arial Unicode MS" w:eastAsia="Arial Unicode MS" w:hAnsi="Arial Unicode MS" w:cs="Arial Unicode MS"/>
                <w:color w:val="000000"/>
                <w:kern w:val="0"/>
                <w:sz w:val="16"/>
                <w:szCs w:val="16"/>
              </w:rPr>
              <w:t>１</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Style w:val="font11"/>
                <w:rFonts w:hint="default"/>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效益指标（30）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经济效益指标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Style w:val="font11"/>
                <w:rFonts w:hint="default"/>
              </w:rPr>
              <w:t>指标</w:t>
            </w:r>
            <w:r>
              <w:rPr>
                <w:rFonts w:ascii="Arial Unicode MS" w:eastAsia="Arial Unicode MS" w:hAnsi="Arial Unicode MS" w:cs="Arial Unicode MS"/>
                <w:color w:val="000000"/>
                <w:kern w:val="0"/>
                <w:sz w:val="16"/>
                <w:szCs w:val="16"/>
              </w:rPr>
              <w:t>１</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Style w:val="font11"/>
                <w:rFonts w:hint="default"/>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社会效益指标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Style w:val="font11"/>
                <w:rFonts w:hint="default"/>
              </w:rPr>
              <w:t>指标</w:t>
            </w:r>
            <w:r>
              <w:rPr>
                <w:rFonts w:ascii="Arial Unicode MS" w:eastAsia="Arial Unicode MS" w:hAnsi="Arial Unicode MS" w:cs="Arial Unicode MS"/>
                <w:color w:val="000000"/>
                <w:kern w:val="0"/>
                <w:sz w:val="16"/>
                <w:szCs w:val="16"/>
              </w:rPr>
              <w:t>１</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Style w:val="font11"/>
                <w:rFonts w:hint="default"/>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132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生态效益指标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hint="eastAsia"/>
                <w:color w:val="000000"/>
                <w:kern w:val="0"/>
                <w:sz w:val="16"/>
                <w:szCs w:val="16"/>
              </w:rPr>
              <w:t>１资金使用科学不浪费，保证该项资金全部用于科技创新和科学普及，</w:t>
            </w:r>
            <w:proofErr w:type="gramStart"/>
            <w:r>
              <w:rPr>
                <w:rFonts w:ascii="Arial Unicode MS" w:eastAsia="Arial Unicode MS" w:hAnsi="Arial Unicode MS" w:cs="Arial Unicode MS" w:hint="eastAsia"/>
                <w:color w:val="000000"/>
                <w:kern w:val="0"/>
                <w:sz w:val="16"/>
                <w:szCs w:val="16"/>
              </w:rPr>
              <w:t>足额但</w:t>
            </w:r>
            <w:proofErr w:type="gramEnd"/>
            <w:r>
              <w:rPr>
                <w:rFonts w:ascii="Arial Unicode MS" w:eastAsia="Arial Unicode MS" w:hAnsi="Arial Unicode MS" w:cs="Arial Unicode MS" w:hint="eastAsia"/>
                <w:color w:val="000000"/>
                <w:kern w:val="0"/>
                <w:sz w:val="16"/>
                <w:szCs w:val="16"/>
              </w:rPr>
              <w:t>不浪费，该项资金年终全部执行完成。</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≥90%</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30</w:t>
            </w: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Style w:val="font11"/>
                <w:rFonts w:hint="default"/>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可持续影响指标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Style w:val="font11"/>
                <w:rFonts w:hint="default"/>
              </w:rPr>
              <w:t>指标</w:t>
            </w:r>
            <w:r>
              <w:rPr>
                <w:rFonts w:ascii="Arial Unicode MS" w:eastAsia="Arial Unicode MS" w:hAnsi="Arial Unicode MS" w:cs="Arial Unicode MS"/>
                <w:color w:val="000000"/>
                <w:kern w:val="0"/>
                <w:sz w:val="16"/>
                <w:szCs w:val="16"/>
              </w:rPr>
              <w:t>１</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Style w:val="font11"/>
                <w:rFonts w:hint="default"/>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92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满意度指标（10）</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hint="eastAsia"/>
                <w:color w:val="000000"/>
                <w:kern w:val="0"/>
                <w:sz w:val="16"/>
                <w:szCs w:val="16"/>
              </w:rPr>
              <w:t>１服务对象满意度，调查中满意和比较满意的企业占调查总企业的比</w:t>
            </w:r>
            <w:r>
              <w:rPr>
                <w:rFonts w:ascii="Arial Unicode MS" w:eastAsia="Arial Unicode MS" w:hAnsi="Arial Unicode MS" w:cs="Arial Unicode MS" w:hint="eastAsia"/>
                <w:color w:val="000000"/>
                <w:kern w:val="0"/>
                <w:sz w:val="16"/>
                <w:szCs w:val="16"/>
              </w:rPr>
              <w:lastRenderedPageBreak/>
              <w:t>率。</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lastRenderedPageBreak/>
              <w:t>≥90%</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w:t>
            </w:r>
          </w:p>
        </w:tc>
      </w:tr>
      <w:tr w:rsidR="001F23DB">
        <w:trPr>
          <w:trHeight w:val="42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预算执行率（10）</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预算项目执行数与项目预算数的比率。</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≥90%</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w:t>
            </w: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6602" w:type="dxa"/>
            <w:gridSpan w:val="6"/>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总分</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r>
      <w:tr w:rsidR="001F23DB">
        <w:trPr>
          <w:trHeight w:val="270"/>
        </w:trPr>
        <w:tc>
          <w:tcPr>
            <w:tcW w:w="1215" w:type="dxa"/>
            <w:tcBorders>
              <w:top w:val="nil"/>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6602" w:type="dxa"/>
            <w:gridSpan w:val="6"/>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评价等级</w:t>
            </w:r>
          </w:p>
        </w:tc>
        <w:tc>
          <w:tcPr>
            <w:tcW w:w="1323" w:type="dxa"/>
            <w:tcBorders>
              <w:top w:val="single" w:sz="4" w:space="0" w:color="000000"/>
              <w:left w:val="nil"/>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优</w:t>
            </w:r>
          </w:p>
        </w:tc>
      </w:tr>
      <w:tr w:rsidR="001F23DB">
        <w:trPr>
          <w:trHeight w:val="915"/>
        </w:trPr>
        <w:tc>
          <w:tcPr>
            <w:tcW w:w="1215" w:type="dxa"/>
            <w:tcBorders>
              <w:top w:val="nil"/>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五、</w:t>
            </w:r>
            <w:r>
              <w:rPr>
                <w:rStyle w:val="font11"/>
                <w:rFonts w:hint="default"/>
              </w:rPr>
              <w:t>存在问题、原因及下一步整改措施</w:t>
            </w:r>
          </w:p>
        </w:tc>
        <w:tc>
          <w:tcPr>
            <w:tcW w:w="7925" w:type="dxa"/>
            <w:gridSpan w:val="7"/>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该项目为一次性项目，已经按期全部执行完成。</w:t>
            </w:r>
          </w:p>
        </w:tc>
      </w:tr>
      <w:tr w:rsidR="001F23DB">
        <w:trPr>
          <w:trHeight w:val="270"/>
        </w:trPr>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填报人：朱桐</w:t>
            </w: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联系电话：</w:t>
            </w: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3196935</w:t>
            </w:r>
          </w:p>
        </w:tc>
      </w:tr>
    </w:tbl>
    <w:p w:rsidR="001F23DB" w:rsidRDefault="001F46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全年预算数为530万元，执行数为530万元，完成预算的100.00%。项目绩效目标完成情况：</w:t>
      </w:r>
      <w:r>
        <w:rPr>
          <w:rFonts w:ascii="仿宋" w:eastAsia="仿宋" w:hAnsi="仿宋" w:cs="仿宋" w:hint="eastAsia"/>
          <w:sz w:val="32"/>
          <w:szCs w:val="32"/>
        </w:rPr>
        <w:t>项目总体进展情况良好，严格按照上级规定推进各项工作，工作程序严密，制度管理严格，责任明确，本着公平、公开、公正的原则，工作透明化，及时公示项目评审及资金发放进度，</w:t>
      </w:r>
      <w:r>
        <w:rPr>
          <w:rFonts w:ascii="仿宋_GB2312" w:eastAsia="仿宋_GB2312" w:hAnsi="仿宋_GB2312" w:cs="仿宋_GB2312" w:hint="eastAsia"/>
          <w:kern w:val="0"/>
          <w:sz w:val="32"/>
          <w:szCs w:val="32"/>
        </w:rPr>
        <w:t>于2019年全部拨付完成。</w:t>
      </w:r>
      <w:r>
        <w:rPr>
          <w:rFonts w:ascii="仿宋_GB2312" w:eastAsia="仿宋_GB2312" w:hAnsi="仿宋_GB2312" w:cs="仿宋_GB2312" w:hint="eastAsia"/>
          <w:sz w:val="32"/>
          <w:szCs w:val="32"/>
        </w:rPr>
        <w:t>发现的主要问题及原因：侧重对项目所产生得经济效益，对社会效益重视不够。下一步改进措施：增强对社会效益的重视，充分发挥项目资金的运行价值，拉动区域就业环保等社会指标。</w:t>
      </w:r>
    </w:p>
    <w:p w:rsidR="001F23DB" w:rsidRDefault="001F469C">
      <w:pPr>
        <w:numPr>
          <w:ilvl w:val="0"/>
          <w:numId w:val="3"/>
        </w:numPr>
        <w:ind w:firstLineChars="200" w:firstLine="640"/>
        <w:rPr>
          <w:rFonts w:ascii="仿宋" w:eastAsia="仿宋" w:hAnsi="仿宋" w:cs="仿宋"/>
          <w:kern w:val="0"/>
          <w:sz w:val="32"/>
          <w:szCs w:val="32"/>
        </w:rPr>
      </w:pPr>
      <w:r>
        <w:rPr>
          <w:rFonts w:ascii="仿宋_GB2312" w:eastAsia="仿宋_GB2312" w:hAnsi="仿宋_GB2312" w:cs="仿宋_GB2312" w:hint="eastAsia"/>
          <w:sz w:val="32"/>
          <w:szCs w:val="32"/>
        </w:rPr>
        <w:t>科技创新和科学普及资金自评综述：根据年初设定的绩效目标，项目绩效自评得分为</w:t>
      </w:r>
      <w:r>
        <w:rPr>
          <w:rFonts w:ascii="仿宋" w:eastAsia="仿宋" w:hAnsi="仿宋" w:cs="仿宋" w:hint="eastAsia"/>
          <w:kern w:val="0"/>
          <w:sz w:val="32"/>
          <w:szCs w:val="32"/>
        </w:rPr>
        <w:t>评价得分100分</w:t>
      </w:r>
    </w:p>
    <w:tbl>
      <w:tblPr>
        <w:tblW w:w="9135" w:type="dxa"/>
        <w:tblCellMar>
          <w:left w:w="0" w:type="dxa"/>
          <w:right w:w="0" w:type="dxa"/>
        </w:tblCellMar>
        <w:tblLook w:val="04A0" w:firstRow="1" w:lastRow="0" w:firstColumn="1" w:lastColumn="0" w:noHBand="0" w:noVBand="1"/>
      </w:tblPr>
      <w:tblGrid>
        <w:gridCol w:w="3390"/>
        <w:gridCol w:w="913"/>
        <w:gridCol w:w="764"/>
        <w:gridCol w:w="722"/>
        <w:gridCol w:w="674"/>
        <w:gridCol w:w="541"/>
        <w:gridCol w:w="830"/>
        <w:gridCol w:w="1309"/>
      </w:tblGrid>
      <w:tr w:rsidR="001F23DB">
        <w:trPr>
          <w:trHeight w:val="510"/>
        </w:trPr>
        <w:tc>
          <w:tcPr>
            <w:tcW w:w="9140" w:type="dxa"/>
            <w:gridSpan w:val="8"/>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部门预算项目绩效自评表</w:t>
            </w:r>
          </w:p>
        </w:tc>
      </w:tr>
      <w:tr w:rsidR="001F23DB">
        <w:trPr>
          <w:trHeight w:val="270"/>
        </w:trPr>
        <w:tc>
          <w:tcPr>
            <w:tcW w:w="0" w:type="auto"/>
            <w:gridSpan w:val="8"/>
            <w:tcBorders>
              <w:top w:val="nil"/>
              <w:left w:val="nil"/>
              <w:bottom w:val="nil"/>
              <w:right w:val="nil"/>
            </w:tcBorders>
            <w:shd w:val="clear" w:color="auto" w:fill="CCFFCC"/>
            <w:noWrap/>
            <w:tcMar>
              <w:top w:w="15" w:type="dxa"/>
              <w:left w:w="15" w:type="dxa"/>
              <w:right w:w="15" w:type="dxa"/>
            </w:tcMar>
            <w:vAlign w:val="bottom"/>
          </w:tcPr>
          <w:p w:rsidR="001F23DB" w:rsidRDefault="001F469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（2019年度）</w:t>
            </w:r>
          </w:p>
        </w:tc>
      </w:tr>
      <w:tr w:rsidR="001F23DB">
        <w:trPr>
          <w:trHeight w:val="270"/>
        </w:trPr>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填报部门：唐山高新技术产业开发区科学技术局</w:t>
            </w: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金额单位：万元</w:t>
            </w:r>
          </w:p>
        </w:tc>
      </w:tr>
      <w:tr w:rsidR="001F23DB">
        <w:trPr>
          <w:trHeight w:val="420"/>
        </w:trPr>
        <w:tc>
          <w:tcPr>
            <w:tcW w:w="1215" w:type="dxa"/>
            <w:tcBorders>
              <w:top w:val="single" w:sz="4" w:space="0" w:color="000000"/>
              <w:left w:val="single" w:sz="4" w:space="0" w:color="000000"/>
              <w:bottom w:val="nil"/>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一、基本情况</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项目名称</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中小企业发展专项资金</w:t>
            </w:r>
          </w:p>
        </w:tc>
        <w:tc>
          <w:tcPr>
            <w:tcW w:w="10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实施预算单位</w:t>
            </w:r>
          </w:p>
        </w:tc>
        <w:tc>
          <w:tcPr>
            <w:tcW w:w="2945" w:type="dxa"/>
            <w:gridSpan w:val="3"/>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唐山高新技术产业开发区科学技术局</w:t>
            </w:r>
          </w:p>
        </w:tc>
      </w:tr>
      <w:tr w:rsidR="001F23DB">
        <w:trPr>
          <w:trHeight w:val="2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二、预算执行情况</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预算安排情况（调整后）</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资金到位情况</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资金执行情况</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预算执行进度</w:t>
            </w:r>
          </w:p>
        </w:tc>
      </w:tr>
      <w:tr w:rsidR="001F23DB">
        <w:trPr>
          <w:trHeight w:val="270"/>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预算数：</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65.28</w:t>
            </w:r>
          </w:p>
        </w:tc>
        <w:tc>
          <w:tcPr>
            <w:tcW w:w="175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到位数：</w:t>
            </w:r>
          </w:p>
        </w:tc>
        <w:tc>
          <w:tcPr>
            <w:tcW w:w="10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65.28</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执行数：</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65.28</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r>
      <w:tr w:rsidR="001F23DB">
        <w:trPr>
          <w:trHeight w:val="420"/>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65.28</w:t>
            </w:r>
          </w:p>
        </w:tc>
        <w:tc>
          <w:tcPr>
            <w:tcW w:w="175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0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65.28</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65.28</w:t>
            </w:r>
          </w:p>
        </w:tc>
        <w:tc>
          <w:tcPr>
            <w:tcW w:w="1323"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r>
      <w:tr w:rsidR="001F23DB">
        <w:trPr>
          <w:trHeight w:val="270"/>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rPr>
              <w:t>0</w:t>
            </w:r>
          </w:p>
        </w:tc>
        <w:tc>
          <w:tcPr>
            <w:tcW w:w="175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0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0</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0</w:t>
            </w:r>
          </w:p>
        </w:tc>
        <w:tc>
          <w:tcPr>
            <w:tcW w:w="1323"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r>
      <w:tr w:rsidR="001F23DB">
        <w:trPr>
          <w:trHeight w:val="2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三、目标完成情况</w:t>
            </w:r>
          </w:p>
        </w:tc>
        <w:tc>
          <w:tcPr>
            <w:tcW w:w="3915" w:type="dxa"/>
            <w:gridSpan w:val="3"/>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年度预期目标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具体完成情况</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总体完成率</w:t>
            </w:r>
          </w:p>
        </w:tc>
      </w:tr>
      <w:tr w:rsidR="001F23DB">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3915" w:type="dxa"/>
            <w:gridSpan w:val="3"/>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加强对中小企业创新的支持，推动科技型中小企业发展，提升创新能力和创新水平。</w:t>
            </w:r>
          </w:p>
        </w:tc>
        <w:tc>
          <w:tcPr>
            <w:tcW w:w="2687" w:type="dxa"/>
            <w:gridSpan w:val="3"/>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该项目资金全部执行完成。</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r>
      <w:tr w:rsidR="001F23DB">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3915" w:type="dxa"/>
            <w:gridSpan w:val="3"/>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left"/>
              <w:rPr>
                <w:rFonts w:ascii="宋体" w:eastAsia="宋体" w:hAnsi="宋体" w:cs="宋体"/>
                <w:color w:val="000000"/>
                <w:sz w:val="16"/>
                <w:szCs w:val="16"/>
              </w:rPr>
            </w:pPr>
          </w:p>
        </w:tc>
        <w:tc>
          <w:tcPr>
            <w:tcW w:w="2687" w:type="dxa"/>
            <w:gridSpan w:val="3"/>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r>
      <w:tr w:rsidR="001F23DB">
        <w:trPr>
          <w:trHeight w:val="1020"/>
        </w:trPr>
        <w:tc>
          <w:tcPr>
            <w:tcW w:w="1215"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3915" w:type="dxa"/>
            <w:gridSpan w:val="3"/>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left"/>
              <w:rPr>
                <w:rFonts w:ascii="宋体" w:eastAsia="宋体" w:hAnsi="宋体" w:cs="宋体"/>
                <w:color w:val="000000"/>
                <w:sz w:val="16"/>
                <w:szCs w:val="16"/>
              </w:rPr>
            </w:pPr>
          </w:p>
        </w:tc>
        <w:tc>
          <w:tcPr>
            <w:tcW w:w="2687" w:type="dxa"/>
            <w:gridSpan w:val="3"/>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r>
      <w:tr w:rsidR="001F23DB">
        <w:trPr>
          <w:trHeight w:val="420"/>
        </w:trPr>
        <w:tc>
          <w:tcPr>
            <w:tcW w:w="1215" w:type="dxa"/>
            <w:vMerge w:val="restart"/>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四、年度绩效指标完成情况</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一级指标</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二级指标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三级指标</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预期指标值</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实际完成值</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自评得分</w:t>
            </w:r>
          </w:p>
        </w:tc>
      </w:tr>
      <w:tr w:rsidR="001F23DB">
        <w:trPr>
          <w:trHeight w:val="100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产出指标（50）</w:t>
            </w:r>
          </w:p>
        </w:tc>
        <w:tc>
          <w:tcPr>
            <w:tcW w:w="1080" w:type="dxa"/>
            <w:tcBorders>
              <w:top w:val="single" w:sz="4" w:space="0" w:color="000000"/>
              <w:left w:val="single" w:sz="4" w:space="0" w:color="000000"/>
              <w:bottom w:val="nil"/>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质量指标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高</w:t>
            </w:r>
            <w:proofErr w:type="gramStart"/>
            <w:r>
              <w:rPr>
                <w:rFonts w:ascii="宋体" w:eastAsia="宋体" w:hAnsi="宋体" w:cs="宋体" w:hint="eastAsia"/>
                <w:color w:val="000000"/>
                <w:kern w:val="0"/>
                <w:sz w:val="16"/>
                <w:szCs w:val="16"/>
              </w:rPr>
              <w:t>企科研</w:t>
            </w:r>
            <w:proofErr w:type="gramEnd"/>
            <w:r>
              <w:rPr>
                <w:rFonts w:ascii="宋体" w:eastAsia="宋体" w:hAnsi="宋体" w:cs="宋体" w:hint="eastAsia"/>
                <w:color w:val="000000"/>
                <w:kern w:val="0"/>
                <w:sz w:val="16"/>
                <w:szCs w:val="16"/>
              </w:rPr>
              <w:t>基础能力</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20</w:t>
            </w:r>
          </w:p>
        </w:tc>
      </w:tr>
      <w:tr w:rsidR="001F23DB">
        <w:trPr>
          <w:trHeight w:val="97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时效指标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资金拨付及时率</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≥95%</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20</w:t>
            </w:r>
          </w:p>
        </w:tc>
      </w:tr>
      <w:tr w:rsidR="001F23DB">
        <w:trPr>
          <w:trHeight w:val="799"/>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left"/>
              <w:rPr>
                <w:rFonts w:ascii="宋体" w:eastAsia="宋体" w:hAnsi="宋体" w:cs="宋体"/>
                <w:color w:val="000000"/>
                <w:sz w:val="16"/>
                <w:szCs w:val="16"/>
              </w:rPr>
            </w:pP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成本指标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效益指标（30）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经济效益指标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社会效益指标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8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生态效益指标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对高</w:t>
            </w:r>
            <w:proofErr w:type="gramStart"/>
            <w:r>
              <w:rPr>
                <w:rFonts w:ascii="宋体" w:eastAsia="宋体" w:hAnsi="宋体" w:cs="宋体" w:hint="eastAsia"/>
                <w:color w:val="000000"/>
                <w:kern w:val="0"/>
                <w:sz w:val="16"/>
                <w:szCs w:val="16"/>
              </w:rPr>
              <w:t>企创新</w:t>
            </w:r>
            <w:proofErr w:type="gramEnd"/>
            <w:r>
              <w:rPr>
                <w:rFonts w:ascii="宋体" w:eastAsia="宋体" w:hAnsi="宋体" w:cs="宋体" w:hint="eastAsia"/>
                <w:color w:val="000000"/>
                <w:kern w:val="0"/>
                <w:sz w:val="16"/>
                <w:szCs w:val="16"/>
              </w:rPr>
              <w:t>创业人才的提升率</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≥15%</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25</w:t>
            </w: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70"/>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可持续影响指标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宋体" w:eastAsia="宋体" w:hAnsi="宋体" w:cs="宋体" w:hint="eastAsia"/>
                <w:color w:val="000000"/>
                <w:kern w:val="0"/>
                <w:sz w:val="24"/>
                <w:szCs w:val="24"/>
              </w:rPr>
              <w:t>１促进成果转化率</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≥15%</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15</w:t>
            </w: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23DB">
            <w:pPr>
              <w:jc w:val="center"/>
              <w:rPr>
                <w:rFonts w:ascii="Calibri" w:eastAsia="宋体" w:hAnsi="Calibri" w:cs="Calibri"/>
                <w:color w:val="000000"/>
                <w:szCs w:val="21"/>
              </w:rPr>
            </w:pPr>
          </w:p>
        </w:tc>
      </w:tr>
      <w:tr w:rsidR="001F23DB">
        <w:trPr>
          <w:trHeight w:val="85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满意度指标（10）</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被服务企业满意度</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≥90%</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w:t>
            </w:r>
          </w:p>
        </w:tc>
      </w:tr>
      <w:tr w:rsidR="001F23DB">
        <w:trPr>
          <w:trHeight w:val="49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预算执行率（10）</w:t>
            </w:r>
          </w:p>
        </w:tc>
        <w:tc>
          <w:tcPr>
            <w:tcW w:w="108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预算项目执行数与项目预算数的比率。</w:t>
            </w:r>
          </w:p>
        </w:tc>
        <w:tc>
          <w:tcPr>
            <w:tcW w:w="8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≥90%</w:t>
            </w:r>
          </w:p>
        </w:tc>
        <w:tc>
          <w:tcPr>
            <w:tcW w:w="80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w:t>
            </w:r>
          </w:p>
        </w:tc>
      </w:tr>
      <w:tr w:rsidR="001F23DB">
        <w:trPr>
          <w:trHeight w:val="285"/>
        </w:trPr>
        <w:tc>
          <w:tcPr>
            <w:tcW w:w="1215" w:type="dxa"/>
            <w:vMerge/>
            <w:tcBorders>
              <w:top w:val="single" w:sz="4" w:space="0" w:color="000000"/>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6602" w:type="dxa"/>
            <w:gridSpan w:val="6"/>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总分</w:t>
            </w:r>
          </w:p>
        </w:tc>
        <w:tc>
          <w:tcPr>
            <w:tcW w:w="132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r>
      <w:tr w:rsidR="001F23DB">
        <w:trPr>
          <w:trHeight w:val="270"/>
        </w:trPr>
        <w:tc>
          <w:tcPr>
            <w:tcW w:w="1215" w:type="dxa"/>
            <w:tcBorders>
              <w:top w:val="nil"/>
              <w:left w:val="single" w:sz="4" w:space="0" w:color="000000"/>
              <w:bottom w:val="single" w:sz="4" w:space="0" w:color="000000"/>
              <w:right w:val="nil"/>
            </w:tcBorders>
            <w:shd w:val="clear" w:color="auto" w:fill="CCFFCC"/>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6602" w:type="dxa"/>
            <w:gridSpan w:val="6"/>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评价等级</w:t>
            </w:r>
          </w:p>
        </w:tc>
        <w:tc>
          <w:tcPr>
            <w:tcW w:w="1323" w:type="dxa"/>
            <w:tcBorders>
              <w:top w:val="single" w:sz="4" w:space="0" w:color="000000"/>
              <w:left w:val="nil"/>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优</w:t>
            </w:r>
          </w:p>
        </w:tc>
      </w:tr>
      <w:tr w:rsidR="001F23DB">
        <w:trPr>
          <w:trHeight w:val="870"/>
        </w:trPr>
        <w:tc>
          <w:tcPr>
            <w:tcW w:w="1215" w:type="dxa"/>
            <w:tcBorders>
              <w:top w:val="nil"/>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五、存在问题、原因及下一步整改措施</w:t>
            </w:r>
          </w:p>
        </w:tc>
        <w:tc>
          <w:tcPr>
            <w:tcW w:w="7925" w:type="dxa"/>
            <w:gridSpan w:val="7"/>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该项目为一次性项目，已经按期全部执行完成。</w:t>
            </w:r>
          </w:p>
        </w:tc>
      </w:tr>
      <w:tr w:rsidR="001F23DB">
        <w:trPr>
          <w:trHeight w:val="270"/>
        </w:trPr>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填报人：朱桐</w:t>
            </w: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23DB">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联系电话：</w:t>
            </w:r>
          </w:p>
        </w:tc>
        <w:tc>
          <w:tcPr>
            <w:tcW w:w="0" w:type="auto"/>
            <w:tcBorders>
              <w:top w:val="nil"/>
              <w:left w:val="nil"/>
              <w:bottom w:val="nil"/>
              <w:right w:val="nil"/>
            </w:tcBorders>
            <w:shd w:val="clear" w:color="auto" w:fill="CCFFCC"/>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3196935</w:t>
            </w:r>
          </w:p>
        </w:tc>
      </w:tr>
    </w:tbl>
    <w:p w:rsidR="001F23DB" w:rsidRDefault="001F469C" w:rsidP="00397BA4">
      <w:pPr>
        <w:ind w:firstLineChars="200" w:firstLine="640"/>
        <w:rPr>
          <w:rFonts w:ascii="仿宋" w:eastAsia="仿宋" w:hAnsi="仿宋" w:cs="仿宋"/>
          <w:kern w:val="0"/>
          <w:sz w:val="32"/>
          <w:szCs w:val="32"/>
        </w:rPr>
      </w:pPr>
      <w:r>
        <w:rPr>
          <w:rFonts w:ascii="仿宋_GB2312" w:eastAsia="仿宋_GB2312" w:hAnsi="仿宋_GB2312" w:cs="仿宋_GB2312" w:hint="eastAsia"/>
          <w:sz w:val="32"/>
          <w:szCs w:val="32"/>
        </w:rPr>
        <w:t>全年预算数为65.28万元，执行数为65.28万元，完成预算的100.00%。项目绩效目标完成情况：</w:t>
      </w:r>
      <w:r>
        <w:rPr>
          <w:rFonts w:ascii="仿宋" w:eastAsia="仿宋" w:hAnsi="仿宋" w:cs="仿宋" w:hint="eastAsia"/>
          <w:sz w:val="32"/>
          <w:szCs w:val="32"/>
        </w:rPr>
        <w:t>项目总体进展情况良好，严格按照上级规定推进各项工作，工作程序严密，制度管理严格，责任明确，本着公平、公开、公正的原则，工作透明化，及时公示项目评审及资金发放进度，</w:t>
      </w:r>
      <w:r>
        <w:rPr>
          <w:rFonts w:ascii="仿宋_GB2312" w:eastAsia="仿宋_GB2312" w:hAnsi="仿宋_GB2312" w:cs="仿宋_GB2312" w:hint="eastAsia"/>
          <w:kern w:val="0"/>
          <w:sz w:val="32"/>
          <w:szCs w:val="32"/>
        </w:rPr>
        <w:t>于2019年全部拨付完成。</w:t>
      </w:r>
      <w:r>
        <w:rPr>
          <w:rFonts w:ascii="仿宋_GB2312" w:eastAsia="仿宋_GB2312" w:hAnsi="仿宋_GB2312" w:cs="仿宋_GB2312" w:hint="eastAsia"/>
          <w:sz w:val="32"/>
          <w:szCs w:val="32"/>
        </w:rPr>
        <w:t>发现的主要问题及原因：侧重对项目所产生得经济效益，对社会效益重视不够。下一步改进措施：增强对社会效益的重视，充分发挥项目资金的运行价值，拉动区域就业环保等社会指标。</w:t>
      </w:r>
    </w:p>
    <w:p w:rsidR="00397BA4" w:rsidRDefault="001F469C" w:rsidP="00397BA4">
      <w:pPr>
        <w:numPr>
          <w:ilvl w:val="0"/>
          <w:numId w:val="4"/>
        </w:numPr>
        <w:ind w:firstLineChars="200" w:firstLine="640"/>
        <w:rPr>
          <w:rFonts w:ascii="黑体" w:eastAsia="黑体" w:hAnsi="Calibri" w:cs="Times New Roman"/>
          <w:sz w:val="32"/>
          <w:szCs w:val="32"/>
        </w:rPr>
      </w:pPr>
      <w:r>
        <w:rPr>
          <w:rFonts w:ascii="黑体" w:eastAsia="黑体" w:hAnsi="Calibri" w:cs="Times New Roman" w:hint="eastAsia"/>
          <w:sz w:val="32"/>
          <w:szCs w:val="32"/>
        </w:rPr>
        <w:t>其他重要事项的说明</w:t>
      </w:r>
    </w:p>
    <w:p w:rsidR="00397BA4" w:rsidRPr="00397BA4" w:rsidRDefault="00397BA4" w:rsidP="00397BA4">
      <w:pPr>
        <w:pStyle w:val="a8"/>
        <w:keepNext/>
        <w:keepLines/>
        <w:snapToGrid w:val="0"/>
        <w:spacing w:line="580" w:lineRule="exact"/>
        <w:ind w:left="420" w:firstLineChars="0" w:firstLine="0"/>
        <w:outlineLvl w:val="2"/>
        <w:rPr>
          <w:rFonts w:ascii="楷体_GB2312" w:eastAsia="楷体_GB2312" w:hAnsi="Times New Roman" w:cs="DengXian-Bold"/>
          <w:b/>
          <w:bCs/>
          <w:sz w:val="32"/>
          <w:szCs w:val="32"/>
        </w:rPr>
      </w:pPr>
      <w:r w:rsidRPr="00397BA4">
        <w:rPr>
          <w:rFonts w:ascii="楷体_GB2312" w:eastAsia="楷体_GB2312" w:hAnsi="Times New Roman" w:cs="DengXian-Bold" w:hint="eastAsia"/>
          <w:b/>
          <w:bCs/>
          <w:sz w:val="32"/>
          <w:szCs w:val="32"/>
        </w:rPr>
        <w:t>（一）机关运行经费情况</w:t>
      </w:r>
    </w:p>
    <w:p w:rsidR="001F23DB" w:rsidRPr="00397BA4" w:rsidRDefault="001F469C" w:rsidP="00397BA4">
      <w:pPr>
        <w:ind w:firstLineChars="200" w:firstLine="640"/>
        <w:rPr>
          <w:rFonts w:ascii="仿宋_GB2312" w:eastAsia="仿宋_GB2312" w:hAnsi="Times New Roman" w:cs="DengXian-Regular"/>
        </w:rPr>
      </w:pPr>
      <w:r w:rsidRPr="00397BA4">
        <w:rPr>
          <w:rFonts w:ascii="仿宋_GB2312" w:eastAsia="仿宋_GB2312" w:hAnsi="Times New Roman" w:cs="DengXian-Regular" w:hint="eastAsia"/>
          <w:sz w:val="32"/>
          <w:szCs w:val="32"/>
        </w:rPr>
        <w:t>本部门2019年度机关运行经费</w:t>
      </w:r>
      <w:r w:rsidR="00397BA4">
        <w:rPr>
          <w:rFonts w:ascii="仿宋_GB2312" w:eastAsia="仿宋_GB2312" w:hAnsi="Times New Roman" w:cs="DengXian-Regular" w:hint="eastAsia"/>
          <w:sz w:val="32"/>
          <w:szCs w:val="32"/>
        </w:rPr>
        <w:t>支出6.66万元，比年初预算减少0.64万元，</w:t>
      </w:r>
      <w:r w:rsidRPr="00397BA4">
        <w:rPr>
          <w:rFonts w:ascii="仿宋_GB2312" w:eastAsia="仿宋_GB2312" w:hAnsi="Times New Roman" w:cs="DengXian-Regular" w:hint="eastAsia"/>
          <w:sz w:val="32"/>
          <w:szCs w:val="32"/>
        </w:rPr>
        <w:t>完成年初预算的91.23%</w:t>
      </w:r>
      <w:r w:rsidR="00397BA4">
        <w:rPr>
          <w:rFonts w:ascii="仿宋_GB2312" w:eastAsia="仿宋_GB2312" w:hAnsi="Times New Roman" w:cs="DengXian-Regular" w:hint="eastAsia"/>
          <w:sz w:val="32"/>
          <w:szCs w:val="32"/>
        </w:rPr>
        <w:t>，主要是厉行节约，大力压减一般性支出</w:t>
      </w:r>
      <w:r w:rsidRPr="00397BA4">
        <w:rPr>
          <w:rFonts w:ascii="仿宋_GB2312" w:eastAsia="仿宋_GB2312" w:hAnsi="Times New Roman" w:cs="DengXian-Regular" w:hint="eastAsia"/>
          <w:sz w:val="32"/>
          <w:szCs w:val="32"/>
        </w:rPr>
        <w:t>。比2018年度增加2.61万元，增长64.44%。主要原因是人员增加。</w:t>
      </w:r>
    </w:p>
    <w:p w:rsidR="00397BA4" w:rsidRDefault="001F469C">
      <w:pPr>
        <w:pStyle w:val="3"/>
        <w:spacing w:before="0" w:after="0" w:line="580" w:lineRule="exact"/>
        <w:ind w:firstLineChars="200" w:firstLine="643"/>
        <w:rPr>
          <w:rFonts w:ascii="仿宋_GB2312" w:eastAsia="仿宋_GB2312" w:hAnsi="Times New Roman" w:cs="DengXian-Regular"/>
        </w:rPr>
      </w:pPr>
      <w:r>
        <w:rPr>
          <w:rFonts w:ascii="仿宋_GB2312" w:eastAsia="仿宋_GB2312" w:hAnsi="Times New Roman" w:cs="DengXian-Regular" w:hint="eastAsia"/>
        </w:rPr>
        <w:lastRenderedPageBreak/>
        <w:t>（二）政府采购情况</w:t>
      </w:r>
    </w:p>
    <w:p w:rsidR="001F23DB" w:rsidRDefault="001F469C" w:rsidP="00397BA4">
      <w:pPr>
        <w:pStyle w:val="3"/>
        <w:spacing w:before="0" w:after="0" w:line="580" w:lineRule="exact"/>
        <w:ind w:firstLineChars="200" w:firstLine="640"/>
        <w:rPr>
          <w:rFonts w:ascii="仿宋_GB2312" w:eastAsia="仿宋_GB2312" w:hAnsi="仿宋_GB2312" w:cs="仿宋_GB2312"/>
          <w:color w:val="000000"/>
          <w:kern w:val="0"/>
        </w:rPr>
      </w:pPr>
      <w:r>
        <w:rPr>
          <w:rFonts w:ascii="仿宋_GB2312" w:eastAsia="仿宋_GB2312" w:hAnsi="Times New Roman" w:cs="DengXian-Regular" w:hint="eastAsia"/>
          <w:b w:val="0"/>
          <w:bCs w:val="0"/>
        </w:rPr>
        <w:t>部门2019年度政府采购支出总额0万元，从采购类型来看，</w:t>
      </w:r>
      <w:r>
        <w:rPr>
          <w:rFonts w:ascii="仿宋_GB2312" w:eastAsia="仿宋_GB2312" w:hAnsi="仿宋_GB2312" w:cs="仿宋_GB2312"/>
          <w:b w:val="0"/>
          <w:bCs w:val="0"/>
          <w:color w:val="000000"/>
          <w:kern w:val="0"/>
        </w:rPr>
        <w:t>政府采购货物支出</w:t>
      </w:r>
      <w:r>
        <w:rPr>
          <w:rFonts w:ascii="仿宋_GB2312" w:eastAsia="仿宋_GB2312" w:hAnsi="仿宋_GB2312" w:cs="仿宋_GB2312" w:hint="eastAsia"/>
          <w:b w:val="0"/>
          <w:bCs w:val="0"/>
          <w:color w:val="000000"/>
          <w:kern w:val="0"/>
        </w:rPr>
        <w:t>0</w:t>
      </w:r>
      <w:r>
        <w:rPr>
          <w:rFonts w:ascii="仿宋_GB2312" w:eastAsia="仿宋_GB2312" w:hAnsi="仿宋_GB2312" w:cs="仿宋_GB2312"/>
          <w:b w:val="0"/>
          <w:bCs w:val="0"/>
          <w:color w:val="000000"/>
          <w:kern w:val="0"/>
        </w:rPr>
        <w:t>万元、政府采购工程支出</w:t>
      </w:r>
      <w:r>
        <w:rPr>
          <w:rFonts w:ascii="仿宋_GB2312" w:eastAsia="仿宋_GB2312" w:hAnsi="仿宋_GB2312" w:cs="仿宋_GB2312" w:hint="eastAsia"/>
          <w:b w:val="0"/>
          <w:bCs w:val="0"/>
          <w:color w:val="000000"/>
          <w:kern w:val="0"/>
        </w:rPr>
        <w:t>0</w:t>
      </w:r>
      <w:r>
        <w:rPr>
          <w:rFonts w:ascii="仿宋_GB2312" w:eastAsia="仿宋_GB2312" w:hAnsi="仿宋_GB2312" w:cs="仿宋_GB2312"/>
          <w:b w:val="0"/>
          <w:bCs w:val="0"/>
          <w:color w:val="000000"/>
          <w:kern w:val="0"/>
        </w:rPr>
        <w:t>万元、政府采购服务支出</w:t>
      </w:r>
      <w:r>
        <w:rPr>
          <w:rFonts w:ascii="仿宋_GB2312" w:eastAsia="仿宋_GB2312" w:hAnsi="仿宋_GB2312" w:cs="仿宋_GB2312" w:hint="eastAsia"/>
          <w:b w:val="0"/>
          <w:bCs w:val="0"/>
          <w:color w:val="000000"/>
          <w:kern w:val="0"/>
        </w:rPr>
        <w:t>0</w:t>
      </w:r>
      <w:r>
        <w:rPr>
          <w:rFonts w:ascii="仿宋_GB2312" w:eastAsia="仿宋_GB2312" w:hAnsi="仿宋_GB2312" w:cs="仿宋_GB2312"/>
          <w:b w:val="0"/>
          <w:bCs w:val="0"/>
          <w:color w:val="000000"/>
          <w:kern w:val="0"/>
        </w:rPr>
        <w:t>万元。授予中小企业合同金</w:t>
      </w:r>
      <w:r>
        <w:rPr>
          <w:rFonts w:ascii="仿宋_GB2312" w:eastAsia="仿宋_GB2312" w:hAnsi="仿宋_GB2312" w:cs="仿宋_GB2312" w:hint="eastAsia"/>
          <w:b w:val="0"/>
          <w:bCs w:val="0"/>
          <w:color w:val="000000"/>
          <w:kern w:val="0"/>
        </w:rPr>
        <w:t>0</w:t>
      </w:r>
      <w:r>
        <w:rPr>
          <w:rFonts w:ascii="仿宋_GB2312" w:eastAsia="仿宋_GB2312" w:hAnsi="仿宋_GB2312" w:cs="仿宋_GB2312"/>
          <w:b w:val="0"/>
          <w:bCs w:val="0"/>
          <w:color w:val="000000"/>
          <w:kern w:val="0"/>
        </w:rPr>
        <w:t>万元，占政府采购支出总额的</w:t>
      </w:r>
      <w:r>
        <w:rPr>
          <w:rFonts w:ascii="仿宋_GB2312" w:eastAsia="仿宋_GB2312" w:hAnsi="仿宋_GB2312" w:cs="仿宋_GB2312" w:hint="eastAsia"/>
          <w:b w:val="0"/>
          <w:bCs w:val="0"/>
          <w:color w:val="000000"/>
          <w:kern w:val="0"/>
        </w:rPr>
        <w:t>0%，</w:t>
      </w:r>
      <w:r>
        <w:rPr>
          <w:rFonts w:ascii="仿宋_GB2312" w:eastAsia="仿宋_GB2312" w:hAnsi="仿宋_GB2312" w:cs="仿宋_GB2312"/>
          <w:b w:val="0"/>
          <w:bCs w:val="0"/>
          <w:color w:val="000000"/>
          <w:kern w:val="0"/>
        </w:rPr>
        <w:t>其中授予小</w:t>
      </w:r>
      <w:proofErr w:type="gramStart"/>
      <w:r>
        <w:rPr>
          <w:rFonts w:ascii="仿宋_GB2312" w:eastAsia="仿宋_GB2312" w:hAnsi="仿宋_GB2312" w:cs="仿宋_GB2312"/>
          <w:b w:val="0"/>
          <w:bCs w:val="0"/>
          <w:color w:val="000000"/>
          <w:kern w:val="0"/>
        </w:rPr>
        <w:t>微企业</w:t>
      </w:r>
      <w:proofErr w:type="gramEnd"/>
      <w:r>
        <w:rPr>
          <w:rFonts w:ascii="仿宋_GB2312" w:eastAsia="仿宋_GB2312" w:hAnsi="仿宋_GB2312" w:cs="仿宋_GB2312"/>
          <w:b w:val="0"/>
          <w:bCs w:val="0"/>
          <w:color w:val="000000"/>
          <w:kern w:val="0"/>
        </w:rPr>
        <w:t>合同金额</w:t>
      </w:r>
      <w:r>
        <w:rPr>
          <w:rFonts w:ascii="仿宋_GB2312" w:eastAsia="仿宋_GB2312" w:hAnsi="仿宋_GB2312" w:cs="仿宋_GB2312" w:hint="eastAsia"/>
          <w:b w:val="0"/>
          <w:bCs w:val="0"/>
          <w:color w:val="000000"/>
          <w:kern w:val="0"/>
        </w:rPr>
        <w:t>0</w:t>
      </w:r>
      <w:r>
        <w:rPr>
          <w:rFonts w:ascii="仿宋_GB2312" w:eastAsia="仿宋_GB2312" w:hAnsi="仿宋_GB2312" w:cs="仿宋_GB2312"/>
          <w:b w:val="0"/>
          <w:bCs w:val="0"/>
          <w:color w:val="000000"/>
          <w:kern w:val="0"/>
        </w:rPr>
        <w:t>万元，占政府采购支出总额的</w:t>
      </w:r>
      <w:r>
        <w:rPr>
          <w:rFonts w:ascii="仿宋_GB2312" w:eastAsia="仿宋_GB2312" w:hAnsi="仿宋_GB2312" w:cs="仿宋_GB2312" w:hint="eastAsia"/>
          <w:b w:val="0"/>
          <w:bCs w:val="0"/>
          <w:color w:val="000000"/>
          <w:kern w:val="0"/>
        </w:rPr>
        <w:t>0</w:t>
      </w:r>
      <w:r>
        <w:rPr>
          <w:rFonts w:ascii="仿宋_GB2312" w:eastAsia="仿宋_GB2312" w:hAnsi="仿宋_GB2312" w:cs="仿宋_GB2312"/>
          <w:b w:val="0"/>
          <w:bCs w:val="0"/>
          <w:color w:val="000000"/>
          <w:kern w:val="0"/>
        </w:rPr>
        <w:t>%。</w:t>
      </w:r>
    </w:p>
    <w:p w:rsidR="001F23DB" w:rsidRDefault="001F469C">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bCs/>
          <w:sz w:val="32"/>
          <w:szCs w:val="32"/>
        </w:rPr>
        <w:t>（三）国有资产占用情况：</w:t>
      </w:r>
      <w:r>
        <w:rPr>
          <w:rFonts w:ascii="仿宋_GB2312" w:eastAsia="仿宋_GB2312" w:hAnsi="Times New Roman" w:cs="DengXian-Regular" w:hint="eastAsia"/>
          <w:sz w:val="32"/>
          <w:szCs w:val="32"/>
        </w:rPr>
        <w:t>截至2019年12月31日，本部门共有车辆0辆，</w:t>
      </w:r>
      <w:r w:rsidR="00397BA4">
        <w:rPr>
          <w:rFonts w:ascii="仿宋_GB2312" w:eastAsia="仿宋_GB2312" w:hAnsi="Times New Roman" w:cs="DengXian-Regular" w:hint="eastAsia"/>
          <w:sz w:val="32"/>
          <w:szCs w:val="32"/>
        </w:rPr>
        <w:t>与上年持平</w:t>
      </w:r>
      <w:r>
        <w:rPr>
          <w:rFonts w:ascii="仿宋_GB2312" w:eastAsia="仿宋_GB2312" w:hAnsi="Times New Roman" w:cs="DengXian-Regular" w:hint="eastAsia"/>
          <w:sz w:val="32"/>
          <w:szCs w:val="32"/>
        </w:rPr>
        <w:t>。其中，副部（省）级及以上领导用车0辆，主要领导干部用车0辆，机要通信用车0辆，应急保障用车0辆，执法执勤用车0辆，特种专业技术用车0辆，离退休干部用车0辆，其他用车0辆。</w:t>
      </w:r>
    </w:p>
    <w:p w:rsidR="001F23DB" w:rsidRDefault="001F469C">
      <w:pPr>
        <w:adjustRightInd w:val="0"/>
        <w:snapToGrid w:val="0"/>
        <w:spacing w:line="580" w:lineRule="exact"/>
        <w:ind w:firstLineChars="200" w:firstLine="640"/>
        <w:rPr>
          <w:rFonts w:ascii="楷体_GB2312" w:eastAsia="楷体_GB2312" w:hAnsi="Times New Roman" w:cs="DengXian-Bold"/>
          <w:b/>
          <w:bCs/>
          <w:sz w:val="32"/>
          <w:szCs w:val="32"/>
        </w:rPr>
      </w:pPr>
      <w:r>
        <w:rPr>
          <w:rFonts w:ascii="仿宋_GB2312" w:eastAsia="仿宋_GB2312" w:hAnsi="Times New Roman" w:cs="DengXian-Regular" w:hint="eastAsia"/>
          <w:sz w:val="32"/>
          <w:szCs w:val="32"/>
        </w:rPr>
        <w:t>单位价值</w:t>
      </w:r>
      <w:r>
        <w:rPr>
          <w:rFonts w:ascii="仿宋_GB2312" w:eastAsia="仿宋_GB2312" w:hAnsi="TimesNewRomanPSMT" w:cs="TimesNewRomanPSMT" w:hint="eastAsia"/>
          <w:sz w:val="32"/>
          <w:szCs w:val="32"/>
        </w:rPr>
        <w:t>50</w:t>
      </w:r>
      <w:r>
        <w:rPr>
          <w:rFonts w:ascii="仿宋_GB2312" w:eastAsia="仿宋_GB2312" w:hAnsi="Times New Roman" w:cs="DengXian-Regular" w:hint="eastAsia"/>
          <w:sz w:val="32"/>
          <w:szCs w:val="32"/>
        </w:rPr>
        <w:t>万元以上通用设备0台，</w:t>
      </w:r>
      <w:r w:rsidR="00397BA4">
        <w:rPr>
          <w:rFonts w:ascii="仿宋_GB2312" w:eastAsia="仿宋_GB2312" w:hAnsi="Times New Roman" w:cs="DengXian-Regular" w:hint="eastAsia"/>
          <w:sz w:val="32"/>
          <w:szCs w:val="32"/>
        </w:rPr>
        <w:t>与上年持平；</w:t>
      </w:r>
      <w:r>
        <w:rPr>
          <w:rFonts w:ascii="仿宋_GB2312" w:eastAsia="仿宋_GB2312" w:hAnsi="Times New Roman" w:cs="DengXian-Regular" w:hint="eastAsia"/>
          <w:sz w:val="32"/>
          <w:szCs w:val="32"/>
        </w:rPr>
        <w:t>单位价值</w:t>
      </w:r>
      <w:r>
        <w:rPr>
          <w:rFonts w:ascii="仿宋_GB2312" w:eastAsia="仿宋_GB2312" w:hAnsi="TimesNewRomanPSMT" w:cs="TimesNewRomanPSMT" w:hint="eastAsia"/>
          <w:sz w:val="32"/>
          <w:szCs w:val="32"/>
        </w:rPr>
        <w:t>100</w:t>
      </w:r>
      <w:r>
        <w:rPr>
          <w:rFonts w:ascii="仿宋_GB2312" w:eastAsia="仿宋_GB2312" w:hAnsi="Times New Roman" w:cs="DengXian-Regular" w:hint="eastAsia"/>
          <w:sz w:val="32"/>
          <w:szCs w:val="32"/>
        </w:rPr>
        <w:t>万元以上专用设备0台，</w:t>
      </w:r>
      <w:r w:rsidR="00397BA4">
        <w:rPr>
          <w:rFonts w:ascii="仿宋_GB2312" w:eastAsia="仿宋_GB2312" w:hAnsi="Times New Roman" w:cs="DengXian-Regular" w:hint="eastAsia"/>
          <w:sz w:val="32"/>
          <w:szCs w:val="32"/>
        </w:rPr>
        <w:t>与上年持平</w:t>
      </w:r>
      <w:r>
        <w:rPr>
          <w:rFonts w:ascii="仿宋_GB2312" w:eastAsia="仿宋_GB2312" w:hAnsi="Times New Roman" w:cs="DengXian-Regular" w:hint="eastAsia"/>
          <w:sz w:val="32"/>
          <w:szCs w:val="32"/>
        </w:rPr>
        <w:t>。</w:t>
      </w:r>
    </w:p>
    <w:p w:rsidR="001F23DB" w:rsidRDefault="001F469C">
      <w:pPr>
        <w:pStyle w:val="3"/>
        <w:spacing w:before="0" w:after="0" w:line="580" w:lineRule="exact"/>
        <w:ind w:firstLineChars="200" w:firstLine="643"/>
        <w:rPr>
          <w:rFonts w:ascii="楷体_GB2312" w:eastAsia="楷体_GB2312" w:cs="DengXian-Bold"/>
          <w:b w:val="0"/>
        </w:rPr>
      </w:pPr>
      <w:r>
        <w:rPr>
          <w:rFonts w:ascii="楷体_GB2312" w:eastAsia="楷体_GB2312" w:cs="DengXian-Bold" w:hint="eastAsia"/>
        </w:rPr>
        <w:t>（四）其他需要说明的情况：</w:t>
      </w:r>
    </w:p>
    <w:p w:rsidR="001F23DB" w:rsidRDefault="001F469C">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1、本部门2019年度 “政府性基金预算财政拨款</w:t>
      </w:r>
      <w:r w:rsidR="00B76E58">
        <w:rPr>
          <w:rFonts w:ascii="仿宋_GB2312" w:eastAsia="仿宋_GB2312" w:cs="DengXian-Regular"/>
          <w:sz w:val="32"/>
          <w:szCs w:val="32"/>
        </w:rPr>
        <w:pict>
          <v:group id="组合 98" o:spid="_x0000_s1033" style="position:absolute;left:0;text-align:left;margin-left:-80.9pt;margin-top:-81.1pt;width:243.2pt;height:41.2pt;z-index:251692032;mso-position-horizontal-relative:text;mso-position-vertical-relative:page" coordorigin=",5" coordsize="0,139820"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ByaUsrcAAAADQEAAA8AAAAAAAAAAQAgAAAAIgAAAGRycy9kb3ducmV2LnhtbFBLAQIUABQA&#10;AAAIAIdO4kDQlVQWlwIAAKUGAAAOAAAAAAAAAAEAIAAAACsBAABkcnMvZTJvRG9jLnhtbFBLBQYA&#10;AAAABgAGAFkBAAA0BgAAAAA=&#10;">
            <v:rect id="1063" o:spid="_x0000_s1035" style="position:absolute;top:5;width:1;height:0" o:gfxdata="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yEoevQAA&#10;ANsAAAAPAAAAAAAAAAEAIAAAACIAAABkcnMvZG93bnJldi54bWxQSwECFAAUAAAACACHTuJAMy8F&#10;njsAAAA5AAAAEAAAAAAAAAABACAAAAAMAQAAZHJzL3NoYXBleG1sLnhtbFBLBQYAAAAABgAGAFsB&#10;AAC2AwAAAAA=&#10;" fillcolor="#d8d8d8" stroked="f" strokeweight="2pt"/>
            <v:rect id="1064" o:spid="_x0000_s1034" style="position:absolute;top:5;width:1;height:0;v-text-anchor:middle" o:gfxdata="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vN7W8AAAA&#10;2wAAAA8AAAAAAAAAAQAgAAAAIgAAAGRycy9kb3ducmV2LnhtbFBLAQIUABQAAAAIAIdO4kAzLwWe&#10;OwAAADkAAAAQAAAAAAAAAAEAIAAAAAsBAABkcnMvc2hhcGV4bWwueG1sUEsFBgAAAAAGAAYAWwEA&#10;ALUDAAAAAA==&#10;" fillcolor="#ad002d" strokecolor="#af7621" strokeweight="2pt">
              <v:textbox>
                <w:txbxContent>
                  <w:p w:rsidR="001F469C" w:rsidRDefault="001F469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1F469C" w:rsidRDefault="001F469C">
                    <w:pPr>
                      <w:jc w:val="center"/>
                    </w:pPr>
                  </w:p>
                </w:txbxContent>
              </v:textbox>
            </v:rect>
            <w10:wrap anchory="page"/>
            <w10:anchorlock/>
          </v:group>
        </w:pict>
      </w:r>
      <w:r>
        <w:rPr>
          <w:rFonts w:ascii="仿宋_GB2312" w:eastAsia="仿宋_GB2312" w:cs="DengXian-Regular" w:hint="eastAsia"/>
          <w:sz w:val="32"/>
          <w:szCs w:val="32"/>
        </w:rPr>
        <w:t>收入支出决算表”、“国有资本经营预算财政拨</w:t>
      </w:r>
      <w:r w:rsidR="00B76E58">
        <w:rPr>
          <w:rFonts w:ascii="仿宋_GB2312" w:eastAsia="仿宋_GB2312" w:cs="DengXian-Regular"/>
          <w:sz w:val="32"/>
          <w:szCs w:val="32"/>
        </w:rPr>
        <w:pict>
          <v:group id="组合 101" o:spid="_x0000_s1030" style="position:absolute;left:0;text-align:left;margin-left:-80.9pt;margin-top:-81.1pt;width:243.2pt;height:41.2pt;z-index:251693056;mso-position-horizontal-relative:text;mso-position-vertical-relative:page" coordorigin=",5" coordsize="0,139820"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cmlLK3AAAAA0BAAAPAAAAAAAAAAEAIAAAACIAAABkcnMvZG93bnJldi54bWxQSwEC&#10;FAAUAAAACACHTuJAMpKSTZsCAACmBgAADgAAAAAAAAABACAAAAArAQAAZHJzL2Uyb0RvYy54bWxQ&#10;SwUGAAAAAAYABgBZAQAAOAYAAAAA&#10;">
            <v:rect id="1066" o:spid="_x0000_s1032" style="position:absolute;top:5;width:1;height:0" o:gfxdata="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pICjvQAA&#10;ANsAAAAPAAAAAAAAAAEAIAAAACIAAABkcnMvZG93bnJldi54bWxQSwECFAAUAAAACACHTuJAMy8F&#10;njsAAAA5AAAAEAAAAAAAAAABACAAAAAMAQAAZHJzL3NoYXBleG1sLnhtbFBLBQYAAAAABgAGAFsB&#10;AAC2AwAAAAA=&#10;" fillcolor="#d8d8d8" stroked="f" strokeweight="2pt"/>
            <v:rect id="1067" o:spid="_x0000_s1031" style="position:absolute;top:5;width:1;height:0;v-text-anchor:middle" o:gfxdata="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jq8AAAA&#10;2wAAAA8AAAAAAAAAAQAgAAAAIgAAAGRycy9kb3ducmV2LnhtbFBLAQIUABQAAAAIAIdO4kAzLwWe&#10;OwAAADkAAAAQAAAAAAAAAAEAIAAAAAsBAABkcnMvc2hhcGV4bWwueG1sUEsFBgAAAAAGAAYAWwEA&#10;ALUDAAAAAA==&#10;" fillcolor="#ad002d" strokecolor="#af7621" strokeweight="2pt">
              <v:textbox>
                <w:txbxContent>
                  <w:p w:rsidR="001F469C" w:rsidRDefault="001F469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1F469C" w:rsidRDefault="001F469C">
                    <w:pPr>
                      <w:jc w:val="center"/>
                    </w:pPr>
                  </w:p>
                </w:txbxContent>
              </v:textbox>
            </v:rect>
            <w10:wrap anchory="page"/>
            <w10:anchorlock/>
          </v:group>
        </w:pict>
      </w:r>
      <w:r>
        <w:rPr>
          <w:rFonts w:ascii="仿宋_GB2312" w:eastAsia="仿宋_GB2312" w:cs="DengXian-Regular" w:hint="eastAsia"/>
          <w:sz w:val="32"/>
          <w:szCs w:val="32"/>
        </w:rPr>
        <w:t>款支出决算表”无收支及结转结余情况，故以空表列示。</w:t>
      </w:r>
    </w:p>
    <w:p w:rsidR="001F23DB" w:rsidRDefault="001F469C">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2、由于决算公开表格中金额数值应当保留两位小数，公开数据为四舍五入计算结果，个别数据合计项与分项之和存在小数点后差额，特此说明。</w:t>
      </w:r>
    </w:p>
    <w:p w:rsidR="001F23DB" w:rsidRDefault="001F23DB">
      <w:pPr>
        <w:widowControl/>
        <w:spacing w:line="580" w:lineRule="exact"/>
        <w:ind w:firstLineChars="200" w:firstLine="880"/>
        <w:jc w:val="left"/>
        <w:rPr>
          <w:rFonts w:ascii="宋体" w:hAnsi="宋体" w:cs="MS-UIGothic,Bold"/>
          <w:b/>
          <w:bCs/>
          <w:kern w:val="0"/>
          <w:sz w:val="44"/>
          <w:szCs w:val="44"/>
        </w:rPr>
        <w:sectPr w:rsidR="001F23DB">
          <w:type w:val="continuous"/>
          <w:pgSz w:w="11906" w:h="16838"/>
          <w:pgMar w:top="2098" w:right="1474" w:bottom="1984" w:left="1588" w:header="851" w:footer="992" w:gutter="0"/>
          <w:cols w:space="0"/>
          <w:docGrid w:type="lines" w:linePitch="312"/>
        </w:sectPr>
      </w:pPr>
    </w:p>
    <w:p w:rsidR="001F23DB" w:rsidRDefault="001F23DB">
      <w:pPr>
        <w:adjustRightInd w:val="0"/>
        <w:snapToGrid w:val="0"/>
        <w:spacing w:line="580" w:lineRule="exact"/>
        <w:ind w:firstLineChars="200" w:firstLine="640"/>
        <w:rPr>
          <w:rFonts w:ascii="仿宋_GB2312" w:eastAsia="仿宋_GB2312" w:hAnsi="Times New Roman" w:cs="DengXian-Regular"/>
          <w:sz w:val="32"/>
          <w:szCs w:val="32"/>
        </w:rPr>
      </w:pPr>
    </w:p>
    <w:p w:rsidR="001F23DB" w:rsidRDefault="001F23DB">
      <w:pPr>
        <w:widowControl/>
        <w:spacing w:line="580" w:lineRule="exact"/>
        <w:ind w:firstLineChars="200" w:firstLine="883"/>
        <w:jc w:val="left"/>
        <w:rPr>
          <w:rFonts w:ascii="宋体" w:eastAsia="宋体" w:hAnsi="宋体" w:cs="MS-UIGothic,Bold"/>
          <w:b/>
          <w:bCs/>
          <w:kern w:val="0"/>
          <w:sz w:val="44"/>
          <w:szCs w:val="44"/>
        </w:rPr>
        <w:sectPr w:rsidR="001F23DB">
          <w:type w:val="continuous"/>
          <w:pgSz w:w="11906" w:h="16838"/>
          <w:pgMar w:top="2098" w:right="1474" w:bottom="1984" w:left="1588" w:header="851" w:footer="992" w:gutter="0"/>
          <w:pgNumType w:fmt="numberInDash"/>
          <w:cols w:space="0"/>
          <w:docGrid w:type="lines" w:linePitch="312"/>
        </w:sectPr>
      </w:pPr>
    </w:p>
    <w:p w:rsidR="001F23DB" w:rsidRDefault="001F23DB">
      <w:pPr>
        <w:jc w:val="center"/>
        <w:rPr>
          <w:rFonts w:ascii="黑体" w:eastAsia="黑体" w:hAnsi="黑体" w:cs="黑体"/>
          <w:sz w:val="56"/>
          <w:szCs w:val="72"/>
        </w:rPr>
      </w:pPr>
    </w:p>
    <w:p w:rsidR="001F23DB" w:rsidRDefault="001F23DB">
      <w:pPr>
        <w:jc w:val="center"/>
        <w:rPr>
          <w:rFonts w:ascii="黑体" w:eastAsia="黑体" w:hAnsi="黑体" w:cs="黑体"/>
          <w:sz w:val="56"/>
          <w:szCs w:val="72"/>
        </w:rPr>
        <w:sectPr w:rsidR="001F23DB">
          <w:type w:val="continuous"/>
          <w:pgSz w:w="11906" w:h="16838"/>
          <w:pgMar w:top="2041" w:right="1531" w:bottom="2041" w:left="1531" w:header="851" w:footer="992" w:gutter="0"/>
          <w:pgNumType w:fmt="numberInDash"/>
          <w:cols w:space="0"/>
          <w:titlePg/>
          <w:docGrid w:type="lines" w:linePitch="312"/>
        </w:sectPr>
      </w:pPr>
    </w:p>
    <w:p w:rsidR="001F23DB" w:rsidRDefault="001F469C">
      <w:pPr>
        <w:rPr>
          <w:rFonts w:ascii="黑体" w:eastAsia="黑体" w:hAnsi="黑体" w:cs="黑体"/>
          <w:sz w:val="56"/>
          <w:szCs w:val="72"/>
        </w:rPr>
        <w:sectPr w:rsidR="001F23DB">
          <w:headerReference w:type="default" r:id="rId31"/>
          <w:footerReference w:type="default" r:id="rId32"/>
          <w:headerReference w:type="first" r:id="rId33"/>
          <w:footerReference w:type="first" r:id="rId34"/>
          <w:type w:val="continuous"/>
          <w:pgSz w:w="11906" w:h="16838"/>
          <w:pgMar w:top="2041" w:right="1531" w:bottom="2041" w:left="1531" w:header="851" w:footer="992" w:gutter="0"/>
          <w:pgNumType w:fmt="numberInDash"/>
          <w:cols w:space="0"/>
          <w:titlePg/>
          <w:docGrid w:type="lines" w:linePitch="312"/>
        </w:sectPr>
      </w:pPr>
      <w:r>
        <w:rPr>
          <w:rFonts w:ascii="黑体" w:eastAsia="黑体" w:hAnsi="黑体" w:cs="黑体"/>
          <w:sz w:val="56"/>
          <w:szCs w:val="72"/>
        </w:rPr>
        <w:lastRenderedPageBreak/>
        <w:br w:type="page"/>
      </w:r>
    </w:p>
    <w:p w:rsidR="001F23DB" w:rsidRDefault="001F23DB">
      <w:pPr>
        <w:rPr>
          <w:rFonts w:ascii="黑体" w:eastAsia="黑体" w:hAnsi="黑体" w:cs="黑体"/>
          <w:sz w:val="56"/>
          <w:szCs w:val="72"/>
        </w:rPr>
      </w:pPr>
    </w:p>
    <w:p w:rsidR="001F23DB" w:rsidRDefault="001F23DB">
      <w:pPr>
        <w:jc w:val="center"/>
        <w:rPr>
          <w:rFonts w:ascii="黑体" w:eastAsia="黑体" w:hAnsi="黑体" w:cs="黑体"/>
          <w:sz w:val="56"/>
          <w:szCs w:val="72"/>
        </w:rPr>
      </w:pPr>
    </w:p>
    <w:p w:rsidR="001F23DB" w:rsidRDefault="001F23DB">
      <w:pPr>
        <w:jc w:val="center"/>
        <w:rPr>
          <w:rFonts w:ascii="黑体" w:eastAsia="黑体" w:hAnsi="黑体" w:cs="黑体"/>
          <w:sz w:val="56"/>
          <w:szCs w:val="72"/>
        </w:rPr>
      </w:pPr>
    </w:p>
    <w:p w:rsidR="001F23DB" w:rsidRDefault="00B76E58">
      <w:pPr>
        <w:jc w:val="center"/>
        <w:rPr>
          <w:sz w:val="72"/>
        </w:rPr>
      </w:pPr>
      <w:r>
        <w:rPr>
          <w:sz w:val="72"/>
        </w:rPr>
        <w:pict>
          <v:shape id="_x0000_s1029" type="#_x0000_t202" style="position:absolute;left:0;text-align:left;margin-left:-80.45pt;margin-top:34.8pt;width:613.65pt;height:263.1pt;z-index:251694080;v-text-anchor:middle"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ub7J9sAAAAMAQAADwAAAAAAAAABACAAAAAiAAAAZHJzL2Rvd25yZXYueG1sUEsBAhQAFAAAAAgA&#10;h07iQGQ/W79bAgAAugQAAA4AAAAAAAAAAQAgAAAAKgEAAGRycy9lMm9Eb2MueG1sUEsFBgAAAAAG&#10;AAYAWQEAAPcFAAAAAA==&#10;" fillcolor="#ffd966" strokecolor="#ffd966" strokeweight=".5pt">
            <v:fill r:id="rId22" o:title="image2" type="pattern"/>
            <v:stroke joinstyle="round"/>
            <v:textbox>
              <w:txbxContent>
                <w:p w:rsidR="001F469C" w:rsidRDefault="001F469C">
                  <w:pPr>
                    <w:widowControl/>
                    <w:jc w:val="center"/>
                  </w:pPr>
                  <w:r>
                    <w:rPr>
                      <w:rFonts w:ascii="黑体" w:eastAsia="黑体" w:hAnsi="黑体" w:cs="黑体" w:hint="eastAsia"/>
                      <w:color w:val="000000" w:themeColor="text1"/>
                      <w:sz w:val="90"/>
                      <w:szCs w:val="90"/>
                    </w:rPr>
                    <w:t>第三部分 相关名词解释</w:t>
                  </w:r>
                </w:p>
              </w:txbxContent>
            </v:textbox>
          </v:shape>
        </w:pict>
      </w:r>
    </w:p>
    <w:p w:rsidR="001F23DB" w:rsidRDefault="001F23DB"/>
    <w:p w:rsidR="001F23DB" w:rsidRDefault="001F23DB"/>
    <w:p w:rsidR="001F23DB" w:rsidRDefault="001F23DB"/>
    <w:p w:rsidR="001F23DB" w:rsidRDefault="001F23DB"/>
    <w:p w:rsidR="001F23DB" w:rsidRDefault="001F23DB"/>
    <w:p w:rsidR="001F23DB" w:rsidRDefault="001F23DB"/>
    <w:p w:rsidR="001F23DB" w:rsidRDefault="001F23DB"/>
    <w:p w:rsidR="001F23DB" w:rsidRDefault="001F23DB"/>
    <w:p w:rsidR="001F23DB" w:rsidRDefault="001F23DB"/>
    <w:p w:rsidR="001F23DB" w:rsidRDefault="001F23DB"/>
    <w:p w:rsidR="001F23DB" w:rsidRDefault="001F23DB"/>
    <w:p w:rsidR="001F23DB" w:rsidRDefault="001F23DB"/>
    <w:p w:rsidR="001F23DB" w:rsidRDefault="001F23DB"/>
    <w:p w:rsidR="001F23DB" w:rsidRDefault="001F23DB">
      <w:pPr>
        <w:tabs>
          <w:tab w:val="left" w:pos="886"/>
        </w:tabs>
        <w:jc w:val="left"/>
        <w:sectPr w:rsidR="001F23DB">
          <w:headerReference w:type="first" r:id="rId35"/>
          <w:pgSz w:w="11906" w:h="16838"/>
          <w:pgMar w:top="2041" w:right="1531" w:bottom="2041" w:left="1531" w:header="851" w:footer="992" w:gutter="0"/>
          <w:pgNumType w:fmt="numberInDash"/>
          <w:cols w:space="0"/>
          <w:titlePg/>
          <w:docGrid w:type="lines" w:linePitch="312"/>
        </w:sectPr>
      </w:pPr>
    </w:p>
    <w:p w:rsidR="001F23DB" w:rsidRDefault="001F469C" w:rsidP="00302D06">
      <w:pPr>
        <w:ind w:firstLineChars="200" w:firstLine="640"/>
        <w:rPr>
          <w:rFonts w:ascii="仿宋_GB2312" w:eastAsia="仿宋_GB2312" w:hAnsi="宋体" w:cs="Times New Roman"/>
          <w:color w:val="000000"/>
          <w:kern w:val="0"/>
          <w:sz w:val="32"/>
          <w:szCs w:val="32"/>
        </w:rPr>
      </w:pPr>
      <w:r>
        <w:rPr>
          <w:rFonts w:ascii="仿宋_GB2312" w:eastAsia="仿宋_GB2312" w:hAnsi="宋体" w:cs="ArialUnicodeMS" w:hint="eastAsia"/>
          <w:sz w:val="32"/>
          <w:szCs w:val="32"/>
          <w:highlight w:val="yellow"/>
        </w:rPr>
        <w:lastRenderedPageBreak/>
        <w:br w:type="page"/>
      </w:r>
      <w:r>
        <w:rPr>
          <w:rFonts w:ascii="仿宋_GB2312" w:eastAsia="仿宋_GB2312" w:hAnsi="宋体" w:cs="Times New Roman" w:hint="eastAsia"/>
          <w:b/>
          <w:bCs/>
          <w:color w:val="000000"/>
          <w:kern w:val="0"/>
          <w:sz w:val="32"/>
          <w:szCs w:val="32"/>
        </w:rPr>
        <w:lastRenderedPageBreak/>
        <w:t>（一）财政拨款收入：</w:t>
      </w:r>
      <w:r>
        <w:rPr>
          <w:rFonts w:ascii="仿宋_GB2312" w:eastAsia="仿宋_GB2312" w:hAnsi="宋体" w:cs="Times New Roman" w:hint="eastAsia"/>
          <w:color w:val="000000"/>
          <w:kern w:val="0"/>
          <w:sz w:val="32"/>
          <w:szCs w:val="32"/>
        </w:rPr>
        <w:t>本年度从本级财政部门取得的财政拨款，包括一般公共预算财政拨款和政府性基金预算财政拨款。</w:t>
      </w:r>
    </w:p>
    <w:p w:rsidR="001F23DB" w:rsidRDefault="001F469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（二）事业收入：</w:t>
      </w:r>
      <w:r>
        <w:rPr>
          <w:rFonts w:ascii="仿宋_GB2312" w:eastAsia="仿宋_GB2312" w:hAnsi="宋体" w:cs="Times New Roman" w:hint="eastAsia"/>
          <w:color w:val="000000"/>
          <w:kern w:val="0"/>
          <w:sz w:val="32"/>
          <w:szCs w:val="32"/>
        </w:rPr>
        <w:t>指事业单位开展专业业务活动及辅助活动所取得的收入。</w:t>
      </w:r>
    </w:p>
    <w:p w:rsidR="001F23DB" w:rsidRDefault="001F469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（三）其他收入：</w:t>
      </w:r>
      <w:r>
        <w:rPr>
          <w:rFonts w:ascii="仿宋_GB2312" w:eastAsia="仿宋_GB2312" w:hAnsi="宋体" w:cs="Times New Roman" w:hint="eastAsia"/>
          <w:color w:val="000000"/>
          <w:kern w:val="0"/>
          <w:sz w:val="32"/>
          <w:szCs w:val="32"/>
        </w:rPr>
        <w:t>指除上述“财政拨款收入”“事业收入”“经营收入”等以外的收入。</w:t>
      </w:r>
    </w:p>
    <w:p w:rsidR="001F23DB" w:rsidRDefault="001F469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（四）用事业基金弥补收支差额：</w:t>
      </w:r>
      <w:r>
        <w:rPr>
          <w:rFonts w:ascii="仿宋_GB2312" w:eastAsia="仿宋_GB2312" w:hAnsi="宋体" w:cs="Times New Roman"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1F23DB" w:rsidRDefault="001F469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（五）年初结转和结余：</w:t>
      </w:r>
      <w:r>
        <w:rPr>
          <w:rFonts w:ascii="仿宋_GB2312" w:eastAsia="仿宋_GB2312" w:hAnsi="宋体" w:cs="Times New Roman" w:hint="eastAsia"/>
          <w:color w:val="000000"/>
          <w:kern w:val="0"/>
          <w:sz w:val="32"/>
          <w:szCs w:val="32"/>
        </w:rPr>
        <w:t>指以前年度尚未完成、结转到本年仍按原规定用途继续使用的资金，或项目已完成等产生的结余资金。</w:t>
      </w:r>
    </w:p>
    <w:p w:rsidR="001F23DB" w:rsidRDefault="001F469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（六）结余分配：</w:t>
      </w:r>
      <w:r>
        <w:rPr>
          <w:rFonts w:ascii="仿宋_GB2312" w:eastAsia="仿宋_GB2312" w:hAnsi="宋体" w:cs="Times New Roman" w:hint="eastAsia"/>
          <w:color w:val="000000"/>
          <w:kern w:val="0"/>
          <w:sz w:val="32"/>
          <w:szCs w:val="32"/>
        </w:rPr>
        <w:t>指事业单位按照事业单位会计制度的规定从非财政补助结余中分配的事业基金和职工福利基金等。</w:t>
      </w:r>
    </w:p>
    <w:p w:rsidR="001F23DB" w:rsidRDefault="001F469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（七）年末结转和结余：</w:t>
      </w:r>
      <w:r>
        <w:rPr>
          <w:rFonts w:ascii="仿宋_GB2312" w:eastAsia="仿宋_GB2312" w:hAnsi="宋体" w:cs="Times New Roman" w:hint="eastAsia"/>
          <w:color w:val="000000"/>
          <w:kern w:val="0"/>
          <w:sz w:val="32"/>
          <w:szCs w:val="32"/>
        </w:rPr>
        <w:t>指单位按有关规定结转到下年或以后年度继续使用的资金，或项目已完成等产生的结余资金。</w:t>
      </w:r>
    </w:p>
    <w:p w:rsidR="001F23DB" w:rsidRDefault="001F469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（八）基本支出：</w:t>
      </w:r>
      <w:r>
        <w:rPr>
          <w:rFonts w:ascii="仿宋_GB2312" w:eastAsia="仿宋_GB2312" w:hAnsi="宋体" w:cs="Times New Roman" w:hint="eastAsia"/>
          <w:color w:val="000000"/>
          <w:kern w:val="0"/>
          <w:sz w:val="32"/>
          <w:szCs w:val="32"/>
        </w:rPr>
        <w:t>填列单位为保障机构正常运转、完成日常工作任务而发生的各项支出。</w:t>
      </w:r>
    </w:p>
    <w:p w:rsidR="001F23DB" w:rsidRDefault="001F469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（九）项目支出：</w:t>
      </w:r>
      <w:r>
        <w:rPr>
          <w:rFonts w:ascii="仿宋_GB2312" w:eastAsia="仿宋_GB2312" w:hAnsi="宋体" w:cs="Times New Roman" w:hint="eastAsia"/>
          <w:color w:val="000000"/>
          <w:kern w:val="0"/>
          <w:sz w:val="32"/>
          <w:szCs w:val="32"/>
        </w:rPr>
        <w:t>填列单位为完成特定的行政工作任务或事业发展目标，在基本支出之外发生的各项支出</w:t>
      </w:r>
    </w:p>
    <w:p w:rsidR="001F23DB" w:rsidRDefault="001F469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（十）基本建设支出：</w:t>
      </w:r>
      <w:r>
        <w:rPr>
          <w:rFonts w:ascii="仿宋_GB2312" w:eastAsia="仿宋_GB2312" w:hAnsi="宋体" w:cs="Times New Roman"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1F23DB" w:rsidRDefault="001F469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（十一）其他资本性支出：</w:t>
      </w:r>
      <w:r>
        <w:rPr>
          <w:rFonts w:ascii="仿宋_GB2312" w:eastAsia="仿宋_GB2312" w:hAnsi="宋体" w:cs="Times New Roman"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1F23DB" w:rsidRDefault="001F469C">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（十二）“三公”经费：</w:t>
      </w:r>
      <w:r>
        <w:rPr>
          <w:rFonts w:ascii="仿宋_GB2312" w:eastAsia="仿宋_GB2312" w:hAnsi="宋体" w:cs="Times New Roman" w:hint="eastAsia"/>
          <w:color w:val="000000"/>
          <w:kern w:val="0"/>
          <w:sz w:val="32"/>
          <w:szCs w:val="32"/>
        </w:rPr>
        <w:t>指部门用财政拨款安排的因公出国（境）费、公务用车购置及运行费和公务接待费。其中，因公出国（境）</w:t>
      </w:r>
      <w:proofErr w:type="gramStart"/>
      <w:r>
        <w:rPr>
          <w:rFonts w:ascii="仿宋_GB2312" w:eastAsia="仿宋_GB2312" w:hAnsi="宋体" w:cs="Times New Roman" w:hint="eastAsia"/>
          <w:color w:val="000000"/>
          <w:kern w:val="0"/>
          <w:sz w:val="32"/>
          <w:szCs w:val="32"/>
        </w:rPr>
        <w:t>费反映</w:t>
      </w:r>
      <w:proofErr w:type="gramEnd"/>
      <w:r>
        <w:rPr>
          <w:rFonts w:ascii="仿宋_GB2312" w:eastAsia="仿宋_GB2312" w:hAnsi="宋体" w:cs="Times New Roman" w:hint="eastAsia"/>
          <w:color w:val="000000"/>
          <w:kern w:val="0"/>
          <w:sz w:val="32"/>
          <w:szCs w:val="32"/>
        </w:rPr>
        <w:t>单位公务出国（境）的国际旅费、国外城市间交通费、住宿费、伙食费、培训费、公杂费等支出；公务用车购置及运行</w:t>
      </w:r>
      <w:proofErr w:type="gramStart"/>
      <w:r>
        <w:rPr>
          <w:rFonts w:ascii="仿宋_GB2312" w:eastAsia="仿宋_GB2312" w:hAnsi="宋体" w:cs="Times New Roman" w:hint="eastAsia"/>
          <w:color w:val="000000"/>
          <w:kern w:val="0"/>
          <w:sz w:val="32"/>
          <w:szCs w:val="32"/>
        </w:rPr>
        <w:t>费反映</w:t>
      </w:r>
      <w:proofErr w:type="gramEnd"/>
      <w:r>
        <w:rPr>
          <w:rFonts w:ascii="仿宋_GB2312" w:eastAsia="仿宋_GB2312" w:hAnsi="宋体" w:cs="Times New Roman" w:hint="eastAsia"/>
          <w:color w:val="000000"/>
          <w:kern w:val="0"/>
          <w:sz w:val="32"/>
          <w:szCs w:val="32"/>
        </w:rPr>
        <w:t>单位公务用车购置支出（</w:t>
      </w:r>
      <w:proofErr w:type="gramStart"/>
      <w:r>
        <w:rPr>
          <w:rFonts w:ascii="仿宋_GB2312" w:eastAsia="仿宋_GB2312" w:hAnsi="宋体" w:cs="Times New Roman" w:hint="eastAsia"/>
          <w:color w:val="000000"/>
          <w:kern w:val="0"/>
          <w:sz w:val="32"/>
          <w:szCs w:val="32"/>
        </w:rPr>
        <w:t>含车辆</w:t>
      </w:r>
      <w:proofErr w:type="gramEnd"/>
      <w:r>
        <w:rPr>
          <w:rFonts w:ascii="仿宋_GB2312" w:eastAsia="仿宋_GB2312" w:hAnsi="宋体" w:cs="Times New Roman" w:hint="eastAsia"/>
          <w:color w:val="000000"/>
          <w:kern w:val="0"/>
          <w:sz w:val="32"/>
          <w:szCs w:val="32"/>
        </w:rPr>
        <w:t>购置税、牌照费）及按规定保留的公务用车燃料费、维修费、过桥过路费、保险费、安全奖励费用等支出；公务接待</w:t>
      </w:r>
      <w:proofErr w:type="gramStart"/>
      <w:r>
        <w:rPr>
          <w:rFonts w:ascii="仿宋_GB2312" w:eastAsia="仿宋_GB2312" w:hAnsi="宋体" w:cs="Times New Roman" w:hint="eastAsia"/>
          <w:color w:val="000000"/>
          <w:kern w:val="0"/>
          <w:sz w:val="32"/>
          <w:szCs w:val="32"/>
        </w:rPr>
        <w:t>费反映</w:t>
      </w:r>
      <w:proofErr w:type="gramEnd"/>
      <w:r>
        <w:rPr>
          <w:rFonts w:ascii="仿宋_GB2312" w:eastAsia="仿宋_GB2312" w:hAnsi="宋体" w:cs="Times New Roman" w:hint="eastAsia"/>
          <w:color w:val="000000"/>
          <w:kern w:val="0"/>
          <w:sz w:val="32"/>
          <w:szCs w:val="32"/>
        </w:rPr>
        <w:t>单位按规定开支的各类公务接待（含外宾接待）支出。</w:t>
      </w:r>
    </w:p>
    <w:p w:rsidR="001F23DB" w:rsidRDefault="001F469C">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（十三）其他交通费用：</w:t>
      </w:r>
      <w:r>
        <w:rPr>
          <w:rFonts w:ascii="仿宋_GB2312" w:eastAsia="仿宋_GB2312" w:hAnsi="宋体" w:cs="Times New Roman" w:hint="eastAsia"/>
          <w:color w:val="000000"/>
          <w:kern w:val="0"/>
          <w:sz w:val="32"/>
          <w:szCs w:val="32"/>
        </w:rPr>
        <w:t>填列单位除公务用车运行维护费以外的其他交通费用。如公务交通补贴、租车费用、出租车费用，飞机、船舶等燃料费、维修费、保险费等。</w:t>
      </w:r>
    </w:p>
    <w:p w:rsidR="001F23DB" w:rsidRDefault="001F469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（十四）公务用车购置：</w:t>
      </w:r>
      <w:r>
        <w:rPr>
          <w:rFonts w:ascii="仿宋_GB2312" w:eastAsia="仿宋_GB2312" w:hAnsi="宋体" w:cs="Times New Roman" w:hint="eastAsia"/>
          <w:color w:val="000000"/>
          <w:kern w:val="0"/>
          <w:sz w:val="32"/>
          <w:szCs w:val="32"/>
        </w:rPr>
        <w:t>填列单位公务用车车辆购置支出（</w:t>
      </w:r>
      <w:proofErr w:type="gramStart"/>
      <w:r>
        <w:rPr>
          <w:rFonts w:ascii="仿宋_GB2312" w:eastAsia="仿宋_GB2312" w:hAnsi="宋体" w:cs="Times New Roman" w:hint="eastAsia"/>
          <w:color w:val="000000"/>
          <w:kern w:val="0"/>
          <w:sz w:val="32"/>
          <w:szCs w:val="32"/>
        </w:rPr>
        <w:t>含车辆</w:t>
      </w:r>
      <w:proofErr w:type="gramEnd"/>
      <w:r>
        <w:rPr>
          <w:rFonts w:ascii="仿宋_GB2312" w:eastAsia="仿宋_GB2312" w:hAnsi="宋体" w:cs="Times New Roman" w:hint="eastAsia"/>
          <w:color w:val="000000"/>
          <w:kern w:val="0"/>
          <w:sz w:val="32"/>
          <w:szCs w:val="32"/>
        </w:rPr>
        <w:t>购置税、牌照费）。</w:t>
      </w:r>
    </w:p>
    <w:p w:rsidR="001F23DB" w:rsidRDefault="001F469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（十五）其他交通工具购置：</w:t>
      </w:r>
      <w:r>
        <w:rPr>
          <w:rFonts w:ascii="仿宋_GB2312" w:eastAsia="仿宋_GB2312" w:hAnsi="宋体" w:cs="Times New Roman" w:hint="eastAsia"/>
          <w:color w:val="000000"/>
          <w:kern w:val="0"/>
          <w:sz w:val="32"/>
          <w:szCs w:val="32"/>
        </w:rPr>
        <w:t>填列单位除公务用车外的其他各类交通工具（如船舶、飞机等）购置支出（</w:t>
      </w:r>
      <w:proofErr w:type="gramStart"/>
      <w:r>
        <w:rPr>
          <w:rFonts w:ascii="仿宋_GB2312" w:eastAsia="仿宋_GB2312" w:hAnsi="宋体" w:cs="Times New Roman" w:hint="eastAsia"/>
          <w:color w:val="000000"/>
          <w:kern w:val="0"/>
          <w:sz w:val="32"/>
          <w:szCs w:val="32"/>
        </w:rPr>
        <w:t>含车辆</w:t>
      </w:r>
      <w:proofErr w:type="gramEnd"/>
      <w:r>
        <w:rPr>
          <w:rFonts w:ascii="仿宋_GB2312" w:eastAsia="仿宋_GB2312" w:hAnsi="宋体" w:cs="Times New Roman" w:hint="eastAsia"/>
          <w:color w:val="000000"/>
          <w:kern w:val="0"/>
          <w:sz w:val="32"/>
          <w:szCs w:val="32"/>
        </w:rPr>
        <w:t>购置税、牌照费）。</w:t>
      </w:r>
    </w:p>
    <w:p w:rsidR="001F23DB" w:rsidRDefault="001F469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（十六）机关运行经费：</w:t>
      </w:r>
      <w:r>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1F23DB" w:rsidRDefault="001F469C" w:rsidP="00E4490C">
      <w:pPr>
        <w:tabs>
          <w:tab w:val="left" w:pos="235"/>
        </w:tabs>
        <w:ind w:firstLineChars="196" w:firstLine="630"/>
        <w:jc w:val="left"/>
        <w:rPr>
          <w:rFonts w:ascii="仿宋_GB2312" w:eastAsia="仿宋_GB2312" w:hAnsi="Cambria" w:cs="ArialUnicodeMS"/>
          <w:kern w:val="0"/>
          <w:sz w:val="32"/>
          <w:szCs w:val="32"/>
        </w:rPr>
      </w:pPr>
      <w:r>
        <w:rPr>
          <w:rFonts w:ascii="仿宋_GB2312" w:eastAsia="仿宋_GB2312" w:hAnsi="宋体" w:cs="Times New Roman" w:hint="eastAsia"/>
          <w:b/>
          <w:bCs/>
          <w:color w:val="000000"/>
          <w:kern w:val="0"/>
          <w:sz w:val="32"/>
          <w:szCs w:val="32"/>
        </w:rPr>
        <w:t>（十七）经费形式:</w:t>
      </w:r>
      <w:r>
        <w:rPr>
          <w:rFonts w:ascii="仿宋_GB2312" w:eastAsia="仿宋_GB2312" w:hAnsi="宋体" w:cs="Times New Roman"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1F23DB" w:rsidRDefault="001F23DB"/>
    <w:p w:rsidR="001F23DB" w:rsidRDefault="001F23DB"/>
    <w:p w:rsidR="001F23DB" w:rsidRDefault="001F23DB"/>
    <w:p w:rsidR="001F23DB" w:rsidRDefault="001F23DB"/>
    <w:p w:rsidR="001F23DB" w:rsidRDefault="001F23DB"/>
    <w:p w:rsidR="001F23DB" w:rsidRDefault="001F23DB"/>
    <w:p w:rsidR="001F23DB" w:rsidRDefault="001F23DB">
      <w:pPr>
        <w:jc w:val="left"/>
        <w:sectPr w:rsidR="001F23DB">
          <w:headerReference w:type="default" r:id="rId36"/>
          <w:type w:val="continuous"/>
          <w:pgSz w:w="11906" w:h="16838"/>
          <w:pgMar w:top="2098" w:right="1474" w:bottom="1985" w:left="1588" w:header="851" w:footer="992" w:gutter="0"/>
          <w:pgNumType w:fmt="numberInDash"/>
          <w:cols w:space="425"/>
          <w:docGrid w:type="lines" w:linePitch="312"/>
        </w:sectPr>
      </w:pPr>
    </w:p>
    <w:p w:rsidR="001F23DB" w:rsidRDefault="00B76E58">
      <w:pPr>
        <w:tabs>
          <w:tab w:val="left" w:pos="235"/>
        </w:tabs>
        <w:jc w:val="left"/>
        <w:sectPr w:rsidR="001F23DB">
          <w:pgSz w:w="11906" w:h="16838"/>
          <w:pgMar w:top="2098" w:right="1474" w:bottom="1985" w:left="1588" w:header="851" w:footer="992" w:gutter="0"/>
          <w:pgNumType w:fmt="numberInDash"/>
          <w:cols w:space="425"/>
          <w:docGrid w:type="lines" w:linePitch="312"/>
        </w:sectPr>
      </w:pPr>
      <w:r>
        <w:rPr>
          <w:sz w:val="72"/>
        </w:rPr>
        <w:lastRenderedPageBreak/>
        <w:pict>
          <v:shape id="_x0000_s1028" type="#_x0000_t202" style="position:absolute;margin-left:-82.05pt;margin-top:135.85pt;width:613.65pt;height:263.1pt;z-index:251695104;v-text-anchor:middle" o:gfxdata="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GGoOK3AAAAA0BAAAPAAAAAAAAAAEAIAAAACIAAABkcnMvZG93bnJldi54bWxQSwECFAAUAAAA&#10;CACHTuJAew5iW1wCAAC6BAAADgAAAAAAAAABACAAAAArAQAAZHJzL2Uyb0RvYy54bWxQSwUGAAAA&#10;AAYABgBZAQAA+QUAAAAA&#10;" fillcolor="#ffd966" strokecolor="#ffd966" strokeweight=".5pt">
            <v:fill r:id="rId22" o:title="image2" type="pattern"/>
            <v:stroke joinstyle="round"/>
            <v:textbox>
              <w:txbxContent>
                <w:p w:rsidR="001F469C" w:rsidRDefault="001F469C">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第四部分 </w:t>
                  </w:r>
                </w:p>
                <w:p w:rsidR="001F469C" w:rsidRDefault="001F469C">
                  <w:pPr>
                    <w:widowControl/>
                    <w:jc w:val="center"/>
                  </w:pPr>
                  <w:r>
                    <w:rPr>
                      <w:rFonts w:ascii="黑体" w:eastAsia="黑体" w:hAnsi="黑体" w:cs="黑体" w:hint="eastAsia"/>
                      <w:color w:val="000000" w:themeColor="text1"/>
                      <w:sz w:val="90"/>
                      <w:szCs w:val="90"/>
                    </w:rPr>
                    <w:t>2019年度部门决算报表</w:t>
                  </w:r>
                </w:p>
              </w:txbxContent>
            </v:textbox>
          </v:shape>
        </w:pict>
      </w:r>
    </w:p>
    <w:p w:rsidR="001F23DB" w:rsidRDefault="001F23DB">
      <w:pPr>
        <w:jc w:val="left"/>
      </w:pPr>
    </w:p>
    <w:tbl>
      <w:tblPr>
        <w:tblpPr w:leftFromText="180" w:rightFromText="180" w:vertAnchor="text" w:horzAnchor="page" w:tblpXSpec="center" w:tblpY="31"/>
        <w:tblOverlap w:val="never"/>
        <w:tblW w:w="9727" w:type="dxa"/>
        <w:jc w:val="center"/>
        <w:tblLayout w:type="fixed"/>
        <w:tblCellMar>
          <w:left w:w="0" w:type="dxa"/>
          <w:right w:w="0" w:type="dxa"/>
        </w:tblCellMar>
        <w:tblLook w:val="04A0" w:firstRow="1" w:lastRow="0" w:firstColumn="1" w:lastColumn="0" w:noHBand="0" w:noVBand="1"/>
      </w:tblPr>
      <w:tblGrid>
        <w:gridCol w:w="3236"/>
        <w:gridCol w:w="731"/>
        <w:gridCol w:w="1020"/>
        <w:gridCol w:w="3145"/>
        <w:gridCol w:w="541"/>
        <w:gridCol w:w="1054"/>
      </w:tblGrid>
      <w:tr w:rsidR="001F23DB">
        <w:trPr>
          <w:trHeight w:val="489"/>
          <w:jc w:val="center"/>
        </w:trPr>
        <w:tc>
          <w:tcPr>
            <w:tcW w:w="9727" w:type="dxa"/>
            <w:gridSpan w:val="6"/>
            <w:tcBorders>
              <w:top w:val="nil"/>
              <w:left w:val="nil"/>
              <w:bottom w:val="nil"/>
              <w:right w:val="nil"/>
            </w:tcBorders>
            <w:shd w:val="clear" w:color="auto" w:fill="auto"/>
            <w:noWrap/>
            <w:tcMar>
              <w:top w:w="15" w:type="dxa"/>
              <w:left w:w="15" w:type="dxa"/>
              <w:right w:w="15" w:type="dxa"/>
            </w:tcMar>
            <w:vAlign w:val="bottom"/>
          </w:tcPr>
          <w:p w:rsidR="001F23DB" w:rsidRDefault="001F469C">
            <w:pPr>
              <w:spacing w:line="400" w:lineRule="exact"/>
              <w:jc w:val="center"/>
              <w:rPr>
                <w:rFonts w:ascii="黑体" w:eastAsia="黑体" w:hAnsi="宋体" w:cs="黑体"/>
                <w:color w:val="000000"/>
                <w:sz w:val="32"/>
                <w:szCs w:val="32"/>
              </w:rPr>
            </w:pPr>
            <w:r>
              <w:rPr>
                <w:rFonts w:ascii="黑体" w:eastAsia="黑体" w:hAnsi="宋体" w:cs="黑体" w:hint="eastAsia"/>
                <w:color w:val="000000"/>
                <w:kern w:val="0"/>
                <w:sz w:val="32"/>
                <w:szCs w:val="32"/>
              </w:rPr>
              <w:t>收入支出决算总表</w:t>
            </w:r>
          </w:p>
        </w:tc>
      </w:tr>
      <w:tr w:rsidR="001F23DB">
        <w:trPr>
          <w:trHeight w:val="205"/>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731" w:type="dxa"/>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1020" w:type="dxa"/>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4740" w:type="dxa"/>
            <w:gridSpan w:val="3"/>
            <w:tcBorders>
              <w:top w:val="nil"/>
              <w:left w:val="nil"/>
              <w:bottom w:val="nil"/>
              <w:right w:val="nil"/>
            </w:tcBorders>
            <w:shd w:val="clear" w:color="auto" w:fill="auto"/>
            <w:noWrap/>
            <w:tcMar>
              <w:top w:w="15" w:type="dxa"/>
              <w:left w:w="15" w:type="dxa"/>
              <w:right w:w="15" w:type="dxa"/>
            </w:tcMar>
            <w:vAlign w:val="bottom"/>
          </w:tcPr>
          <w:p w:rsidR="001F23DB" w:rsidRDefault="001F469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公开01表</w:t>
            </w:r>
          </w:p>
        </w:tc>
      </w:tr>
      <w:tr w:rsidR="001F23DB">
        <w:trPr>
          <w:trHeight w:val="421"/>
          <w:jc w:val="center"/>
        </w:trPr>
        <w:tc>
          <w:tcPr>
            <w:tcW w:w="4987" w:type="dxa"/>
            <w:gridSpan w:val="3"/>
            <w:tcBorders>
              <w:top w:val="nil"/>
              <w:left w:val="nil"/>
              <w:bottom w:val="nil"/>
              <w:right w:val="nil"/>
            </w:tcBorders>
            <w:shd w:val="clear" w:color="auto" w:fill="auto"/>
            <w:noWrap/>
            <w:tcMar>
              <w:top w:w="15" w:type="dxa"/>
              <w:left w:w="15" w:type="dxa"/>
              <w:right w:w="15" w:type="dxa"/>
            </w:tcMar>
            <w:vAlign w:val="bottom"/>
          </w:tcPr>
          <w:p w:rsidR="001F23DB" w:rsidRDefault="001F469C">
            <w:pPr>
              <w:rPr>
                <w:rFonts w:ascii="Arial" w:hAnsi="Arial" w:cs="Arial"/>
                <w:color w:val="000000"/>
                <w:sz w:val="20"/>
                <w:szCs w:val="20"/>
              </w:rPr>
            </w:pPr>
            <w:r>
              <w:rPr>
                <w:rFonts w:ascii="宋体" w:eastAsia="宋体" w:hAnsi="宋体" w:cs="宋体" w:hint="eastAsia"/>
                <w:color w:val="000000"/>
                <w:kern w:val="0"/>
                <w:sz w:val="20"/>
                <w:szCs w:val="20"/>
              </w:rPr>
              <w:t>部门：唐山高新技术产业开发区科学技术局</w:t>
            </w:r>
          </w:p>
        </w:tc>
        <w:tc>
          <w:tcPr>
            <w:tcW w:w="4740" w:type="dxa"/>
            <w:gridSpan w:val="3"/>
            <w:tcBorders>
              <w:top w:val="nil"/>
              <w:left w:val="nil"/>
              <w:bottom w:val="nil"/>
              <w:right w:val="nil"/>
            </w:tcBorders>
            <w:shd w:val="clear" w:color="auto" w:fill="auto"/>
            <w:noWrap/>
            <w:tcMar>
              <w:top w:w="15" w:type="dxa"/>
              <w:left w:w="15" w:type="dxa"/>
              <w:right w:w="15" w:type="dxa"/>
            </w:tcMar>
            <w:vAlign w:val="bottom"/>
          </w:tcPr>
          <w:p w:rsidR="001F23DB" w:rsidRDefault="001F469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1F23DB">
        <w:trPr>
          <w:trHeight w:val="284"/>
          <w:jc w:val="center"/>
        </w:trPr>
        <w:tc>
          <w:tcPr>
            <w:tcW w:w="498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收入</w:t>
            </w:r>
          </w:p>
        </w:tc>
        <w:tc>
          <w:tcPr>
            <w:tcW w:w="4740"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支出</w:t>
            </w:r>
          </w:p>
        </w:tc>
      </w:tr>
      <w:tr w:rsidR="001F23DB">
        <w:trPr>
          <w:trHeight w:val="770"/>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6281.69</w:t>
            </w: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46.60</w:t>
            </w: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r>
      <w:tr w:rsidR="001F23DB">
        <w:trPr>
          <w:trHeight w:val="182"/>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三、上级补助收入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四、事业收入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五、经营收入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六、附属单位上缴收入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tabs>
                <w:tab w:val="center" w:pos="512"/>
                <w:tab w:val="right" w:pos="1364"/>
              </w:tabs>
              <w:jc w:val="center"/>
              <w:textAlignment w:val="center"/>
              <w:rPr>
                <w:rFonts w:ascii="宋体" w:eastAsia="宋体" w:hAnsi="宋体" w:cs="宋体"/>
                <w:color w:val="000000"/>
                <w:sz w:val="22"/>
              </w:rPr>
            </w:pPr>
            <w:r>
              <w:rPr>
                <w:rFonts w:ascii="宋体" w:eastAsia="宋体" w:hAnsi="宋体" w:cs="宋体" w:hint="eastAsia"/>
                <w:color w:val="000000"/>
                <w:kern w:val="0"/>
                <w:sz w:val="22"/>
              </w:rPr>
              <w:t>6598.07</w:t>
            </w: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七、其他收入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tabs>
                <w:tab w:val="left" w:pos="219"/>
                <w:tab w:val="right" w:pos="1364"/>
              </w:tabs>
              <w:jc w:val="center"/>
              <w:textAlignment w:val="center"/>
              <w:rPr>
                <w:rFonts w:ascii="宋体" w:eastAsia="宋体" w:hAnsi="宋体" w:cs="宋体"/>
                <w:color w:val="000000"/>
                <w:sz w:val="22"/>
              </w:rPr>
            </w:pPr>
            <w:r>
              <w:rPr>
                <w:rFonts w:ascii="宋体" w:eastAsia="宋体" w:hAnsi="宋体" w:cs="宋体" w:hint="eastAsia"/>
                <w:color w:val="000000"/>
                <w:kern w:val="0"/>
                <w:sz w:val="22"/>
              </w:rPr>
              <w:t>10.87</w:t>
            </w: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8.57</w:t>
            </w: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十四、资源勘探信息等支出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65.28</w:t>
            </w: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十八、自然资源海洋气象等支出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二十一、灾害防治及应急管理支出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二十二、其他支出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二十四、债务付息支出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6281.69</w:t>
            </w: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6736.58</w:t>
            </w: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用事业基金弥补收支差额</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结余分配</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53</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744.89</w:t>
            </w: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54</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290.00</w:t>
            </w: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55</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jc w:val="center"/>
              <w:textAlignment w:val="center"/>
              <w:rPr>
                <w:rFonts w:ascii="宋体" w:eastAsia="宋体" w:hAnsi="宋体" w:cs="宋体"/>
                <w:color w:val="000000"/>
                <w:sz w:val="22"/>
              </w:rPr>
            </w:pPr>
          </w:p>
        </w:tc>
      </w:tr>
      <w:tr w:rsidR="001F23D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1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7026.58</w:t>
            </w:r>
          </w:p>
        </w:tc>
        <w:tc>
          <w:tcPr>
            <w:tcW w:w="3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56</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7026.58</w:t>
            </w:r>
          </w:p>
        </w:tc>
      </w:tr>
      <w:tr w:rsidR="001F23DB">
        <w:trPr>
          <w:trHeight w:val="213"/>
          <w:jc w:val="center"/>
        </w:trPr>
        <w:tc>
          <w:tcPr>
            <w:tcW w:w="9727" w:type="dxa"/>
            <w:gridSpan w:val="6"/>
            <w:tcBorders>
              <w:top w:val="nil"/>
              <w:left w:val="nil"/>
              <w:bottom w:val="nil"/>
              <w:right w:val="nil"/>
            </w:tcBorders>
            <w:shd w:val="clear" w:color="auto" w:fill="auto"/>
            <w:noWrap/>
            <w:tcMar>
              <w:top w:w="15" w:type="dxa"/>
              <w:left w:w="15" w:type="dxa"/>
              <w:right w:w="15" w:type="dxa"/>
            </w:tcMar>
            <w:vAlign w:val="center"/>
          </w:tcPr>
          <w:p w:rsidR="001F23DB" w:rsidRDefault="001F469C">
            <w:pPr>
              <w:widowControl/>
              <w:jc w:val="left"/>
              <w:textAlignment w:val="center"/>
              <w:rPr>
                <w:rFonts w:ascii="宋体" w:eastAsia="宋体" w:hAnsi="宋体" w:cs="宋体"/>
                <w:color w:val="000000"/>
                <w:kern w:val="0"/>
                <w:sz w:val="22"/>
              </w:rPr>
            </w:pPr>
            <w:r>
              <w:rPr>
                <w:rFonts w:ascii="宋体" w:eastAsia="宋体" w:hAnsi="宋体" w:cs="宋体" w:hint="eastAsia"/>
                <w:color w:val="000000"/>
                <w:kern w:val="0"/>
                <w:sz w:val="22"/>
              </w:rPr>
              <w:t>注：本表反映部门本年度的总收支和年末结转结余情况。</w:t>
            </w:r>
          </w:p>
          <w:p w:rsidR="001F23DB" w:rsidRDefault="001F23DB">
            <w:pPr>
              <w:widowControl/>
              <w:jc w:val="left"/>
              <w:textAlignment w:val="center"/>
              <w:rPr>
                <w:rFonts w:ascii="宋体" w:eastAsia="宋体" w:hAnsi="宋体" w:cs="宋体"/>
                <w:color w:val="000000"/>
                <w:kern w:val="0"/>
                <w:sz w:val="22"/>
              </w:rPr>
            </w:pPr>
          </w:p>
        </w:tc>
      </w:tr>
    </w:tbl>
    <w:tbl>
      <w:tblPr>
        <w:tblW w:w="9816" w:type="dxa"/>
        <w:jc w:val="center"/>
        <w:tblLayout w:type="fixed"/>
        <w:tblCellMar>
          <w:left w:w="0" w:type="dxa"/>
          <w:right w:w="0" w:type="dxa"/>
        </w:tblCellMar>
        <w:tblLook w:val="04A0" w:firstRow="1" w:lastRow="0" w:firstColumn="1" w:lastColumn="0" w:noHBand="0" w:noVBand="1"/>
      </w:tblPr>
      <w:tblGrid>
        <w:gridCol w:w="297"/>
        <w:gridCol w:w="179"/>
        <w:gridCol w:w="520"/>
        <w:gridCol w:w="2461"/>
        <w:gridCol w:w="444"/>
        <w:gridCol w:w="260"/>
        <w:gridCol w:w="241"/>
        <w:gridCol w:w="336"/>
        <w:gridCol w:w="238"/>
        <w:gridCol w:w="536"/>
        <w:gridCol w:w="975"/>
        <w:gridCol w:w="765"/>
        <w:gridCol w:w="1095"/>
        <w:gridCol w:w="1229"/>
        <w:gridCol w:w="240"/>
      </w:tblGrid>
      <w:tr w:rsidR="001F23DB">
        <w:trPr>
          <w:trHeight w:val="770"/>
          <w:jc w:val="center"/>
        </w:trPr>
        <w:tc>
          <w:tcPr>
            <w:tcW w:w="9816" w:type="dxa"/>
            <w:gridSpan w:val="15"/>
            <w:tcBorders>
              <w:top w:val="nil"/>
              <w:left w:val="nil"/>
              <w:bottom w:val="nil"/>
              <w:right w:val="nil"/>
            </w:tcBorders>
            <w:shd w:val="clear" w:color="auto" w:fill="auto"/>
            <w:noWrap/>
            <w:tcMar>
              <w:top w:w="15" w:type="dxa"/>
              <w:left w:w="15" w:type="dxa"/>
              <w:right w:w="15" w:type="dxa"/>
            </w:tcMar>
            <w:vAlign w:val="bottom"/>
          </w:tcPr>
          <w:p w:rsidR="001F23DB" w:rsidRDefault="001F469C">
            <w:pPr>
              <w:widowControl/>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收入决算表</w:t>
            </w:r>
          </w:p>
        </w:tc>
      </w:tr>
      <w:tr w:rsidR="001F23DB">
        <w:trPr>
          <w:trHeight w:val="362"/>
          <w:jc w:val="center"/>
        </w:trPr>
        <w:tc>
          <w:tcPr>
            <w:tcW w:w="297"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179"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520"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2461"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444"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260"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815" w:type="dxa"/>
            <w:gridSpan w:val="3"/>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536"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975"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765"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2564" w:type="dxa"/>
            <w:gridSpan w:val="3"/>
            <w:tcBorders>
              <w:top w:val="nil"/>
              <w:left w:val="nil"/>
              <w:bottom w:val="nil"/>
              <w:right w:val="nil"/>
            </w:tcBorders>
            <w:shd w:val="clear" w:color="auto" w:fill="auto"/>
            <w:noWrap/>
            <w:tcMar>
              <w:top w:w="15" w:type="dxa"/>
              <w:left w:w="15" w:type="dxa"/>
              <w:right w:w="15" w:type="dxa"/>
            </w:tcMar>
            <w:vAlign w:val="center"/>
          </w:tcPr>
          <w:p w:rsidR="001F23DB" w:rsidRDefault="001F469C">
            <w:pPr>
              <w:widowControl/>
              <w:spacing w:line="240" w:lineRule="atLeast"/>
              <w:jc w:val="right"/>
              <w:textAlignment w:val="center"/>
              <w:rPr>
                <w:rFonts w:ascii="宋体" w:hAnsi="宋体" w:cs="宋体"/>
                <w:color w:val="000000"/>
                <w:szCs w:val="21"/>
              </w:rPr>
            </w:pPr>
            <w:r>
              <w:rPr>
                <w:rFonts w:ascii="宋体" w:hAnsi="宋体" w:cs="宋体" w:hint="eastAsia"/>
                <w:color w:val="000000"/>
                <w:kern w:val="0"/>
                <w:szCs w:val="21"/>
              </w:rPr>
              <w:t>公开</w:t>
            </w:r>
            <w:r>
              <w:rPr>
                <w:rFonts w:ascii="宋体" w:hAnsi="宋体" w:cs="宋体" w:hint="eastAsia"/>
                <w:color w:val="000000"/>
                <w:kern w:val="0"/>
                <w:szCs w:val="21"/>
              </w:rPr>
              <w:t>02</w:t>
            </w:r>
            <w:r>
              <w:rPr>
                <w:rFonts w:ascii="宋体" w:hAnsi="宋体" w:cs="宋体" w:hint="eastAsia"/>
                <w:color w:val="000000"/>
                <w:kern w:val="0"/>
                <w:szCs w:val="21"/>
              </w:rPr>
              <w:t>表</w:t>
            </w:r>
          </w:p>
        </w:tc>
      </w:tr>
      <w:tr w:rsidR="001F23DB">
        <w:trPr>
          <w:trHeight w:val="624"/>
          <w:jc w:val="center"/>
        </w:trPr>
        <w:tc>
          <w:tcPr>
            <w:tcW w:w="4738" w:type="dxa"/>
            <w:gridSpan w:val="8"/>
            <w:tcBorders>
              <w:top w:val="nil"/>
              <w:left w:val="nil"/>
              <w:bottom w:val="nil"/>
              <w:right w:val="nil"/>
            </w:tcBorders>
            <w:shd w:val="clear" w:color="auto" w:fill="auto"/>
            <w:noWrap/>
            <w:tcMar>
              <w:top w:w="15" w:type="dxa"/>
              <w:left w:w="15" w:type="dxa"/>
              <w:right w:w="15" w:type="dxa"/>
            </w:tcMar>
            <w:vAlign w:val="center"/>
          </w:tcPr>
          <w:p w:rsidR="001F23DB" w:rsidRDefault="001F469C">
            <w:pPr>
              <w:widowControl/>
              <w:spacing w:line="240" w:lineRule="atLeast"/>
              <w:rPr>
                <w:rFonts w:ascii="Arial" w:hAnsi="Arial" w:cs="Arial"/>
                <w:color w:val="000000"/>
                <w:szCs w:val="21"/>
              </w:rPr>
            </w:pPr>
            <w:r>
              <w:rPr>
                <w:rFonts w:ascii="宋体" w:hAnsi="宋体" w:cs="宋体" w:hint="eastAsia"/>
                <w:color w:val="000000"/>
                <w:kern w:val="0"/>
                <w:szCs w:val="21"/>
              </w:rPr>
              <w:t>部门：唐山高新技术产业开发区科学技术局</w:t>
            </w:r>
          </w:p>
        </w:tc>
        <w:tc>
          <w:tcPr>
            <w:tcW w:w="774" w:type="dxa"/>
            <w:gridSpan w:val="2"/>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975"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3329" w:type="dxa"/>
            <w:gridSpan w:val="4"/>
            <w:tcBorders>
              <w:top w:val="nil"/>
              <w:left w:val="nil"/>
              <w:bottom w:val="nil"/>
              <w:right w:val="nil"/>
            </w:tcBorders>
            <w:shd w:val="clear" w:color="auto" w:fill="auto"/>
            <w:noWrap/>
            <w:tcMar>
              <w:top w:w="15" w:type="dxa"/>
              <w:left w:w="15" w:type="dxa"/>
              <w:right w:w="15" w:type="dxa"/>
            </w:tcMar>
            <w:vAlign w:val="center"/>
          </w:tcPr>
          <w:p w:rsidR="001F23DB" w:rsidRDefault="001F469C">
            <w:pPr>
              <w:widowControl/>
              <w:spacing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1F23DB">
        <w:trPr>
          <w:trHeight w:val="325"/>
          <w:jc w:val="center"/>
        </w:trPr>
        <w:tc>
          <w:tcPr>
            <w:tcW w:w="3457" w:type="dxa"/>
            <w:gridSpan w:val="4"/>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945" w:type="dxa"/>
            <w:gridSpan w:val="3"/>
            <w:vMerge w:val="restart"/>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1110" w:type="dxa"/>
            <w:gridSpan w:val="3"/>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财政拨款收入</w:t>
            </w:r>
          </w:p>
        </w:tc>
        <w:tc>
          <w:tcPr>
            <w:tcW w:w="975" w:type="dxa"/>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上级补助收入</w:t>
            </w:r>
          </w:p>
        </w:tc>
        <w:tc>
          <w:tcPr>
            <w:tcW w:w="765" w:type="dxa"/>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事业收入</w:t>
            </w:r>
          </w:p>
        </w:tc>
        <w:tc>
          <w:tcPr>
            <w:tcW w:w="1095" w:type="dxa"/>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经营收入</w:t>
            </w:r>
          </w:p>
        </w:tc>
        <w:tc>
          <w:tcPr>
            <w:tcW w:w="1229" w:type="dxa"/>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附属单位上缴收入</w:t>
            </w:r>
          </w:p>
        </w:tc>
        <w:tc>
          <w:tcPr>
            <w:tcW w:w="240" w:type="dxa"/>
            <w:vMerge w:val="restar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其他收入</w:t>
            </w:r>
          </w:p>
        </w:tc>
      </w:tr>
      <w:tr w:rsidR="001F23DB" w:rsidTr="00E4490C">
        <w:trPr>
          <w:trHeight w:val="1662"/>
          <w:jc w:val="center"/>
        </w:trPr>
        <w:tc>
          <w:tcPr>
            <w:tcW w:w="996"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2461"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945" w:type="dxa"/>
            <w:gridSpan w:val="3"/>
            <w:vMerge/>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widowControl/>
              <w:spacing w:line="240" w:lineRule="atLeast"/>
              <w:jc w:val="center"/>
              <w:rPr>
                <w:rFonts w:ascii="宋体" w:hAnsi="宋体" w:cs="宋体"/>
                <w:color w:val="000000"/>
                <w:sz w:val="20"/>
                <w:szCs w:val="20"/>
              </w:rPr>
            </w:pPr>
          </w:p>
        </w:tc>
        <w:tc>
          <w:tcPr>
            <w:tcW w:w="1110" w:type="dxa"/>
            <w:gridSpan w:val="3"/>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c>
          <w:tcPr>
            <w:tcW w:w="975" w:type="dxa"/>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c>
          <w:tcPr>
            <w:tcW w:w="765" w:type="dxa"/>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c>
          <w:tcPr>
            <w:tcW w:w="1095" w:type="dxa"/>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c>
          <w:tcPr>
            <w:tcW w:w="1229" w:type="dxa"/>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c>
          <w:tcPr>
            <w:tcW w:w="240" w:type="dxa"/>
            <w:vMerge/>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rsidTr="00E4490C">
        <w:trPr>
          <w:trHeight w:val="343"/>
          <w:jc w:val="center"/>
        </w:trPr>
        <w:tc>
          <w:tcPr>
            <w:tcW w:w="34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11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r>
      <w:tr w:rsidR="001F23DB">
        <w:trPr>
          <w:trHeight w:val="90"/>
          <w:jc w:val="center"/>
        </w:trPr>
        <w:tc>
          <w:tcPr>
            <w:tcW w:w="34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945"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rPr>
                <w:rFonts w:ascii="宋体" w:hAnsi="宋体" w:cs="宋体"/>
                <w:b/>
                <w:color w:val="000000"/>
                <w:sz w:val="18"/>
                <w:szCs w:val="18"/>
              </w:rPr>
            </w:pPr>
            <w:r>
              <w:rPr>
                <w:rFonts w:ascii="宋体" w:hAnsi="宋体" w:cs="宋体" w:hint="eastAsia"/>
                <w:b/>
                <w:color w:val="000000"/>
                <w:sz w:val="18"/>
                <w:szCs w:val="18"/>
              </w:rPr>
              <w:t>6281.69</w:t>
            </w:r>
          </w:p>
        </w:tc>
        <w:tc>
          <w:tcPr>
            <w:tcW w:w="1110"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rPr>
                <w:rFonts w:ascii="宋体" w:hAnsi="宋体" w:cs="宋体"/>
                <w:b/>
                <w:color w:val="000000"/>
                <w:sz w:val="18"/>
                <w:szCs w:val="18"/>
              </w:rPr>
            </w:pPr>
            <w:r>
              <w:rPr>
                <w:rFonts w:ascii="宋体" w:hAnsi="宋体" w:cs="宋体" w:hint="eastAsia"/>
                <w:b/>
                <w:color w:val="000000"/>
                <w:sz w:val="18"/>
                <w:szCs w:val="18"/>
              </w:rPr>
              <w:t>6281.69</w:t>
            </w:r>
          </w:p>
        </w:tc>
        <w:tc>
          <w:tcPr>
            <w:tcW w:w="9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right"/>
              <w:rPr>
                <w:rFonts w:ascii="宋体" w:hAnsi="宋体" w:cs="宋体"/>
                <w:b/>
                <w:color w:val="000000"/>
                <w:sz w:val="18"/>
                <w:szCs w:val="18"/>
              </w:rPr>
            </w:pPr>
          </w:p>
        </w:tc>
        <w:tc>
          <w:tcPr>
            <w:tcW w:w="76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right"/>
              <w:rPr>
                <w:rFonts w:ascii="宋体" w:hAnsi="宋体" w:cs="宋体"/>
                <w:b/>
                <w:color w:val="000000"/>
                <w:sz w:val="18"/>
                <w:szCs w:val="18"/>
              </w:rPr>
            </w:pPr>
          </w:p>
        </w:tc>
        <w:tc>
          <w:tcPr>
            <w:tcW w:w="109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right"/>
              <w:rPr>
                <w:rFonts w:ascii="宋体" w:hAnsi="宋体" w:cs="宋体"/>
                <w:b/>
                <w:color w:val="000000"/>
                <w:sz w:val="18"/>
                <w:szCs w:val="18"/>
              </w:rPr>
            </w:pPr>
          </w:p>
        </w:tc>
        <w:tc>
          <w:tcPr>
            <w:tcW w:w="1229"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right"/>
              <w:rPr>
                <w:rFonts w:ascii="宋体" w:hAnsi="宋体" w:cs="宋体"/>
                <w:b/>
                <w:color w:val="000000"/>
                <w:sz w:val="18"/>
                <w:szCs w:val="18"/>
              </w:rPr>
            </w:pPr>
          </w:p>
        </w:tc>
        <w:tc>
          <w:tcPr>
            <w:tcW w:w="24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right"/>
              <w:rPr>
                <w:rFonts w:ascii="宋体" w:hAnsi="宋体" w:cs="宋体"/>
                <w:b/>
                <w:color w:val="000000"/>
                <w:sz w:val="18"/>
                <w:szCs w:val="18"/>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201</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一般公共服务支出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200.00</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200.00</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right"/>
              <w:rPr>
                <w:rFonts w:ascii="宋体" w:hAnsi="宋体" w:cs="宋体"/>
                <w:color w:val="000000"/>
                <w:szCs w:val="21"/>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right"/>
              <w:rPr>
                <w:rFonts w:ascii="宋体" w:hAnsi="宋体" w:cs="宋体"/>
                <w:color w:val="000000"/>
                <w:szCs w:val="21"/>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right"/>
              <w:rPr>
                <w:rFonts w:ascii="宋体" w:hAnsi="宋体" w:cs="宋体"/>
                <w:color w:val="000000"/>
                <w:szCs w:val="21"/>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right"/>
              <w:rPr>
                <w:rFonts w:ascii="宋体" w:hAnsi="宋体" w:cs="宋体"/>
                <w:color w:val="000000"/>
                <w:szCs w:val="21"/>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20113</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商贸事务</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200.00</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200.00</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2011308</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招商引资</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200.00</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200.00</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科学技术支出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6055.06</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6055.06</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20601</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科学技术管理事务</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2101.06</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2101.06</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2060101</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行政运行</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101.06</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101.06</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2060199</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其他科学技术管理事务支出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2000.00</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2000.00</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20604</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技术研究与开发</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3424.00</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3424.00</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2060402</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应用技术研究与开发</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610.00</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610.00</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2060404</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科技成果转化与扩散</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2774.00</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2774.00</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2060499</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其他技术研究与开发支出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40.00</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40.00</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20699</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其他科学技术支出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530.00</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530.00</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20699</w:t>
            </w:r>
            <w:r>
              <w:rPr>
                <w:rFonts w:ascii="宋体" w:hAnsi="宋体" w:cs="宋体" w:hint="eastAsia"/>
                <w:color w:val="000000"/>
                <w:kern w:val="0"/>
                <w:sz w:val="20"/>
                <w:szCs w:val="20"/>
              </w:rPr>
              <w:t>99</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其他科学技术支出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530.00</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530.00</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color w:val="000000" w:themeColor="text1"/>
                <w:kern w:val="0"/>
                <w:sz w:val="20"/>
                <w:szCs w:val="20"/>
              </w:rPr>
              <w:t>208</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社会保障和就业支出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10.87</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10.87</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FF"/>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FF"/>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20805</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行政事业单位离退休</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10.87</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10.87</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2080505</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机关事业单位基本养老保险缴费支出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10.87</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10.87</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210</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医疗卫生与计划生育支出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8.57</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8.57</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21011</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行政事业单位医疗</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8.57</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8.57</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2101101</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行政单位医疗</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1.17</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1.17</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2101102</w:t>
            </w:r>
          </w:p>
          <w:p w:rsidR="001F23DB" w:rsidRDefault="001F23DB">
            <w:pPr>
              <w:widowControl/>
              <w:spacing w:line="200" w:lineRule="exact"/>
              <w:jc w:val="center"/>
              <w:textAlignment w:val="center"/>
              <w:rPr>
                <w:rFonts w:ascii="宋体" w:hAnsi="宋体" w:cs="宋体"/>
                <w:color w:val="000000"/>
                <w:kern w:val="0"/>
                <w:sz w:val="20"/>
                <w:szCs w:val="20"/>
              </w:rPr>
            </w:pP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事业单位医疗</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7.4</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7.4</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lastRenderedPageBreak/>
              <w:t>221</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住房保障支出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221</w:t>
            </w:r>
            <w:r>
              <w:rPr>
                <w:rFonts w:ascii="宋体" w:hAnsi="宋体" w:cs="宋体" w:hint="eastAsia"/>
                <w:color w:val="000000"/>
                <w:kern w:val="0"/>
                <w:sz w:val="20"/>
                <w:szCs w:val="20"/>
              </w:rPr>
              <w:t>02</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住房改革支出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221</w:t>
            </w:r>
            <w:r>
              <w:rPr>
                <w:rFonts w:ascii="宋体" w:hAnsi="宋体" w:cs="宋体" w:hint="eastAsia"/>
                <w:color w:val="000000"/>
                <w:kern w:val="0"/>
                <w:sz w:val="20"/>
                <w:szCs w:val="20"/>
              </w:rPr>
              <w:t>0201</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住房公积金</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r>
      <w:tr w:rsidR="001F23DB">
        <w:trPr>
          <w:trHeight w:val="481"/>
          <w:jc w:val="center"/>
        </w:trPr>
        <w:tc>
          <w:tcPr>
            <w:tcW w:w="9816" w:type="dxa"/>
            <w:gridSpan w:val="15"/>
            <w:tcBorders>
              <w:top w:val="nil"/>
              <w:left w:val="nil"/>
              <w:bottom w:val="nil"/>
              <w:right w:val="nil"/>
            </w:tcBorders>
            <w:shd w:val="clear" w:color="auto" w:fill="auto"/>
            <w:noWrap/>
            <w:tcMar>
              <w:top w:w="15" w:type="dxa"/>
              <w:left w:w="15" w:type="dxa"/>
              <w:right w:w="15" w:type="dxa"/>
            </w:tcMar>
            <w:vAlign w:val="center"/>
          </w:tcPr>
          <w:p w:rsidR="001F23DB" w:rsidRDefault="001F469C">
            <w:pPr>
              <w:widowControl/>
              <w:spacing w:line="240" w:lineRule="atLeast"/>
              <w:jc w:val="left"/>
              <w:textAlignment w:val="center"/>
              <w:rPr>
                <w:rFonts w:ascii="宋体" w:hAnsi="宋体" w:cs="宋体"/>
                <w:color w:val="000000"/>
                <w:szCs w:val="21"/>
              </w:rPr>
            </w:pPr>
            <w:r>
              <w:rPr>
                <w:rFonts w:ascii="宋体" w:hAnsi="宋体" w:cs="宋体" w:hint="eastAsia"/>
                <w:color w:val="000000"/>
                <w:kern w:val="0"/>
                <w:szCs w:val="21"/>
              </w:rPr>
              <w:t>注：本表反映部门本年度取得的各项收入情况。</w:t>
            </w:r>
          </w:p>
        </w:tc>
      </w:tr>
      <w:tr w:rsidR="001F23DB">
        <w:trPr>
          <w:trHeight w:val="770"/>
          <w:jc w:val="center"/>
        </w:trPr>
        <w:tc>
          <w:tcPr>
            <w:tcW w:w="9816" w:type="dxa"/>
            <w:gridSpan w:val="15"/>
            <w:tcBorders>
              <w:top w:val="nil"/>
              <w:left w:val="nil"/>
              <w:bottom w:val="nil"/>
              <w:right w:val="nil"/>
            </w:tcBorders>
            <w:shd w:val="clear" w:color="auto" w:fill="auto"/>
            <w:noWrap/>
            <w:tcMar>
              <w:top w:w="15" w:type="dxa"/>
              <w:left w:w="15" w:type="dxa"/>
              <w:right w:w="15" w:type="dxa"/>
            </w:tcMar>
            <w:vAlign w:val="bottom"/>
          </w:tcPr>
          <w:p w:rsidR="001F23DB" w:rsidRDefault="001F469C">
            <w:pPr>
              <w:widowControl/>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t>支出决算表</w:t>
            </w:r>
          </w:p>
        </w:tc>
      </w:tr>
      <w:tr w:rsidR="001F23DB">
        <w:trPr>
          <w:trHeight w:val="362"/>
          <w:jc w:val="center"/>
        </w:trPr>
        <w:tc>
          <w:tcPr>
            <w:tcW w:w="297"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179"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520"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2461"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444"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260"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815" w:type="dxa"/>
            <w:gridSpan w:val="3"/>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536"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975"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765"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2564" w:type="dxa"/>
            <w:gridSpan w:val="3"/>
            <w:tcBorders>
              <w:top w:val="nil"/>
              <w:left w:val="nil"/>
              <w:bottom w:val="nil"/>
              <w:right w:val="nil"/>
            </w:tcBorders>
            <w:shd w:val="clear" w:color="auto" w:fill="auto"/>
            <w:noWrap/>
            <w:tcMar>
              <w:top w:w="15" w:type="dxa"/>
              <w:left w:w="15" w:type="dxa"/>
              <w:right w:w="15" w:type="dxa"/>
            </w:tcMar>
            <w:vAlign w:val="center"/>
          </w:tcPr>
          <w:p w:rsidR="001F23DB" w:rsidRDefault="001F469C">
            <w:pPr>
              <w:widowControl/>
              <w:spacing w:line="240" w:lineRule="atLeast"/>
              <w:jc w:val="right"/>
              <w:textAlignment w:val="center"/>
              <w:rPr>
                <w:rFonts w:ascii="宋体" w:hAnsi="宋体" w:cs="宋体"/>
                <w:color w:val="000000"/>
                <w:szCs w:val="21"/>
              </w:rPr>
            </w:pPr>
            <w:r>
              <w:rPr>
                <w:rFonts w:ascii="宋体" w:hAnsi="宋体" w:cs="宋体" w:hint="eastAsia"/>
                <w:color w:val="000000"/>
                <w:kern w:val="0"/>
                <w:szCs w:val="21"/>
              </w:rPr>
              <w:t>公开</w:t>
            </w:r>
            <w:r>
              <w:rPr>
                <w:rFonts w:ascii="宋体" w:hAnsi="宋体" w:cs="宋体" w:hint="eastAsia"/>
                <w:color w:val="000000"/>
                <w:kern w:val="0"/>
                <w:szCs w:val="21"/>
              </w:rPr>
              <w:t>03</w:t>
            </w:r>
            <w:r>
              <w:rPr>
                <w:rFonts w:ascii="宋体" w:hAnsi="宋体" w:cs="宋体" w:hint="eastAsia"/>
                <w:color w:val="000000"/>
                <w:kern w:val="0"/>
                <w:szCs w:val="21"/>
              </w:rPr>
              <w:t>表</w:t>
            </w:r>
          </w:p>
        </w:tc>
      </w:tr>
      <w:tr w:rsidR="001F23DB">
        <w:trPr>
          <w:trHeight w:val="624"/>
          <w:jc w:val="center"/>
        </w:trPr>
        <w:tc>
          <w:tcPr>
            <w:tcW w:w="4738" w:type="dxa"/>
            <w:gridSpan w:val="8"/>
            <w:tcBorders>
              <w:top w:val="nil"/>
              <w:left w:val="nil"/>
              <w:bottom w:val="nil"/>
              <w:right w:val="nil"/>
            </w:tcBorders>
            <w:shd w:val="clear" w:color="auto" w:fill="auto"/>
            <w:noWrap/>
            <w:tcMar>
              <w:top w:w="15" w:type="dxa"/>
              <w:left w:w="15" w:type="dxa"/>
              <w:right w:w="15" w:type="dxa"/>
            </w:tcMar>
            <w:vAlign w:val="center"/>
          </w:tcPr>
          <w:p w:rsidR="001F23DB" w:rsidRDefault="001F469C">
            <w:pPr>
              <w:widowControl/>
              <w:spacing w:line="240" w:lineRule="atLeast"/>
              <w:rPr>
                <w:rFonts w:ascii="Arial" w:hAnsi="Arial" w:cs="Arial"/>
                <w:color w:val="000000"/>
                <w:szCs w:val="21"/>
              </w:rPr>
            </w:pPr>
            <w:r>
              <w:rPr>
                <w:rFonts w:ascii="宋体" w:hAnsi="宋体" w:cs="宋体" w:hint="eastAsia"/>
                <w:color w:val="000000"/>
                <w:kern w:val="0"/>
                <w:szCs w:val="21"/>
              </w:rPr>
              <w:t>部门：唐山高新技术产业开发区科学技术局</w:t>
            </w:r>
          </w:p>
        </w:tc>
        <w:tc>
          <w:tcPr>
            <w:tcW w:w="774" w:type="dxa"/>
            <w:gridSpan w:val="2"/>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975"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3329" w:type="dxa"/>
            <w:gridSpan w:val="4"/>
            <w:tcBorders>
              <w:top w:val="nil"/>
              <w:left w:val="nil"/>
              <w:bottom w:val="nil"/>
              <w:right w:val="nil"/>
            </w:tcBorders>
            <w:shd w:val="clear" w:color="auto" w:fill="auto"/>
            <w:noWrap/>
            <w:tcMar>
              <w:top w:w="15" w:type="dxa"/>
              <w:left w:w="15" w:type="dxa"/>
              <w:right w:w="15" w:type="dxa"/>
            </w:tcMar>
            <w:vAlign w:val="center"/>
          </w:tcPr>
          <w:p w:rsidR="001F23DB" w:rsidRDefault="001F469C">
            <w:pPr>
              <w:widowControl/>
              <w:spacing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1F23DB">
        <w:trPr>
          <w:trHeight w:val="325"/>
          <w:jc w:val="center"/>
        </w:trPr>
        <w:tc>
          <w:tcPr>
            <w:tcW w:w="3457" w:type="dxa"/>
            <w:gridSpan w:val="4"/>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945" w:type="dxa"/>
            <w:gridSpan w:val="3"/>
            <w:vMerge w:val="restart"/>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1110" w:type="dxa"/>
            <w:gridSpan w:val="3"/>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基本支出</w:t>
            </w:r>
          </w:p>
        </w:tc>
        <w:tc>
          <w:tcPr>
            <w:tcW w:w="975" w:type="dxa"/>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项目支出</w:t>
            </w:r>
          </w:p>
        </w:tc>
        <w:tc>
          <w:tcPr>
            <w:tcW w:w="765" w:type="dxa"/>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上缴上级支出</w:t>
            </w:r>
          </w:p>
        </w:tc>
        <w:tc>
          <w:tcPr>
            <w:tcW w:w="1095" w:type="dxa"/>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经营支出</w:t>
            </w:r>
          </w:p>
        </w:tc>
        <w:tc>
          <w:tcPr>
            <w:tcW w:w="1469" w:type="dxa"/>
            <w:gridSpan w:val="2"/>
            <w:vMerge w:val="restart"/>
            <w:tcBorders>
              <w:top w:val="single" w:sz="4" w:space="0" w:color="auto"/>
              <w:left w:val="nil"/>
              <w:right w:val="single" w:sz="4" w:space="0" w:color="auto"/>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对附属单位补助支出</w:t>
            </w:r>
          </w:p>
        </w:tc>
      </w:tr>
      <w:tr w:rsidR="001F23DB">
        <w:trPr>
          <w:trHeight w:val="364"/>
          <w:jc w:val="center"/>
        </w:trPr>
        <w:tc>
          <w:tcPr>
            <w:tcW w:w="996"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2461"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945" w:type="dxa"/>
            <w:gridSpan w:val="3"/>
            <w:vMerge/>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widowControl/>
              <w:spacing w:line="240" w:lineRule="atLeast"/>
              <w:jc w:val="center"/>
              <w:rPr>
                <w:rFonts w:ascii="宋体" w:hAnsi="宋体" w:cs="宋体"/>
                <w:color w:val="000000"/>
                <w:sz w:val="20"/>
                <w:szCs w:val="20"/>
              </w:rPr>
            </w:pPr>
          </w:p>
        </w:tc>
        <w:tc>
          <w:tcPr>
            <w:tcW w:w="1110" w:type="dxa"/>
            <w:gridSpan w:val="3"/>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c>
          <w:tcPr>
            <w:tcW w:w="975" w:type="dxa"/>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c>
          <w:tcPr>
            <w:tcW w:w="765" w:type="dxa"/>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c>
          <w:tcPr>
            <w:tcW w:w="1095" w:type="dxa"/>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c>
          <w:tcPr>
            <w:tcW w:w="1469" w:type="dxa"/>
            <w:gridSpan w:val="2"/>
            <w:vMerge/>
            <w:tcBorders>
              <w:left w:val="nil"/>
              <w:bottom w:val="single" w:sz="4" w:space="0" w:color="000000"/>
              <w:right w:val="single" w:sz="4" w:space="0" w:color="auto"/>
            </w:tcBorders>
            <w:shd w:val="clear" w:color="auto" w:fill="auto"/>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146"/>
          <w:jc w:val="center"/>
        </w:trPr>
        <w:tc>
          <w:tcPr>
            <w:tcW w:w="34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11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18"/>
                <w:szCs w:val="18"/>
              </w:rPr>
              <w:t>6</w:t>
            </w:r>
          </w:p>
        </w:tc>
      </w:tr>
      <w:tr w:rsidR="001F23DB">
        <w:trPr>
          <w:trHeight w:val="95"/>
          <w:jc w:val="center"/>
        </w:trPr>
        <w:tc>
          <w:tcPr>
            <w:tcW w:w="34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945"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rPr>
                <w:rFonts w:ascii="宋体" w:hAnsi="宋体" w:cs="宋体"/>
                <w:bCs/>
                <w:color w:val="000000"/>
                <w:sz w:val="18"/>
                <w:szCs w:val="18"/>
              </w:rPr>
            </w:pPr>
            <w:r>
              <w:rPr>
                <w:rFonts w:ascii="宋体" w:hAnsi="宋体" w:cs="宋体" w:hint="eastAsia"/>
                <w:bCs/>
                <w:color w:val="000000"/>
                <w:sz w:val="18"/>
                <w:szCs w:val="18"/>
              </w:rPr>
              <w:t>6736.58</w:t>
            </w:r>
          </w:p>
        </w:tc>
        <w:tc>
          <w:tcPr>
            <w:tcW w:w="1110"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rPr>
                <w:rFonts w:ascii="宋体" w:hAnsi="宋体" w:cs="宋体"/>
                <w:bCs/>
                <w:color w:val="000000"/>
                <w:sz w:val="18"/>
                <w:szCs w:val="18"/>
              </w:rPr>
            </w:pPr>
            <w:r>
              <w:rPr>
                <w:rFonts w:ascii="宋体" w:hAnsi="宋体" w:cs="宋体" w:hint="eastAsia"/>
                <w:bCs/>
                <w:color w:val="000000"/>
                <w:sz w:val="18"/>
                <w:szCs w:val="18"/>
              </w:rPr>
              <w:t>127.69</w:t>
            </w:r>
          </w:p>
        </w:tc>
        <w:tc>
          <w:tcPr>
            <w:tcW w:w="9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rPr>
                <w:rFonts w:ascii="宋体" w:hAnsi="宋体" w:cs="宋体"/>
                <w:bCs/>
                <w:color w:val="000000"/>
                <w:sz w:val="18"/>
                <w:szCs w:val="18"/>
              </w:rPr>
            </w:pPr>
            <w:r>
              <w:rPr>
                <w:rFonts w:ascii="宋体" w:hAnsi="宋体" w:cs="宋体" w:hint="eastAsia"/>
                <w:bCs/>
                <w:color w:val="000000"/>
                <w:sz w:val="18"/>
                <w:szCs w:val="18"/>
              </w:rPr>
              <w:t>6608.89</w:t>
            </w:r>
          </w:p>
        </w:tc>
        <w:tc>
          <w:tcPr>
            <w:tcW w:w="76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right"/>
              <w:rPr>
                <w:rFonts w:ascii="宋体" w:hAnsi="宋体" w:cs="宋体"/>
                <w:b/>
                <w:color w:val="000000"/>
                <w:sz w:val="18"/>
                <w:szCs w:val="18"/>
              </w:rPr>
            </w:pPr>
          </w:p>
        </w:tc>
        <w:tc>
          <w:tcPr>
            <w:tcW w:w="109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right"/>
              <w:rPr>
                <w:rFonts w:ascii="宋体" w:hAnsi="宋体" w:cs="宋体"/>
                <w:b/>
                <w:color w:val="000000"/>
                <w:sz w:val="18"/>
                <w:szCs w:val="18"/>
              </w:rPr>
            </w:pPr>
          </w:p>
        </w:tc>
        <w:tc>
          <w:tcPr>
            <w:tcW w:w="1469"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195"/>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201</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一般公共服务支出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46.60</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46.60</w:t>
            </w: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right"/>
              <w:rPr>
                <w:rFonts w:ascii="宋体" w:hAnsi="宋体" w:cs="宋体"/>
                <w:color w:val="000000"/>
                <w:szCs w:val="21"/>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right"/>
              <w:rPr>
                <w:rFonts w:ascii="宋体" w:hAnsi="宋体" w:cs="宋体"/>
                <w:color w:val="000000"/>
                <w:szCs w:val="21"/>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284"/>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20113</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商贸事务</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46.60</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46.60</w:t>
            </w: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247"/>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2011308</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招商引资</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46.60</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textAlignment w:val="center"/>
              <w:rPr>
                <w:rFonts w:ascii="宋体" w:hAnsi="宋体" w:cs="宋体"/>
                <w:color w:val="000000"/>
                <w:kern w:val="0"/>
                <w:sz w:val="20"/>
                <w:szCs w:val="20"/>
              </w:rPr>
            </w:pP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46.60</w:t>
            </w: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208"/>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科学技术支出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6598.07</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101.06</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6497.01</w:t>
            </w: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157"/>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20601</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科学技术管理事务</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2102.35</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101.06</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2001.29</w:t>
            </w: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26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2060101</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行政运行</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101.06</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101.06</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themeColor="text1"/>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FF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FF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FF0000"/>
                <w:kern w:val="0"/>
                <w:sz w:val="20"/>
                <w:szCs w:val="20"/>
              </w:rPr>
            </w:pPr>
          </w:p>
        </w:tc>
      </w:tr>
      <w:tr w:rsidR="001F23DB">
        <w:trPr>
          <w:trHeight w:val="222"/>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2060102</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r>
              <w:rPr>
                <w:rFonts w:ascii="宋体" w:hAnsi="宋体" w:cs="宋体" w:hint="eastAsia"/>
                <w:color w:val="000000" w:themeColor="text1"/>
                <w:kern w:val="0"/>
                <w:sz w:val="20"/>
                <w:szCs w:val="20"/>
              </w:rPr>
              <w:t>一般行政管理事务</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1.29</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themeColor="text1"/>
                <w:kern w:val="0"/>
                <w:sz w:val="20"/>
                <w:szCs w:val="20"/>
              </w:rPr>
            </w:pP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1.29</w:t>
            </w: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1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2060199</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其他科学技术管理事务支出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2000.00</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themeColor="text1"/>
                <w:kern w:val="0"/>
                <w:sz w:val="20"/>
                <w:szCs w:val="20"/>
              </w:rPr>
            </w:pP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2000.00</w:t>
            </w: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274"/>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20604</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技术研究与开发</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3965.72</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3965.72</w:t>
            </w: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237"/>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2060402</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应用技术研究与开发</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766.72</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766.72</w:t>
            </w: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184"/>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2060404</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科技成果转化与扩散</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2774.00</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2774.00</w:t>
            </w: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275"/>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2060499</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其他技术研究与开发支出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425.00</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425.00</w:t>
            </w: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237"/>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20699</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其他科学技术支出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530.00</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530.00</w:t>
            </w: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198"/>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20699</w:t>
            </w:r>
            <w:r>
              <w:rPr>
                <w:rFonts w:ascii="宋体" w:hAnsi="宋体" w:cs="宋体" w:hint="eastAsia"/>
                <w:color w:val="000000"/>
                <w:kern w:val="0"/>
                <w:sz w:val="20"/>
                <w:szCs w:val="20"/>
              </w:rPr>
              <w:t>99</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其他科学技术支出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530.00</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530.00</w:t>
            </w: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147"/>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color w:val="000000" w:themeColor="text1"/>
                <w:kern w:val="0"/>
                <w:sz w:val="20"/>
                <w:szCs w:val="20"/>
              </w:rPr>
              <w:t>208</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社会保障和就业支出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10.87</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10.87</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FF"/>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FF"/>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22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20805</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行政事业单位离退休</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10.87</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10.87</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338"/>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2080505</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机关事业单位基本养老保险缴费支出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10.87</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10.87</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202"/>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210</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医疗卫生与计划生育支出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8.57</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8.57</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237"/>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21011</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行政事业单位医疗</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8.57</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8.57</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198"/>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2101101</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行政单位医疗</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1.17</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1.17</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192"/>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lastRenderedPageBreak/>
              <w:t>2101102</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事业单位医疗</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7.4</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7.4</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215</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资源勘探信息等支出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65.28</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65.28</w:t>
            </w: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189"/>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21508</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支持中小企业发展和管理支出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65.28</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65.28</w:t>
            </w: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2150805</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中小企业发展专项</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65.28</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65.28</w:t>
            </w: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300"/>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221</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住房保障支出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159"/>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221</w:t>
            </w:r>
            <w:r>
              <w:rPr>
                <w:rFonts w:ascii="宋体" w:hAnsi="宋体" w:cs="宋体" w:hint="eastAsia"/>
                <w:color w:val="000000"/>
                <w:kern w:val="0"/>
                <w:sz w:val="20"/>
                <w:szCs w:val="20"/>
              </w:rPr>
              <w:t>02</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住房改革支出</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371"/>
          <w:jc w:val="center"/>
        </w:trPr>
        <w:tc>
          <w:tcPr>
            <w:tcW w:w="99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221</w:t>
            </w:r>
            <w:r>
              <w:rPr>
                <w:rFonts w:ascii="宋体" w:hAnsi="宋体" w:cs="宋体" w:hint="eastAsia"/>
                <w:color w:val="000000"/>
                <w:kern w:val="0"/>
                <w:sz w:val="20"/>
                <w:szCs w:val="20"/>
              </w:rPr>
              <w:t>0201</w:t>
            </w:r>
          </w:p>
        </w:tc>
        <w:tc>
          <w:tcPr>
            <w:tcW w:w="2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住房公积金</w:t>
            </w:r>
          </w:p>
        </w:tc>
        <w:tc>
          <w:tcPr>
            <w:tcW w:w="94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111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0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left"/>
              <w:textAlignment w:val="center"/>
              <w:rPr>
                <w:rFonts w:ascii="宋体" w:hAnsi="宋体" w:cs="宋体"/>
                <w:color w:val="000000"/>
                <w:kern w:val="0"/>
                <w:sz w:val="20"/>
                <w:szCs w:val="20"/>
              </w:rPr>
            </w:pPr>
          </w:p>
        </w:tc>
        <w:tc>
          <w:tcPr>
            <w:tcW w:w="146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trHeight w:val="481"/>
          <w:jc w:val="center"/>
        </w:trPr>
        <w:tc>
          <w:tcPr>
            <w:tcW w:w="9816" w:type="dxa"/>
            <w:gridSpan w:val="15"/>
            <w:tcBorders>
              <w:top w:val="nil"/>
              <w:left w:val="nil"/>
              <w:bottom w:val="nil"/>
              <w:right w:val="nil"/>
            </w:tcBorders>
            <w:shd w:val="clear" w:color="auto" w:fill="auto"/>
            <w:noWrap/>
            <w:tcMar>
              <w:top w:w="15" w:type="dxa"/>
              <w:left w:w="15" w:type="dxa"/>
              <w:right w:w="15" w:type="dxa"/>
            </w:tcMar>
            <w:vAlign w:val="center"/>
          </w:tcPr>
          <w:p w:rsidR="001F23DB" w:rsidRDefault="001F469C">
            <w:pPr>
              <w:widowControl/>
              <w:spacing w:line="240" w:lineRule="atLeast"/>
              <w:jc w:val="left"/>
              <w:textAlignment w:val="center"/>
              <w:rPr>
                <w:rFonts w:ascii="宋体" w:hAnsi="宋体" w:cs="宋体"/>
                <w:color w:val="000000"/>
                <w:szCs w:val="21"/>
              </w:rPr>
            </w:pPr>
            <w:r>
              <w:rPr>
                <w:rFonts w:ascii="宋体" w:hAnsi="宋体" w:cs="宋体" w:hint="eastAsia"/>
                <w:color w:val="000000"/>
                <w:kern w:val="0"/>
                <w:szCs w:val="21"/>
              </w:rPr>
              <w:t>注：本表反映部门本年度各项支出情况。</w:t>
            </w:r>
          </w:p>
        </w:tc>
      </w:tr>
    </w:tbl>
    <w:p w:rsidR="001F23DB" w:rsidRDefault="001F23DB">
      <w:pPr>
        <w:jc w:val="left"/>
      </w:pPr>
    </w:p>
    <w:p w:rsidR="001F23DB" w:rsidRDefault="001F469C">
      <w:r>
        <w:br w:type="page"/>
      </w:r>
    </w:p>
    <w:p w:rsidR="001F23DB" w:rsidRDefault="001F23DB"/>
    <w:tbl>
      <w:tblPr>
        <w:tblW w:w="9520" w:type="dxa"/>
        <w:jc w:val="center"/>
        <w:tblLayout w:type="fixed"/>
        <w:tblCellMar>
          <w:left w:w="0" w:type="dxa"/>
          <w:right w:w="0" w:type="dxa"/>
        </w:tblCellMar>
        <w:tblLook w:val="04A0" w:firstRow="1" w:lastRow="0" w:firstColumn="1" w:lastColumn="0" w:noHBand="0" w:noVBand="1"/>
      </w:tblPr>
      <w:tblGrid>
        <w:gridCol w:w="1498"/>
        <w:gridCol w:w="420"/>
        <w:gridCol w:w="1485"/>
        <w:gridCol w:w="2160"/>
        <w:gridCol w:w="600"/>
        <w:gridCol w:w="783"/>
        <w:gridCol w:w="992"/>
        <w:gridCol w:w="1582"/>
      </w:tblGrid>
      <w:tr w:rsidR="001F23DB">
        <w:trPr>
          <w:trHeight w:val="406"/>
          <w:jc w:val="center"/>
        </w:trPr>
        <w:tc>
          <w:tcPr>
            <w:tcW w:w="9520" w:type="dxa"/>
            <w:gridSpan w:val="8"/>
            <w:tcBorders>
              <w:top w:val="nil"/>
              <w:left w:val="nil"/>
              <w:bottom w:val="nil"/>
              <w:right w:val="nil"/>
            </w:tcBorders>
            <w:shd w:val="clear" w:color="auto" w:fill="auto"/>
            <w:noWrap/>
            <w:tcMar>
              <w:top w:w="15" w:type="dxa"/>
              <w:left w:w="15" w:type="dxa"/>
              <w:right w:w="15" w:type="dxa"/>
            </w:tcMar>
            <w:vAlign w:val="bottom"/>
          </w:tcPr>
          <w:p w:rsidR="001F23DB" w:rsidRDefault="001F469C">
            <w:pPr>
              <w:jc w:val="center"/>
              <w:rPr>
                <w:rFonts w:ascii="黑体" w:eastAsia="黑体" w:hAnsi="宋体" w:cs="黑体"/>
                <w:color w:val="000000"/>
                <w:sz w:val="32"/>
                <w:szCs w:val="32"/>
              </w:rPr>
            </w:pPr>
            <w:r>
              <w:rPr>
                <w:rFonts w:ascii="黑体" w:eastAsia="黑体" w:hAnsi="宋体" w:cs="黑体" w:hint="eastAsia"/>
                <w:color w:val="000000"/>
                <w:kern w:val="0"/>
                <w:sz w:val="32"/>
                <w:szCs w:val="32"/>
              </w:rPr>
              <w:t>财政拨款收入支出决算总表</w:t>
            </w:r>
          </w:p>
        </w:tc>
      </w:tr>
      <w:tr w:rsidR="001F23DB">
        <w:trPr>
          <w:trHeight w:val="90"/>
          <w:jc w:val="center"/>
        </w:trPr>
        <w:tc>
          <w:tcPr>
            <w:tcW w:w="1498" w:type="dxa"/>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420" w:type="dxa"/>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1485" w:type="dxa"/>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2160" w:type="dxa"/>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600" w:type="dxa"/>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3357" w:type="dxa"/>
            <w:gridSpan w:val="3"/>
            <w:tcBorders>
              <w:top w:val="nil"/>
              <w:left w:val="nil"/>
              <w:bottom w:val="nil"/>
              <w:right w:val="nil"/>
            </w:tcBorders>
            <w:shd w:val="clear" w:color="auto" w:fill="auto"/>
            <w:noWrap/>
            <w:tcMar>
              <w:top w:w="15" w:type="dxa"/>
              <w:left w:w="15" w:type="dxa"/>
              <w:right w:w="15" w:type="dxa"/>
            </w:tcMar>
            <w:vAlign w:val="bottom"/>
          </w:tcPr>
          <w:p w:rsidR="001F23DB" w:rsidRDefault="001F469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公开04表</w:t>
            </w:r>
          </w:p>
        </w:tc>
      </w:tr>
      <w:tr w:rsidR="001F23DB">
        <w:trPr>
          <w:trHeight w:val="594"/>
          <w:jc w:val="center"/>
        </w:trPr>
        <w:tc>
          <w:tcPr>
            <w:tcW w:w="5563" w:type="dxa"/>
            <w:gridSpan w:val="4"/>
            <w:tcBorders>
              <w:top w:val="nil"/>
              <w:left w:val="nil"/>
              <w:bottom w:val="nil"/>
              <w:right w:val="nil"/>
            </w:tcBorders>
            <w:shd w:val="clear" w:color="auto" w:fill="auto"/>
            <w:noWrap/>
            <w:tcMar>
              <w:top w:w="15" w:type="dxa"/>
              <w:left w:w="15" w:type="dxa"/>
              <w:right w:w="15" w:type="dxa"/>
            </w:tcMar>
            <w:vAlign w:val="bottom"/>
          </w:tcPr>
          <w:p w:rsidR="001F23DB" w:rsidRDefault="001F469C">
            <w:pPr>
              <w:rPr>
                <w:rFonts w:ascii="Arial" w:hAnsi="Arial" w:cs="Arial"/>
                <w:color w:val="000000"/>
                <w:sz w:val="20"/>
                <w:szCs w:val="20"/>
              </w:rPr>
            </w:pPr>
            <w:r>
              <w:rPr>
                <w:rFonts w:ascii="宋体" w:eastAsia="宋体" w:hAnsi="宋体" w:cs="宋体" w:hint="eastAsia"/>
                <w:color w:val="000000"/>
                <w:kern w:val="0"/>
                <w:sz w:val="20"/>
                <w:szCs w:val="20"/>
              </w:rPr>
              <w:t>部门：唐山高新技术产业开发区科学技术局</w:t>
            </w:r>
          </w:p>
        </w:tc>
        <w:tc>
          <w:tcPr>
            <w:tcW w:w="600" w:type="dxa"/>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3357" w:type="dxa"/>
            <w:gridSpan w:val="3"/>
            <w:tcBorders>
              <w:top w:val="nil"/>
              <w:left w:val="nil"/>
              <w:bottom w:val="nil"/>
              <w:right w:val="nil"/>
            </w:tcBorders>
            <w:shd w:val="clear" w:color="auto" w:fill="auto"/>
            <w:noWrap/>
            <w:tcMar>
              <w:top w:w="15" w:type="dxa"/>
              <w:left w:w="15" w:type="dxa"/>
              <w:right w:w="15" w:type="dxa"/>
            </w:tcMar>
            <w:vAlign w:val="bottom"/>
          </w:tcPr>
          <w:p w:rsidR="001F23DB" w:rsidRDefault="001F469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1F23DB">
        <w:trPr>
          <w:trHeight w:val="90"/>
          <w:jc w:val="center"/>
        </w:trPr>
        <w:tc>
          <w:tcPr>
            <w:tcW w:w="340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收     入</w:t>
            </w:r>
          </w:p>
        </w:tc>
        <w:tc>
          <w:tcPr>
            <w:tcW w:w="6117" w:type="dxa"/>
            <w:gridSpan w:val="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支     出</w:t>
            </w:r>
          </w:p>
        </w:tc>
      </w:tr>
      <w:tr w:rsidR="001F23DB">
        <w:trPr>
          <w:trHeight w:val="312"/>
          <w:jc w:val="center"/>
        </w:trPr>
        <w:tc>
          <w:tcPr>
            <w:tcW w:w="149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42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行次</w:t>
            </w:r>
          </w:p>
        </w:tc>
        <w:tc>
          <w:tcPr>
            <w:tcW w:w="148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金额</w:t>
            </w:r>
          </w:p>
        </w:tc>
        <w:tc>
          <w:tcPr>
            <w:tcW w:w="216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60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行次</w:t>
            </w:r>
          </w:p>
        </w:tc>
        <w:tc>
          <w:tcPr>
            <w:tcW w:w="783"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合计</w:t>
            </w:r>
          </w:p>
        </w:tc>
        <w:tc>
          <w:tcPr>
            <w:tcW w:w="9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一般公共预算财政拨款</w:t>
            </w:r>
          </w:p>
        </w:tc>
        <w:tc>
          <w:tcPr>
            <w:tcW w:w="158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政府性基金预算财政拨款</w:t>
            </w:r>
          </w:p>
        </w:tc>
      </w:tr>
      <w:tr w:rsidR="001F23DB">
        <w:trPr>
          <w:trHeight w:val="312"/>
          <w:jc w:val="center"/>
        </w:trPr>
        <w:tc>
          <w:tcPr>
            <w:tcW w:w="149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18"/>
                <w:szCs w:val="18"/>
              </w:rPr>
            </w:pPr>
          </w:p>
        </w:tc>
        <w:tc>
          <w:tcPr>
            <w:tcW w:w="42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18"/>
                <w:szCs w:val="18"/>
              </w:rPr>
            </w:pPr>
          </w:p>
        </w:tc>
        <w:tc>
          <w:tcPr>
            <w:tcW w:w="148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18"/>
                <w:szCs w:val="18"/>
              </w:rPr>
            </w:pPr>
          </w:p>
        </w:tc>
        <w:tc>
          <w:tcPr>
            <w:tcW w:w="216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18"/>
                <w:szCs w:val="18"/>
              </w:rPr>
            </w:pPr>
          </w:p>
        </w:tc>
        <w:tc>
          <w:tcPr>
            <w:tcW w:w="60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18"/>
                <w:szCs w:val="18"/>
              </w:rPr>
            </w:pPr>
          </w:p>
        </w:tc>
        <w:tc>
          <w:tcPr>
            <w:tcW w:w="78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jc w:val="center"/>
              <w:rPr>
                <w:rFonts w:ascii="宋体" w:eastAsia="宋体" w:hAnsi="宋体" w:cs="宋体"/>
                <w:color w:val="000000"/>
                <w:sz w:val="18"/>
                <w:szCs w:val="18"/>
              </w:rPr>
            </w:pPr>
          </w:p>
        </w:tc>
        <w:tc>
          <w:tcPr>
            <w:tcW w:w="9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18"/>
                <w:szCs w:val="18"/>
              </w:rPr>
            </w:pPr>
          </w:p>
        </w:tc>
        <w:tc>
          <w:tcPr>
            <w:tcW w:w="158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栏次</w:t>
            </w: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jc w:val="center"/>
              <w:rPr>
                <w:rFonts w:ascii="宋体" w:eastAsia="宋体" w:hAnsi="宋体" w:cs="宋体"/>
                <w:color w:val="000000"/>
                <w:sz w:val="18"/>
                <w:szCs w:val="18"/>
              </w:rPr>
            </w:pP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栏次</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jc w:val="center"/>
              <w:rPr>
                <w:rFonts w:ascii="宋体" w:eastAsia="宋体" w:hAnsi="宋体" w:cs="宋体"/>
                <w:color w:val="000000"/>
                <w:sz w:val="18"/>
                <w:szCs w:val="18"/>
              </w:rPr>
            </w:pP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w:t>
            </w:r>
          </w:p>
        </w:tc>
      </w:tr>
      <w:tr w:rsidR="001F23DB">
        <w:trPr>
          <w:trHeight w:val="451"/>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一、一般公共预算财政拨款</w:t>
            </w: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6281.69</w:t>
            </w: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一、一般公共服务支出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46.60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46.60</w:t>
            </w: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二、政府性基金预算财政拨款</w:t>
            </w: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二、外交支出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三、国防支出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32</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四、公共安全支出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33</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五、教育支出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34</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六、科学技术支出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35</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6598.07</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6598.07</w:t>
            </w: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七、文化旅游体育与传媒支出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36</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八、社会保障和就业支出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37</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10.87</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10.87</w:t>
            </w: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九、卫生健康支出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38</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8.57</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8.57</w:t>
            </w: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十、节能环保支出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39</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11</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十一、城乡社区支出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40</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12</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十二、农林水支出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41</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13</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十三、交通运输支出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42</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14</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十四、资源勘探信息等支出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43</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65.28</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65.28</w:t>
            </w: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15</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十五、商业服务业等支出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44</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16</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十六、金融支出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45</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17</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十七、援助其他地区支出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46</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18</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十八、自然资源海洋气象等支出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47</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19</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十九、住房保障支出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48</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7.20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7.20</w:t>
            </w: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二十、粮油物资储备支出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49</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21</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rPr>
              <w:t>二十一、灾害防治及应急管理支出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22</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二十二、其他支出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51</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23</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二十四、债务付息支出</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52</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本年收入合计</w:t>
            </w: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24</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6281.69</w:t>
            </w: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本年支出合计</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53</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6736.58</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6736.58</w:t>
            </w: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年初财政拨款结转和结余</w:t>
            </w: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25</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744.89</w:t>
            </w: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年末财政拨款结转和结余</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54</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290.00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290.00</w:t>
            </w: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一、一般公共预算财政拨款</w:t>
            </w: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26</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744.89</w:t>
            </w: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55</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二、政府性基金预算财政拨款</w:t>
            </w: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27</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56</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28</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left"/>
              <w:rPr>
                <w:rFonts w:ascii="宋体" w:eastAsia="宋体" w:hAnsi="宋体" w:cs="宋体"/>
                <w:color w:val="000000"/>
                <w:sz w:val="18"/>
                <w:szCs w:val="18"/>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57</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center"/>
              <w:rPr>
                <w:rFonts w:ascii="宋体" w:eastAsia="宋体" w:hAnsi="宋体" w:cs="宋体"/>
                <w:color w:val="000000"/>
                <w:sz w:val="18"/>
                <w:szCs w:val="18"/>
              </w:rPr>
            </w:pP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149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总计</w:t>
            </w: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29</w:t>
            </w:r>
          </w:p>
        </w:tc>
        <w:tc>
          <w:tcPr>
            <w:tcW w:w="14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7026.58</w:t>
            </w:r>
          </w:p>
        </w:tc>
        <w:tc>
          <w:tcPr>
            <w:tcW w:w="21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总计</w:t>
            </w: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58</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7026.58</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7026.58</w:t>
            </w: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0" w:lineRule="atLeast"/>
              <w:jc w:val="right"/>
              <w:rPr>
                <w:rFonts w:ascii="宋体" w:eastAsia="宋体" w:hAnsi="宋体" w:cs="宋体"/>
                <w:color w:val="000000"/>
                <w:sz w:val="18"/>
                <w:szCs w:val="18"/>
              </w:rPr>
            </w:pPr>
          </w:p>
        </w:tc>
      </w:tr>
      <w:tr w:rsidR="001F23DB">
        <w:trPr>
          <w:trHeight w:val="90"/>
          <w:jc w:val="center"/>
        </w:trPr>
        <w:tc>
          <w:tcPr>
            <w:tcW w:w="9520" w:type="dxa"/>
            <w:gridSpan w:val="8"/>
            <w:tcBorders>
              <w:top w:val="nil"/>
              <w:left w:val="nil"/>
              <w:bottom w:val="nil"/>
              <w:right w:val="nil"/>
            </w:tcBorders>
            <w:shd w:val="clear" w:color="auto" w:fill="auto"/>
            <w:noWrap/>
            <w:tcMar>
              <w:top w:w="15" w:type="dxa"/>
              <w:left w:w="15" w:type="dxa"/>
              <w:right w:w="15" w:type="dxa"/>
            </w:tcMar>
            <w:vAlign w:val="center"/>
          </w:tcPr>
          <w:p w:rsidR="001F23DB" w:rsidRDefault="001F469C">
            <w:pPr>
              <w:widowControl/>
              <w:spacing w:line="0" w:lineRule="atLeas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注：本表反映部门本年度一般公共预算财政拨款和政府性基金预算财政拨款的总收支和年末结转结余情况。</w:t>
            </w:r>
          </w:p>
        </w:tc>
      </w:tr>
    </w:tbl>
    <w:p w:rsidR="001F23DB" w:rsidRDefault="001F469C">
      <w:pPr>
        <w:rPr>
          <w:sz w:val="18"/>
          <w:szCs w:val="18"/>
        </w:rPr>
      </w:pPr>
      <w:r>
        <w:rPr>
          <w:sz w:val="18"/>
          <w:szCs w:val="18"/>
        </w:rPr>
        <w:br w:type="page"/>
      </w:r>
    </w:p>
    <w:tbl>
      <w:tblPr>
        <w:tblW w:w="10000" w:type="dxa"/>
        <w:jc w:val="center"/>
        <w:tblLayout w:type="fixed"/>
        <w:tblCellMar>
          <w:left w:w="0" w:type="dxa"/>
          <w:right w:w="0" w:type="dxa"/>
        </w:tblCellMar>
        <w:tblLook w:val="04A0" w:firstRow="1" w:lastRow="0" w:firstColumn="1" w:lastColumn="0" w:noHBand="0" w:noVBand="1"/>
      </w:tblPr>
      <w:tblGrid>
        <w:gridCol w:w="155"/>
        <w:gridCol w:w="179"/>
        <w:gridCol w:w="520"/>
        <w:gridCol w:w="42"/>
        <w:gridCol w:w="1932"/>
        <w:gridCol w:w="716"/>
        <w:gridCol w:w="67"/>
        <w:gridCol w:w="148"/>
        <w:gridCol w:w="260"/>
        <w:gridCol w:w="247"/>
        <w:gridCol w:w="330"/>
        <w:gridCol w:w="224"/>
        <w:gridCol w:w="14"/>
        <w:gridCol w:w="1031"/>
        <w:gridCol w:w="231"/>
        <w:gridCol w:w="249"/>
        <w:gridCol w:w="288"/>
        <w:gridCol w:w="477"/>
        <w:gridCol w:w="267"/>
        <w:gridCol w:w="1891"/>
        <w:gridCol w:w="406"/>
        <w:gridCol w:w="326"/>
      </w:tblGrid>
      <w:tr w:rsidR="001F23DB">
        <w:trPr>
          <w:gridAfter w:val="1"/>
          <w:wAfter w:w="326" w:type="dxa"/>
          <w:trHeight w:val="770"/>
          <w:jc w:val="center"/>
        </w:trPr>
        <w:tc>
          <w:tcPr>
            <w:tcW w:w="9674" w:type="dxa"/>
            <w:gridSpan w:val="21"/>
            <w:tcBorders>
              <w:top w:val="nil"/>
              <w:left w:val="nil"/>
              <w:bottom w:val="nil"/>
              <w:right w:val="nil"/>
            </w:tcBorders>
            <w:shd w:val="clear" w:color="auto" w:fill="auto"/>
            <w:noWrap/>
            <w:tcMar>
              <w:top w:w="15" w:type="dxa"/>
              <w:left w:w="15" w:type="dxa"/>
              <w:right w:w="15" w:type="dxa"/>
            </w:tcMar>
            <w:vAlign w:val="bottom"/>
          </w:tcPr>
          <w:p w:rsidR="001F23DB" w:rsidRDefault="001F469C">
            <w:pPr>
              <w:widowControl/>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一般公共预算财政拨款支出决算表</w:t>
            </w:r>
          </w:p>
        </w:tc>
      </w:tr>
      <w:tr w:rsidR="001F23DB">
        <w:trPr>
          <w:gridAfter w:val="1"/>
          <w:wAfter w:w="326" w:type="dxa"/>
          <w:trHeight w:val="362"/>
          <w:jc w:val="center"/>
        </w:trPr>
        <w:tc>
          <w:tcPr>
            <w:tcW w:w="155"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179"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520"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2690" w:type="dxa"/>
            <w:gridSpan w:val="3"/>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215" w:type="dxa"/>
            <w:gridSpan w:val="2"/>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260"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815" w:type="dxa"/>
            <w:gridSpan w:val="4"/>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1262" w:type="dxa"/>
            <w:gridSpan w:val="2"/>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249"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765" w:type="dxa"/>
            <w:gridSpan w:val="2"/>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2564" w:type="dxa"/>
            <w:gridSpan w:val="3"/>
            <w:tcBorders>
              <w:top w:val="nil"/>
              <w:left w:val="nil"/>
              <w:bottom w:val="nil"/>
              <w:right w:val="nil"/>
            </w:tcBorders>
            <w:shd w:val="clear" w:color="auto" w:fill="auto"/>
            <w:noWrap/>
            <w:tcMar>
              <w:top w:w="15" w:type="dxa"/>
              <w:left w:w="15" w:type="dxa"/>
              <w:right w:w="15" w:type="dxa"/>
            </w:tcMar>
            <w:vAlign w:val="center"/>
          </w:tcPr>
          <w:p w:rsidR="001F23DB" w:rsidRDefault="001F469C">
            <w:pPr>
              <w:widowControl/>
              <w:spacing w:line="240" w:lineRule="atLeast"/>
              <w:jc w:val="right"/>
              <w:textAlignment w:val="center"/>
              <w:rPr>
                <w:rFonts w:ascii="宋体" w:hAnsi="宋体" w:cs="宋体"/>
                <w:color w:val="000000"/>
                <w:szCs w:val="21"/>
              </w:rPr>
            </w:pPr>
            <w:r>
              <w:rPr>
                <w:rFonts w:ascii="宋体" w:hAnsi="宋体" w:cs="宋体" w:hint="eastAsia"/>
                <w:color w:val="000000"/>
                <w:kern w:val="0"/>
                <w:szCs w:val="21"/>
              </w:rPr>
              <w:t>公开</w:t>
            </w:r>
            <w:r>
              <w:rPr>
                <w:rFonts w:ascii="宋体" w:hAnsi="宋体" w:cs="宋体" w:hint="eastAsia"/>
                <w:color w:val="000000"/>
                <w:kern w:val="0"/>
                <w:szCs w:val="21"/>
              </w:rPr>
              <w:t>05</w:t>
            </w:r>
            <w:r>
              <w:rPr>
                <w:rFonts w:ascii="宋体" w:hAnsi="宋体" w:cs="宋体" w:hint="eastAsia"/>
                <w:color w:val="000000"/>
                <w:kern w:val="0"/>
                <w:szCs w:val="21"/>
              </w:rPr>
              <w:t>表</w:t>
            </w:r>
          </w:p>
        </w:tc>
      </w:tr>
      <w:tr w:rsidR="001F23DB">
        <w:trPr>
          <w:gridAfter w:val="1"/>
          <w:wAfter w:w="326" w:type="dxa"/>
          <w:trHeight w:val="624"/>
          <w:jc w:val="center"/>
        </w:trPr>
        <w:tc>
          <w:tcPr>
            <w:tcW w:w="4596" w:type="dxa"/>
            <w:gridSpan w:val="11"/>
            <w:tcBorders>
              <w:top w:val="nil"/>
              <w:left w:val="nil"/>
              <w:bottom w:val="nil"/>
              <w:right w:val="nil"/>
            </w:tcBorders>
            <w:shd w:val="clear" w:color="auto" w:fill="auto"/>
            <w:noWrap/>
            <w:tcMar>
              <w:top w:w="15" w:type="dxa"/>
              <w:left w:w="15" w:type="dxa"/>
              <w:right w:w="15" w:type="dxa"/>
            </w:tcMar>
            <w:vAlign w:val="center"/>
          </w:tcPr>
          <w:p w:rsidR="001F23DB" w:rsidRDefault="001F469C">
            <w:pPr>
              <w:widowControl/>
              <w:spacing w:line="240" w:lineRule="atLeast"/>
              <w:rPr>
                <w:rFonts w:ascii="Arial" w:hAnsi="Arial" w:cs="Arial"/>
                <w:color w:val="000000"/>
                <w:szCs w:val="21"/>
              </w:rPr>
            </w:pPr>
            <w:r>
              <w:rPr>
                <w:rFonts w:ascii="宋体" w:hAnsi="宋体" w:cs="宋体" w:hint="eastAsia"/>
                <w:color w:val="000000"/>
                <w:kern w:val="0"/>
                <w:szCs w:val="21"/>
              </w:rPr>
              <w:t>部门：唐山高新技术产业开发区科学技术局</w:t>
            </w:r>
          </w:p>
        </w:tc>
        <w:tc>
          <w:tcPr>
            <w:tcW w:w="1500" w:type="dxa"/>
            <w:gridSpan w:val="4"/>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249" w:type="dxa"/>
            <w:tcBorders>
              <w:top w:val="nil"/>
              <w:left w:val="nil"/>
              <w:bottom w:val="nil"/>
              <w:right w:val="nil"/>
            </w:tcBorders>
            <w:shd w:val="clear" w:color="auto" w:fill="auto"/>
            <w:noWrap/>
            <w:tcMar>
              <w:top w:w="15" w:type="dxa"/>
              <w:left w:w="15" w:type="dxa"/>
              <w:right w:w="15" w:type="dxa"/>
            </w:tcMar>
            <w:vAlign w:val="center"/>
          </w:tcPr>
          <w:p w:rsidR="001F23DB" w:rsidRDefault="001F23DB">
            <w:pPr>
              <w:widowControl/>
              <w:spacing w:line="240" w:lineRule="atLeast"/>
              <w:rPr>
                <w:rFonts w:ascii="Arial" w:hAnsi="Arial" w:cs="Arial"/>
                <w:color w:val="000000"/>
                <w:szCs w:val="21"/>
              </w:rPr>
            </w:pPr>
          </w:p>
        </w:tc>
        <w:tc>
          <w:tcPr>
            <w:tcW w:w="3329" w:type="dxa"/>
            <w:gridSpan w:val="5"/>
            <w:tcBorders>
              <w:top w:val="nil"/>
              <w:left w:val="nil"/>
              <w:bottom w:val="nil"/>
              <w:right w:val="nil"/>
            </w:tcBorders>
            <w:shd w:val="clear" w:color="auto" w:fill="auto"/>
            <w:noWrap/>
            <w:tcMar>
              <w:top w:w="15" w:type="dxa"/>
              <w:left w:w="15" w:type="dxa"/>
              <w:right w:w="15" w:type="dxa"/>
            </w:tcMar>
            <w:vAlign w:val="center"/>
          </w:tcPr>
          <w:p w:rsidR="001F23DB" w:rsidRDefault="001F469C">
            <w:pPr>
              <w:widowControl/>
              <w:spacing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1F23DB">
        <w:trPr>
          <w:gridAfter w:val="1"/>
          <w:wAfter w:w="326" w:type="dxa"/>
          <w:trHeight w:val="325"/>
          <w:jc w:val="center"/>
        </w:trPr>
        <w:tc>
          <w:tcPr>
            <w:tcW w:w="3544" w:type="dxa"/>
            <w:gridSpan w:val="6"/>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1276" w:type="dxa"/>
            <w:gridSpan w:val="6"/>
            <w:vMerge w:val="restart"/>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1276" w:type="dxa"/>
            <w:gridSpan w:val="3"/>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基本支出</w:t>
            </w:r>
          </w:p>
        </w:tc>
        <w:tc>
          <w:tcPr>
            <w:tcW w:w="3578" w:type="dxa"/>
            <w:gridSpan w:val="6"/>
            <w:vMerge w:val="restart"/>
            <w:tcBorders>
              <w:top w:val="single" w:sz="4" w:space="0" w:color="auto"/>
              <w:left w:val="nil"/>
              <w:right w:val="single" w:sz="4" w:space="0" w:color="auto"/>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项目支出</w:t>
            </w:r>
          </w:p>
        </w:tc>
      </w:tr>
      <w:tr w:rsidR="001F23DB">
        <w:trPr>
          <w:gridAfter w:val="1"/>
          <w:wAfter w:w="326" w:type="dxa"/>
          <w:trHeight w:val="364"/>
          <w:jc w:val="center"/>
        </w:trPr>
        <w:tc>
          <w:tcPr>
            <w:tcW w:w="854"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2690" w:type="dxa"/>
            <w:gridSpan w:val="3"/>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1F23DB" w:rsidRDefault="001F46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276" w:type="dxa"/>
            <w:gridSpan w:val="6"/>
            <w:vMerge/>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widowControl/>
              <w:spacing w:line="240" w:lineRule="atLeast"/>
              <w:jc w:val="center"/>
              <w:rPr>
                <w:rFonts w:ascii="宋体" w:hAnsi="宋体" w:cs="宋体"/>
                <w:color w:val="000000"/>
                <w:sz w:val="20"/>
                <w:szCs w:val="20"/>
              </w:rPr>
            </w:pPr>
          </w:p>
        </w:tc>
        <w:tc>
          <w:tcPr>
            <w:tcW w:w="1276" w:type="dxa"/>
            <w:gridSpan w:val="3"/>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c>
          <w:tcPr>
            <w:tcW w:w="3578" w:type="dxa"/>
            <w:gridSpan w:val="6"/>
            <w:vMerge/>
            <w:tcBorders>
              <w:left w:val="nil"/>
              <w:bottom w:val="single" w:sz="4" w:space="0" w:color="000000"/>
              <w:right w:val="single" w:sz="4" w:space="0" w:color="auto"/>
            </w:tcBorders>
            <w:shd w:val="clear" w:color="auto" w:fill="auto"/>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gridAfter w:val="1"/>
          <w:wAfter w:w="326" w:type="dxa"/>
          <w:trHeight w:val="391"/>
          <w:jc w:val="center"/>
        </w:trPr>
        <w:tc>
          <w:tcPr>
            <w:tcW w:w="3544"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1276"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3578"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18"/>
                <w:szCs w:val="18"/>
              </w:rPr>
              <w:t>3</w:t>
            </w:r>
          </w:p>
        </w:tc>
      </w:tr>
      <w:tr w:rsidR="001F23DB">
        <w:trPr>
          <w:gridAfter w:val="1"/>
          <w:wAfter w:w="326" w:type="dxa"/>
          <w:trHeight w:val="327"/>
          <w:jc w:val="center"/>
        </w:trPr>
        <w:tc>
          <w:tcPr>
            <w:tcW w:w="3544"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1276"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rPr>
                <w:rFonts w:ascii="宋体" w:hAnsi="宋体" w:cs="宋体"/>
                <w:bCs/>
                <w:color w:val="000000"/>
                <w:sz w:val="18"/>
                <w:szCs w:val="18"/>
              </w:rPr>
            </w:pPr>
            <w:r>
              <w:rPr>
                <w:rFonts w:ascii="宋体" w:hAnsi="宋体" w:cs="宋体" w:hint="eastAsia"/>
                <w:bCs/>
                <w:color w:val="000000"/>
                <w:sz w:val="18"/>
                <w:szCs w:val="18"/>
              </w:rPr>
              <w:t>6736.58</w:t>
            </w:r>
          </w:p>
        </w:tc>
        <w:tc>
          <w:tcPr>
            <w:tcW w:w="1276"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rPr>
                <w:rFonts w:ascii="宋体" w:hAnsi="宋体" w:cs="宋体"/>
                <w:bCs/>
                <w:color w:val="000000"/>
                <w:sz w:val="18"/>
                <w:szCs w:val="18"/>
              </w:rPr>
            </w:pPr>
            <w:r>
              <w:rPr>
                <w:rFonts w:ascii="宋体" w:hAnsi="宋体" w:cs="宋体" w:hint="eastAsia"/>
                <w:bCs/>
                <w:color w:val="000000"/>
                <w:sz w:val="18"/>
                <w:szCs w:val="18"/>
              </w:rPr>
              <w:t>127.69</w:t>
            </w:r>
          </w:p>
        </w:tc>
        <w:tc>
          <w:tcPr>
            <w:tcW w:w="3578"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bCs/>
                <w:color w:val="000000"/>
                <w:sz w:val="18"/>
                <w:szCs w:val="18"/>
              </w:rPr>
              <w:t>6608.89</w:t>
            </w:r>
          </w:p>
        </w:tc>
      </w:tr>
      <w:tr w:rsidR="001F23DB">
        <w:trPr>
          <w:gridAfter w:val="1"/>
          <w:wAfter w:w="326"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201</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一般公共服务支出</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46.60</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46.60</w:t>
            </w:r>
          </w:p>
        </w:tc>
      </w:tr>
      <w:tr w:rsidR="001F23DB">
        <w:trPr>
          <w:gridAfter w:val="1"/>
          <w:wAfter w:w="326" w:type="dxa"/>
          <w:trHeight w:val="40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20113</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商贸事务</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46.60</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46.60</w:t>
            </w:r>
          </w:p>
        </w:tc>
      </w:tr>
      <w:tr w:rsidR="001F23DB">
        <w:trPr>
          <w:gridAfter w:val="1"/>
          <w:wAfter w:w="326"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2011308</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招商引资</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46.60</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textAlignment w:val="center"/>
              <w:rPr>
                <w:rFonts w:ascii="宋体" w:hAnsi="宋体" w:cs="宋体"/>
                <w:color w:val="000000"/>
                <w:kern w:val="0"/>
                <w:sz w:val="20"/>
                <w:szCs w:val="20"/>
              </w:rPr>
            </w:pP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46.60</w:t>
            </w:r>
          </w:p>
        </w:tc>
      </w:tr>
      <w:tr w:rsidR="001F23DB">
        <w:trPr>
          <w:gridAfter w:val="1"/>
          <w:wAfter w:w="326"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科学技术支出</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6598.07</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101.06</w:t>
            </w: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6497.01</w:t>
            </w:r>
          </w:p>
        </w:tc>
      </w:tr>
      <w:tr w:rsidR="001F23DB">
        <w:trPr>
          <w:gridAfter w:val="1"/>
          <w:wAfter w:w="326"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20601</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科学技术管理事务</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2102.35</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101.06</w:t>
            </w: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2001.29</w:t>
            </w:r>
          </w:p>
        </w:tc>
      </w:tr>
      <w:tr w:rsidR="001F23DB">
        <w:trPr>
          <w:gridAfter w:val="1"/>
          <w:wAfter w:w="326"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2060101</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行政运行</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101.06</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101.06</w:t>
            </w: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FF0000"/>
                <w:kern w:val="0"/>
                <w:sz w:val="20"/>
                <w:szCs w:val="20"/>
              </w:rPr>
            </w:pPr>
          </w:p>
        </w:tc>
      </w:tr>
      <w:tr w:rsidR="001F23DB">
        <w:trPr>
          <w:gridAfter w:val="1"/>
          <w:wAfter w:w="326"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2060102</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r>
              <w:rPr>
                <w:rFonts w:ascii="宋体" w:hAnsi="宋体" w:cs="宋体" w:hint="eastAsia"/>
                <w:color w:val="000000" w:themeColor="text1"/>
                <w:kern w:val="0"/>
                <w:sz w:val="20"/>
                <w:szCs w:val="20"/>
              </w:rPr>
              <w:t>一般行政管理事务</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1.29</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themeColor="text1"/>
                <w:kern w:val="0"/>
                <w:sz w:val="20"/>
                <w:szCs w:val="20"/>
              </w:rPr>
            </w:pP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themeColor="text1"/>
                <w:kern w:val="0"/>
                <w:sz w:val="20"/>
                <w:szCs w:val="20"/>
              </w:rPr>
              <w:t>1.29</w:t>
            </w:r>
          </w:p>
        </w:tc>
      </w:tr>
      <w:tr w:rsidR="001F23DB">
        <w:trPr>
          <w:gridAfter w:val="1"/>
          <w:wAfter w:w="326"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2060199</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其他科学技术管理事务支出</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2000.00</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themeColor="text1"/>
                <w:kern w:val="0"/>
                <w:sz w:val="20"/>
                <w:szCs w:val="20"/>
              </w:rPr>
            </w:pP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themeColor="text1"/>
                <w:kern w:val="0"/>
                <w:sz w:val="20"/>
                <w:szCs w:val="20"/>
              </w:rPr>
              <w:t>2000.00</w:t>
            </w:r>
          </w:p>
        </w:tc>
      </w:tr>
      <w:tr w:rsidR="001F23DB">
        <w:trPr>
          <w:gridAfter w:val="1"/>
          <w:wAfter w:w="326"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20604</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技术研究与开发</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3965.72</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3965.72</w:t>
            </w:r>
          </w:p>
        </w:tc>
      </w:tr>
      <w:tr w:rsidR="001F23DB">
        <w:trPr>
          <w:gridAfter w:val="1"/>
          <w:wAfter w:w="326"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2060402</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应用技术研究与开发</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766.72</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766.72</w:t>
            </w:r>
          </w:p>
        </w:tc>
      </w:tr>
      <w:tr w:rsidR="001F23DB">
        <w:trPr>
          <w:gridAfter w:val="1"/>
          <w:wAfter w:w="326"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2060404</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科技成果转化与扩散</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2774.00</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2774.00</w:t>
            </w:r>
          </w:p>
        </w:tc>
      </w:tr>
      <w:tr w:rsidR="001F23DB">
        <w:trPr>
          <w:gridAfter w:val="1"/>
          <w:wAfter w:w="326"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2060499</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其他技术研究与开发支出</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425.00</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425.00</w:t>
            </w:r>
          </w:p>
        </w:tc>
      </w:tr>
      <w:tr w:rsidR="001F23DB">
        <w:trPr>
          <w:gridAfter w:val="1"/>
          <w:wAfter w:w="326"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20699</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其他科学技术支出</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530.00</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530.00</w:t>
            </w:r>
          </w:p>
        </w:tc>
      </w:tr>
      <w:tr w:rsidR="001F23DB">
        <w:trPr>
          <w:gridAfter w:val="1"/>
          <w:wAfter w:w="326"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20699</w:t>
            </w:r>
            <w:r>
              <w:rPr>
                <w:rFonts w:ascii="宋体" w:hAnsi="宋体" w:cs="宋体" w:hint="eastAsia"/>
                <w:color w:val="000000"/>
                <w:kern w:val="0"/>
                <w:sz w:val="20"/>
                <w:szCs w:val="20"/>
              </w:rPr>
              <w:t>99</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其他科学技术支出</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530.00</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530.00</w:t>
            </w:r>
          </w:p>
        </w:tc>
      </w:tr>
      <w:tr w:rsidR="001F23DB">
        <w:trPr>
          <w:gridAfter w:val="1"/>
          <w:wAfter w:w="326" w:type="dxa"/>
          <w:trHeight w:val="286"/>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color w:val="000000" w:themeColor="text1"/>
                <w:kern w:val="0"/>
                <w:sz w:val="20"/>
                <w:szCs w:val="20"/>
              </w:rPr>
              <w:t>208</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社会保障和就业支出</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10.87</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10.87</w:t>
            </w: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gridAfter w:val="1"/>
          <w:wAfter w:w="326" w:type="dxa"/>
          <w:trHeight w:val="235"/>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20805</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行政事业单位离退休</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10.87</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10.87</w:t>
            </w: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gridAfter w:val="1"/>
          <w:wAfter w:w="326" w:type="dxa"/>
          <w:trHeight w:val="182"/>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2080505</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15"/>
                <w:szCs w:val="15"/>
              </w:rPr>
            </w:pPr>
            <w:r>
              <w:rPr>
                <w:rFonts w:ascii="宋体" w:hAnsi="宋体" w:cs="宋体" w:hint="eastAsia"/>
                <w:color w:val="000000"/>
                <w:kern w:val="0"/>
                <w:sz w:val="15"/>
                <w:szCs w:val="15"/>
              </w:rPr>
              <w:t>机关事业单位基本养老保险缴费支出</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10.87</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10.87</w:t>
            </w: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gridAfter w:val="1"/>
          <w:wAfter w:w="326" w:type="dxa"/>
          <w:trHeight w:val="246"/>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210</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医疗卫生与计划生育支出</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8.57</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8.57</w:t>
            </w: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gridAfter w:val="1"/>
          <w:wAfter w:w="326" w:type="dxa"/>
          <w:trHeight w:val="209"/>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21011</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行政事业单位医疗</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8.57</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8.57</w:t>
            </w: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gridAfter w:val="1"/>
          <w:wAfter w:w="326" w:type="dxa"/>
          <w:trHeight w:val="20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2101101</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行政单位医疗</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1.17</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1.17</w:t>
            </w: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gridAfter w:val="1"/>
          <w:wAfter w:w="326" w:type="dxa"/>
          <w:trHeight w:val="234"/>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2101102</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事业单位医疗</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7.4</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7.4</w:t>
            </w: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gridAfter w:val="1"/>
          <w:wAfter w:w="326" w:type="dxa"/>
          <w:trHeight w:val="223"/>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215</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资源勘探信息等支出</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65.28</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65.28</w:t>
            </w:r>
          </w:p>
        </w:tc>
      </w:tr>
      <w:tr w:rsidR="001F23DB">
        <w:trPr>
          <w:gridAfter w:val="1"/>
          <w:wAfter w:w="326" w:type="dxa"/>
          <w:trHeight w:val="256"/>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21508</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支持中小企业发展和管理支出</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65.28</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65.28</w:t>
            </w:r>
          </w:p>
        </w:tc>
      </w:tr>
      <w:tr w:rsidR="001F23DB">
        <w:trPr>
          <w:gridAfter w:val="1"/>
          <w:wAfter w:w="326" w:type="dxa"/>
          <w:trHeight w:val="219"/>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2150805</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中小企业发展专项</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65.28</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00" w:lineRule="exact"/>
              <w:jc w:val="center"/>
              <w:textAlignment w:val="center"/>
              <w:rPr>
                <w:rFonts w:ascii="宋体" w:hAnsi="宋体" w:cs="宋体"/>
                <w:color w:val="000000"/>
                <w:kern w:val="0"/>
                <w:sz w:val="20"/>
                <w:szCs w:val="20"/>
              </w:rPr>
            </w:pP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65.28</w:t>
            </w:r>
          </w:p>
        </w:tc>
      </w:tr>
      <w:tr w:rsidR="001F23DB">
        <w:trPr>
          <w:gridAfter w:val="1"/>
          <w:wAfter w:w="326" w:type="dxa"/>
          <w:trHeight w:val="180"/>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221</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住房保障支出</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gridAfter w:val="1"/>
          <w:wAfter w:w="326" w:type="dxa"/>
          <w:trHeight w:val="2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lastRenderedPageBreak/>
              <w:t>221</w:t>
            </w:r>
            <w:r>
              <w:rPr>
                <w:rFonts w:ascii="宋体" w:hAnsi="宋体" w:cs="宋体" w:hint="eastAsia"/>
                <w:color w:val="000000"/>
                <w:kern w:val="0"/>
                <w:sz w:val="20"/>
                <w:szCs w:val="20"/>
              </w:rPr>
              <w:t>02</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住房改革支出</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gridAfter w:val="1"/>
          <w:wAfter w:w="326"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221</w:t>
            </w:r>
            <w:r>
              <w:rPr>
                <w:rFonts w:ascii="宋体" w:hAnsi="宋体" w:cs="宋体" w:hint="eastAsia"/>
                <w:color w:val="000000"/>
                <w:kern w:val="0"/>
                <w:sz w:val="20"/>
                <w:szCs w:val="20"/>
              </w:rPr>
              <w:t>0201</w:t>
            </w:r>
          </w:p>
        </w:tc>
        <w:tc>
          <w:tcPr>
            <w:tcW w:w="269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住房公积金</w:t>
            </w:r>
          </w:p>
        </w:tc>
        <w:tc>
          <w:tcPr>
            <w:tcW w:w="1276"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357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widowControl/>
              <w:spacing w:line="240" w:lineRule="atLeast"/>
              <w:jc w:val="center"/>
              <w:textAlignment w:val="center"/>
              <w:rPr>
                <w:rFonts w:ascii="宋体" w:hAnsi="宋体" w:cs="宋体"/>
                <w:color w:val="000000"/>
                <w:kern w:val="0"/>
                <w:sz w:val="20"/>
                <w:szCs w:val="20"/>
              </w:rPr>
            </w:pPr>
          </w:p>
        </w:tc>
      </w:tr>
      <w:tr w:rsidR="001F23DB">
        <w:trPr>
          <w:gridAfter w:val="1"/>
          <w:wAfter w:w="326" w:type="dxa"/>
          <w:trHeight w:val="481"/>
          <w:jc w:val="center"/>
        </w:trPr>
        <w:tc>
          <w:tcPr>
            <w:tcW w:w="9674" w:type="dxa"/>
            <w:gridSpan w:val="21"/>
            <w:tcBorders>
              <w:top w:val="nil"/>
              <w:left w:val="nil"/>
              <w:bottom w:val="nil"/>
              <w:right w:val="nil"/>
            </w:tcBorders>
            <w:shd w:val="clear" w:color="auto" w:fill="auto"/>
            <w:noWrap/>
            <w:tcMar>
              <w:top w:w="15" w:type="dxa"/>
              <w:left w:w="15" w:type="dxa"/>
              <w:right w:w="15" w:type="dxa"/>
            </w:tcMar>
            <w:vAlign w:val="center"/>
          </w:tcPr>
          <w:p w:rsidR="001F23DB" w:rsidRDefault="001F469C">
            <w:pPr>
              <w:widowControl/>
              <w:spacing w:line="240" w:lineRule="atLeast"/>
              <w:jc w:val="left"/>
              <w:textAlignment w:val="center"/>
              <w:rPr>
                <w:rFonts w:ascii="宋体" w:hAnsi="宋体" w:cs="宋体"/>
                <w:color w:val="000000"/>
                <w:szCs w:val="21"/>
              </w:rPr>
            </w:pPr>
            <w:r>
              <w:rPr>
                <w:rFonts w:ascii="宋体" w:hAnsi="宋体" w:cs="宋体" w:hint="eastAsia"/>
                <w:color w:val="000000"/>
                <w:kern w:val="0"/>
                <w:szCs w:val="21"/>
              </w:rPr>
              <w:t>注：本表反映部门本年度一般公共预算财政拨款支出情况。</w:t>
            </w:r>
          </w:p>
        </w:tc>
      </w:tr>
      <w:tr w:rsidR="001F23DB">
        <w:trPr>
          <w:trHeight w:val="662"/>
          <w:jc w:val="center"/>
        </w:trPr>
        <w:tc>
          <w:tcPr>
            <w:tcW w:w="10000" w:type="dxa"/>
            <w:gridSpan w:val="22"/>
            <w:tcBorders>
              <w:top w:val="nil"/>
              <w:left w:val="nil"/>
              <w:bottom w:val="nil"/>
              <w:right w:val="nil"/>
            </w:tcBorders>
            <w:shd w:val="clear" w:color="auto" w:fill="auto"/>
            <w:tcMar>
              <w:top w:w="15" w:type="dxa"/>
              <w:left w:w="15" w:type="dxa"/>
              <w:right w:w="15" w:type="dxa"/>
            </w:tcMar>
            <w:vAlign w:val="center"/>
          </w:tcPr>
          <w:p w:rsidR="001F23DB" w:rsidRDefault="001F469C">
            <w:pPr>
              <w:widowControl/>
              <w:jc w:val="center"/>
              <w:textAlignment w:val="center"/>
              <w:rPr>
                <w:rFonts w:ascii="黑体" w:eastAsia="黑体" w:hAnsi="宋体" w:cs="黑体"/>
                <w:color w:val="000000"/>
                <w:sz w:val="32"/>
                <w:szCs w:val="32"/>
              </w:rPr>
            </w:pPr>
            <w:r>
              <w:br w:type="page"/>
            </w:r>
            <w:r>
              <w:rPr>
                <w:rFonts w:ascii="黑体" w:eastAsia="黑体" w:hAnsi="宋体" w:cs="黑体" w:hint="eastAsia"/>
                <w:color w:val="000000"/>
                <w:kern w:val="0"/>
                <w:sz w:val="32"/>
                <w:szCs w:val="32"/>
              </w:rPr>
              <w:t>一般公共预算财政拨款基本支出决算表</w:t>
            </w:r>
          </w:p>
        </w:tc>
      </w:tr>
      <w:tr w:rsidR="001F23DB">
        <w:trPr>
          <w:trHeight w:val="339"/>
          <w:jc w:val="center"/>
        </w:trPr>
        <w:tc>
          <w:tcPr>
            <w:tcW w:w="896" w:type="dxa"/>
            <w:gridSpan w:val="4"/>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rsidR="001F23DB" w:rsidRDefault="001F23DB">
            <w:pPr>
              <w:rPr>
                <w:rFonts w:ascii="Arial" w:hAnsi="Arial" w:cs="Arial"/>
                <w:color w:val="000000"/>
                <w:sz w:val="20"/>
                <w:szCs w:val="20"/>
              </w:rPr>
            </w:pPr>
          </w:p>
        </w:tc>
        <w:tc>
          <w:tcPr>
            <w:tcW w:w="783" w:type="dxa"/>
            <w:gridSpan w:val="2"/>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655" w:type="dxa"/>
            <w:gridSpan w:val="3"/>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1599" w:type="dxa"/>
            <w:gridSpan w:val="4"/>
            <w:tcBorders>
              <w:top w:val="nil"/>
              <w:left w:val="nil"/>
              <w:bottom w:val="nil"/>
              <w:right w:val="nil"/>
            </w:tcBorders>
            <w:shd w:val="clear" w:color="auto" w:fill="auto"/>
            <w:tcMar>
              <w:top w:w="15" w:type="dxa"/>
              <w:left w:w="15" w:type="dxa"/>
              <w:right w:w="15" w:type="dxa"/>
            </w:tcMar>
            <w:vAlign w:val="bottom"/>
          </w:tcPr>
          <w:p w:rsidR="001F23DB" w:rsidRDefault="001F23DB">
            <w:pPr>
              <w:rPr>
                <w:rFonts w:ascii="Arial" w:hAnsi="Arial" w:cs="Arial"/>
                <w:color w:val="000000"/>
                <w:sz w:val="20"/>
                <w:szCs w:val="20"/>
              </w:rPr>
            </w:pPr>
          </w:p>
        </w:tc>
        <w:tc>
          <w:tcPr>
            <w:tcW w:w="768" w:type="dxa"/>
            <w:gridSpan w:val="3"/>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744" w:type="dxa"/>
            <w:gridSpan w:val="2"/>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2623" w:type="dxa"/>
            <w:gridSpan w:val="3"/>
            <w:tcBorders>
              <w:top w:val="nil"/>
              <w:left w:val="nil"/>
              <w:bottom w:val="nil"/>
              <w:right w:val="nil"/>
            </w:tcBorders>
            <w:shd w:val="clear" w:color="auto" w:fill="auto"/>
            <w:noWrap/>
            <w:tcMar>
              <w:top w:w="15" w:type="dxa"/>
              <w:left w:w="15" w:type="dxa"/>
              <w:right w:w="15" w:type="dxa"/>
            </w:tcMar>
            <w:vAlign w:val="bottom"/>
          </w:tcPr>
          <w:p w:rsidR="001F23DB" w:rsidRDefault="001F469C">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公开06表</w:t>
            </w:r>
          </w:p>
        </w:tc>
      </w:tr>
      <w:tr w:rsidR="001F23DB">
        <w:trPr>
          <w:trHeight w:val="339"/>
          <w:jc w:val="center"/>
        </w:trPr>
        <w:tc>
          <w:tcPr>
            <w:tcW w:w="5865" w:type="dxa"/>
            <w:gridSpan w:val="14"/>
            <w:tcBorders>
              <w:top w:val="nil"/>
              <w:left w:val="nil"/>
              <w:bottom w:val="nil"/>
              <w:right w:val="nil"/>
            </w:tcBorders>
            <w:shd w:val="clear" w:color="auto" w:fill="auto"/>
            <w:noWrap/>
            <w:tcMar>
              <w:top w:w="15" w:type="dxa"/>
              <w:left w:w="15" w:type="dxa"/>
              <w:right w:w="15" w:type="dxa"/>
            </w:tcMar>
            <w:vAlign w:val="bottom"/>
          </w:tcPr>
          <w:p w:rsidR="001F23DB" w:rsidRDefault="001F469C">
            <w:pPr>
              <w:widowControl/>
              <w:jc w:val="left"/>
              <w:textAlignment w:val="bottom"/>
              <w:rPr>
                <w:rFonts w:ascii="Arial" w:hAnsi="Arial" w:cs="Arial"/>
                <w:color w:val="000000"/>
                <w:sz w:val="20"/>
                <w:szCs w:val="20"/>
              </w:rPr>
            </w:pPr>
            <w:r>
              <w:rPr>
                <w:rFonts w:ascii="宋体" w:eastAsia="宋体" w:hAnsi="宋体" w:cs="宋体" w:hint="eastAsia"/>
                <w:color w:val="000000"/>
                <w:kern w:val="0"/>
                <w:sz w:val="20"/>
                <w:szCs w:val="20"/>
              </w:rPr>
              <w:t>部门：</w:t>
            </w:r>
            <w:r>
              <w:rPr>
                <w:rFonts w:ascii="宋体" w:hAnsi="宋体" w:cs="宋体" w:hint="eastAsia"/>
                <w:color w:val="000000"/>
                <w:kern w:val="0"/>
                <w:szCs w:val="21"/>
              </w:rPr>
              <w:t>唐山高新技术产业开发区科学技术局</w:t>
            </w:r>
          </w:p>
        </w:tc>
        <w:tc>
          <w:tcPr>
            <w:tcW w:w="768" w:type="dxa"/>
            <w:gridSpan w:val="3"/>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744" w:type="dxa"/>
            <w:gridSpan w:val="2"/>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2623" w:type="dxa"/>
            <w:gridSpan w:val="3"/>
            <w:tcBorders>
              <w:top w:val="nil"/>
              <w:left w:val="nil"/>
              <w:bottom w:val="nil"/>
              <w:right w:val="nil"/>
            </w:tcBorders>
            <w:shd w:val="clear" w:color="auto" w:fill="auto"/>
            <w:noWrap/>
            <w:tcMar>
              <w:top w:w="15" w:type="dxa"/>
              <w:left w:w="15" w:type="dxa"/>
              <w:right w:w="15" w:type="dxa"/>
            </w:tcMar>
            <w:vAlign w:val="bottom"/>
          </w:tcPr>
          <w:p w:rsidR="001F23DB" w:rsidRDefault="001F469C">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金额单位：万元</w:t>
            </w:r>
          </w:p>
        </w:tc>
      </w:tr>
      <w:tr w:rsidR="001F23DB">
        <w:trPr>
          <w:trHeight w:val="362"/>
          <w:jc w:val="center"/>
        </w:trPr>
        <w:tc>
          <w:tcPr>
            <w:tcW w:w="3611"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人员经费</w:t>
            </w:r>
          </w:p>
        </w:tc>
        <w:tc>
          <w:tcPr>
            <w:tcW w:w="6389" w:type="dxa"/>
            <w:gridSpan w:val="1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公用经费</w:t>
            </w:r>
          </w:p>
        </w:tc>
      </w:tr>
      <w:tr w:rsidR="001F23DB">
        <w:trPr>
          <w:trHeight w:val="362"/>
          <w:jc w:val="center"/>
        </w:trPr>
        <w:tc>
          <w:tcPr>
            <w:tcW w:w="896" w:type="dxa"/>
            <w:gridSpan w:val="4"/>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科目</w:t>
            </w:r>
          </w:p>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编码</w:t>
            </w:r>
          </w:p>
        </w:tc>
        <w:tc>
          <w:tcPr>
            <w:tcW w:w="19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83"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655" w:type="dxa"/>
            <w:gridSpan w:val="3"/>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科目编码</w:t>
            </w:r>
          </w:p>
        </w:tc>
        <w:tc>
          <w:tcPr>
            <w:tcW w:w="1599" w:type="dxa"/>
            <w:gridSpan w:val="4"/>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68" w:type="dxa"/>
            <w:gridSpan w:val="3"/>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744"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科目</w:t>
            </w:r>
          </w:p>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编码</w:t>
            </w:r>
          </w:p>
        </w:tc>
        <w:tc>
          <w:tcPr>
            <w:tcW w:w="18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32"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1F23DB">
        <w:trPr>
          <w:trHeight w:val="349"/>
          <w:jc w:val="center"/>
        </w:trPr>
        <w:tc>
          <w:tcPr>
            <w:tcW w:w="896" w:type="dxa"/>
            <w:gridSpan w:val="4"/>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9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783"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655"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599" w:type="dxa"/>
            <w:gridSpan w:val="4"/>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768"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744"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8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732"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r>
      <w:tr w:rsidR="001F23DB">
        <w:trPr>
          <w:trHeight w:val="2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工资福利支出</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121.01</w:t>
            </w: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商品和服务支出</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6.66</w:t>
            </w: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债务利息及费用支出</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2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基本工资</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30.86</w:t>
            </w: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30201</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办公费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1.45</w:t>
            </w: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国内债务付息</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2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津贴补贴</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25.98</w:t>
            </w: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30202</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印刷费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国外债务付息</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2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奖金</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30203</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咨询费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资本性支出</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2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伙食补助费</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30204</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手续费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房屋建筑物购建</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2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绩效工资</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36.37</w:t>
            </w: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30205</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水费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办公设备购置</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4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机关事业单位基本养老保险缴费</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10.87</w:t>
            </w: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30206</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电费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专用设备购置</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2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职业年金缴费</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30207</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邮电费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0.89</w:t>
            </w: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31005</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基础设施建设</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4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职工基本医疗保险缴费</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8.57</w:t>
            </w: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30208</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取暖费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大型修缮</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4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公务员医疗补助缴费</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30209</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物业管理费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信息网络及软件购置更新</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2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其他社会保障缴费</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0.81</w:t>
            </w: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30211</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差旅费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2.80</w:t>
            </w: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物资储备</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4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住房公积金</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7.20</w:t>
            </w: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30212</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因公出国（境）费用</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土地补偿</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2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医疗费</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30213</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维修（护）费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0.30</w:t>
            </w: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安置补助</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4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其他工资福利支出</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30214</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租赁费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地上附着物和青苗补偿</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2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对个人和家庭的补助</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0.01</w:t>
            </w: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30215</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会议费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拆迁补偿</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2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离休费</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30216</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培训费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公务用车购置</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2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退休费</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left"/>
              <w:rPr>
                <w:rFonts w:ascii="宋体" w:eastAsia="宋体" w:hAnsi="宋体" w:cs="宋体"/>
                <w:color w:val="000000"/>
                <w:sz w:val="20"/>
                <w:szCs w:val="20"/>
              </w:rPr>
            </w:pP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公务接待费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0.27</w:t>
            </w: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其他交通工具购置</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2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退职（役）费</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30218</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专用材料费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31021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文物和陈列品购置</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2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抚恤金</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30224</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被装购置费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31022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无形资产购置</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2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30305</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生活补助</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30225</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专用燃料费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其他资本性支出</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2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救济费</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30226</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劳务费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其他支出</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2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医疗费补助</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30227</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委托业务费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赠与</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2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助学金</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30228</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工会经费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0.96</w:t>
            </w: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国家赔偿费用支出</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4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奖励金</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0.01</w:t>
            </w: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30229</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福利费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18"/>
                <w:szCs w:val="18"/>
              </w:rPr>
              <w:t xml:space="preserve"> 对民间非营利组织和群众性自治组织补贴</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4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个人农业生产补贴</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right"/>
              <w:rPr>
                <w:rFonts w:ascii="宋体" w:eastAsia="宋体" w:hAnsi="宋体" w:cs="宋体"/>
                <w:color w:val="000000"/>
                <w:sz w:val="20"/>
                <w:szCs w:val="20"/>
              </w:rPr>
            </w:pP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30231</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公务用车运行维护费</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center"/>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其他支出</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4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其他对个人和家庭的补助</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right"/>
              <w:rPr>
                <w:rFonts w:ascii="宋体" w:eastAsia="宋体" w:hAnsi="宋体" w:cs="宋体"/>
                <w:color w:val="000000"/>
                <w:sz w:val="20"/>
                <w:szCs w:val="20"/>
              </w:rPr>
            </w:pP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30239</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其他交通费用</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right"/>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spacing w:line="220" w:lineRule="exact"/>
              <w:jc w:val="left"/>
              <w:rPr>
                <w:rFonts w:ascii="宋体" w:eastAsia="宋体" w:hAnsi="宋体" w:cs="宋体"/>
                <w:color w:val="000000"/>
                <w:sz w:val="20"/>
                <w:szCs w:val="20"/>
              </w:rPr>
            </w:pP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4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spacing w:line="220" w:lineRule="exact"/>
              <w:jc w:val="left"/>
              <w:rPr>
                <w:rFonts w:ascii="宋体" w:eastAsia="宋体" w:hAnsi="宋体" w:cs="宋体"/>
                <w:color w:val="000000"/>
                <w:sz w:val="20"/>
                <w:szCs w:val="20"/>
              </w:rPr>
            </w:pP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right"/>
              <w:rPr>
                <w:rFonts w:ascii="宋体" w:eastAsia="宋体" w:hAnsi="宋体" w:cs="宋体"/>
                <w:color w:val="000000"/>
                <w:sz w:val="20"/>
                <w:szCs w:val="20"/>
              </w:rPr>
            </w:pP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30240</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税金及附加费用</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right"/>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spacing w:line="220" w:lineRule="exact"/>
              <w:jc w:val="left"/>
              <w:rPr>
                <w:rFonts w:ascii="宋体" w:eastAsia="宋体" w:hAnsi="宋体" w:cs="宋体"/>
                <w:color w:val="000000"/>
                <w:sz w:val="20"/>
                <w:szCs w:val="20"/>
              </w:rPr>
            </w:pP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482"/>
          <w:jc w:val="center"/>
        </w:trPr>
        <w:tc>
          <w:tcPr>
            <w:tcW w:w="896"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spacing w:line="220" w:lineRule="exact"/>
              <w:jc w:val="left"/>
              <w:rPr>
                <w:rFonts w:ascii="宋体" w:eastAsia="宋体" w:hAnsi="宋体" w:cs="宋体"/>
                <w:color w:val="000000"/>
                <w:sz w:val="20"/>
                <w:szCs w:val="20"/>
              </w:rPr>
            </w:pP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right"/>
              <w:rPr>
                <w:rFonts w:ascii="宋体" w:eastAsia="宋体" w:hAnsi="宋体" w:cs="宋体"/>
                <w:color w:val="000000"/>
                <w:sz w:val="20"/>
                <w:szCs w:val="20"/>
              </w:rPr>
            </w:pPr>
          </w:p>
        </w:tc>
        <w:tc>
          <w:tcPr>
            <w:tcW w:w="65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30299</w:t>
            </w:r>
          </w:p>
        </w:tc>
        <w:tc>
          <w:tcPr>
            <w:tcW w:w="1599"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其他商品和服务支出</w:t>
            </w:r>
          </w:p>
        </w:tc>
        <w:tc>
          <w:tcPr>
            <w:tcW w:w="76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right"/>
              <w:rPr>
                <w:rFonts w:ascii="宋体" w:eastAsia="宋体" w:hAnsi="宋体" w:cs="宋体"/>
                <w:color w:val="000000"/>
                <w:sz w:val="20"/>
                <w:szCs w:val="20"/>
              </w:rPr>
            </w:pPr>
          </w:p>
        </w:tc>
        <w:tc>
          <w:tcPr>
            <w:tcW w:w="74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spacing w:line="220" w:lineRule="exact"/>
              <w:jc w:val="left"/>
              <w:rPr>
                <w:rFonts w:ascii="宋体" w:eastAsia="宋体" w:hAnsi="宋体" w:cs="宋体"/>
                <w:color w:val="000000"/>
                <w:sz w:val="20"/>
                <w:szCs w:val="20"/>
              </w:rPr>
            </w:pP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spacing w:line="180" w:lineRule="exact"/>
              <w:jc w:val="right"/>
              <w:rPr>
                <w:rFonts w:ascii="宋体" w:eastAsia="宋体" w:hAnsi="宋体" w:cs="宋体"/>
                <w:color w:val="000000"/>
                <w:sz w:val="20"/>
                <w:szCs w:val="20"/>
              </w:rPr>
            </w:pPr>
          </w:p>
        </w:tc>
      </w:tr>
      <w:tr w:rsidR="001F23DB">
        <w:trPr>
          <w:trHeight w:val="317"/>
          <w:jc w:val="center"/>
        </w:trPr>
        <w:tc>
          <w:tcPr>
            <w:tcW w:w="2828"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人员经费合计</w:t>
            </w:r>
          </w:p>
        </w:tc>
        <w:tc>
          <w:tcPr>
            <w:tcW w:w="7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121.03</w:t>
            </w:r>
          </w:p>
        </w:tc>
        <w:tc>
          <w:tcPr>
            <w:tcW w:w="5657"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公用经费合计</w:t>
            </w:r>
          </w:p>
        </w:tc>
        <w:tc>
          <w:tcPr>
            <w:tcW w:w="73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spacing w:line="180" w:lineRule="exact"/>
              <w:jc w:val="right"/>
              <w:rPr>
                <w:rFonts w:ascii="宋体" w:eastAsia="宋体" w:hAnsi="宋体" w:cs="宋体"/>
                <w:color w:val="000000"/>
                <w:sz w:val="20"/>
                <w:szCs w:val="20"/>
              </w:rPr>
            </w:pPr>
            <w:r>
              <w:rPr>
                <w:rFonts w:ascii="宋体" w:eastAsia="宋体" w:hAnsi="宋体" w:cs="宋体" w:hint="eastAsia"/>
                <w:color w:val="000000"/>
                <w:sz w:val="20"/>
                <w:szCs w:val="20"/>
              </w:rPr>
              <w:t>6.66</w:t>
            </w:r>
          </w:p>
        </w:tc>
      </w:tr>
    </w:tbl>
    <w:p w:rsidR="001F23DB" w:rsidRPr="00140348" w:rsidRDefault="00140348" w:rsidP="00140348">
      <w:pPr>
        <w:widowControl/>
        <w:spacing w:line="240" w:lineRule="atLeast"/>
        <w:jc w:val="left"/>
        <w:textAlignment w:val="center"/>
        <w:rPr>
          <w:rFonts w:ascii="宋体" w:hAnsi="宋体" w:cs="宋体"/>
          <w:color w:val="000000"/>
          <w:kern w:val="0"/>
          <w:szCs w:val="21"/>
        </w:rPr>
      </w:pPr>
      <w:r w:rsidRPr="00140348">
        <w:rPr>
          <w:rFonts w:ascii="宋体" w:hAnsi="宋体" w:cs="宋体" w:hint="eastAsia"/>
          <w:color w:val="000000"/>
          <w:kern w:val="0"/>
          <w:szCs w:val="21"/>
        </w:rPr>
        <w:t>注：本表反映一般公共预算财政拨款基本支出</w:t>
      </w:r>
      <w:r w:rsidR="00B76E58">
        <w:rPr>
          <w:rFonts w:ascii="宋体" w:hAnsi="宋体" w:cs="宋体" w:hint="eastAsia"/>
          <w:color w:val="000000"/>
          <w:kern w:val="0"/>
          <w:szCs w:val="21"/>
        </w:rPr>
        <w:t>明细</w:t>
      </w:r>
      <w:r w:rsidRPr="00140348">
        <w:rPr>
          <w:rFonts w:ascii="宋体" w:hAnsi="宋体" w:cs="宋体" w:hint="eastAsia"/>
          <w:color w:val="000000"/>
          <w:kern w:val="0"/>
          <w:szCs w:val="21"/>
        </w:rPr>
        <w:t>情况</w:t>
      </w:r>
      <w:r w:rsidR="00B76E58">
        <w:rPr>
          <w:rFonts w:ascii="宋体" w:hAnsi="宋体" w:cs="宋体" w:hint="eastAsia"/>
          <w:color w:val="000000"/>
          <w:kern w:val="0"/>
          <w:szCs w:val="21"/>
        </w:rPr>
        <w:t>。</w:t>
      </w:r>
      <w:bookmarkStart w:id="0" w:name="_GoBack"/>
      <w:bookmarkEnd w:id="0"/>
    </w:p>
    <w:p w:rsidR="001F23DB" w:rsidRDefault="001F23DB"/>
    <w:p w:rsidR="001F23DB" w:rsidRDefault="001F23DB"/>
    <w:tbl>
      <w:tblPr>
        <w:tblW w:w="9220" w:type="dxa"/>
        <w:jc w:val="center"/>
        <w:tblCellMar>
          <w:left w:w="0" w:type="dxa"/>
          <w:right w:w="0" w:type="dxa"/>
        </w:tblCellMar>
        <w:tblLook w:val="04A0" w:firstRow="1" w:lastRow="0" w:firstColumn="1" w:lastColumn="0" w:noHBand="0" w:noVBand="1"/>
      </w:tblPr>
      <w:tblGrid>
        <w:gridCol w:w="1267"/>
        <w:gridCol w:w="1686"/>
        <w:gridCol w:w="1565"/>
        <w:gridCol w:w="1565"/>
        <w:gridCol w:w="1565"/>
        <w:gridCol w:w="1572"/>
      </w:tblGrid>
      <w:tr w:rsidR="001F23DB">
        <w:trPr>
          <w:trHeight w:val="638"/>
          <w:jc w:val="center"/>
        </w:trPr>
        <w:tc>
          <w:tcPr>
            <w:tcW w:w="9220" w:type="dxa"/>
            <w:gridSpan w:val="6"/>
            <w:tcBorders>
              <w:top w:val="nil"/>
              <w:left w:val="nil"/>
              <w:bottom w:val="nil"/>
              <w:right w:val="nil"/>
            </w:tcBorders>
            <w:shd w:val="clear" w:color="auto" w:fill="auto"/>
            <w:noWrap/>
            <w:tcMar>
              <w:top w:w="15" w:type="dxa"/>
              <w:left w:w="15" w:type="dxa"/>
              <w:right w:w="15" w:type="dxa"/>
            </w:tcMar>
            <w:vAlign w:val="center"/>
          </w:tcPr>
          <w:p w:rsidR="001F23DB" w:rsidRDefault="001F469C">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一般公共预算财政拨款“三公”经费支出决算表</w:t>
            </w:r>
          </w:p>
        </w:tc>
      </w:tr>
      <w:tr w:rsidR="001F23DB">
        <w:trPr>
          <w:trHeight w:val="360"/>
          <w:jc w:val="center"/>
        </w:trPr>
        <w:tc>
          <w:tcPr>
            <w:tcW w:w="1267" w:type="dxa"/>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rsidR="001F23DB" w:rsidRDefault="001F469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公开07表</w:t>
            </w:r>
          </w:p>
        </w:tc>
      </w:tr>
      <w:tr w:rsidR="001F23DB">
        <w:trPr>
          <w:trHeight w:val="360"/>
          <w:jc w:val="center"/>
        </w:trPr>
        <w:tc>
          <w:tcPr>
            <w:tcW w:w="6083" w:type="dxa"/>
            <w:gridSpan w:val="4"/>
            <w:tcBorders>
              <w:top w:val="nil"/>
              <w:left w:val="nil"/>
              <w:bottom w:val="nil"/>
              <w:right w:val="nil"/>
            </w:tcBorders>
            <w:shd w:val="clear" w:color="auto" w:fill="auto"/>
            <w:noWrap/>
            <w:tcMar>
              <w:top w:w="15" w:type="dxa"/>
              <w:left w:w="15" w:type="dxa"/>
              <w:right w:w="15" w:type="dxa"/>
            </w:tcMar>
            <w:vAlign w:val="bottom"/>
          </w:tcPr>
          <w:p w:rsidR="001F23DB" w:rsidRDefault="001F469C">
            <w:pPr>
              <w:widowControl/>
              <w:jc w:val="left"/>
              <w:textAlignment w:val="bottom"/>
              <w:rPr>
                <w:rFonts w:ascii="Arial" w:hAnsi="Arial" w:cs="Arial"/>
                <w:color w:val="000000"/>
                <w:sz w:val="20"/>
                <w:szCs w:val="20"/>
              </w:rPr>
            </w:pPr>
            <w:r>
              <w:rPr>
                <w:rFonts w:ascii="宋体" w:eastAsia="宋体" w:hAnsi="宋体" w:cs="宋体" w:hint="eastAsia"/>
                <w:color w:val="000000"/>
                <w:kern w:val="0"/>
                <w:sz w:val="20"/>
                <w:szCs w:val="20"/>
              </w:rPr>
              <w:t>部门：</w:t>
            </w:r>
            <w:r>
              <w:rPr>
                <w:rFonts w:ascii="宋体" w:hAnsi="宋体" w:cs="宋体" w:hint="eastAsia"/>
                <w:color w:val="000000"/>
                <w:kern w:val="0"/>
                <w:szCs w:val="21"/>
              </w:rPr>
              <w:t>唐山高新技术产业开发区科学技术局</w:t>
            </w:r>
          </w:p>
        </w:tc>
        <w:tc>
          <w:tcPr>
            <w:tcW w:w="1565" w:type="dxa"/>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rsidR="001F23DB" w:rsidRDefault="001F469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1F23DB">
        <w:trPr>
          <w:trHeight w:val="417"/>
          <w:jc w:val="center"/>
        </w:trPr>
        <w:tc>
          <w:tcPr>
            <w:tcW w:w="9220" w:type="dxa"/>
            <w:gridSpan w:val="6"/>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预算数</w:t>
            </w:r>
          </w:p>
        </w:tc>
      </w:tr>
      <w:tr w:rsidR="001F23DB">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1F23DB">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r>
      <w:tr w:rsidR="001F23DB">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1F23DB">
        <w:trPr>
          <w:trHeight w:val="417"/>
          <w:jc w:val="center"/>
        </w:trPr>
        <w:tc>
          <w:tcPr>
            <w:tcW w:w="1267" w:type="dxa"/>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jc w:val="center"/>
              <w:rPr>
                <w:rFonts w:ascii="宋体" w:eastAsia="宋体" w:hAnsi="宋体" w:cs="宋体"/>
                <w:color w:val="000000"/>
                <w:sz w:val="22"/>
              </w:rPr>
            </w:pPr>
            <w:r>
              <w:rPr>
                <w:rFonts w:ascii="宋体" w:eastAsia="宋体" w:hAnsi="宋体" w:cs="宋体" w:hint="eastAsia"/>
                <w:color w:val="000000"/>
                <w:sz w:val="22"/>
              </w:rPr>
              <w:t>0.70</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jc w:val="right"/>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jc w:val="right"/>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jc w:val="right"/>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jc w:val="right"/>
              <w:rPr>
                <w:rFonts w:ascii="宋体" w:eastAsia="宋体" w:hAnsi="宋体" w:cs="宋体"/>
                <w:color w:val="000000"/>
                <w:sz w:val="22"/>
              </w:rPr>
            </w:pPr>
          </w:p>
        </w:tc>
        <w:tc>
          <w:tcPr>
            <w:tcW w:w="1572"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1F23DB" w:rsidRDefault="001F469C">
            <w:pPr>
              <w:jc w:val="center"/>
              <w:rPr>
                <w:rFonts w:ascii="宋体" w:eastAsia="宋体" w:hAnsi="宋体" w:cs="宋体"/>
                <w:color w:val="000000"/>
                <w:sz w:val="22"/>
              </w:rPr>
            </w:pPr>
            <w:r>
              <w:rPr>
                <w:rFonts w:ascii="宋体" w:eastAsia="宋体" w:hAnsi="宋体" w:cs="宋体" w:hint="eastAsia"/>
                <w:color w:val="000000"/>
                <w:sz w:val="22"/>
              </w:rPr>
              <w:t>0.70</w:t>
            </w:r>
          </w:p>
        </w:tc>
      </w:tr>
      <w:tr w:rsidR="001F23DB">
        <w:trPr>
          <w:trHeight w:val="417"/>
          <w:jc w:val="center"/>
        </w:trPr>
        <w:tc>
          <w:tcPr>
            <w:tcW w:w="9220" w:type="dxa"/>
            <w:gridSpan w:val="6"/>
            <w:tcBorders>
              <w:top w:val="single" w:sz="4" w:space="0" w:color="000000"/>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1F23DB">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1F23DB">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r>
      <w:tr w:rsidR="001F23DB">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r>
      <w:tr w:rsidR="001F23DB">
        <w:trPr>
          <w:trHeight w:val="447"/>
          <w:jc w:val="center"/>
        </w:trPr>
        <w:tc>
          <w:tcPr>
            <w:tcW w:w="1267" w:type="dxa"/>
            <w:tcBorders>
              <w:top w:val="nil"/>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1F23DB" w:rsidRDefault="001F469C">
            <w:pPr>
              <w:jc w:val="center"/>
              <w:rPr>
                <w:rFonts w:ascii="宋体" w:eastAsia="宋体" w:hAnsi="宋体" w:cs="宋体"/>
                <w:color w:val="000000"/>
                <w:sz w:val="22"/>
              </w:rPr>
            </w:pPr>
            <w:r>
              <w:rPr>
                <w:rFonts w:ascii="宋体" w:eastAsia="宋体" w:hAnsi="宋体" w:cs="宋体" w:hint="eastAsia"/>
                <w:color w:val="000000"/>
                <w:sz w:val="22"/>
              </w:rPr>
              <w:t>0.27</w:t>
            </w:r>
          </w:p>
        </w:tc>
        <w:tc>
          <w:tcPr>
            <w:tcW w:w="1686"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1F23DB" w:rsidRDefault="001F23DB">
            <w:pPr>
              <w:jc w:val="right"/>
              <w:rPr>
                <w:rFonts w:ascii="宋体" w:eastAsia="宋体" w:hAnsi="宋体" w:cs="宋体"/>
                <w:color w:val="000000"/>
                <w:sz w:val="22"/>
              </w:rPr>
            </w:pPr>
          </w:p>
        </w:tc>
        <w:tc>
          <w:tcPr>
            <w:tcW w:w="1565"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1F23DB" w:rsidRDefault="001F23DB">
            <w:pPr>
              <w:jc w:val="right"/>
              <w:rPr>
                <w:rFonts w:ascii="宋体" w:eastAsia="宋体" w:hAnsi="宋体" w:cs="宋体"/>
                <w:color w:val="000000"/>
                <w:sz w:val="22"/>
              </w:rPr>
            </w:pPr>
          </w:p>
        </w:tc>
        <w:tc>
          <w:tcPr>
            <w:tcW w:w="1565"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1F23DB" w:rsidRDefault="001F23DB">
            <w:pPr>
              <w:jc w:val="right"/>
              <w:rPr>
                <w:rFonts w:ascii="宋体" w:eastAsia="宋体" w:hAnsi="宋体" w:cs="宋体"/>
                <w:color w:val="000000"/>
                <w:sz w:val="22"/>
              </w:rPr>
            </w:pPr>
          </w:p>
        </w:tc>
        <w:tc>
          <w:tcPr>
            <w:tcW w:w="1565"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1F23DB" w:rsidRDefault="001F23DB">
            <w:pPr>
              <w:jc w:val="right"/>
              <w:rPr>
                <w:rFonts w:ascii="宋体" w:eastAsia="宋体" w:hAnsi="宋体" w:cs="宋体"/>
                <w:color w:val="000000"/>
                <w:sz w:val="22"/>
              </w:rPr>
            </w:pPr>
          </w:p>
        </w:tc>
        <w:tc>
          <w:tcPr>
            <w:tcW w:w="1572"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F23DB" w:rsidRDefault="001F469C">
            <w:pPr>
              <w:jc w:val="center"/>
              <w:rPr>
                <w:rFonts w:ascii="宋体" w:eastAsia="宋体" w:hAnsi="宋体" w:cs="宋体"/>
                <w:color w:val="000000"/>
                <w:sz w:val="22"/>
              </w:rPr>
            </w:pPr>
            <w:r>
              <w:rPr>
                <w:rFonts w:ascii="宋体" w:eastAsia="宋体" w:hAnsi="宋体" w:cs="宋体" w:hint="eastAsia"/>
                <w:color w:val="000000"/>
                <w:sz w:val="22"/>
              </w:rPr>
              <w:t>0.27</w:t>
            </w:r>
          </w:p>
        </w:tc>
      </w:tr>
    </w:tbl>
    <w:p w:rsidR="001F23DB" w:rsidRDefault="001F469C">
      <w:pPr>
        <w:rPr>
          <w:rFonts w:ascii="仿宋_GB2312" w:eastAsia="仿宋_GB2312" w:hAnsi="仿宋_GB2312" w:cs="仿宋_GB2312"/>
        </w:rPr>
      </w:pPr>
      <w:r>
        <w:rPr>
          <w:rFonts w:ascii="宋体" w:eastAsia="宋体" w:hAnsi="宋体" w:cs="宋体" w:hint="eastAsia"/>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仿宋_GB2312" w:eastAsia="仿宋_GB2312" w:hAnsi="仿宋_GB2312" w:cs="仿宋_GB2312" w:hint="eastAsia"/>
        </w:rPr>
        <w:tab/>
      </w:r>
    </w:p>
    <w:p w:rsidR="001F23DB" w:rsidRDefault="001F23DB">
      <w:pPr>
        <w:rPr>
          <w:rFonts w:ascii="仿宋_GB2312" w:eastAsia="仿宋_GB2312" w:hAnsi="仿宋_GB2312" w:cs="仿宋_GB2312"/>
        </w:rPr>
      </w:pPr>
    </w:p>
    <w:p w:rsidR="001F23DB" w:rsidRDefault="001F469C">
      <w:r>
        <w:tab/>
      </w:r>
      <w:r>
        <w:tab/>
      </w:r>
      <w:r>
        <w:tab/>
      </w:r>
      <w:r>
        <w:tab/>
      </w:r>
      <w:r>
        <w:br w:type="page"/>
      </w:r>
    </w:p>
    <w:p w:rsidR="001F23DB" w:rsidRDefault="001F23DB"/>
    <w:tbl>
      <w:tblPr>
        <w:tblW w:w="9935" w:type="dxa"/>
        <w:jc w:val="center"/>
        <w:tblCellMar>
          <w:left w:w="0" w:type="dxa"/>
          <w:right w:w="0" w:type="dxa"/>
        </w:tblCellMar>
        <w:tblLook w:val="04A0" w:firstRow="1" w:lastRow="0" w:firstColumn="1" w:lastColumn="0" w:noHBand="0" w:noVBand="1"/>
      </w:tblPr>
      <w:tblGrid>
        <w:gridCol w:w="84"/>
        <w:gridCol w:w="83"/>
        <w:gridCol w:w="83"/>
        <w:gridCol w:w="1619"/>
        <w:gridCol w:w="1433"/>
        <w:gridCol w:w="1433"/>
        <w:gridCol w:w="1432"/>
        <w:gridCol w:w="1324"/>
        <w:gridCol w:w="1324"/>
        <w:gridCol w:w="1324"/>
      </w:tblGrid>
      <w:tr w:rsidR="001F23DB">
        <w:trPr>
          <w:trHeight w:val="780"/>
          <w:jc w:val="center"/>
        </w:trPr>
        <w:tc>
          <w:tcPr>
            <w:tcW w:w="9935" w:type="dxa"/>
            <w:gridSpan w:val="10"/>
            <w:tcBorders>
              <w:top w:val="nil"/>
              <w:left w:val="nil"/>
              <w:bottom w:val="nil"/>
              <w:right w:val="nil"/>
            </w:tcBorders>
            <w:shd w:val="clear" w:color="auto" w:fill="auto"/>
            <w:noWrap/>
            <w:tcMar>
              <w:top w:w="15" w:type="dxa"/>
              <w:left w:w="15" w:type="dxa"/>
              <w:right w:w="15" w:type="dxa"/>
            </w:tcMar>
            <w:vAlign w:val="center"/>
          </w:tcPr>
          <w:p w:rsidR="001F23DB" w:rsidRDefault="001F469C">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政府性基金预算财政拨款收入支出决算表</w:t>
            </w:r>
          </w:p>
        </w:tc>
      </w:tr>
      <w:tr w:rsidR="001F23DB">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1F23DB" w:rsidRDefault="001F469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公开08表</w:t>
            </w:r>
          </w:p>
        </w:tc>
      </w:tr>
      <w:tr w:rsidR="001F23DB">
        <w:trPr>
          <w:trHeight w:val="255"/>
          <w:jc w:val="center"/>
        </w:trPr>
        <w:tc>
          <w:tcPr>
            <w:tcW w:w="6110" w:type="dxa"/>
            <w:gridSpan w:val="7"/>
            <w:tcBorders>
              <w:top w:val="nil"/>
              <w:left w:val="nil"/>
              <w:bottom w:val="nil"/>
              <w:right w:val="nil"/>
            </w:tcBorders>
            <w:shd w:val="clear" w:color="auto" w:fill="auto"/>
            <w:noWrap/>
            <w:tcMar>
              <w:top w:w="15" w:type="dxa"/>
              <w:left w:w="15" w:type="dxa"/>
              <w:right w:w="15" w:type="dxa"/>
            </w:tcMar>
            <w:vAlign w:val="bottom"/>
          </w:tcPr>
          <w:p w:rsidR="001F23DB" w:rsidRDefault="001F469C">
            <w:pPr>
              <w:widowControl/>
              <w:jc w:val="left"/>
              <w:textAlignment w:val="bottom"/>
              <w:rPr>
                <w:rFonts w:ascii="Arial" w:hAnsi="Arial" w:cs="Arial"/>
                <w:color w:val="000000"/>
                <w:sz w:val="20"/>
                <w:szCs w:val="20"/>
              </w:rPr>
            </w:pPr>
            <w:r>
              <w:rPr>
                <w:rFonts w:ascii="宋体" w:eastAsia="宋体" w:hAnsi="宋体" w:cs="宋体" w:hint="eastAsia"/>
                <w:color w:val="000000"/>
                <w:kern w:val="0"/>
                <w:sz w:val="20"/>
                <w:szCs w:val="20"/>
              </w:rPr>
              <w:t>部门：</w:t>
            </w:r>
            <w:r>
              <w:rPr>
                <w:rFonts w:ascii="宋体" w:hAnsi="宋体" w:cs="宋体" w:hint="eastAsia"/>
                <w:color w:val="000000"/>
                <w:kern w:val="0"/>
                <w:szCs w:val="21"/>
              </w:rPr>
              <w:t>唐山高新技术产业开发区科学技术局</w:t>
            </w:r>
          </w:p>
        </w:tc>
        <w:tc>
          <w:tcPr>
            <w:tcW w:w="0" w:type="auto"/>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1F23DB" w:rsidRDefault="001F469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1F23DB">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362"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1362"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w:t>
            </w:r>
          </w:p>
        </w:tc>
        <w:tc>
          <w:tcPr>
            <w:tcW w:w="3911"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c>
          <w:tcPr>
            <w:tcW w:w="1275"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r>
      <w:tr w:rsidR="001F23DB">
        <w:trPr>
          <w:trHeight w:val="312"/>
          <w:jc w:val="center"/>
        </w:trPr>
        <w:tc>
          <w:tcPr>
            <w:tcW w:w="250"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36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36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36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27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27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127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r>
      <w:tr w:rsidR="001F23DB">
        <w:trPr>
          <w:trHeight w:val="312"/>
          <w:jc w:val="center"/>
        </w:trPr>
        <w:tc>
          <w:tcPr>
            <w:tcW w:w="250"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36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36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36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2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2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27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r>
      <w:tr w:rsidR="001F23DB">
        <w:trPr>
          <w:trHeight w:val="312"/>
          <w:jc w:val="center"/>
        </w:trPr>
        <w:tc>
          <w:tcPr>
            <w:tcW w:w="250"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36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36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36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2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2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c>
          <w:tcPr>
            <w:tcW w:w="127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23DB" w:rsidRDefault="001F23DB">
            <w:pPr>
              <w:jc w:val="center"/>
              <w:rPr>
                <w:rFonts w:ascii="宋体" w:eastAsia="宋体" w:hAnsi="宋体" w:cs="宋体"/>
                <w:color w:val="000000"/>
                <w:sz w:val="22"/>
              </w:rPr>
            </w:pPr>
          </w:p>
        </w:tc>
      </w:tr>
      <w:tr w:rsidR="001F23DB">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1F23DB">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jc w:val="right"/>
              <w:rPr>
                <w:rFonts w:ascii="宋体" w:eastAsia="宋体" w:hAnsi="宋体" w:cs="宋体"/>
                <w:b/>
                <w:color w:val="000000"/>
                <w:sz w:val="22"/>
              </w:rPr>
            </w:pPr>
          </w:p>
        </w:tc>
      </w:tr>
    </w:tbl>
    <w:p w:rsidR="00E4490C" w:rsidRDefault="001F469C">
      <w:r>
        <w:t>注：本表反映部门本年度政府性基金预算财政拨款收入、支出及结转和结余情况。</w:t>
      </w:r>
    </w:p>
    <w:p w:rsidR="001F23DB" w:rsidRDefault="001F469C">
      <w:r>
        <w:t>本部门本年度无</w:t>
      </w:r>
      <w:r>
        <w:rPr>
          <w:rFonts w:hint="eastAsia"/>
        </w:rPr>
        <w:t>相关</w:t>
      </w:r>
      <w:r>
        <w:t>收支及结转结余情况，按要求以空表列示。</w:t>
      </w:r>
      <w:r>
        <w:br w:type="page"/>
      </w:r>
    </w:p>
    <w:p w:rsidR="001F23DB" w:rsidRDefault="001F23DB"/>
    <w:tbl>
      <w:tblPr>
        <w:tblW w:w="5000" w:type="pct"/>
        <w:jc w:val="center"/>
        <w:tblCellMar>
          <w:left w:w="0" w:type="dxa"/>
          <w:right w:w="0" w:type="dxa"/>
        </w:tblCellMar>
        <w:tblLook w:val="04A0" w:firstRow="1" w:lastRow="0" w:firstColumn="1" w:lastColumn="0" w:noHBand="0" w:noVBand="1"/>
      </w:tblPr>
      <w:tblGrid>
        <w:gridCol w:w="112"/>
        <w:gridCol w:w="113"/>
        <w:gridCol w:w="113"/>
        <w:gridCol w:w="2849"/>
        <w:gridCol w:w="1471"/>
        <w:gridCol w:w="2223"/>
        <w:gridCol w:w="2221"/>
      </w:tblGrid>
      <w:tr w:rsidR="001F23DB" w:rsidTr="00E4490C">
        <w:trPr>
          <w:trHeight w:val="840"/>
          <w:jc w:val="center"/>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rsidR="001F23DB" w:rsidRDefault="001F469C">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国有资本经营预算财政拨款支出决算表</w:t>
            </w:r>
          </w:p>
        </w:tc>
      </w:tr>
      <w:tr w:rsidR="001F23DB" w:rsidTr="00E4490C">
        <w:trPr>
          <w:trHeight w:val="255"/>
          <w:jc w:val="center"/>
        </w:trPr>
        <w:tc>
          <w:tcPr>
            <w:tcW w:w="62" w:type="pct"/>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62" w:type="pct"/>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62" w:type="pct"/>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1565" w:type="pct"/>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808" w:type="pct"/>
            <w:tcBorders>
              <w:top w:val="nil"/>
              <w:left w:val="nil"/>
              <w:bottom w:val="nil"/>
              <w:right w:val="nil"/>
            </w:tcBorders>
            <w:shd w:val="clear" w:color="auto" w:fill="auto"/>
            <w:noWrap/>
            <w:tcMar>
              <w:top w:w="15" w:type="dxa"/>
              <w:left w:w="15" w:type="dxa"/>
              <w:right w:w="15" w:type="dxa"/>
            </w:tcMar>
            <w:vAlign w:val="bottom"/>
          </w:tcPr>
          <w:p w:rsidR="001F23DB" w:rsidRDefault="001F23DB">
            <w:pPr>
              <w:rPr>
                <w:rFonts w:ascii="Arial" w:hAnsi="Arial" w:cs="Arial"/>
                <w:color w:val="000000"/>
                <w:sz w:val="20"/>
                <w:szCs w:val="20"/>
              </w:rPr>
            </w:pPr>
          </w:p>
        </w:tc>
        <w:tc>
          <w:tcPr>
            <w:tcW w:w="2441" w:type="pct"/>
            <w:gridSpan w:val="2"/>
            <w:tcBorders>
              <w:top w:val="nil"/>
              <w:left w:val="nil"/>
              <w:bottom w:val="nil"/>
              <w:right w:val="nil"/>
            </w:tcBorders>
            <w:shd w:val="clear" w:color="auto" w:fill="auto"/>
            <w:noWrap/>
            <w:tcMar>
              <w:top w:w="15" w:type="dxa"/>
              <w:left w:w="15" w:type="dxa"/>
              <w:right w:w="15" w:type="dxa"/>
            </w:tcMar>
            <w:vAlign w:val="bottom"/>
          </w:tcPr>
          <w:p w:rsidR="001F23DB" w:rsidRDefault="001F469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公开09表</w:t>
            </w:r>
          </w:p>
        </w:tc>
      </w:tr>
      <w:tr w:rsidR="001F23DB" w:rsidTr="00E4490C">
        <w:trPr>
          <w:trHeight w:val="255"/>
          <w:jc w:val="center"/>
        </w:trPr>
        <w:tc>
          <w:tcPr>
            <w:tcW w:w="2559" w:type="pct"/>
            <w:gridSpan w:val="5"/>
            <w:tcBorders>
              <w:top w:val="nil"/>
              <w:left w:val="nil"/>
              <w:bottom w:val="nil"/>
              <w:right w:val="nil"/>
            </w:tcBorders>
            <w:shd w:val="clear" w:color="auto" w:fill="auto"/>
            <w:noWrap/>
            <w:tcMar>
              <w:top w:w="15" w:type="dxa"/>
              <w:left w:w="15" w:type="dxa"/>
              <w:right w:w="15" w:type="dxa"/>
            </w:tcMar>
            <w:vAlign w:val="bottom"/>
          </w:tcPr>
          <w:p w:rsidR="001F23DB" w:rsidRDefault="001F469C">
            <w:pPr>
              <w:jc w:val="center"/>
              <w:rPr>
                <w:rFonts w:ascii="Arial" w:hAnsi="Arial" w:cs="Arial"/>
                <w:color w:val="000000"/>
                <w:sz w:val="20"/>
                <w:szCs w:val="20"/>
              </w:rPr>
            </w:pPr>
            <w:r>
              <w:rPr>
                <w:rFonts w:ascii="宋体" w:eastAsia="宋体" w:hAnsi="宋体" w:cs="宋体" w:hint="eastAsia"/>
                <w:color w:val="000000"/>
                <w:kern w:val="0"/>
                <w:sz w:val="20"/>
                <w:szCs w:val="20"/>
              </w:rPr>
              <w:t>部门：</w:t>
            </w:r>
            <w:r>
              <w:rPr>
                <w:rFonts w:ascii="宋体" w:hAnsi="宋体" w:cs="宋体" w:hint="eastAsia"/>
                <w:color w:val="000000"/>
                <w:kern w:val="0"/>
                <w:szCs w:val="21"/>
              </w:rPr>
              <w:t>唐山高新技术产业开发区科学技术局</w:t>
            </w:r>
          </w:p>
        </w:tc>
        <w:tc>
          <w:tcPr>
            <w:tcW w:w="2441" w:type="pct"/>
            <w:gridSpan w:val="2"/>
            <w:tcBorders>
              <w:top w:val="nil"/>
              <w:left w:val="nil"/>
              <w:bottom w:val="nil"/>
              <w:right w:val="nil"/>
            </w:tcBorders>
            <w:shd w:val="clear" w:color="auto" w:fill="auto"/>
            <w:noWrap/>
            <w:tcMar>
              <w:top w:w="15" w:type="dxa"/>
              <w:left w:w="15" w:type="dxa"/>
              <w:right w:w="15" w:type="dxa"/>
            </w:tcMar>
            <w:vAlign w:val="bottom"/>
          </w:tcPr>
          <w:p w:rsidR="001F23DB" w:rsidRDefault="001F469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1F23DB" w:rsidTr="00E4490C">
        <w:trPr>
          <w:trHeight w:val="308"/>
          <w:jc w:val="center"/>
        </w:trPr>
        <w:tc>
          <w:tcPr>
            <w:tcW w:w="1750" w:type="pct"/>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w:t>
            </w:r>
          </w:p>
        </w:tc>
        <w:tc>
          <w:tcPr>
            <w:tcW w:w="3250" w:type="pct"/>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1F23DB" w:rsidTr="00E4490C">
        <w:trPr>
          <w:trHeight w:val="615"/>
          <w:jc w:val="center"/>
        </w:trPr>
        <w:tc>
          <w:tcPr>
            <w:tcW w:w="186" w:type="pct"/>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156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8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22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22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1F23DB" w:rsidTr="00E4490C">
        <w:trPr>
          <w:trHeight w:val="308"/>
          <w:jc w:val="center"/>
        </w:trPr>
        <w:tc>
          <w:tcPr>
            <w:tcW w:w="1750" w:type="pct"/>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8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22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22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1F23DB" w:rsidTr="00E4490C">
        <w:trPr>
          <w:trHeight w:val="308"/>
          <w:jc w:val="center"/>
        </w:trPr>
        <w:tc>
          <w:tcPr>
            <w:tcW w:w="1750" w:type="pct"/>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3DB" w:rsidRDefault="001F469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8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jc w:val="right"/>
              <w:rPr>
                <w:rFonts w:ascii="宋体" w:eastAsia="宋体" w:hAnsi="宋体" w:cs="宋体"/>
                <w:b/>
                <w:color w:val="000000"/>
                <w:sz w:val="22"/>
              </w:rPr>
            </w:pPr>
          </w:p>
        </w:tc>
        <w:tc>
          <w:tcPr>
            <w:tcW w:w="122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jc w:val="right"/>
              <w:rPr>
                <w:rFonts w:ascii="宋体" w:eastAsia="宋体" w:hAnsi="宋体" w:cs="宋体"/>
                <w:b/>
                <w:color w:val="000000"/>
                <w:sz w:val="22"/>
              </w:rPr>
            </w:pPr>
          </w:p>
        </w:tc>
        <w:tc>
          <w:tcPr>
            <w:tcW w:w="122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23DB" w:rsidRDefault="001F23DB">
            <w:pPr>
              <w:jc w:val="right"/>
              <w:rPr>
                <w:rFonts w:ascii="宋体" w:eastAsia="宋体" w:hAnsi="宋体" w:cs="宋体"/>
                <w:b/>
                <w:color w:val="000000"/>
                <w:sz w:val="22"/>
              </w:rPr>
            </w:pPr>
          </w:p>
        </w:tc>
      </w:tr>
    </w:tbl>
    <w:p w:rsidR="00E4490C" w:rsidRDefault="001F469C">
      <w:r>
        <w:t>注：本表反映部门本年度国有资本经营预算财政拨款支出情况。</w:t>
      </w:r>
    </w:p>
    <w:p w:rsidR="001F23DB" w:rsidRDefault="001F469C">
      <w:r>
        <w:t>本部门本年度无相关支出情况，按要求以空表列示。</w:t>
      </w:r>
      <w:r>
        <w:br w:type="page"/>
      </w:r>
    </w:p>
    <w:p w:rsidR="001F23DB" w:rsidRDefault="00B76E58">
      <w:r>
        <w:lastRenderedPageBreak/>
        <w:pict>
          <v:rect id="_x0000_s1027" style="position:absolute;left:0;text-align:left;margin-left:-70.5pt;margin-top:-85.25pt;width:595.1pt;height:841.15pt;z-index:251696128;v-text-anchor:middle"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fillcolor="#ffc000" stroked="f" strokeweight="1pt"/>
        </w:pict>
      </w:r>
    </w:p>
    <w:sectPr w:rsidR="001F23DB" w:rsidSect="001F23DB">
      <w:headerReference w:type="default" r:id="rId37"/>
      <w:footerReference w:type="default" r:id="rId38"/>
      <w:headerReference w:type="first" r:id="rId39"/>
      <w:pgSz w:w="11906" w:h="16838"/>
      <w:pgMar w:top="1701" w:right="1417" w:bottom="1281" w:left="141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1A1" w:rsidRDefault="002E21A1" w:rsidP="001F23DB">
      <w:r>
        <w:separator/>
      </w:r>
    </w:p>
  </w:endnote>
  <w:endnote w:type="continuationSeparator" w:id="0">
    <w:p w:rsidR="002E21A1" w:rsidRDefault="002E21A1" w:rsidP="001F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Yu Gothic UI Semibold">
    <w:altName w:val="Meiryo UI"/>
    <w:charset w:val="80"/>
    <w:family w:val="swiss"/>
    <w:pitch w:val="default"/>
    <w:sig w:usb0="00000000" w:usb1="00000000" w:usb2="00000016" w:usb3="00000000" w:csb0="2002009F" w:csb1="00000000"/>
  </w:font>
  <w:font w:name="思源黑体 HW Bold">
    <w:altName w:val="黑体"/>
    <w:charset w:val="86"/>
    <w:family w:val="swiss"/>
    <w:pitch w:val="default"/>
    <w:sig w:usb0="00000000" w:usb1="00000000" w:usb2="00000016" w:usb3="00000000" w:csb0="002E0107" w:csb1="00000000"/>
  </w:font>
  <w:font w:name="黑体">
    <w:altName w:val="SimHei"/>
    <w:panose1 w:val="02010609060101010101"/>
    <w:charset w:val="86"/>
    <w:family w:val="modern"/>
    <w:pitch w:val="fixed"/>
    <w:sig w:usb0="800002BF" w:usb1="38CF7CFA" w:usb2="00000016" w:usb3="00000000" w:csb0="00040001" w:csb1="00000000"/>
  </w:font>
  <w:font w:name="DengXian-Regular">
    <w:altName w:val="宋体"/>
    <w:charset w:val="86"/>
    <w:family w:val="auto"/>
    <w:pitch w:val="default"/>
    <w:sig w:usb0="00000000" w:usb1="0000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UnicodeMS">
    <w:altName w:val="Malgun Gothic"/>
    <w:charset w:val="81"/>
    <w:family w:val="auto"/>
    <w:pitch w:val="default"/>
    <w:sig w:usb0="00000000" w:usb1="00000000" w:usb2="00000010" w:usb3="00000000" w:csb0="0008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DengXian-Bold">
    <w:altName w:val="宋体"/>
    <w:charset w:val="86"/>
    <w:family w:val="auto"/>
    <w:pitch w:val="default"/>
    <w:sig w:usb0="00000000" w:usb1="00000000" w:usb2="00000010" w:usb3="00000000" w:csb0="00040001" w:csb1="00000000"/>
  </w:font>
  <w:font w:name="方正小标宋_GBK">
    <w:altName w:val="Arial Unicode MS"/>
    <w:charset w:val="00"/>
    <w:family w:val="auto"/>
    <w:pitch w:val="default"/>
  </w:font>
  <w:font w:name="TimesNewRomanPSMT">
    <w:altName w:val="Arial"/>
    <w:charset w:val="00"/>
    <w:family w:val="swiss"/>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1F469C">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B76E58">
    <w:pPr>
      <w:pStyle w:val="a5"/>
    </w:pPr>
    <w:r>
      <w:pict>
        <v:shapetype id="_x0000_t202" coordsize="21600,21600" o:spt="202" path="m,l,21600r21600,l21600,xe">
          <v:stroke joinstyle="miter"/>
          <v:path gradientshapeok="t" o:connecttype="rect"/>
        </v:shapetype>
        <v:shape id="_x0000_s2049" type="#_x0000_t202" style="position:absolute;margin-left:209.15pt;margin-top:-6pt;width:2in;height:18.7pt;z-index:251683840;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33f3PZAAAACgEAAA8AAAAA&#10;AAAAAQAgAAAAIgAAAGRycy9kb3ducmV2LnhtbFBLAQIUABQAAAAIAIdO4kA/L9BGEwIAAAgEAAAO&#10;AAAAAAAAAAEAIAAAACgBAABkcnMvZTJvRG9jLnhtbFBLBQYAAAAABgAGAFkBAACtBQAAAAA=&#10;" filled="f" stroked="f" strokeweight=".5pt">
          <v:textbox inset="0,0,0,0">
            <w:txbxContent>
              <w:p w:rsidR="001F469C" w:rsidRDefault="001F469C">
                <w:pPr>
                  <w:pStyle w:val="a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76E58">
                  <w:rPr>
                    <w:rFonts w:ascii="Times New Roman" w:hAnsi="Times New Roman" w:cs="Times New Roman"/>
                    <w:noProof/>
                    <w:sz w:val="24"/>
                    <w:szCs w:val="24"/>
                  </w:rPr>
                  <w:t>- 37 -</w:t>
                </w:r>
                <w:r>
                  <w:rPr>
                    <w:rFonts w:ascii="Times New Roman" w:hAnsi="Times New Roman" w:cs="Times New Roman"/>
                    <w:sz w:val="24"/>
                    <w:szCs w:val="24"/>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1F469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1F469C">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1F469C">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1F469C">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B76E58">
    <w:pPr>
      <w:pStyle w:val="a5"/>
    </w:pPr>
    <w:r>
      <w:pict>
        <v:shapetype id="_x0000_t202" coordsize="21600,21600" o:spt="202" path="m,l,21600r21600,l21600,xe">
          <v:stroke joinstyle="miter"/>
          <v:path gradientshapeok="t" o:connecttype="rect"/>
        </v:shapetype>
        <v:shape id="_x0000_s2087" type="#_x0000_t202" style="position:absolute;margin-left:209.65pt;margin-top:-12.95pt;width:30.6pt;height:14.3pt;z-index:251677696;mso-position-horizontal-relative:margin"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5RxP9kAAAAJAQAADwAAAAAA&#10;AAABACAAAAAiAAAAZHJzL2Rvd25yZXYueG1sUEsBAhQAFAAAAAgAh07iQJqxHzwSAgAABwQAAA4A&#10;AAAAAAAAAQAgAAAAKAEAAGRycy9lMm9Eb2MueG1sUEsFBgAAAAAGAAYAWQEAAKwFAAAAAA==&#10;" filled="f" stroked="f" strokeweight=".5pt">
          <v:textbox inset="0,0,0,0">
            <w:txbxContent>
              <w:p w:rsidR="001F469C" w:rsidRDefault="001F469C">
                <w:pPr>
                  <w:pStyle w:val="a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76E58">
                  <w:rPr>
                    <w:rFonts w:ascii="Times New Roman" w:hAnsi="Times New Roman" w:cs="Times New Roman"/>
                    <w:noProof/>
                    <w:sz w:val="24"/>
                    <w:szCs w:val="24"/>
                  </w:rPr>
                  <w:t>20</w:t>
                </w:r>
                <w:r>
                  <w:rPr>
                    <w:rFonts w:ascii="Times New Roman" w:hAnsi="Times New Roman" w:cs="Times New Roman"/>
                    <w:sz w:val="24"/>
                    <w:szCs w:val="24"/>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B76E58">
    <w:pPr>
      <w:pStyle w:val="a5"/>
    </w:pPr>
    <w:r>
      <w:pict>
        <v:shapetype id="_x0000_t202" coordsize="21600,21600" o:spt="202" path="m,l,21600r21600,l21600,xe">
          <v:stroke joinstyle="miter"/>
          <v:path gradientshapeok="t" o:connecttype="rect"/>
        </v:shapetype>
        <v:shape id="_x0000_s2095" type="#_x0000_t202" style="position:absolute;margin-left:206.55pt;margin-top:-22.45pt;width:34pt;height:35.15pt;z-index:251678720;mso-position-horizontal-relative:margin"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dXN+9kAAAAKAQAADwAA&#10;AAAAAAABACAAAAAiAAAAZHJzL2Rvd25yZXYueG1sUEsBAhQAFAAAAAgAh07iQHOC4vsVAgAABwQA&#10;AA4AAAAAAAAAAQAgAAAAKAEAAGRycy9lMm9Eb2MueG1sUEsFBgAAAAAGAAYAWQEAAK8FAAAAAA==&#10;" filled="f" stroked="f" strokeweight=".5pt">
          <v:textbox inset="0,0,0,0">
            <w:txbxContent>
              <w:p w:rsidR="001F469C" w:rsidRDefault="001F469C">
                <w:pPr>
                  <w:pStyle w:val="a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76E58">
                  <w:rPr>
                    <w:rFonts w:ascii="Times New Roman" w:hAnsi="Times New Roman" w:cs="Times New Roman"/>
                    <w:noProof/>
                    <w:sz w:val="24"/>
                    <w:szCs w:val="24"/>
                  </w:rPr>
                  <w:t>- 21 -</w:t>
                </w:r>
                <w:r>
                  <w:rPr>
                    <w:rFonts w:ascii="Times New Roman" w:hAnsi="Times New Roman" w:cs="Times New Roman"/>
                    <w:sz w:val="24"/>
                    <w:szCs w:val="24"/>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B76E58">
    <w:pPr>
      <w:pStyle w:val="a5"/>
    </w:pPr>
    <w:r>
      <w:pict>
        <v:shapetype id="_x0000_t202" coordsize="21600,21600" o:spt="202" path="m,l,21600r21600,l21600,xe">
          <v:stroke joinstyle="miter"/>
          <v:path gradientshapeok="t" o:connecttype="rect"/>
        </v:shapetype>
        <v:shape id="_x0000_s2064" type="#_x0000_t202" style="position:absolute;margin-left:209.15pt;margin-top:-6pt;width:2in;height:18.7pt;z-index:251679744;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33f3PZAAAACgEAAA8AAAAA&#10;AAAAAQAgAAAAIgAAAGRycy9kb3ducmV2LnhtbFBLAQIUABQAAAAIAIdO4kAMUm4yEwIAAAYEAAAO&#10;AAAAAAAAAAEAIAAAACgBAABkcnMvZTJvRG9jLnhtbFBLBQYAAAAABgAGAFkBAACtBQAAAAA=&#10;" filled="f" stroked="f" strokeweight=".5pt">
          <v:textbox inset="0,0,0,0">
            <w:txbxContent>
              <w:p w:rsidR="001F469C" w:rsidRDefault="001F469C">
                <w:pPr>
                  <w:pStyle w:val="a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76E58">
                  <w:rPr>
                    <w:rFonts w:ascii="Times New Roman" w:hAnsi="Times New Roman" w:cs="Times New Roman"/>
                    <w:noProof/>
                    <w:sz w:val="24"/>
                    <w:szCs w:val="24"/>
                  </w:rPr>
                  <w:t>- 26 -</w:t>
                </w:r>
                <w:r>
                  <w:rPr>
                    <w:rFonts w:ascii="Times New Roman" w:hAnsi="Times New Roman" w:cs="Times New Roman"/>
                    <w:sz w:val="24"/>
                    <w:szCs w:val="24"/>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B76E58">
    <w:pPr>
      <w:pStyle w:val="a5"/>
    </w:pPr>
    <w:r>
      <w:pict>
        <v:shapetype id="_x0000_t202" coordsize="21600,21600" o:spt="202" path="m,l,21600r21600,l21600,xe">
          <v:stroke joinstyle="miter"/>
          <v:path gradientshapeok="t" o:connecttype="rect"/>
        </v:shapetype>
        <v:shape id="_x0000_s2072" type="#_x0000_t202" style="position:absolute;margin-left:205.45pt;margin-top:-18.75pt;width:30.15pt;height:31.45pt;z-index:251680768;mso-position-horizontal-relative:margin"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uKWjNoAAAAKAQAA&#10;DwAAAAAAAAABACAAAAAiAAAAZHJzL2Rvd25yZXYueG1sUEsBAhQAFAAAAAgAh07iQOCgBhwXAgAA&#10;CQQAAA4AAAAAAAAAAQAgAAAAKQEAAGRycy9lMm9Eb2MueG1sUEsFBgAAAAAGAAYAWQEAALIFAAAA&#10;AA==&#10;" filled="f" stroked="f" strokeweight=".5pt">
          <v:textbox inset="0,0,0,0">
            <w:txbxContent>
              <w:p w:rsidR="001F469C" w:rsidRDefault="001F469C">
                <w:pPr>
                  <w:pStyle w:val="a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76E58">
                  <w:rPr>
                    <w:rFonts w:ascii="Times New Roman" w:hAnsi="Times New Roman" w:cs="Times New Roman"/>
                    <w:noProof/>
                    <w:sz w:val="24"/>
                    <w:szCs w:val="24"/>
                  </w:rPr>
                  <w:t>- 22 -</w:t>
                </w:r>
                <w:r>
                  <w:rPr>
                    <w:rFonts w:ascii="Times New Roman" w:hAnsi="Times New Roman" w:cs="Times New Roman"/>
                    <w:sz w:val="24"/>
                    <w:szCs w:val="24"/>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1A1" w:rsidRDefault="002E21A1" w:rsidP="001F23DB">
      <w:r>
        <w:separator/>
      </w:r>
    </w:p>
  </w:footnote>
  <w:footnote w:type="continuationSeparator" w:id="0">
    <w:p w:rsidR="002E21A1" w:rsidRDefault="002E21A1" w:rsidP="001F2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BC9" w:rsidRDefault="009E5BC9">
    <w:pPr>
      <w:pStyle w:val="a6"/>
      <w:pBdr>
        <w:top w:val="none" w:sz="0" w:space="0" w:color="auto"/>
        <w:left w:val="none" w:sz="0" w:space="0" w:color="auto"/>
        <w:bottom w:val="none" w:sz="0" w:space="0" w:color="auto"/>
        <w:right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B76E58">
    <w:pPr>
      <w:pStyle w:val="a6"/>
    </w:pPr>
    <w:r>
      <w:pict>
        <v:group id="_x0000_s2068" style="position:absolute;left:0;text-align:left;margin-left:0;margin-top:0;width:594.8pt;height:37.85pt;z-index:251670528;mso-position-horizontal-relative:page;mso-position-vertical-relative:page" coordorigin="" coordsize="1,117920"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po+0Y2QAAAAgBAAAPAAAAAAAAAAEA&#10;IAAAACIAAABkcnMvZG93bnJldi54bWxQSwECFAAUAAAACACHTuJA+/1rz/MEAAClFAAADgAAAAAA&#10;AAABACAAAAAoAQAAZHJzL2Uyb0RvYy54bWxQSwUGAAAAAAYABgBZAQAAjQgAAAAA&#10;">
          <v:rect id="矩形 2" o:spid="_x0000_s2071" style="position:absolute;width:1;height:0;v-text-anchor:middle"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fillcolor="#ffd966" stroked="f" strokeweight="1pt"/>
          <v:shape id="任意多边形 3" o:spid="_x0000_s2070" style="position:absolute;left:1;width:0;height:0;v-text-anchor:middle" coordsize="2619,862" o:spt="100"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adj="0,,0" path="m595,1l2619,r,862l,862,595,1xe" fillcolor="black" stroked="f" strokeweight="1pt">
            <v:stroke joinstyle="miter"/>
            <v:formulas/>
            <v:path o:connecttype="segments" o:connectlocs="595,1;2619,0;2619,862;0,862;595,1" o:connectangles="0,0,0,0,0"/>
          </v:shape>
          <v:shape id="任意多边形 4" o:spid="_x0000_s2069" style="position:absolute;left:1;width:0;height:0;v-text-anchor:middle" coordsize="2619,1265" o:spt="100"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adj="0,,0" path="m668,l2619,10r,1255l,1265,668,xe" fillcolor="#ffd966" stroked="f" strokeweight="1pt">
            <v:stroke joinstyle="miter"/>
            <v:formulas/>
            <v:path o:connecttype="segments" o:connectlocs="598,0;2345,8;2345,1108;0,1108;598,0" o:connectangles="0,0,0,0,0"/>
          </v:shape>
          <w10:wrap anchorx="page" anchory="page"/>
        </v:group>
      </w:pict>
    </w:r>
    <w:r>
      <w:pict>
        <v:group id="_x0000_s2065" style="position:absolute;left:0;text-align:left;margin-left:-2.15pt;margin-top:47.15pt;width:235.7pt;height:32pt;z-index:251671552;mso-position-horizontal-relative:page;mso-position-vertical-relative:page" coordorigin="" coordsize="0,6402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NFLiJHZAAAACQEAAA8AAAAAAAAAAQAg&#10;AAAAIgAAAGRycy9kb3ducmV2LnhtbFBLAQIUABQAAAAIAIdO4kCiSQ3IKgMAADkIAAAOAAAAAAAA&#10;AAEAIAAAACgBAABkcnMvZTJvRG9jLnhtbFBLBQYAAAAABgAGAFkBAADEBgAAAAA=&#10;">
          <v:shapetype id="_x0000_t202" coordsize="21600,21600" o:spt="202" path="m,l,21600r21600,l21600,xe">
            <v:stroke joinstyle="miter"/>
            <v:path gradientshapeok="t" o:connecttype="rect"/>
          </v:shapetype>
          <v:shape id="文本框 6" o:spid="_x0000_s2067" type="#_x0000_t202" style="position:absolute;width:0;height: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filled="f" stroked="f" strokeweight=".5pt">
            <v:textbox>
              <w:txbxContent>
                <w:p w:rsidR="001F469C" w:rsidRDefault="001F469C">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第三部分  名词解释</w:t>
                  </w:r>
                </w:p>
              </w:txbxContent>
            </v:textbox>
          </v:shape>
          <v:rect id="矩形 7" o:spid="_x0000_s2066" style="position:absolute;width:0;height:0;v-text-anchor:middle"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fillcolor="black" stroked="f" strokeweight="1pt"/>
          <w10:wrap anchorx="page" anchory="page"/>
        </v:group>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B76E58">
    <w:pPr>
      <w:pStyle w:val="a6"/>
    </w:pPr>
    <w:r>
      <w:pict>
        <v:group id="_x0000_s2077" style="position:absolute;left:0;text-align:left;margin-left:0;margin-top:29.75pt;width:157.5pt;height:32pt;z-index:251673600;mso-position-horizontal:left;mso-position-horizontal-relative:page;mso-position-vertical-relative:page" coordorigin="" coordsize="0,6402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sxve51wAAAAcBAAAPAAAAAAAAAAEA&#10;IAAAACIAAABkcnMvZG93bnJldi54bWxQSwECFAAUAAAACACHTuJAK9R0LS0DAAA5CAAADgAAAAAA&#10;AAABACAAAAAmAQAAZHJzL2Uyb0RvYy54bWxQSwUGAAAAAAYABgBZAQAAxQYAAAAA&#10;">
          <v:shapetype id="_x0000_t202" coordsize="21600,21600" o:spt="202" path="m,l,21600r21600,l21600,xe">
            <v:stroke joinstyle="miter"/>
            <v:path gradientshapeok="t" o:connecttype="rect"/>
          </v:shapetype>
          <v:shape id="文本框 6" o:spid="_x0000_s2079" type="#_x0000_t202" style="position:absolute;width:0;height: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filled="f" stroked="f" strokeweight=".5pt">
            <v:textbox>
              <w:txbxContent>
                <w:p w:rsidR="001F469C" w:rsidRDefault="001F469C">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2078" style="position:absolute;width:0;height:0;v-text-anchor:middle"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fillcolor="black" stroked="f" strokeweight="1pt"/>
          <w10:wrap anchorx="page" anchory="page"/>
        </v:group>
      </w:pict>
    </w:r>
    <w:r>
      <w:pict>
        <v:group id="_x0000_s2073" style="position:absolute;left:0;text-align:left;margin-left:0;margin-top:0;width:596.5pt;height:58.95pt;z-index:251672576;mso-width-percent:1000;mso-position-horizontal-relative:page;mso-position-vertical-relative:page;mso-width-percent:1000" coordorigin="" coordsize="1,117920"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U0b31QAAAAYBAAAPAAAAAAAAAAEAIAAA&#10;ACIAAABkcnMvZG93bnJldi54bWxQSwECFAAUAAAACACHTuJAiQ2Z1fQEAAClFAAADgAAAAAAAAAB&#10;ACAAAAAkAQAAZHJzL2Uyb0RvYy54bWxQSwUGAAAAAAYABgBZAQAAiggAAAAA&#10;">
          <v:rect id="矩形 2" o:spid="_x0000_s2076" style="position:absolute;width:1;height:0;v-text-anchor:middle"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fillcolor="#ffd966" stroked="f" strokeweight="1pt"/>
          <v:shape id="任意多边形 3" o:spid="_x0000_s2075" style="position:absolute;left:1;width:0;height:0;v-text-anchor:middle" coordsize="2619,862" o:spt="100"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adj="0,,0" path="m595,1l2619,r,862l,862,595,1xe" fillcolor="black" stroked="f" strokeweight="1pt">
            <v:stroke joinstyle="miter"/>
            <v:formulas/>
            <v:path o:connecttype="segments" o:connectlocs="595,1;2619,0;2619,862;0,862;595,1" o:connectangles="0,0,0,0,0"/>
          </v:shape>
          <v:shape id="任意多边形 4" o:spid="_x0000_s2074" style="position:absolute;left:1;width:0;height:0;v-text-anchor:middle" coordsize="2619,1265" o:spt="100"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adj="0,,0" path="m668,l2619,10r,1255l,1265,668,xe" fillcolor="#ffd966" stroked="f" strokeweight="1pt">
            <v:stroke joinstyle="miter"/>
            <v:formulas/>
            <v:path o:connecttype="segments" o:connectlocs="598,0;2345,8;2345,1108;0,1108;598,0" o:connectangles="0,0,0,0,0"/>
          </v:shape>
          <w10:wrap anchorx="page" anchory="page"/>
        </v:group>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1F469C">
    <w:pPr>
      <w:pStyle w:val="a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1F469C">
    <w:pPr>
      <w:pStyle w:val="a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B76E58">
    <w:pPr>
      <w:pStyle w:val="a6"/>
    </w:pPr>
    <w:r>
      <w:pict>
        <v:group id="_x0000_s2053" style="position:absolute;left:0;text-align:left;margin-left:2.5pt;margin-top:28.75pt;width:594.8pt;height:35.25pt;z-index:251684864;mso-position-horizontal-relative:page;mso-position-vertical-relative:page" coordorigin="" coordsize="1,117920"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v:rect id="矩形 2" o:spid="_x0000_s2056" style="position:absolute;width:1;height:0;v-text-anchor:middle"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fillcolor="#ffd966" stroked="f" strokeweight="1pt"/>
          <v:shape id="任意多边形 3" o:spid="_x0000_s2055" style="position:absolute;left:1;width:0;height:0;v-text-anchor:middle" coordsize="2619,862" o:spt="100"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adj="0,,0" path="m595,1l2619,r,862l,862,595,1xe" fillcolor="black" stroked="f" strokeweight="1pt">
            <v:stroke joinstyle="miter"/>
            <v:formulas/>
            <v:path o:connecttype="segments" o:connectlocs="595,1;2619,0;2619,862;0,862;595,1" o:connectangles="0,0,0,0,0"/>
          </v:shape>
          <v:shape id="任意多边形 4" o:spid="_x0000_s2054" style="position:absolute;left:1;width:0;height:0;v-text-anchor:middle" coordsize="2619,1265" o:spt="100"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adj="0,,0" path="m668,l2619,10r,1255l,1265,668,xe" fillcolor="#ffd966" stroked="f" strokeweight="1pt">
            <v:stroke joinstyle="miter"/>
            <v:formulas/>
            <v:path o:connecttype="segments" o:connectlocs="598,0;2345,8;2345,1108;0,1108;598,0" o:connectangles="0,0,0,0,0"/>
          </v:shape>
          <w10:wrap anchorx="page" anchory="page"/>
        </v:group>
      </w:pict>
    </w:r>
    <w:r>
      <w:pict>
        <v:group id="_x0000_s2050" style="position:absolute;left:0;text-align:left;margin-left:0;margin-top:29.75pt;width:280pt;height:32pt;z-index:251685888;mso-position-horizontal-relative:page;mso-position-vertical-relative:page" coordorigin="" coordsize="0,64020"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Hpuwe1wAAAAcBAAAPAAAAAAAAAAEAIAAAACIAAABkcnMv&#10;ZG93bnJldi54bWxQSwECFAAUAAAACACHTuJAqqzOqyEDAAA1CAAADgAAAAAAAAABACAAAAAmAQAA&#10;ZHJzL2Uyb0RvYy54bWxQSwUGAAAAAAYABgBZAQAAuQYAAAAA&#10;">
          <v:shapetype id="_x0000_t202" coordsize="21600,21600" o:spt="202" path="m,l,21600r21600,l21600,xe">
            <v:stroke joinstyle="miter"/>
            <v:path gradientshapeok="t" o:connecttype="rect"/>
          </v:shapetype>
          <v:shape id="文本框 6" o:spid="_x0000_s2052" type="#_x0000_t202" style="position:absolute;width:0;height: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filled="f" stroked="f" strokeweight=".5pt">
            <v:textbox>
              <w:txbxContent>
                <w:p w:rsidR="001F469C" w:rsidRDefault="001F469C">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第四部分 2019年度部门决算报表</w:t>
                  </w:r>
                </w:p>
                <w:p w:rsidR="001F469C" w:rsidRDefault="001F469C"/>
              </w:txbxContent>
            </v:textbox>
          </v:shape>
          <v:rect id="矩形 7" o:spid="_x0000_s2051" style="position:absolute;width:0;height:0;v-text-anchor:middle"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fillcolor="black" stroked="f" strokeweight="1pt"/>
          <w10:wrap anchorx="page" anchory="page"/>
        </v:group>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B76E58">
    <w:pPr>
      <w:pStyle w:val="a6"/>
    </w:pPr>
    <w:r>
      <w:pict>
        <v:group id="_x0000_s2060" style="position:absolute;left:0;text-align:left;margin-left:0;margin-top:0;width:596.5pt;height:38.05pt;z-index:251681792;mso-width-percent:1000;mso-position-horizontal-relative:page;mso-position-vertical-relative:page;mso-width-percent:1000" coordorigin="" coordsize="1,117920"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v:rect id="矩形 2" o:spid="_x0000_s2063" style="position:absolute;width:1;height:0;v-text-anchor:middle"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fillcolor="#ffd966" stroked="f" strokeweight="1pt"/>
          <v:shape id="任意多边形 3" o:spid="_x0000_s2062" style="position:absolute;left:1;width:0;height:0;v-text-anchor:middle" coordsize="2619,862" o:spt="100"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adj="0,,0" path="m595,1l2619,r,862l,862,595,1xe" fillcolor="black" stroked="f" strokeweight="1pt">
            <v:stroke joinstyle="miter"/>
            <v:formulas/>
            <v:path o:connecttype="segments" o:connectlocs="595,1;2619,0;2619,862;0,862;595,1" o:connectangles="0,0,0,0,0"/>
          </v:shape>
          <v:shape id="任意多边形 4" o:spid="_x0000_s2061" style="position:absolute;left:1;width:0;height:0;v-text-anchor:middle" coordsize="2619,1265" o:spt="100"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adj="0,,0" path="m668,l2619,10r,1255l,1265,668,xe" fillcolor="#ffd966" stroked="f" strokeweight="1pt">
            <v:stroke joinstyle="miter"/>
            <v:formulas/>
            <v:path o:connecttype="segments" o:connectlocs="598,0;2345,8;2345,1108;0,1108;598,0" o:connectangles="0,0,0,0,0"/>
          </v:shape>
          <w10:wrap anchorx="page" anchory="page"/>
        </v:group>
      </w:pict>
    </w:r>
    <w:r>
      <w:pict>
        <v:group id="_x0000_s2057" style="position:absolute;left:0;text-align:left;margin-left:0;margin-top:29.75pt;width:254.25pt;height:32pt;z-index:251682816;mso-position-horizontal:left;mso-position-horizontal-relative:page;mso-position-vertical-relative:page" coordorigin="" coordsize="0,64020"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G1FZmJg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DwgED7XAAAABwEAAA8AAAAAAAAAAQAgAAAAIgAA&#10;AGRycy9kb3ducmV2LnhtbFBLAQIUABQAAAAIAIdO4kAG1FZmJgMAADUIAAAOAAAAAAAAAAEAIAAA&#10;ACYBAABkcnMvZTJvRG9jLnhtbFBLBQYAAAAABgAGAFkBAAC+BgAAAAA=&#10;">
          <v:shapetype id="_x0000_t202" coordsize="21600,21600" o:spt="202" path="m,l,21600r21600,l21600,xe">
            <v:stroke joinstyle="miter"/>
            <v:path gradientshapeok="t" o:connecttype="rect"/>
          </v:shapetype>
          <v:shape id="文本框 6" o:spid="_x0000_s2059" type="#_x0000_t202" style="position:absolute;width:0;height: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filled="f" stroked="f" strokeweight=".5pt">
            <v:textbox>
              <w:txbxContent>
                <w:p w:rsidR="001F469C" w:rsidRDefault="001F469C">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第四部分  2019年度部门决算报表</w:t>
                  </w:r>
                </w:p>
              </w:txbxContent>
            </v:textbox>
          </v:shape>
          <v:rect id="矩形 7" o:spid="_x0000_s2058" style="position:absolute;width:0;height:0;v-text-anchor:middle"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fillcolor="black" stroked="f" strokeweight="1pt"/>
          <w10:wrap anchorx="page" anchory="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1F469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1F469C">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1F469C">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1F469C">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1F469C">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1F469C">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B76E58">
    <w:pPr>
      <w:pStyle w:val="a6"/>
    </w:pPr>
    <w:r>
      <w:pict>
        <v:group id="_x0000_s2091" style="position:absolute;left:0;text-align:left;margin-left:0;margin-top:53.75pt;width:594.8pt;height:31.5pt;z-index:251675648;mso-position-horizontal-relative:page;mso-position-vertical-relative:page" coordorigin="" coordsize="1,117920"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HyAKTxBAAApR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IDYTjdkAAAAJAQAADwAAAAAAAAABACAA&#10;AAAiAAAAZHJzL2Rvd25yZXYueG1sUEsBAhQAFAAAAAgAh07iQFHyAKTxBAAApRQAAA4AAAAAAAAA&#10;AQAgAAAAKAEAAGRycy9lMm9Eb2MueG1sUEsFBgAAAAAGAAYAWQEAAIsIAAAAAA==&#10;">
          <v:rect id="矩形 2" o:spid="_x0000_s2094" style="position:absolute;width:1;height:0;v-text-anchor:middle"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fillcolor="#ffd966" stroked="f" strokeweight="1pt"/>
          <v:shape id="任意多边形 3" o:spid="_x0000_s2093" style="position:absolute;left:1;width:0;height:0;v-text-anchor:middle" coordsize="2619,862" o:spt="100"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adj="0,,0" path="m595,1l2619,r,862l,862,595,1xe" fillcolor="black" stroked="f" strokeweight="1pt">
            <v:stroke joinstyle="miter"/>
            <v:formulas/>
            <v:path o:connecttype="segments" o:connectlocs="595,1;2619,0;2619,862;0,862;595,1" o:connectangles="0,0,0,0,0"/>
          </v:shape>
          <v:shape id="任意多边形 4" o:spid="_x0000_s2092" style="position:absolute;left:1;width:0;height:0;v-text-anchor:middle" coordsize="2619,1265" o:spt="100"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adj="0,,0" path="m668,l2619,10r,1255l,1265,668,xe" fillcolor="#ffd966" stroked="f" strokeweight="1pt">
            <v:stroke joinstyle="miter"/>
            <v:formulas/>
            <v:path o:connecttype="segments" o:connectlocs="598,0;2345,8;2345,1108;0,1108;598,0" o:connectangles="0,0,0,0,0"/>
          </v:shape>
          <w10:wrap anchorx="page" anchory="page"/>
        </v:group>
      </w:pict>
    </w:r>
    <w:r>
      <w:pict>
        <v:group id="_x0000_s2088" style="position:absolute;left:0;text-align:left;margin-left:-2.15pt;margin-top:47.15pt;width:235.7pt;height:32pt;z-index:251676672;mso-position-horizontal-relative:page;mso-position-vertical-relative:page" coordorigin="" coordsize="0,6402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NFLiJHZAAAACQEAAA8AAAAAAAAAAQAgAAAAIgAA&#10;AGRycy9kb3ducmV2LnhtbFBLAQIUABQAAAAIAIdO4kBvzRQWJAMAADkIAAAOAAAAAAAAAAEAIAAA&#10;ACgBAABkcnMvZTJvRG9jLnhtbFBLBQYAAAAABgAGAFkBAAC+BgAAAAA=&#10;">
          <v:shapetype id="_x0000_t202" coordsize="21600,21600" o:spt="202" path="m,l,21600r21600,l21600,xe">
            <v:stroke joinstyle="miter"/>
            <v:path gradientshapeok="t" o:connecttype="rect"/>
          </v:shapetype>
          <v:shape id="文本框 6" o:spid="_x0000_s2090" type="#_x0000_t202" style="position:absolute;width:0;height: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filled="f" stroked="f" strokeweight=".5pt">
            <v:textbox>
              <w:txbxContent>
                <w:p w:rsidR="001F469C" w:rsidRDefault="001F469C">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第一部分  部门概况</w:t>
                  </w:r>
                </w:p>
              </w:txbxContent>
            </v:textbox>
          </v:shape>
          <v:rect id="矩形 7" o:spid="_x0000_s2089" style="position:absolute;width:0;height:0;v-text-anchor:middle"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fillcolor="black" stroked="f" strokeweight="1pt"/>
          <w10:wrap anchorx="page" anchory="page"/>
        </v:group>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9C" w:rsidRDefault="00B76E58">
    <w:pPr>
      <w:pStyle w:val="a6"/>
    </w:pPr>
    <w:r>
      <w:pict>
        <v:group id="_x0000_s2083" style="position:absolute;left:0;text-align:left;margin-left:2.75pt;margin-top:46.95pt;width:596.85pt;height:32.8pt;z-index:251667456;mso-position-horizontal-relative:page;mso-position-vertical-relative:page" coordorigin="" coordsize="1,117920"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v:rect id="矩形 2" o:spid="_x0000_s2086" style="position:absolute;width:1;height:0;v-text-anchor:middle"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fillcolor="#ffd966" stroked="f" strokeweight="1pt"/>
          <v:shape id="任意多边形 3" o:spid="_x0000_s2085" style="position:absolute;left:1;width:0;height:0;v-text-anchor:middle" coordsize="2619,862" o:spt="100"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adj="0,,0" path="m595,1l2619,r,862l,862,595,1xe" fillcolor="black" stroked="f" strokeweight="1pt">
            <v:stroke joinstyle="miter"/>
            <v:formulas/>
            <v:path o:connecttype="segments" o:connectlocs="595,1;2619,0;2619,862;0,862;595,1" o:connectangles="0,0,0,0,0"/>
          </v:shape>
          <v:shape id="任意多边形 4" o:spid="_x0000_s2084" style="position:absolute;left:1;width:0;height:0;v-text-anchor:middle" coordsize="2619,1265" o:spt="100"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adj="0,,0" path="m668,l2619,10r,1255l,1265,668,xe" fillcolor="#ffd966" stroked="f" strokeweight="1pt">
            <v:stroke joinstyle="miter"/>
            <v:formulas/>
            <v:path o:connecttype="segments" o:connectlocs="608,0;2385,8;2385,1107;0,1107;608,0" o:connectangles="0,0,0,0,0"/>
          </v:shape>
          <w10:wrap anchorx="page" anchory="page"/>
        </v:group>
      </w:pict>
    </w:r>
    <w:r>
      <w:pict>
        <v:group id="_x0000_s2080" style="position:absolute;left:0;text-align:left;margin-left:1.95pt;margin-top:47.1pt;width:235.7pt;height:32pt;z-index:251668480;mso-position-horizontal-relative:page;mso-position-vertical-relative:page" coordorigin="" coordsize="0,64020"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Lh2iJ2QAAAAgBAAAPAAAAAAAAAAEAIAAA&#10;ACIAAABkcnMvZG93bnJldi54bWxQSwECFAAUAAAACACHTuJA0gnoPCgDAAA5CAAADgAAAAAAAAAB&#10;ACAAAAAoAQAAZHJzL2Uyb0RvYy54bWxQSwUGAAAAAAYABgBZAQAAwgYAAAAA&#10;">
          <v:shapetype id="_x0000_t202" coordsize="21600,21600" o:spt="202" path="m,l,21600r21600,l21600,xe">
            <v:stroke joinstyle="miter"/>
            <v:path gradientshapeok="t" o:connecttype="rect"/>
          </v:shapetype>
          <v:shape id="文本框 6" o:spid="_x0000_s2082" type="#_x0000_t202" style="position:absolute;width:0;height: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filled="f" stroked="f" strokeweight=".5pt">
            <v:textbox>
              <w:txbxContent>
                <w:p w:rsidR="001F469C" w:rsidRDefault="001F469C">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第二部分  部门决算情况说明</w:t>
                  </w:r>
                </w:p>
              </w:txbxContent>
            </v:textbox>
          </v:shape>
          <v:rect id="矩形 7" o:spid="_x0000_s2081" style="position:absolute;width:0;height:0;v-text-anchor:middle"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fillcolor="black" stroked="f" strokeweight="1pt"/>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443CCE"/>
    <w:multiLevelType w:val="singleLevel"/>
    <w:tmpl w:val="8B443CCE"/>
    <w:lvl w:ilvl="0">
      <w:start w:val="7"/>
      <w:numFmt w:val="chineseCounting"/>
      <w:suff w:val="nothing"/>
      <w:lvlText w:val="%1、"/>
      <w:lvlJc w:val="left"/>
      <w:rPr>
        <w:rFonts w:hint="eastAsia"/>
      </w:rPr>
    </w:lvl>
  </w:abstractNum>
  <w:abstractNum w:abstractNumId="1">
    <w:nsid w:val="C88AD6C7"/>
    <w:multiLevelType w:val="singleLevel"/>
    <w:tmpl w:val="C88AD6C7"/>
    <w:lvl w:ilvl="0">
      <w:start w:val="1"/>
      <w:numFmt w:val="decimal"/>
      <w:suff w:val="nothing"/>
      <w:lvlText w:val="（%1）"/>
      <w:lvlJc w:val="left"/>
    </w:lvl>
  </w:abstractNum>
  <w:abstractNum w:abstractNumId="2">
    <w:nsid w:val="45DB9A87"/>
    <w:multiLevelType w:val="singleLevel"/>
    <w:tmpl w:val="45DB9A87"/>
    <w:lvl w:ilvl="0">
      <w:start w:val="3"/>
      <w:numFmt w:val="chineseCounting"/>
      <w:suff w:val="nothing"/>
      <w:lvlText w:val="（%1）"/>
      <w:lvlJc w:val="left"/>
      <w:rPr>
        <w:rFonts w:hint="eastAsia"/>
      </w:rPr>
    </w:lvl>
  </w:abstractNum>
  <w:abstractNum w:abstractNumId="3">
    <w:nsid w:val="7320642A"/>
    <w:multiLevelType w:val="singleLevel"/>
    <w:tmpl w:val="7320642A"/>
    <w:lvl w:ilvl="0">
      <w:start w:val="2"/>
      <w:numFmt w:val="chineseCounting"/>
      <w:suff w:val="nothing"/>
      <w:lvlText w:val="%1、"/>
      <w:lvlJc w:val="left"/>
      <w:rPr>
        <w:rFonts w:hint="eastAsia"/>
      </w:rPr>
    </w:lvl>
  </w:abstractNum>
  <w:abstractNum w:abstractNumId="4">
    <w:nsid w:val="7D376EBD"/>
    <w:multiLevelType w:val="hybridMultilevel"/>
    <w:tmpl w:val="45A67F44"/>
    <w:lvl w:ilvl="0" w:tplc="FD427F7C">
      <w:start w:val="1"/>
      <w:numFmt w:val="japaneseCounting"/>
      <w:lvlText w:val="（%1）"/>
      <w:lvlJc w:val="left"/>
      <w:pPr>
        <w:ind w:left="1648" w:hanging="1005"/>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107"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AAF1C96"/>
    <w:rsid w:val="0007063E"/>
    <w:rsid w:val="00073392"/>
    <w:rsid w:val="00073F4E"/>
    <w:rsid w:val="00086C89"/>
    <w:rsid w:val="000A39FB"/>
    <w:rsid w:val="000B25E8"/>
    <w:rsid w:val="001111DB"/>
    <w:rsid w:val="00117746"/>
    <w:rsid w:val="00140348"/>
    <w:rsid w:val="00163F95"/>
    <w:rsid w:val="00180A9A"/>
    <w:rsid w:val="001829C0"/>
    <w:rsid w:val="00184809"/>
    <w:rsid w:val="00192112"/>
    <w:rsid w:val="001B0127"/>
    <w:rsid w:val="001C12D5"/>
    <w:rsid w:val="001C69F7"/>
    <w:rsid w:val="001F23DB"/>
    <w:rsid w:val="001F469C"/>
    <w:rsid w:val="002650EC"/>
    <w:rsid w:val="002A6C46"/>
    <w:rsid w:val="002C19B5"/>
    <w:rsid w:val="002E21A1"/>
    <w:rsid w:val="00302D06"/>
    <w:rsid w:val="00397BA4"/>
    <w:rsid w:val="003A4EE8"/>
    <w:rsid w:val="00442CC2"/>
    <w:rsid w:val="00446244"/>
    <w:rsid w:val="00473C20"/>
    <w:rsid w:val="00487B82"/>
    <w:rsid w:val="004B68D5"/>
    <w:rsid w:val="004D61CB"/>
    <w:rsid w:val="005011D6"/>
    <w:rsid w:val="00503F2E"/>
    <w:rsid w:val="00552226"/>
    <w:rsid w:val="00566120"/>
    <w:rsid w:val="00582E6D"/>
    <w:rsid w:val="005954D5"/>
    <w:rsid w:val="005961A7"/>
    <w:rsid w:val="005A53FA"/>
    <w:rsid w:val="005D1293"/>
    <w:rsid w:val="006025D4"/>
    <w:rsid w:val="00644D5F"/>
    <w:rsid w:val="006727AD"/>
    <w:rsid w:val="00690FAF"/>
    <w:rsid w:val="00691425"/>
    <w:rsid w:val="006A516E"/>
    <w:rsid w:val="006B0830"/>
    <w:rsid w:val="006C0EC1"/>
    <w:rsid w:val="00716E2B"/>
    <w:rsid w:val="00770F18"/>
    <w:rsid w:val="00773B74"/>
    <w:rsid w:val="0078290C"/>
    <w:rsid w:val="007C06CA"/>
    <w:rsid w:val="007D1090"/>
    <w:rsid w:val="008163FB"/>
    <w:rsid w:val="0082605B"/>
    <w:rsid w:val="00840D55"/>
    <w:rsid w:val="00844EB3"/>
    <w:rsid w:val="00855C36"/>
    <w:rsid w:val="00857DBE"/>
    <w:rsid w:val="008701BC"/>
    <w:rsid w:val="00883D92"/>
    <w:rsid w:val="008A5362"/>
    <w:rsid w:val="008F21F1"/>
    <w:rsid w:val="008F221B"/>
    <w:rsid w:val="008F5A2D"/>
    <w:rsid w:val="0090274E"/>
    <w:rsid w:val="00921602"/>
    <w:rsid w:val="00957EA1"/>
    <w:rsid w:val="00966E5B"/>
    <w:rsid w:val="009750D6"/>
    <w:rsid w:val="009B4EF0"/>
    <w:rsid w:val="009D271F"/>
    <w:rsid w:val="009E5BC9"/>
    <w:rsid w:val="00A575EB"/>
    <w:rsid w:val="00A929C2"/>
    <w:rsid w:val="00AD097F"/>
    <w:rsid w:val="00AF2906"/>
    <w:rsid w:val="00B21F50"/>
    <w:rsid w:val="00B40329"/>
    <w:rsid w:val="00B42994"/>
    <w:rsid w:val="00B76E58"/>
    <w:rsid w:val="00B8389D"/>
    <w:rsid w:val="00B844F4"/>
    <w:rsid w:val="00BA06A1"/>
    <w:rsid w:val="00BA770A"/>
    <w:rsid w:val="00C054DE"/>
    <w:rsid w:val="00C679A9"/>
    <w:rsid w:val="00C7541C"/>
    <w:rsid w:val="00CC0FAA"/>
    <w:rsid w:val="00CD0736"/>
    <w:rsid w:val="00D1570F"/>
    <w:rsid w:val="00D32830"/>
    <w:rsid w:val="00D85FC7"/>
    <w:rsid w:val="00DB7153"/>
    <w:rsid w:val="00DB7F05"/>
    <w:rsid w:val="00DD5D35"/>
    <w:rsid w:val="00E028C3"/>
    <w:rsid w:val="00E14F77"/>
    <w:rsid w:val="00E3076B"/>
    <w:rsid w:val="00E36978"/>
    <w:rsid w:val="00E4490C"/>
    <w:rsid w:val="00E82A1E"/>
    <w:rsid w:val="00EC06F4"/>
    <w:rsid w:val="00EE4E36"/>
    <w:rsid w:val="00F665F4"/>
    <w:rsid w:val="00FD225F"/>
    <w:rsid w:val="018C62F5"/>
    <w:rsid w:val="03AE11B3"/>
    <w:rsid w:val="04BE5045"/>
    <w:rsid w:val="051E101C"/>
    <w:rsid w:val="055711EC"/>
    <w:rsid w:val="0573208B"/>
    <w:rsid w:val="06F03495"/>
    <w:rsid w:val="06F2526E"/>
    <w:rsid w:val="073558DF"/>
    <w:rsid w:val="09770CC0"/>
    <w:rsid w:val="0BA0026D"/>
    <w:rsid w:val="0BF546B6"/>
    <w:rsid w:val="0C26107B"/>
    <w:rsid w:val="0C3043CD"/>
    <w:rsid w:val="0C621C4D"/>
    <w:rsid w:val="0C9460BC"/>
    <w:rsid w:val="0CA74F9D"/>
    <w:rsid w:val="0CBB5A90"/>
    <w:rsid w:val="0DA30FE6"/>
    <w:rsid w:val="0F814BB4"/>
    <w:rsid w:val="0F9C47CA"/>
    <w:rsid w:val="0FF35C1D"/>
    <w:rsid w:val="114C5B86"/>
    <w:rsid w:val="11796B26"/>
    <w:rsid w:val="11AF4155"/>
    <w:rsid w:val="12D01579"/>
    <w:rsid w:val="13C13B84"/>
    <w:rsid w:val="16C772F7"/>
    <w:rsid w:val="17C87C4D"/>
    <w:rsid w:val="18A01D9C"/>
    <w:rsid w:val="18E54E45"/>
    <w:rsid w:val="19AA17E4"/>
    <w:rsid w:val="1A252294"/>
    <w:rsid w:val="1C4C09E8"/>
    <w:rsid w:val="1CBD4885"/>
    <w:rsid w:val="209101E2"/>
    <w:rsid w:val="211D4472"/>
    <w:rsid w:val="256C5E0F"/>
    <w:rsid w:val="25E41E56"/>
    <w:rsid w:val="274F5F2B"/>
    <w:rsid w:val="277A5514"/>
    <w:rsid w:val="2B32405A"/>
    <w:rsid w:val="2CDE0409"/>
    <w:rsid w:val="2DAB7EA2"/>
    <w:rsid w:val="2DD74653"/>
    <w:rsid w:val="2FE006BB"/>
    <w:rsid w:val="300A6EB8"/>
    <w:rsid w:val="303869FA"/>
    <w:rsid w:val="30444109"/>
    <w:rsid w:val="30470107"/>
    <w:rsid w:val="308C301F"/>
    <w:rsid w:val="311E64E4"/>
    <w:rsid w:val="31C2036A"/>
    <w:rsid w:val="320D02A5"/>
    <w:rsid w:val="32464614"/>
    <w:rsid w:val="32A23DA4"/>
    <w:rsid w:val="33282DCE"/>
    <w:rsid w:val="3352738B"/>
    <w:rsid w:val="33652AED"/>
    <w:rsid w:val="348E566F"/>
    <w:rsid w:val="351656EE"/>
    <w:rsid w:val="359B7E54"/>
    <w:rsid w:val="36056373"/>
    <w:rsid w:val="362D343D"/>
    <w:rsid w:val="373A4EED"/>
    <w:rsid w:val="3783696E"/>
    <w:rsid w:val="3896284E"/>
    <w:rsid w:val="397235C5"/>
    <w:rsid w:val="3A226944"/>
    <w:rsid w:val="3AEE6A48"/>
    <w:rsid w:val="3C1535CB"/>
    <w:rsid w:val="3C1620AA"/>
    <w:rsid w:val="3C3C729D"/>
    <w:rsid w:val="3CC32FCF"/>
    <w:rsid w:val="3D8F080F"/>
    <w:rsid w:val="3DE450BE"/>
    <w:rsid w:val="3E1C25CE"/>
    <w:rsid w:val="3F6E51F2"/>
    <w:rsid w:val="405664A7"/>
    <w:rsid w:val="407C31D9"/>
    <w:rsid w:val="40E10700"/>
    <w:rsid w:val="41861BF1"/>
    <w:rsid w:val="426F49EA"/>
    <w:rsid w:val="42C63EAD"/>
    <w:rsid w:val="42D039B3"/>
    <w:rsid w:val="433C397F"/>
    <w:rsid w:val="43DE6686"/>
    <w:rsid w:val="44CE1FA4"/>
    <w:rsid w:val="45105804"/>
    <w:rsid w:val="46096516"/>
    <w:rsid w:val="46437A9E"/>
    <w:rsid w:val="486976C2"/>
    <w:rsid w:val="487F73ED"/>
    <w:rsid w:val="496D0AE9"/>
    <w:rsid w:val="4A347EAE"/>
    <w:rsid w:val="4BA07358"/>
    <w:rsid w:val="4CD376B7"/>
    <w:rsid w:val="4DAA3585"/>
    <w:rsid w:val="4E79156F"/>
    <w:rsid w:val="4F3E0487"/>
    <w:rsid w:val="51DE10C5"/>
    <w:rsid w:val="523E24E4"/>
    <w:rsid w:val="5259540F"/>
    <w:rsid w:val="52600405"/>
    <w:rsid w:val="527F7E9D"/>
    <w:rsid w:val="529B4319"/>
    <w:rsid w:val="53FA64E3"/>
    <w:rsid w:val="547D1C1F"/>
    <w:rsid w:val="5512780F"/>
    <w:rsid w:val="55906724"/>
    <w:rsid w:val="565A6355"/>
    <w:rsid w:val="57412083"/>
    <w:rsid w:val="57697EC6"/>
    <w:rsid w:val="57773DD6"/>
    <w:rsid w:val="578B79AB"/>
    <w:rsid w:val="59BD52EC"/>
    <w:rsid w:val="59C54559"/>
    <w:rsid w:val="5C140B40"/>
    <w:rsid w:val="5C8C1AEA"/>
    <w:rsid w:val="5CCD3FD5"/>
    <w:rsid w:val="619C7D4D"/>
    <w:rsid w:val="61D32F36"/>
    <w:rsid w:val="61FA5F9D"/>
    <w:rsid w:val="64CD6910"/>
    <w:rsid w:val="650C7CE4"/>
    <w:rsid w:val="67811D9E"/>
    <w:rsid w:val="6789158D"/>
    <w:rsid w:val="67D81BA4"/>
    <w:rsid w:val="681B732D"/>
    <w:rsid w:val="685F058A"/>
    <w:rsid w:val="6996307A"/>
    <w:rsid w:val="69FC3185"/>
    <w:rsid w:val="6AAF1C96"/>
    <w:rsid w:val="6AD37C1D"/>
    <w:rsid w:val="6AE00311"/>
    <w:rsid w:val="6B745018"/>
    <w:rsid w:val="6BA63322"/>
    <w:rsid w:val="6BE96DF4"/>
    <w:rsid w:val="6C8A2B0F"/>
    <w:rsid w:val="70426907"/>
    <w:rsid w:val="708023CD"/>
    <w:rsid w:val="71B259FA"/>
    <w:rsid w:val="72D93B02"/>
    <w:rsid w:val="73541F81"/>
    <w:rsid w:val="744F203E"/>
    <w:rsid w:val="75681757"/>
    <w:rsid w:val="75A346A8"/>
    <w:rsid w:val="76417DAD"/>
    <w:rsid w:val="76A31C2A"/>
    <w:rsid w:val="77575504"/>
    <w:rsid w:val="77E91DAD"/>
    <w:rsid w:val="79B9382C"/>
    <w:rsid w:val="79BA4FEC"/>
    <w:rsid w:val="79E76186"/>
    <w:rsid w:val="7A3B4D52"/>
    <w:rsid w:val="7B043B76"/>
    <w:rsid w:val="7B4F3D80"/>
    <w:rsid w:val="7B5C5219"/>
    <w:rsid w:val="7C041A6A"/>
    <w:rsid w:val="7CB620A0"/>
    <w:rsid w:val="7D95057F"/>
    <w:rsid w:val="7E125039"/>
    <w:rsid w:val="7E3275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3DB"/>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1F23DB"/>
    <w:pPr>
      <w:keepNext/>
      <w:keepLines/>
      <w:spacing w:before="340" w:after="330" w:line="578" w:lineRule="auto"/>
      <w:outlineLvl w:val="0"/>
    </w:pPr>
    <w:rPr>
      <w:b/>
      <w:bCs/>
      <w:kern w:val="44"/>
      <w:sz w:val="44"/>
      <w:szCs w:val="44"/>
    </w:rPr>
  </w:style>
  <w:style w:type="paragraph" w:styleId="3">
    <w:name w:val="heading 3"/>
    <w:basedOn w:val="a"/>
    <w:next w:val="a"/>
    <w:uiPriority w:val="9"/>
    <w:qFormat/>
    <w:rsid w:val="001F23D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1F23DB"/>
    <w:rPr>
      <w:rFonts w:ascii="仿宋_GB2312" w:eastAsia="仿宋_GB2312" w:hAnsi="仿宋_GB2312" w:cs="仿宋_GB2312"/>
      <w:sz w:val="32"/>
      <w:szCs w:val="32"/>
      <w:lang w:val="zh-CN" w:bidi="zh-CN"/>
    </w:rPr>
  </w:style>
  <w:style w:type="paragraph" w:styleId="a4">
    <w:name w:val="Balloon Text"/>
    <w:basedOn w:val="a"/>
    <w:link w:val="Char"/>
    <w:uiPriority w:val="99"/>
    <w:semiHidden/>
    <w:unhideWhenUsed/>
    <w:qFormat/>
    <w:rsid w:val="001F23DB"/>
    <w:rPr>
      <w:sz w:val="18"/>
      <w:szCs w:val="18"/>
    </w:rPr>
  </w:style>
  <w:style w:type="paragraph" w:styleId="a5">
    <w:name w:val="footer"/>
    <w:basedOn w:val="a"/>
    <w:link w:val="Char0"/>
    <w:uiPriority w:val="99"/>
    <w:unhideWhenUsed/>
    <w:qFormat/>
    <w:rsid w:val="001F23DB"/>
    <w:pPr>
      <w:tabs>
        <w:tab w:val="center" w:pos="4153"/>
        <w:tab w:val="right" w:pos="8306"/>
      </w:tabs>
      <w:snapToGrid w:val="0"/>
      <w:jc w:val="left"/>
    </w:pPr>
    <w:rPr>
      <w:sz w:val="18"/>
      <w:szCs w:val="18"/>
    </w:rPr>
  </w:style>
  <w:style w:type="paragraph" w:styleId="a6">
    <w:name w:val="header"/>
    <w:basedOn w:val="a"/>
    <w:link w:val="Char1"/>
    <w:uiPriority w:val="99"/>
    <w:unhideWhenUsed/>
    <w:rsid w:val="001F23DB"/>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7">
    <w:name w:val="Table Grid"/>
    <w:uiPriority w:val="1"/>
    <w:qFormat/>
    <w:rsid w:val="001F23D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页眉 Char"/>
    <w:basedOn w:val="a0"/>
    <w:link w:val="a6"/>
    <w:uiPriority w:val="99"/>
    <w:qFormat/>
    <w:rsid w:val="001F23DB"/>
    <w:rPr>
      <w:rFonts w:asciiTheme="minorHAnsi" w:eastAsiaTheme="minorEastAsia" w:hAnsiTheme="minorHAnsi"/>
      <w:sz w:val="18"/>
      <w:szCs w:val="18"/>
    </w:rPr>
  </w:style>
  <w:style w:type="character" w:customStyle="1" w:styleId="Char0">
    <w:name w:val="页脚 Char"/>
    <w:basedOn w:val="a0"/>
    <w:link w:val="a5"/>
    <w:uiPriority w:val="99"/>
    <w:qFormat/>
    <w:rsid w:val="001F23DB"/>
    <w:rPr>
      <w:sz w:val="18"/>
      <w:szCs w:val="18"/>
    </w:rPr>
  </w:style>
  <w:style w:type="paragraph" w:customStyle="1" w:styleId="10">
    <w:name w:val="列出段落1"/>
    <w:basedOn w:val="a"/>
    <w:uiPriority w:val="1"/>
    <w:qFormat/>
    <w:rsid w:val="001F23DB"/>
    <w:pPr>
      <w:spacing w:before="2"/>
      <w:ind w:left="119" w:right="434" w:firstLine="643"/>
    </w:pPr>
    <w:rPr>
      <w:rFonts w:ascii="仿宋_GB2312" w:eastAsia="仿宋_GB2312" w:hAnsi="仿宋_GB2312" w:cs="仿宋_GB2312"/>
      <w:lang w:val="zh-CN" w:bidi="zh-CN"/>
    </w:rPr>
  </w:style>
  <w:style w:type="character" w:customStyle="1" w:styleId="font51">
    <w:name w:val="font51"/>
    <w:basedOn w:val="a0"/>
    <w:qFormat/>
    <w:rsid w:val="001F23DB"/>
    <w:rPr>
      <w:rFonts w:ascii="宋体" w:eastAsia="宋体" w:hAnsi="宋体" w:cs="宋体" w:hint="eastAsia"/>
      <w:color w:val="000000"/>
      <w:sz w:val="16"/>
      <w:szCs w:val="16"/>
      <w:u w:val="none"/>
    </w:rPr>
  </w:style>
  <w:style w:type="character" w:customStyle="1" w:styleId="font61">
    <w:name w:val="font61"/>
    <w:basedOn w:val="a0"/>
    <w:qFormat/>
    <w:rsid w:val="001F23DB"/>
    <w:rPr>
      <w:rFonts w:ascii="Calibri" w:hAnsi="Calibri" w:cs="Calibri"/>
      <w:color w:val="000000"/>
      <w:sz w:val="16"/>
      <w:szCs w:val="16"/>
      <w:u w:val="none"/>
    </w:rPr>
  </w:style>
  <w:style w:type="character" w:customStyle="1" w:styleId="font91">
    <w:name w:val="font91"/>
    <w:basedOn w:val="a0"/>
    <w:qFormat/>
    <w:rsid w:val="001F23DB"/>
    <w:rPr>
      <w:rFonts w:ascii="Arial Unicode MS" w:eastAsia="Arial Unicode MS" w:hAnsi="Arial Unicode MS" w:cs="Arial Unicode MS"/>
      <w:color w:val="000000"/>
      <w:sz w:val="16"/>
      <w:szCs w:val="16"/>
      <w:u w:val="none"/>
    </w:rPr>
  </w:style>
  <w:style w:type="character" w:customStyle="1" w:styleId="font31">
    <w:name w:val="font31"/>
    <w:basedOn w:val="a0"/>
    <w:qFormat/>
    <w:rsid w:val="001F23DB"/>
    <w:rPr>
      <w:rFonts w:ascii="宋体" w:eastAsia="宋体" w:hAnsi="宋体" w:cs="宋体" w:hint="eastAsia"/>
      <w:color w:val="000000"/>
      <w:sz w:val="16"/>
      <w:szCs w:val="16"/>
      <w:u w:val="none"/>
    </w:rPr>
  </w:style>
  <w:style w:type="character" w:customStyle="1" w:styleId="font41">
    <w:name w:val="font41"/>
    <w:basedOn w:val="a0"/>
    <w:qFormat/>
    <w:rsid w:val="001F23DB"/>
    <w:rPr>
      <w:rFonts w:ascii="Calibri" w:hAnsi="Calibri" w:cs="Calibri"/>
      <w:color w:val="000000"/>
      <w:sz w:val="16"/>
      <w:szCs w:val="16"/>
      <w:u w:val="none"/>
    </w:rPr>
  </w:style>
  <w:style w:type="character" w:customStyle="1" w:styleId="font81">
    <w:name w:val="font81"/>
    <w:basedOn w:val="a0"/>
    <w:qFormat/>
    <w:rsid w:val="001F23DB"/>
    <w:rPr>
      <w:rFonts w:ascii="Arial Unicode MS" w:eastAsia="Arial Unicode MS" w:hAnsi="Arial Unicode MS" w:cs="Arial Unicode MS"/>
      <w:color w:val="000000"/>
      <w:sz w:val="16"/>
      <w:szCs w:val="16"/>
      <w:u w:val="none"/>
    </w:rPr>
  </w:style>
  <w:style w:type="character" w:customStyle="1" w:styleId="font12">
    <w:name w:val="font12"/>
    <w:basedOn w:val="a0"/>
    <w:qFormat/>
    <w:rsid w:val="001F23DB"/>
    <w:rPr>
      <w:rFonts w:ascii="Arial Unicode MS" w:eastAsia="Arial Unicode MS" w:hAnsi="Arial Unicode MS" w:cs="Arial Unicode MS"/>
      <w:color w:val="000000"/>
      <w:sz w:val="16"/>
      <w:szCs w:val="16"/>
      <w:u w:val="none"/>
    </w:rPr>
  </w:style>
  <w:style w:type="character" w:customStyle="1" w:styleId="font111">
    <w:name w:val="font111"/>
    <w:basedOn w:val="a0"/>
    <w:qFormat/>
    <w:rsid w:val="001F23DB"/>
    <w:rPr>
      <w:rFonts w:ascii="Calibri" w:hAnsi="Calibri" w:cs="Calibri" w:hint="default"/>
      <w:color w:val="000000"/>
      <w:sz w:val="16"/>
      <w:szCs w:val="16"/>
      <w:u w:val="none"/>
    </w:rPr>
  </w:style>
  <w:style w:type="character" w:customStyle="1" w:styleId="font101">
    <w:name w:val="font101"/>
    <w:basedOn w:val="a0"/>
    <w:qFormat/>
    <w:rsid w:val="001F23DB"/>
    <w:rPr>
      <w:rFonts w:ascii="Arial Unicode MS" w:eastAsia="Arial Unicode MS" w:hAnsi="Arial Unicode MS" w:cs="Arial Unicode MS" w:hint="eastAsia"/>
      <w:color w:val="000000"/>
      <w:sz w:val="16"/>
      <w:szCs w:val="16"/>
      <w:u w:val="none"/>
    </w:rPr>
  </w:style>
  <w:style w:type="paragraph" w:styleId="a8">
    <w:name w:val="List Paragraph"/>
    <w:basedOn w:val="a"/>
    <w:uiPriority w:val="99"/>
    <w:qFormat/>
    <w:rsid w:val="001F23DB"/>
    <w:pPr>
      <w:ind w:firstLineChars="200" w:firstLine="420"/>
    </w:pPr>
  </w:style>
  <w:style w:type="character" w:customStyle="1" w:styleId="font21">
    <w:name w:val="font21"/>
    <w:basedOn w:val="a0"/>
    <w:qFormat/>
    <w:rsid w:val="001F23DB"/>
    <w:rPr>
      <w:rFonts w:ascii="宋体" w:eastAsia="宋体" w:hAnsi="宋体" w:cs="宋体" w:hint="eastAsia"/>
      <w:color w:val="000000"/>
      <w:sz w:val="16"/>
      <w:szCs w:val="16"/>
      <w:u w:val="none"/>
    </w:rPr>
  </w:style>
  <w:style w:type="character" w:customStyle="1" w:styleId="font71">
    <w:name w:val="font71"/>
    <w:basedOn w:val="a0"/>
    <w:qFormat/>
    <w:rsid w:val="001F23DB"/>
    <w:rPr>
      <w:rFonts w:ascii="Calibri" w:hAnsi="Calibri" w:cs="Calibri"/>
      <w:color w:val="000000"/>
      <w:sz w:val="16"/>
      <w:szCs w:val="16"/>
      <w:u w:val="none"/>
    </w:rPr>
  </w:style>
  <w:style w:type="character" w:customStyle="1" w:styleId="font01">
    <w:name w:val="font01"/>
    <w:basedOn w:val="a0"/>
    <w:qFormat/>
    <w:rsid w:val="001F23DB"/>
    <w:rPr>
      <w:rFonts w:ascii="Arial Unicode MS" w:eastAsia="Arial Unicode MS" w:hAnsi="Arial Unicode MS" w:cs="Arial Unicode MS"/>
      <w:color w:val="000000"/>
      <w:sz w:val="16"/>
      <w:szCs w:val="16"/>
      <w:u w:val="none"/>
    </w:rPr>
  </w:style>
  <w:style w:type="character" w:customStyle="1" w:styleId="font112">
    <w:name w:val="font112"/>
    <w:basedOn w:val="a0"/>
    <w:qFormat/>
    <w:rsid w:val="001F23DB"/>
    <w:rPr>
      <w:rFonts w:ascii="宋体" w:eastAsia="宋体" w:hAnsi="宋体" w:cs="宋体" w:hint="eastAsia"/>
      <w:color w:val="000000"/>
      <w:sz w:val="16"/>
      <w:szCs w:val="16"/>
      <w:u w:val="none"/>
    </w:rPr>
  </w:style>
  <w:style w:type="character" w:customStyle="1" w:styleId="font121">
    <w:name w:val="font121"/>
    <w:basedOn w:val="a0"/>
    <w:qFormat/>
    <w:rsid w:val="001F23DB"/>
    <w:rPr>
      <w:rFonts w:ascii="Calibri" w:hAnsi="Calibri" w:cs="Calibri" w:hint="default"/>
      <w:color w:val="000000"/>
      <w:sz w:val="16"/>
      <w:szCs w:val="16"/>
      <w:u w:val="none"/>
    </w:rPr>
  </w:style>
  <w:style w:type="character" w:customStyle="1" w:styleId="font11">
    <w:name w:val="font11"/>
    <w:basedOn w:val="a0"/>
    <w:qFormat/>
    <w:rsid w:val="001F23DB"/>
    <w:rPr>
      <w:rFonts w:ascii="宋体" w:eastAsia="宋体" w:hAnsi="宋体" w:cs="宋体" w:hint="eastAsia"/>
      <w:color w:val="000000"/>
      <w:sz w:val="16"/>
      <w:szCs w:val="16"/>
      <w:u w:val="none"/>
    </w:rPr>
  </w:style>
  <w:style w:type="character" w:customStyle="1" w:styleId="Char">
    <w:name w:val="批注框文本 Char"/>
    <w:basedOn w:val="a0"/>
    <w:link w:val="a4"/>
    <w:uiPriority w:val="99"/>
    <w:semiHidden/>
    <w:qFormat/>
    <w:rsid w:val="001F23D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footer" Target="footer5.xml"/><Relationship Id="rId34" Type="http://schemas.openxmlformats.org/officeDocument/2006/relationships/footer" Target="footer9.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chart" Target="charts/chart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header" Target="header14.xm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chart" Target="charts/chart2.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1.gif"/><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header" Target="header12.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sz="1400" b="0">
                <a:solidFill>
                  <a:schemeClr val="dk1"/>
                </a:solidFill>
                <a:latin typeface="+mn-lt"/>
                <a:ea typeface="+mn-ea"/>
                <a:cs typeface="+mn-cs"/>
              </a:rPr>
              <a:t>图</a:t>
            </a:r>
            <a:r>
              <a:rPr lang="en-US" altLang="zh-CN" sz="1400" b="0">
                <a:solidFill>
                  <a:schemeClr val="dk1"/>
                </a:solidFill>
                <a:latin typeface="+mn-lt"/>
                <a:ea typeface="+mn-ea"/>
                <a:cs typeface="+mn-cs"/>
              </a:rPr>
              <a:t>2:</a:t>
            </a:r>
            <a:r>
              <a:rPr lang="zh-CN" altLang="en-US" sz="1400" b="0">
                <a:solidFill>
                  <a:schemeClr val="dk1"/>
                </a:solidFill>
                <a:latin typeface="+mn-lt"/>
                <a:ea typeface="+mn-ea"/>
                <a:cs typeface="+mn-cs"/>
              </a:rPr>
              <a:t>支出决算情况说明（万元）</a:t>
            </a:r>
          </a:p>
        </c:rich>
      </c:tx>
      <c:layout>
        <c:manualLayout>
          <c:xMode val="edge"/>
          <c:yMode val="edge"/>
          <c:x val="0.32353792105807011"/>
          <c:y val="0.76299956039977945"/>
        </c:manualLayout>
      </c:layout>
      <c:overlay val="0"/>
    </c:title>
    <c:autoTitleDeleted val="0"/>
    <c:plotArea>
      <c:layout>
        <c:manualLayout>
          <c:layoutTarget val="inner"/>
          <c:xMode val="edge"/>
          <c:yMode val="edge"/>
          <c:x val="3.8437693738375828E-2"/>
          <c:y val="6.622015998000251E-2"/>
          <c:w val="0.52159537094441"/>
          <c:h val="0.6842263467066606"/>
        </c:manualLayout>
      </c:layout>
      <c:pieChart>
        <c:varyColors val="1"/>
        <c:ser>
          <c:idx val="0"/>
          <c:order val="0"/>
          <c:tx>
            <c:strRef>
              <c:f>Sheet1!$B$1</c:f>
              <c:strCache>
                <c:ptCount val="1"/>
                <c:pt idx="0">
                  <c:v>支出决算情况说明（万元）</c:v>
                </c:pt>
              </c:strCache>
            </c:strRef>
          </c:tx>
          <c:dLbls>
            <c:dLbl>
              <c:idx val="0"/>
              <c:layout>
                <c:manualLayout>
                  <c:x val="2.0384322110121412E-2"/>
                  <c:y val="0"/>
                </c:manualLayout>
              </c:layout>
              <c:tx>
                <c:rich>
                  <a:bodyPr/>
                  <a:lstStyle/>
                  <a:p>
                    <a:r>
                      <a:rPr lang="en-US" altLang="zh-CN">
                        <a:solidFill>
                          <a:schemeClr val="dk1"/>
                        </a:solidFill>
                        <a:latin typeface="+mn-lt"/>
                        <a:ea typeface="+mn-ea"/>
                        <a:cs typeface="+mn-cs"/>
                      </a:rPr>
                      <a:t>0.11</a:t>
                    </a:r>
                    <a:r>
                      <a:rPr lang="en-US">
                        <a:solidFill>
                          <a:schemeClr val="dk1"/>
                        </a:solidFill>
                        <a:latin typeface="+mn-lt"/>
                        <a:ea typeface="+mn-ea"/>
                        <a:cs typeface="+mn-cs"/>
                      </a:rP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tx>
                <c:rich>
                  <a:bodyPr/>
                  <a:lstStyle/>
                  <a:p>
                    <a:r>
                      <a:rPr lang="en-US" altLang="zh-CN">
                        <a:solidFill>
                          <a:schemeClr val="dk1"/>
                        </a:solidFill>
                        <a:latin typeface="+mn-lt"/>
                        <a:ea typeface="+mn-ea"/>
                        <a:cs typeface="+mn-cs"/>
                      </a:rPr>
                      <a:t>98.00</a:t>
                    </a:r>
                    <a:r>
                      <a:rPr lang="en-US">
                        <a:solidFill>
                          <a:schemeClr val="dk1"/>
                        </a:solidFill>
                        <a:latin typeface="+mn-lt"/>
                        <a:ea typeface="+mn-ea"/>
                        <a:cs typeface="+mn-cs"/>
                      </a:rP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11150461472419"/>
                      <c:h val="0.112404200965087"/>
                    </c:manualLayout>
                  </c15:layout>
                </c:ext>
              </c:extLst>
            </c:dLbl>
            <c:dLbl>
              <c:idx val="2"/>
              <c:layout>
                <c:manualLayout>
                  <c:x val="-5.3467084266256903E-2"/>
                  <c:y val="1.7030939540164606E-2"/>
                </c:manualLayout>
              </c:layout>
              <c:tx>
                <c:rich>
                  <a:bodyPr rot="0" spcFirstLastPara="0" vertOverflow="ellipsis" vert="horz" wrap="square" lIns="38100" tIns="19050" rIns="38100" bIns="19050" anchor="ctr" anchorCtr="1"/>
                  <a:lstStyle/>
                  <a:p>
                    <a:pPr defTabSz="914400">
                      <a:defRPr lang="zh-CN" sz="1400" b="0" i="0" u="none" strike="noStrike" kern="1200" baseline="0">
                        <a:solidFill>
                          <a:schemeClr val="dk1"/>
                        </a:solidFill>
                        <a:latin typeface="+mn-lt"/>
                        <a:ea typeface="+mn-ea"/>
                        <a:cs typeface="+mn-cs"/>
                      </a:defRPr>
                    </a:pPr>
                    <a:r>
                      <a:rPr lang="en-US" altLang="zh-CN">
                        <a:solidFill>
                          <a:schemeClr val="dk1"/>
                        </a:solidFill>
                        <a:latin typeface="+mn-lt"/>
                        <a:ea typeface="+mn-ea"/>
                        <a:cs typeface="+mn-cs"/>
                      </a:rPr>
                      <a:t>0.97</a:t>
                    </a:r>
                    <a:r>
                      <a:rPr lang="en-US">
                        <a:solidFill>
                          <a:schemeClr val="dk1"/>
                        </a:solidFill>
                        <a:latin typeface="+mn-lt"/>
                        <a:ea typeface="+mn-ea"/>
                        <a:cs typeface="+mn-cs"/>
                      </a:rPr>
                      <a:t>%</a:t>
                    </a:r>
                  </a:p>
                </c:rich>
              </c:tx>
              <c:spPr>
                <a:solidFill>
                  <a:srgbClr val="FF0000"/>
                </a:solidFill>
                <a:ln>
                  <a:solidFill>
                    <a:srgbClr val="0000FF"/>
                  </a:solidFill>
                </a:ln>
                <a:effectLst/>
              </c:spPr>
              <c:dLblPos val="bestFit"/>
              <c:showLegendKey val="0"/>
              <c:showVal val="0"/>
              <c:showCatName val="0"/>
              <c:showSerName val="0"/>
              <c:showPercent val="1"/>
              <c:showBubbleSize val="0"/>
              <c:extLst>
                <c:ext xmlns:c15="http://schemas.microsoft.com/office/drawing/2012/chart" uri="{CE6537A1-D6FC-4f65-9D91-7224C49458BB}">
                  <c15:layout>
                    <c:manualLayout>
                      <c:w val="0.0868212062674394"/>
                      <c:h val="0.107862617087709"/>
                    </c:manualLayout>
                  </c15:layout>
                </c:ext>
              </c:extLst>
            </c:dLbl>
            <c:dLbl>
              <c:idx val="3"/>
              <c:layout>
                <c:manualLayout>
                  <c:x val="2.5145349396066902E-2"/>
                  <c:y val="8.515469770082322E-2"/>
                </c:manualLayout>
              </c:layout>
              <c:tx>
                <c:rich>
                  <a:bodyPr/>
                  <a:lstStyle/>
                  <a:p>
                    <a:r>
                      <a:rPr lang="en-US" altLang="zh-CN">
                        <a:solidFill>
                          <a:schemeClr val="dk1"/>
                        </a:solidFill>
                        <a:latin typeface="+mn-lt"/>
                        <a:ea typeface="+mn-ea"/>
                        <a:cs typeface="+mn-cs"/>
                      </a:rPr>
                      <a:t>1.00</a:t>
                    </a:r>
                    <a:r>
                      <a:rPr lang="en-US">
                        <a:solidFill>
                          <a:schemeClr val="dk1"/>
                        </a:solidFill>
                        <a:latin typeface="+mn-lt"/>
                        <a:ea typeface="+mn-ea"/>
                        <a:cs typeface="+mn-cs"/>
                      </a:rP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094440867138871"/>
                      <c:h val="0.112404200965087"/>
                    </c:manualLayout>
                  </c15:layout>
                </c:ext>
              </c:extLst>
            </c:dLbl>
            <c:spPr>
              <a:solidFill>
                <a:srgbClr val="FF0000"/>
              </a:solid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dk1"/>
                    </a:solidFill>
                    <a:latin typeface="+mn-lt"/>
                    <a:ea typeface="+mn-ea"/>
                    <a:cs typeface="+mn-cs"/>
                  </a:defRPr>
                </a:pPr>
                <a:endParaRPr lang="zh-CN"/>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一般公共服务支出</c:v>
                </c:pt>
                <c:pt idx="1">
                  <c:v>科学技术支出</c:v>
                </c:pt>
                <c:pt idx="2">
                  <c:v>资源勘探信息等支出</c:v>
                </c:pt>
                <c:pt idx="3">
                  <c:v>住房保障支出</c:v>
                </c:pt>
              </c:strCache>
            </c:strRef>
          </c:cat>
          <c:val>
            <c:numRef>
              <c:f>Sheet1!$B$2:$B$5</c:f>
              <c:numCache>
                <c:formatCode>General</c:formatCode>
                <c:ptCount val="4"/>
                <c:pt idx="0">
                  <c:v>91.47</c:v>
                </c:pt>
                <c:pt idx="1">
                  <c:v>4243.7</c:v>
                </c:pt>
                <c:pt idx="2">
                  <c:v>65.28</c:v>
                </c:pt>
                <c:pt idx="3">
                  <c:v>7.2</c:v>
                </c:pt>
              </c:numCache>
            </c:numRef>
          </c:val>
        </c:ser>
        <c:dLbls>
          <c:showLegendKey val="0"/>
          <c:showVal val="0"/>
          <c:showCatName val="0"/>
          <c:showSerName val="0"/>
          <c:showPercent val="1"/>
          <c:showBubbleSize val="0"/>
          <c:showLeaderLines val="1"/>
        </c:dLbls>
        <c:firstSliceAng val="15"/>
      </c:pieChart>
      <c:spPr>
        <a:noFill/>
        <a:ln>
          <a:noFill/>
        </a:ln>
        <a:effectLst/>
      </c:spPr>
    </c:plotArea>
    <c:legend>
      <c:legendPos val="r"/>
      <c:legendEntry>
        <c:idx val="0"/>
        <c:txPr>
          <a:bodyPr rot="0" spcFirstLastPara="0" vertOverflow="ellipsis" vert="horz" wrap="square" anchor="ctr" anchorCtr="1"/>
          <a:lstStyle/>
          <a:p>
            <a:pPr>
              <a:defRPr lang="zh-CN" sz="1200" b="0" i="0" u="none" strike="noStrike" kern="1200" baseline="0">
                <a:solidFill>
                  <a:schemeClr val="dk1"/>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1200" b="0" i="0" u="none" strike="noStrike" kern="1200" baseline="0">
                <a:solidFill>
                  <a:schemeClr val="dk1"/>
                </a:solidFill>
                <a:latin typeface="+mn-lt"/>
                <a:ea typeface="+mn-ea"/>
                <a:cs typeface="+mn-cs"/>
              </a:defRPr>
            </a:pPr>
            <a:endParaRPr lang="zh-CN"/>
          </a:p>
        </c:txPr>
      </c:legendEntry>
      <c:legendEntry>
        <c:idx val="2"/>
        <c:txPr>
          <a:bodyPr rot="0" spcFirstLastPara="0" vertOverflow="ellipsis" vert="horz" wrap="square" anchor="ctr" anchorCtr="1"/>
          <a:lstStyle/>
          <a:p>
            <a:pPr>
              <a:defRPr lang="zh-CN" sz="1200" b="0" i="0" u="none" strike="noStrike" kern="1200" baseline="0">
                <a:solidFill>
                  <a:schemeClr val="dk1"/>
                </a:solidFill>
                <a:latin typeface="+mn-lt"/>
                <a:ea typeface="+mn-ea"/>
                <a:cs typeface="+mn-cs"/>
              </a:defRPr>
            </a:pPr>
            <a:endParaRPr lang="zh-CN"/>
          </a:p>
        </c:txPr>
      </c:legendEntry>
      <c:legendEntry>
        <c:idx val="3"/>
        <c:txPr>
          <a:bodyPr rot="0" spcFirstLastPara="0" vertOverflow="ellipsis" vert="horz" wrap="square" anchor="ctr" anchorCtr="1"/>
          <a:lstStyle/>
          <a:p>
            <a:pPr>
              <a:defRPr lang="zh-CN" sz="1200" b="0" i="0" u="none" strike="noStrike" kern="1200" baseline="0">
                <a:solidFill>
                  <a:schemeClr val="dk1"/>
                </a:solidFill>
                <a:latin typeface="+mn-lt"/>
                <a:ea typeface="+mn-ea"/>
                <a:cs typeface="+mn-cs"/>
              </a:defRPr>
            </a:pPr>
            <a:endParaRPr lang="zh-CN"/>
          </a:p>
        </c:txPr>
      </c:legendEntry>
      <c:layout>
        <c:manualLayout>
          <c:xMode val="edge"/>
          <c:yMode val="edge"/>
          <c:x val="0.61762180725477767"/>
          <c:y val="8.5154697700823342E-3"/>
          <c:w val="0.32710882163554422"/>
          <c:h val="0.42605733749645208"/>
        </c:manualLayout>
      </c:layout>
      <c:overlay val="0"/>
      <c:txPr>
        <a:bodyPr rot="0" spcFirstLastPara="0" vertOverflow="ellipsis" vert="horz" wrap="square" anchor="ctr" anchorCtr="1"/>
        <a:lstStyle/>
        <a:p>
          <a:pPr>
            <a:defRPr lang="zh-CN" sz="1200" b="0" i="0" u="none" strike="noStrike" kern="1200" baseline="0">
              <a:solidFill>
                <a:schemeClr val="dk1"/>
              </a:solidFill>
              <a:latin typeface="+mn-lt"/>
              <a:ea typeface="+mn-ea"/>
              <a:cs typeface="+mn-cs"/>
            </a:defRPr>
          </a:pPr>
          <a:endParaRPr lang="zh-CN"/>
        </a:p>
      </c:txPr>
    </c:legend>
    <c:plotVisOnly val="1"/>
    <c:dispBlanksAs val="zero"/>
    <c:showDLblsOverMax val="0"/>
  </c:chart>
  <c:spPr>
    <a:solidFill>
      <a:schemeClr val="bg1"/>
    </a:solidFill>
    <a:ln w="12700" cap="flat" cmpd="sng" algn="ctr">
      <a:solidFill>
        <a:srgbClr val="0000FF"/>
      </a:solidFill>
      <a:prstDash val="solid"/>
      <a:miter lim="800000"/>
    </a:ln>
    <a:sp3d>
      <a:extrusionClr>
        <a:srgbClr val="FFFFFF"/>
      </a:extrusionClr>
      <a:contourClr>
        <a:srgbClr val="FFFFFF"/>
      </a:contourClr>
    </a:sp3d>
  </c:spPr>
  <c:txPr>
    <a:bodyPr/>
    <a:lstStyle/>
    <a:p>
      <a:pPr>
        <a:defRPr lang="zh-CN">
          <a:solidFill>
            <a:schemeClr val="dk1"/>
          </a:solidFill>
          <a:latin typeface="+mn-lt"/>
          <a:ea typeface="+mn-ea"/>
          <a:cs typeface="+mn-cs"/>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600" b="0" i="0" u="none" strike="noStrike" baseline="0"/>
              <a:t>财政拨款收支与</a:t>
            </a:r>
            <a:r>
              <a:rPr lang="en-US" sz="1600" b="0" i="0" u="none" strike="noStrike" baseline="0"/>
              <a:t>2018 </a:t>
            </a:r>
            <a:r>
              <a:rPr lang="zh-CN" altLang="en-US" sz="1600" b="0" i="0" u="none" strike="noStrike" baseline="0"/>
              <a:t>年度决算对比情况</a:t>
            </a:r>
            <a:endParaRPr lang="zh-CN" altLang="en-US" sz="1600" b="0"/>
          </a:p>
        </c:rich>
      </c:tx>
      <c:layout>
        <c:manualLayout>
          <c:xMode val="edge"/>
          <c:yMode val="edge"/>
          <c:x val="0.17179962894248604"/>
          <c:y val="2.141327623126341E-2"/>
        </c:manualLayout>
      </c:layout>
      <c:overlay val="0"/>
    </c:title>
    <c:autoTitleDeleted val="0"/>
    <c:plotArea>
      <c:layout/>
      <c:barChart>
        <c:barDir val="col"/>
        <c:grouping val="clustered"/>
        <c:varyColors val="0"/>
        <c:ser>
          <c:idx val="0"/>
          <c:order val="0"/>
          <c:tx>
            <c:strRef>
              <c:f>Sheet1!$B$1</c:f>
              <c:strCache>
                <c:ptCount val="1"/>
                <c:pt idx="0">
                  <c:v>万元</c:v>
                </c:pt>
              </c:strCache>
            </c:strRef>
          </c:tx>
          <c:invertIfNegative val="0"/>
          <c:cat>
            <c:strRef>
              <c:f>Sheet1!$A$2:$A$5</c:f>
              <c:strCache>
                <c:ptCount val="4"/>
                <c:pt idx="0">
                  <c:v>2018年收入</c:v>
                </c:pt>
                <c:pt idx="1">
                  <c:v>2019年收入</c:v>
                </c:pt>
                <c:pt idx="2">
                  <c:v>2018年支出</c:v>
                </c:pt>
                <c:pt idx="3">
                  <c:v>2019年支出</c:v>
                </c:pt>
              </c:strCache>
            </c:strRef>
          </c:cat>
          <c:val>
            <c:numRef>
              <c:f>Sheet1!$B$2:$B$5</c:f>
              <c:numCache>
                <c:formatCode>General</c:formatCode>
                <c:ptCount val="4"/>
                <c:pt idx="0">
                  <c:v>2801.53</c:v>
                </c:pt>
                <c:pt idx="1">
                  <c:v>6281.6900000000014</c:v>
                </c:pt>
                <c:pt idx="2">
                  <c:v>4335.1600000000017</c:v>
                </c:pt>
                <c:pt idx="3">
                  <c:v>6736.58</c:v>
                </c:pt>
              </c:numCache>
            </c:numRef>
          </c:val>
        </c:ser>
        <c:dLbls>
          <c:showLegendKey val="0"/>
          <c:showVal val="0"/>
          <c:showCatName val="0"/>
          <c:showSerName val="0"/>
          <c:showPercent val="0"/>
          <c:showBubbleSize val="0"/>
        </c:dLbls>
        <c:gapWidth val="150"/>
        <c:axId val="169891840"/>
        <c:axId val="133790464"/>
      </c:barChart>
      <c:catAx>
        <c:axId val="16989184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33790464"/>
        <c:crosses val="autoZero"/>
        <c:auto val="1"/>
        <c:lblAlgn val="ctr"/>
        <c:lblOffset val="100"/>
        <c:noMultiLvlLbl val="0"/>
      </c:catAx>
      <c:valAx>
        <c:axId val="13379046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69891840"/>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noFill/>
    <a:ln w="9525" cap="flat" cmpd="sng" algn="ctr">
      <a:noFill/>
      <a:prstDash val="solid"/>
      <a:round/>
    </a:ln>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0" i="0" u="none" strike="noStrike" kern="1200" baseline="0">
                <a:solidFill>
                  <a:schemeClr val="tx1"/>
                </a:solidFill>
                <a:latin typeface="+mn-lt"/>
                <a:ea typeface="+mn-ea"/>
                <a:cs typeface="+mn-cs"/>
              </a:defRPr>
            </a:pPr>
            <a:r>
              <a:rPr lang="en-US" altLang="zh-CN" sz="1400" b="0" i="0" u="none" strike="noStrike" baseline="0">
                <a:latin typeface="仿宋" panose="02010609060101010101" pitchFamily="3" charset="-122"/>
                <a:ea typeface="仿宋" panose="02010609060101010101" pitchFamily="3" charset="-122"/>
              </a:rPr>
              <a:t>2019</a:t>
            </a:r>
            <a:r>
              <a:rPr lang="zh-CN" altLang="en-US" sz="1400" b="0" i="0" u="none" strike="noStrike" baseline="0">
                <a:latin typeface="仿宋" panose="02010609060101010101" pitchFamily="3" charset="-122"/>
                <a:ea typeface="仿宋" panose="02010609060101010101" pitchFamily="3" charset="-122"/>
              </a:rPr>
              <a:t>年度财政拨款收支与年初预算数对比情况</a:t>
            </a:r>
            <a:endParaRPr lang="zh-CN" altLang="en-US" sz="1400" b="0" i="0">
              <a:latin typeface="仿宋" panose="02010609060101010101" pitchFamily="3" charset="-122"/>
              <a:ea typeface="仿宋" panose="02010609060101010101" pitchFamily="3" charset="-122"/>
            </a:endParaRPr>
          </a:p>
        </c:rich>
      </c:tx>
      <c:layout>
        <c:manualLayout>
          <c:xMode val="edge"/>
          <c:yMode val="edge"/>
          <c:x val="0.1437949398375041"/>
          <c:y val="2.7138785565914713E-2"/>
        </c:manualLayout>
      </c:layout>
      <c:overlay val="0"/>
    </c:title>
    <c:autoTitleDeleted val="0"/>
    <c:plotArea>
      <c:layout>
        <c:manualLayout>
          <c:layoutTarget val="inner"/>
          <c:xMode val="edge"/>
          <c:yMode val="edge"/>
          <c:x val="0.13530785301708201"/>
          <c:y val="0.28308447535283332"/>
          <c:w val="0.85055917414280402"/>
          <c:h val="0.58069134792391097"/>
        </c:manualLayout>
      </c:layout>
      <c:barChart>
        <c:barDir val="col"/>
        <c:grouping val="clustered"/>
        <c:varyColors val="0"/>
        <c:ser>
          <c:idx val="0"/>
          <c:order val="0"/>
          <c:tx>
            <c:strRef>
              <c:f>Sheet1!$B$1</c:f>
              <c:strCache>
                <c:ptCount val="1"/>
                <c:pt idx="0">
                  <c:v>万元</c:v>
                </c:pt>
              </c:strCache>
            </c:strRef>
          </c:tx>
          <c:invertIfNegative val="0"/>
          <c:cat>
            <c:strRef>
              <c:f>Sheet1!$A$2:$A$5</c:f>
              <c:strCache>
                <c:ptCount val="4"/>
                <c:pt idx="0">
                  <c:v>收入预算数</c:v>
                </c:pt>
                <c:pt idx="1">
                  <c:v>收入决算数</c:v>
                </c:pt>
                <c:pt idx="2">
                  <c:v>支出预算数</c:v>
                </c:pt>
                <c:pt idx="3">
                  <c:v>支出决算数</c:v>
                </c:pt>
              </c:strCache>
            </c:strRef>
          </c:cat>
          <c:val>
            <c:numRef>
              <c:f>Sheet1!$B$2:$B$5</c:f>
              <c:numCache>
                <c:formatCode>General</c:formatCode>
                <c:ptCount val="4"/>
                <c:pt idx="0">
                  <c:v>2952.12</c:v>
                </c:pt>
                <c:pt idx="1">
                  <c:v>6281.6900000000014</c:v>
                </c:pt>
                <c:pt idx="2">
                  <c:v>2952.12</c:v>
                </c:pt>
                <c:pt idx="3">
                  <c:v>6736.58</c:v>
                </c:pt>
              </c:numCache>
            </c:numRef>
          </c:val>
        </c:ser>
        <c:dLbls>
          <c:showLegendKey val="0"/>
          <c:showVal val="0"/>
          <c:showCatName val="0"/>
          <c:showSerName val="0"/>
          <c:showPercent val="0"/>
          <c:showBubbleSize val="0"/>
        </c:dLbls>
        <c:gapWidth val="150"/>
        <c:axId val="270416896"/>
        <c:axId val="162137792"/>
      </c:barChart>
      <c:catAx>
        <c:axId val="27041689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62137792"/>
        <c:crosses val="autoZero"/>
        <c:auto val="1"/>
        <c:lblAlgn val="ctr"/>
        <c:lblOffset val="100"/>
        <c:noMultiLvlLbl val="0"/>
      </c:catAx>
      <c:valAx>
        <c:axId val="16213779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70416896"/>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noFill/>
    <a:ln w="9525" cap="flat" cmpd="sng" algn="ctr">
      <a:noFill/>
      <a:prstDash val="solid"/>
      <a:round/>
    </a:ln>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lang="en-US" altLang="zh-CN" sz="1600" b="0">
                <a:latin typeface="仿宋" panose="02010609060101010101" pitchFamily="3" charset="-122"/>
                <a:ea typeface="仿宋" panose="02010609060101010101" pitchFamily="3" charset="-122"/>
                <a:cs typeface="仿宋" panose="02010609060101010101" pitchFamily="3" charset="-122"/>
              </a:rPr>
              <a:t>2019</a:t>
            </a:r>
            <a:r>
              <a:rPr lang="zh-CN" altLang="en-US" sz="1600" b="0">
                <a:latin typeface="仿宋" panose="02010609060101010101" pitchFamily="3" charset="-122"/>
                <a:ea typeface="仿宋" panose="02010609060101010101" pitchFamily="3" charset="-122"/>
                <a:cs typeface="仿宋" panose="02010609060101010101" pitchFamily="3" charset="-122"/>
              </a:rPr>
              <a:t>年度财政拨款支出决算结构情况（万元）</a:t>
            </a:r>
          </a:p>
        </c:rich>
      </c:tx>
      <c:layout>
        <c:manualLayout>
          <c:xMode val="edge"/>
          <c:yMode val="edge"/>
          <c:x val="0.12097942625326003"/>
          <c:y val="8.1059173196433437E-3"/>
        </c:manualLayout>
      </c:layout>
      <c:overlay val="0"/>
    </c:title>
    <c:autoTitleDeleted val="0"/>
    <c:plotArea>
      <c:layout/>
      <c:pieChart>
        <c:varyColors val="1"/>
        <c:ser>
          <c:idx val="0"/>
          <c:order val="0"/>
          <c:tx>
            <c:strRef>
              <c:f>Sheet1!$B$1</c:f>
              <c:strCache>
                <c:ptCount val="1"/>
                <c:pt idx="0">
                  <c:v>2019年度财政拨款支出决算结构情况（万元）</c:v>
                </c:pt>
              </c:strCache>
            </c:strRef>
          </c:tx>
          <c:dLbls>
            <c:dLbl>
              <c:idx val="0"/>
              <c:layout>
                <c:manualLayout>
                  <c:x val="7.8689611446882635E-2"/>
                  <c:y val="-1.7708446252267206E-3"/>
                </c:manualLayout>
              </c:layout>
              <c:tx>
                <c:rich>
                  <a:bodyPr/>
                  <a:lstStyle/>
                  <a:p>
                    <a:r>
                      <a:rPr lang="en-US" altLang="en-US"/>
                      <a:t>0.11%</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0983772819472617"/>
                      <c:h val="0.106727911375304"/>
                    </c:manualLayout>
                  </c15:layout>
                </c:ext>
              </c:extLst>
            </c:dLbl>
            <c:dLbl>
              <c:idx val="1"/>
              <c:layout/>
              <c:tx>
                <c:rich>
                  <a:bodyPr/>
                  <a:lstStyle/>
                  <a:p>
                    <a:r>
                      <a:rPr lang="en-US" altLang="en-US"/>
                      <a:t>97.94%</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6.0668270305083802E-2"/>
                  <c:y val="-6.6022184771673004E-3"/>
                </c:manualLayout>
              </c:layout>
              <c:tx>
                <c:rich>
                  <a:bodyPr/>
                  <a:lstStyle/>
                  <a:p>
                    <a:r>
                      <a:rPr lang="en-US" altLang="zh-CN"/>
                      <a:t>0.69%</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manualLayout>
                      <c:w val="0.085917125470878"/>
                      <c:h val="0.0834909483923264"/>
                    </c:manualLayout>
                  </c15:layout>
                </c:ext>
              </c:extLst>
            </c:dLbl>
            <c:dLbl>
              <c:idx val="3"/>
              <c:layout>
                <c:manualLayout>
                  <c:x val="3.1032183741775396E-2"/>
                  <c:y val="9.9632225266010746E-2"/>
                </c:manualLayout>
              </c:layout>
              <c:tx>
                <c:rich>
                  <a:bodyPr/>
                  <a:lstStyle/>
                  <a:p>
                    <a:r>
                      <a:rPr lang="en-US" altLang="en-US"/>
                      <a:t>013</a:t>
                    </a:r>
                    <a:r>
                      <a:rPr lang="en-US" altLang="zh-CN"/>
                      <a:t>%</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6.0527696113412625E-2"/>
                  <c:y val="7.6837546922014319E-2"/>
                </c:manualLayout>
              </c:layout>
              <c:tx>
                <c:rich>
                  <a:bodyPr/>
                  <a:lstStyle/>
                  <a:p>
                    <a:r>
                      <a:rPr lang="en-US" altLang="en-US"/>
                      <a:t>0.16</a:t>
                    </a:r>
                    <a:r>
                      <a:rPr lang="en-US" altLang="zh-CN"/>
                      <a:t>%</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3.5139381216818802E-3"/>
                  <c:y val="-5.2510440083383909E-2"/>
                </c:manualLayout>
              </c:layout>
              <c:tx>
                <c:rich>
                  <a:bodyPr/>
                  <a:lstStyle/>
                  <a:p>
                    <a:r>
                      <a:rPr lang="en-US" altLang="zh-CN"/>
                      <a:t>0.97%</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solidFill>
                <a:srgbClr val="FF0000"/>
              </a:solidFill>
              <a:ln w="12700" cmpd="sng">
                <a:solidFill>
                  <a:srgbClr val="92D050"/>
                </a:solidFill>
                <a:prstDash val="solid"/>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一般公共服务支出</c:v>
                </c:pt>
                <c:pt idx="1">
                  <c:v>科学技术支出</c:v>
                </c:pt>
                <c:pt idx="2">
                  <c:v>社会保障和就业支出</c:v>
                </c:pt>
                <c:pt idx="3">
                  <c:v>医疗卫生与计划生育支出</c:v>
                </c:pt>
                <c:pt idx="4">
                  <c:v>住房保障支出</c:v>
                </c:pt>
                <c:pt idx="5">
                  <c:v>资源勘探信息等支出</c:v>
                </c:pt>
              </c:strCache>
            </c:strRef>
          </c:cat>
          <c:val>
            <c:numRef>
              <c:f>Sheet1!$B$2:$B$7</c:f>
              <c:numCache>
                <c:formatCode>General</c:formatCode>
                <c:ptCount val="6"/>
                <c:pt idx="0">
                  <c:v>46.6</c:v>
                </c:pt>
                <c:pt idx="1">
                  <c:v>6598.07</c:v>
                </c:pt>
                <c:pt idx="2">
                  <c:v>10.870000000000003</c:v>
                </c:pt>
                <c:pt idx="3">
                  <c:v>8.57</c:v>
                </c:pt>
                <c:pt idx="4">
                  <c:v>7.2</c:v>
                </c:pt>
                <c:pt idx="5">
                  <c:v>65.28</c:v>
                </c:pt>
              </c:numCache>
            </c:numRef>
          </c:val>
        </c:ser>
        <c:dLbls>
          <c:showLegendKey val="0"/>
          <c:showVal val="0"/>
          <c:showCatName val="0"/>
          <c:showSerName val="0"/>
          <c:showPercent val="1"/>
          <c:showBubbleSize val="0"/>
          <c:showLeaderLines val="1"/>
        </c:dLbls>
        <c:firstSliceAng val="15"/>
      </c:pieChart>
      <c:spPr>
        <a:noFill/>
        <a:ln>
          <a:noFill/>
        </a:ln>
        <a:effectLst/>
      </c:spPr>
    </c:plotArea>
    <c:legend>
      <c:legendPos val="r"/>
      <c:layout>
        <c:manualLayout>
          <c:xMode val="edge"/>
          <c:yMode val="edge"/>
          <c:x val="0.65068096203998826"/>
          <c:y val="0.26191811553561412"/>
          <c:w val="0.34497247174732021"/>
          <c:h val="0.694054963544588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spPr>
    <a:noFill/>
    <a:ln w="9525" cap="flat" cmpd="sng" algn="ctr">
      <a:noFill/>
      <a:prstDash val="solid"/>
      <a:round/>
    </a:ln>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102"/>
    <customShpInfo spid="_x0000_s2101"/>
    <customShpInfo spid="_x0000_s2100"/>
    <customShpInfo spid="_x0000_s2099"/>
    <customShpInfo spid="_x0000_s2098"/>
    <customShpInfo spid="_x0000_s2097"/>
    <customShpInfo spid="_x0000_s2096"/>
    <customShpInfo spid="_x0000_s2094"/>
    <customShpInfo spid="_x0000_s2093"/>
    <customShpInfo spid="_x0000_s2092"/>
    <customShpInfo spid="_x0000_s2091"/>
    <customShpInfo spid="_x0000_s2090"/>
    <customShpInfo spid="_x0000_s2089"/>
    <customShpInfo spid="_x0000_s2088"/>
    <customShpInfo spid="_x0000_s2087"/>
    <customShpInfo spid="_x0000_s2095"/>
    <customShpInfo spid="_x0000_s2086"/>
    <customShpInfo spid="_x0000_s2085"/>
    <customShpInfo spid="_x0000_s2084"/>
    <customShpInfo spid="_x0000_s2083"/>
    <customShpInfo spid="_x0000_s2082"/>
    <customShpInfo spid="_x0000_s2081"/>
    <customShpInfo spid="_x0000_s2080"/>
    <customShpInfo spid="_x0000_s2071"/>
    <customShpInfo spid="_x0000_s2070"/>
    <customShpInfo spid="_x0000_s2069"/>
    <customShpInfo spid="_x0000_s2068"/>
    <customShpInfo spid="_x0000_s2067"/>
    <customShpInfo spid="_x0000_s2066"/>
    <customShpInfo spid="_x0000_s2065"/>
    <customShpInfo spid="_x0000_s2079"/>
    <customShpInfo spid="_x0000_s2078"/>
    <customShpInfo spid="_x0000_s2077"/>
    <customShpInfo spid="_x0000_s2076"/>
    <customShpInfo spid="_x0000_s2075"/>
    <customShpInfo spid="_x0000_s2074"/>
    <customShpInfo spid="_x0000_s2073"/>
    <customShpInfo spid="_x0000_s2064"/>
    <customShpInfo spid="_x0000_s2072"/>
    <customShpInfo spid="_x0000_s2056"/>
    <customShpInfo spid="_x0000_s2055"/>
    <customShpInfo spid="_x0000_s2054"/>
    <customShpInfo spid="_x0000_s2053"/>
    <customShpInfo spid="_x0000_s2052"/>
    <customShpInfo spid="_x0000_s2051"/>
    <customShpInfo spid="_x0000_s2050"/>
    <customShpInfo spid="_x0000_s2063"/>
    <customShpInfo spid="_x0000_s2062"/>
    <customShpInfo spid="_x0000_s2061"/>
    <customShpInfo spid="_x0000_s2060"/>
    <customShpInfo spid="_x0000_s2059"/>
    <customShpInfo spid="_x0000_s2058"/>
    <customShpInfo spid="_x0000_s2057"/>
    <customShpInfo spid="_x0000_s2049"/>
    <customShpInfo spid="_x0000_s1026"/>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ACA5EB-96F5-4816-AC1C-5C6057A93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简约文档封面模板</Template>
  <TotalTime>56</TotalTime>
  <Pages>40</Pages>
  <Words>11307</Words>
  <Characters>6121</Characters>
  <Application>Microsoft Office Word</Application>
  <DocSecurity>0</DocSecurity>
  <Lines>51</Lines>
  <Paragraphs>34</Paragraphs>
  <ScaleCrop>false</ScaleCrop>
  <Company>Microsoft</Company>
  <LinksUpToDate>false</LinksUpToDate>
  <CharactersWithSpaces>17394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Microsoft</cp:lastModifiedBy>
  <cp:revision>20</cp:revision>
  <cp:lastPrinted>2020-08-06T09:17:00Z</cp:lastPrinted>
  <dcterms:created xsi:type="dcterms:W3CDTF">2020-07-29T09:42:00Z</dcterms:created>
  <dcterms:modified xsi:type="dcterms:W3CDTF">2021-07-05T04:29:00Z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B1B395870D37492099AE791E1AD65B26</vt:lpwstr>
  </property>
</Properties>
</file>