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hint="eastAsia" w:ascii="黑体" w:hAnsi="黑体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社会事务局关于调整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2021年度随机抽查工作计划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的公示</w:t>
      </w:r>
    </w:p>
    <w:tbl>
      <w:tblPr>
        <w:tblStyle w:val="4"/>
        <w:tblW w:w="14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02号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对民办非企业单位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进行抽查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定向抽查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按照随机抽查事项清单内容进行抽查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高新区备案在册的民办非企业单位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民政处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2021年4月至7月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查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时间必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须填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写到月份。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94"/>
    <w:rsid w:val="001A192E"/>
    <w:rsid w:val="00494794"/>
    <w:rsid w:val="00530A0B"/>
    <w:rsid w:val="008E4864"/>
    <w:rsid w:val="00934356"/>
    <w:rsid w:val="00B474AF"/>
    <w:rsid w:val="00B55A33"/>
    <w:rsid w:val="00D51348"/>
    <w:rsid w:val="2A8E1328"/>
    <w:rsid w:val="33E03D2B"/>
    <w:rsid w:val="3BBA0502"/>
    <w:rsid w:val="440226B7"/>
    <w:rsid w:val="484F619B"/>
    <w:rsid w:val="67560DCB"/>
    <w:rsid w:val="78B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13</TotalTime>
  <ScaleCrop>false</ScaleCrop>
  <LinksUpToDate>false</LinksUpToDate>
  <CharactersWithSpaces>606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2020-11-30T07:34:00Z</dcterms:created>
  <dc:creator>user</dc:creator>
  <cp:lastModifiedBy>oum</cp:lastModifiedBy>
  <cp:lastPrinted>2021-07-06T03:17:27Z</cp:lastPrinted>
  <dcterms:modified xsi:type="dcterms:W3CDTF">2021-07-06T03:17:30Z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