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eastAsia="仿宋_GB2312"/>
          <w:sz w:val="32"/>
          <w:szCs w:val="32"/>
          <w:lang w:eastAsia="zh-CN"/>
        </w:rPr>
      </w:pPr>
    </w:p>
    <w:p>
      <w:pPr>
        <w:ind w:firstLine="880" w:firstLineChars="200"/>
        <w:jc w:val="center"/>
        <w:rPr>
          <w:rFonts w:ascii="黑体" w:eastAsia="黑体"/>
          <w:sz w:val="44"/>
          <w:szCs w:val="44"/>
        </w:rPr>
      </w:pPr>
    </w:p>
    <w:p>
      <w:pPr>
        <w:ind w:firstLine="420" w:firstLineChars="200"/>
        <w:rPr>
          <w:szCs w:val="22"/>
        </w:rPr>
      </w:pPr>
    </w:p>
    <w:p>
      <w:pPr>
        <w:rPr>
          <w:szCs w:val="2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高新区城建局</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pPr>
        <w:ind w:firstLine="1040" w:firstLineChars="200"/>
        <w:jc w:val="center"/>
        <w:rPr>
          <w:rFonts w:hint="eastAsia" w:ascii="方正小标宋简体" w:hAnsi="方正小标宋简体" w:eastAsia="方正小标宋简体" w:cs="方正小标宋简体"/>
          <w:sz w:val="52"/>
          <w:szCs w:val="5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jc w:val="both"/>
        <w:rPr>
          <w:rFonts w:ascii="方正仿宋_GBK" w:eastAsia="方正仿宋_GBK"/>
          <w:szCs w:val="22"/>
        </w:rPr>
      </w:pPr>
    </w:p>
    <w:p>
      <w:pPr>
        <w:ind w:firstLine="420" w:firstLineChars="200"/>
        <w:jc w:val="center"/>
        <w:rPr>
          <w:rFonts w:ascii="方正仿宋_GBK" w:eastAsia="方正仿宋_GBK"/>
          <w:szCs w:val="22"/>
        </w:rPr>
      </w:pPr>
    </w:p>
    <w:p>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高新区城建局编制</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年部门整体绩效目标</w:t>
      </w:r>
    </w:p>
    <w:p>
      <w:pPr>
        <w:pStyle w:val="2"/>
        <w:rPr>
          <w:rFonts w:hint="eastAsia"/>
        </w:rPr>
      </w:pPr>
    </w:p>
    <w:p>
      <w:pPr>
        <w:numPr>
          <w:ilvl w:val="0"/>
          <w:numId w:val="1"/>
        </w:num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总体绩效目标</w:t>
      </w:r>
    </w:p>
    <w:p>
      <w:pPr>
        <w:spacing w:line="580" w:lineRule="exact"/>
        <w:ind w:firstLine="627" w:firstLineChars="196"/>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我局以</w:t>
      </w:r>
      <w:r>
        <w:rPr>
          <w:rFonts w:hint="eastAsia" w:ascii="仿宋_GB2312" w:hAnsi="Times New Roman" w:eastAsia="仿宋_GB2312" w:cs="Times New Roman"/>
          <w:sz w:val="32"/>
          <w:szCs w:val="32"/>
        </w:rPr>
        <w:t>城市建设发展</w:t>
      </w:r>
      <w:r>
        <w:rPr>
          <w:rFonts w:hint="eastAsia" w:ascii="仿宋_GB2312" w:hAnsi="Times New Roman" w:eastAsia="仿宋_GB2312" w:cs="Times New Roman"/>
          <w:sz w:val="32"/>
          <w:szCs w:val="32"/>
          <w:lang w:eastAsia="zh-CN"/>
        </w:rPr>
        <w:t>为</w:t>
      </w:r>
      <w:r>
        <w:rPr>
          <w:rFonts w:hint="eastAsia" w:ascii="仿宋_GB2312" w:hAnsi="Times New Roman" w:eastAsia="仿宋_GB2312" w:cs="Times New Roman"/>
          <w:sz w:val="32"/>
          <w:szCs w:val="32"/>
        </w:rPr>
        <w:t>主线</w:t>
      </w:r>
      <w:r>
        <w:rPr>
          <w:rFonts w:hint="eastAsia" w:ascii="仿宋_GB2312" w:hAnsi="Times New Roman" w:eastAsia="仿宋_GB2312" w:cs="Times New Roman"/>
          <w:sz w:val="32"/>
          <w:szCs w:val="32"/>
          <w:lang w:eastAsia="zh-Hans"/>
        </w:rPr>
        <w:t>，</w:t>
      </w:r>
      <w:r>
        <w:rPr>
          <w:rFonts w:hint="eastAsia" w:ascii="仿宋_GB2312" w:hAnsi="Times New Roman" w:eastAsia="仿宋_GB2312" w:cs="Times New Roman"/>
          <w:sz w:val="32"/>
          <w:szCs w:val="32"/>
          <w:lang w:eastAsia="zh-CN"/>
        </w:rPr>
        <w:t>大力</w:t>
      </w:r>
      <w:r>
        <w:rPr>
          <w:rFonts w:hint="eastAsia" w:ascii="仿宋_GB2312" w:hAnsi="Times New Roman" w:eastAsia="仿宋_GB2312" w:cs="Times New Roman"/>
          <w:sz w:val="32"/>
          <w:szCs w:val="32"/>
        </w:rPr>
        <w:t>推进</w:t>
      </w:r>
      <w:r>
        <w:rPr>
          <w:rFonts w:hint="eastAsia" w:ascii="仿宋_GB2312" w:hAnsi="Times New Roman" w:eastAsia="仿宋_GB2312" w:cs="Times New Roman"/>
          <w:sz w:val="32"/>
          <w:szCs w:val="32"/>
          <w:lang w:eastAsia="zh-CN"/>
        </w:rPr>
        <w:t>市政</w:t>
      </w:r>
      <w:r>
        <w:rPr>
          <w:rFonts w:hint="eastAsia" w:ascii="仿宋_GB2312" w:hAnsi="Times New Roman" w:eastAsia="仿宋_GB2312" w:cs="Times New Roman"/>
          <w:sz w:val="32"/>
          <w:szCs w:val="32"/>
        </w:rPr>
        <w:t>基础设施建设，</w:t>
      </w:r>
      <w:r>
        <w:rPr>
          <w:rFonts w:hint="eastAsia" w:ascii="仿宋_GB2312" w:hAnsi="Times New Roman" w:eastAsia="仿宋_GB2312" w:cs="Times New Roman"/>
          <w:sz w:val="32"/>
          <w:szCs w:val="32"/>
          <w:lang w:eastAsia="zh-CN"/>
        </w:rPr>
        <w:t>不断</w:t>
      </w:r>
      <w:r>
        <w:rPr>
          <w:rFonts w:hint="eastAsia" w:ascii="仿宋_GB2312" w:hAnsi="Times New Roman" w:eastAsia="仿宋_GB2312" w:cs="Times New Roman"/>
          <w:sz w:val="32"/>
          <w:szCs w:val="32"/>
        </w:rPr>
        <w:t>提升城市建设管理水平，完善城市功能</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改善城市</w:t>
      </w:r>
      <w:r>
        <w:rPr>
          <w:rFonts w:hint="eastAsia" w:ascii="仿宋_GB2312" w:hAnsi="Times New Roman" w:eastAsia="仿宋_GB2312" w:cs="Times New Roman"/>
          <w:sz w:val="32"/>
          <w:szCs w:val="32"/>
          <w:lang w:eastAsia="zh-CN"/>
        </w:rPr>
        <w:t>环境</w:t>
      </w:r>
      <w:r>
        <w:rPr>
          <w:rFonts w:hint="eastAsia" w:ascii="仿宋_GB2312" w:hAnsi="Times New Roman" w:eastAsia="仿宋_GB2312" w:cs="Times New Roman"/>
          <w:sz w:val="32"/>
          <w:szCs w:val="32"/>
          <w:lang w:eastAsia="zh-Hans"/>
        </w:rPr>
        <w:t>，</w:t>
      </w:r>
      <w:r>
        <w:rPr>
          <w:rFonts w:hint="eastAsia" w:ascii="仿宋_GB2312" w:hAnsi="Times New Roman" w:eastAsia="仿宋_GB2312" w:cs="Times New Roman"/>
          <w:sz w:val="32"/>
          <w:szCs w:val="32"/>
        </w:rPr>
        <w:t>为推动高新区</w:t>
      </w:r>
      <w:r>
        <w:rPr>
          <w:rFonts w:hint="eastAsia" w:ascii="仿宋_GB2312" w:hAnsi="Times New Roman" w:eastAsia="仿宋_GB2312" w:cs="Times New Roman"/>
          <w:sz w:val="32"/>
          <w:szCs w:val="32"/>
          <w:lang w:eastAsia="zh-CN"/>
        </w:rPr>
        <w:t>更好更快</w:t>
      </w:r>
      <w:r>
        <w:rPr>
          <w:rFonts w:hint="eastAsia" w:ascii="仿宋_GB2312" w:hAnsi="Times New Roman" w:eastAsia="仿宋_GB2312" w:cs="Times New Roman"/>
          <w:sz w:val="32"/>
          <w:szCs w:val="32"/>
        </w:rPr>
        <w:t>发展</w:t>
      </w:r>
      <w:r>
        <w:rPr>
          <w:rFonts w:hint="eastAsia" w:ascii="仿宋_GB2312" w:hAnsi="Times New Roman" w:eastAsia="仿宋_GB2312" w:cs="Times New Roman"/>
          <w:sz w:val="32"/>
          <w:szCs w:val="32"/>
          <w:lang w:eastAsia="zh-CN"/>
        </w:rPr>
        <w:t>而努力奋斗</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一是推进开发区建设，做好居住水平、产业聚集、风貌特色、综合管理、城建投融资等指导工作，全面推进开发区建设管理工作。二是协调和指导城镇化建设，努力改善人居环境，提升城市形象。三是做好城市园林绿化建设、管理与维护工作，改善城市环境、打造美丽高新。四是做好市政道路施工养护、维修和应急管理工作，提升道路管理水平。五是推进生活垃圾分类工作，减少废弃污染，保护生态环境，有效利用资源，推动绿色发展。六是开展气代煤、电代煤及燃热工作</w:t>
      </w:r>
      <w:r>
        <w:rPr>
          <w:rFonts w:hint="eastAsia" w:ascii="仿宋_GB2312" w:eastAsia="仿宋_GB2312" w:cs="Times New Roman"/>
          <w:sz w:val="32"/>
          <w:szCs w:val="32"/>
          <w:lang w:eastAsia="zh-CN"/>
        </w:rPr>
        <w:t>，保障村民清洁取暖，燃气安全运行及保障自供热小区延长供暖补贴</w:t>
      </w:r>
      <w:r>
        <w:rPr>
          <w:rFonts w:hint="eastAsia" w:ascii="仿宋_GB2312" w:hAnsi="Times New Roman" w:eastAsia="仿宋_GB2312" w:cs="Times New Roman"/>
          <w:sz w:val="32"/>
          <w:szCs w:val="32"/>
          <w:lang w:eastAsia="zh-CN"/>
        </w:rPr>
        <w:t>。</w:t>
      </w: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）城市园林绿化建设和管理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绩效目标：继续推进中心区、京唐智慧港绿化景观建设</w:t>
      </w:r>
    </w:p>
    <w:p>
      <w:pPr>
        <w:spacing w:line="580" w:lineRule="exact"/>
        <w:ind w:firstLine="6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建设东路（北安道-庆丰道）等三条道路两侧绿化工程、大学道（华岩路-卫国路）等三处口袋公园及李各庄河（荣华桥-河西路桥）内新建健身步道工程、京唐智慧港经四路（纬三路—纬五路）等5条道路新建绿化景观工程、京唐智慧港纬三路（经十二路以西）南侧游园新建工程等计划于2023年12月底前完工。</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）市政道路施工养护、维修和应急管理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绩效目标：继续推进中心区、京唐智慧港市政基础设施建设。</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eastAsia="zh-CN"/>
        </w:rPr>
        <w:t>李各庄河道治理工程、检测试验费、卫国路（庆北道-大庆道）段新建环网柜工程、庆丰道（建设北路—建设东路）电缆隧道工程施工一标段等计划于2023年12月底前完工。</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）住建系统综合业务管理和机关综合事务管理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绩效目标：加大工程监管力度，促进辖区建筑市场健康发展。</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eastAsia="zh-CN"/>
        </w:rPr>
        <w:t>利用</w:t>
      </w:r>
      <w:r>
        <w:rPr>
          <w:rFonts w:hint="eastAsia" w:ascii="仿宋_GB2312" w:hAnsi="仿宋_GB2312" w:eastAsia="仿宋_GB2312" w:cs="仿宋_GB2312"/>
          <w:color w:val="auto"/>
          <w:sz w:val="32"/>
          <w:szCs w:val="32"/>
        </w:rPr>
        <w:t>智慧工地管理平台，加大工程质量监督力度，实现对全区重点建设项目的全过程动态监管。</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开展气代煤、电代煤及燃热工作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绩效目标：保障村民清洁取暖，燃气安全运行及保障自供热小区延长供暖补贴</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绩效指标：全区3个镇（办）43个双代改造村（27764气代煤改造户、1441户电代煤改造）全部实现冬季清洁取暖；保障协管员工资如期发放；聘请第三方进行燃气安全检查；保障自供热小区延长供暖补贴发放。</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）生活垃圾分类工作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绩效目标：加快推进生活垃圾分类工作，改善人居环境，</w:t>
      </w:r>
      <w:r>
        <w:rPr>
          <w:rFonts w:hint="eastAsia" w:ascii="仿宋" w:hAnsi="仿宋" w:eastAsia="仿宋" w:cs="仿宋"/>
          <w:color w:val="auto"/>
          <w:sz w:val="32"/>
          <w:szCs w:val="32"/>
          <w:lang w:eastAsia="zh-CN"/>
        </w:rPr>
        <w:t>减少废弃污染，保护生态环境，有效利用资源，推动绿色发展。</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年学校、医院、机关企事业单位、公共场所等公共机构垃圾分类全覆盖；建成</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街道办事处</w:t>
      </w:r>
      <w:r>
        <w:rPr>
          <w:rFonts w:hint="eastAsia" w:ascii="仿宋_GB2312" w:hAnsi="仿宋_GB2312" w:eastAsia="仿宋_GB2312" w:cs="仿宋_GB2312"/>
          <w:color w:val="auto"/>
          <w:sz w:val="32"/>
          <w:szCs w:val="32"/>
          <w:lang w:eastAsia="zh-CN"/>
        </w:rPr>
        <w:t>、庆北办事处）</w:t>
      </w:r>
      <w:r>
        <w:rPr>
          <w:rFonts w:hint="eastAsia" w:ascii="仿宋_GB2312" w:hAnsi="仿宋_GB2312" w:eastAsia="仿宋_GB2312" w:cs="仿宋_GB2312"/>
          <w:color w:val="auto"/>
          <w:sz w:val="32"/>
          <w:szCs w:val="32"/>
        </w:rPr>
        <w:t>生活垃圾分类</w:t>
      </w:r>
      <w:r>
        <w:rPr>
          <w:rFonts w:hint="eastAsia" w:ascii="仿宋_GB2312" w:hAnsi="仿宋_GB2312" w:eastAsia="仿宋_GB2312" w:cs="仿宋_GB2312"/>
          <w:color w:val="auto"/>
          <w:sz w:val="32"/>
          <w:szCs w:val="32"/>
          <w:lang w:eastAsia="zh-CN"/>
        </w:rPr>
        <w:t>全覆盖</w:t>
      </w:r>
      <w:r>
        <w:rPr>
          <w:rFonts w:hint="eastAsia" w:ascii="仿宋_GB2312" w:hAnsi="仿宋_GB2312" w:eastAsia="仿宋_GB2312" w:cs="仿宋_GB2312"/>
          <w:color w:val="auto"/>
          <w:sz w:val="32"/>
          <w:szCs w:val="32"/>
        </w:rPr>
        <w:t>。</w:t>
      </w:r>
    </w:p>
    <w:p>
      <w:pPr>
        <w:pStyle w:val="2"/>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（六）农村房屋抗震改造及相关工作</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绩效目标：完成</w:t>
      </w:r>
      <w:r>
        <w:rPr>
          <w:rFonts w:hint="eastAsia" w:ascii="仿宋_GB2312" w:hAnsi="仿宋_GB2312" w:eastAsia="仿宋_GB2312" w:cs="仿宋_GB2312"/>
          <w:color w:val="auto"/>
          <w:sz w:val="32"/>
          <w:szCs w:val="32"/>
          <w:lang w:val="en-US" w:eastAsia="zh-CN"/>
        </w:rPr>
        <w:t>高新区2021年、2022年</w:t>
      </w:r>
      <w:r>
        <w:rPr>
          <w:rFonts w:hint="default" w:ascii="仿宋_GB2312" w:hAnsi="仿宋_GB2312" w:eastAsia="仿宋_GB2312" w:cs="仿宋_GB2312"/>
          <w:color w:val="auto"/>
          <w:sz w:val="32"/>
          <w:szCs w:val="32"/>
          <w:lang w:val="en-US" w:eastAsia="zh-CN"/>
        </w:rPr>
        <w:t>农房抗震改造任务，</w:t>
      </w:r>
      <w:r>
        <w:rPr>
          <w:rFonts w:hint="eastAsia" w:ascii="仿宋_GB2312" w:hAnsi="仿宋_GB2312" w:eastAsia="仿宋_GB2312" w:cs="仿宋_GB2312"/>
          <w:color w:val="auto"/>
          <w:sz w:val="32"/>
          <w:szCs w:val="32"/>
          <w:lang w:val="en-US" w:eastAsia="zh-CN"/>
        </w:rPr>
        <w:t>保障</w:t>
      </w:r>
      <w:r>
        <w:rPr>
          <w:rFonts w:hint="default" w:ascii="仿宋_GB2312" w:hAnsi="仿宋_GB2312" w:eastAsia="仿宋_GB2312" w:cs="仿宋_GB2312"/>
          <w:color w:val="auto"/>
          <w:sz w:val="32"/>
          <w:szCs w:val="32"/>
          <w:lang w:val="en-US" w:eastAsia="zh-CN"/>
        </w:rPr>
        <w:t>房屋安全排查整治工作顺利进行。</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绩效指标：按照《高新区农村房屋抗震改造工作实施方案》要求，完成2021年、2022年681户改造任务。对脱贫户住房安全动态监测、其他巡查发现存疑的低收入群体房屋安全及经营性自建房安全做出安全鉴定。依据《高新区关于开展农村宅基地房地一体化首次登记工作实施方案》对农村房屋安全进行安全鉴定。</w:t>
      </w:r>
    </w:p>
    <w:p>
      <w:pPr>
        <w:pStyle w:val="2"/>
        <w:numPr>
          <w:ilvl w:val="0"/>
          <w:numId w:val="2"/>
        </w:numPr>
        <w:ind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推进海绵城市建设</w:t>
      </w:r>
    </w:p>
    <w:p>
      <w:pPr>
        <w:pStyle w:val="2"/>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绩效目标：改善项目周边生态环境，提升群众幸福指数。</w:t>
      </w:r>
    </w:p>
    <w:p>
      <w:pPr>
        <w:pStyle w:val="2"/>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绩效指标：实施惠安楼、惠仁楼、惠丰楼、惠苑楼老旧小区海绵化改造工程；中心城区火炬路（龙富南道—大庆道）等四条道路便道翻修（海绵化改造）工程；龙华道与龙泽路交叉口东南角口袋公园海绵化改造工程；会展广场生态公园海绵化改造提升工程等开工建设。</w:t>
      </w:r>
    </w:p>
    <w:p>
      <w:pPr>
        <w:spacing w:before="156" w:beforeLines="50" w:after="156" w:afterLines="50" w:line="580" w:lineRule="exact"/>
        <w:ind w:left="629"/>
        <w:rPr>
          <w:rFonts w:hint="eastAsia" w:ascii="黑体" w:hAnsi="黑体" w:eastAsia="黑体" w:cs="黑体"/>
          <w:sz w:val="32"/>
          <w:szCs w:val="32"/>
        </w:rPr>
      </w:pPr>
      <w:r>
        <w:rPr>
          <w:rFonts w:hint="eastAsia" w:ascii="黑体" w:hAnsi="黑体" w:eastAsia="黑体" w:cs="黑体"/>
          <w:sz w:val="32"/>
          <w:szCs w:val="32"/>
        </w:rPr>
        <w:t>三、工作保障措施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局全年工作安排，详细制定年度工作任务分解表。对每一项工作，明确分管领导、责任处室和具体责任人，预测可能存在的问题，采取措施预做准备，控制偏差，为各项工作扎实开展提供了强有力的组织保障。</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（一）加强支出管理。</w:t>
      </w:r>
      <w:r>
        <w:rPr>
          <w:rFonts w:hint="eastAsia" w:ascii="仿宋_GB2312" w:hAnsi="仿宋_GB2312" w:eastAsia="仿宋_GB2312" w:cs="仿宋_GB2312"/>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（二）加强绩效运行监控。</w:t>
      </w:r>
      <w:r>
        <w:rPr>
          <w:rFonts w:hint="eastAsia" w:ascii="仿宋_GB2312" w:hAnsi="仿宋_GB2312" w:eastAsia="仿宋_GB2312" w:cs="仿宋_GB2312"/>
          <w:sz w:val="32"/>
          <w:szCs w:val="32"/>
        </w:rPr>
        <w:t>按要求开展绩效运行监控，发现问题及时采取措施，确保绩效目标如期保质实现。</w:t>
      </w:r>
    </w:p>
    <w:p>
      <w:pPr>
        <w:spacing w:line="58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（三）做好绩效自评。</w:t>
      </w: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（四）规范财务资产管理。</w:t>
      </w:r>
      <w:r>
        <w:rPr>
          <w:rFonts w:hint="eastAsia" w:ascii="仿宋_GB2312" w:hAnsi="仿宋_GB2312" w:eastAsia="仿宋_GB2312" w:cs="仿宋_GB2312"/>
          <w:sz w:val="32"/>
          <w:szCs w:val="32"/>
        </w:rPr>
        <w:t>完善财务管理制度、财务开支和审批制度、财产物资管理制度和财产清查制度，进一步规范财务管理秩序。</w:t>
      </w:r>
    </w:p>
    <w:p>
      <w:pPr>
        <w:spacing w:line="58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（五）加强内部监督。</w:t>
      </w:r>
      <w:r>
        <w:rPr>
          <w:rFonts w:hint="eastAsia" w:ascii="仿宋_GB2312" w:hAnsi="仿宋_GB2312" w:eastAsia="仿宋_GB2312" w:cs="仿宋_GB2312"/>
          <w:sz w:val="32"/>
          <w:szCs w:val="32"/>
        </w:rPr>
        <w:t>加强内部监督制度建设，对绩效运行情况、重大支出决策及其他重要经济业务事项的决策和执行进行督导，对会计资料进行内部审计，并配合做好审计、财政监督等外部监督工作，确保财政资金安全有效。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（六）加强宣传培训。</w:t>
      </w:r>
      <w:r>
        <w:rPr>
          <w:rFonts w:hint="eastAsia" w:ascii="仿宋_GB2312" w:hAnsi="仿宋_GB2312" w:eastAsia="仿宋_GB2312" w:cs="仿宋_GB2312"/>
          <w:sz w:val="32"/>
          <w:szCs w:val="32"/>
        </w:rPr>
        <w:t>加强人员培训，提高本部门职工业务素质；加大宣传力度，强化预算绩效管理意识，促进预算绩效管理水平进一步提升。</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农村公路养护经费项目绩效目标表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966"/>
        <w:gridCol w:w="930"/>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农村公路养护经费</w:t>
            </w:r>
          </w:p>
        </w:tc>
      </w:tr>
      <w:tr>
        <w:tblPrEx>
          <w:tblCellMar>
            <w:top w:w="15" w:type="dxa"/>
            <w:left w:w="15" w:type="dxa"/>
            <w:bottom w:w="15" w:type="dxa"/>
            <w:right w:w="15" w:type="dxa"/>
          </w:tblCellMar>
        </w:tblPrEx>
        <w:trPr>
          <w:trHeight w:val="562" w:hRule="atLeast"/>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83.4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83.4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52"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用于县道邱柳线坑槽修补及部分乡道修补及交通附属设施维护，保障道路畅通。</w:t>
            </w:r>
          </w:p>
          <w:p>
            <w:pPr>
              <w:jc w:val="left"/>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59" w:hRule="atLeast"/>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1.</w:t>
            </w:r>
            <w:r>
              <w:rPr>
                <w:rFonts w:hint="eastAsia" w:ascii="宋体" w:hAnsi="宋体" w:eastAsia="宋体" w:cs="宋体"/>
                <w:b w:val="0"/>
                <w:bCs/>
                <w:color w:val="000000"/>
                <w:sz w:val="20"/>
                <w:szCs w:val="20"/>
              </w:rPr>
              <w:t>县道邱柳线坑槽修补及部分乡道修补</w:t>
            </w:r>
            <w:r>
              <w:rPr>
                <w:rFonts w:hint="eastAsia" w:ascii="宋体" w:hAnsi="宋体" w:cs="宋体"/>
                <w:b w:val="0"/>
                <w:bCs/>
                <w:color w:val="000000"/>
                <w:sz w:val="20"/>
                <w:szCs w:val="20"/>
                <w:lang w:eastAsia="zh-CN"/>
              </w:rPr>
              <w:t>。</w:t>
            </w:r>
            <w:r>
              <w:rPr>
                <w:rFonts w:hint="eastAsia" w:ascii="宋体" w:hAnsi="宋体" w:cs="宋体"/>
                <w:b w:val="0"/>
                <w:bCs/>
                <w:color w:val="000000"/>
                <w:sz w:val="20"/>
                <w:szCs w:val="20"/>
                <w:lang w:val="en-US" w:eastAsia="zh-CN"/>
              </w:rPr>
              <w:t>2.</w:t>
            </w:r>
            <w:r>
              <w:rPr>
                <w:rFonts w:hint="eastAsia" w:ascii="宋体" w:hAnsi="宋体" w:eastAsia="宋体" w:cs="宋体"/>
                <w:b w:val="0"/>
                <w:bCs/>
                <w:color w:val="000000"/>
                <w:sz w:val="20"/>
                <w:szCs w:val="20"/>
              </w:rPr>
              <w:t>用于三女河办事处组织实施的白树庄村东至崔家屯道路改扩建工程的省级补助资金18万元</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保障道路畅通</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9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项目完成成本资金</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w:t>
            </w:r>
            <w:r>
              <w:rPr>
                <w:rFonts w:hint="eastAsia" w:ascii="宋体" w:hAnsi="宋体" w:cs="宋体"/>
                <w:i w:val="0"/>
                <w:iCs w:val="0"/>
                <w:color w:val="000000"/>
                <w:kern w:val="0"/>
                <w:sz w:val="20"/>
                <w:szCs w:val="20"/>
                <w:u w:val="none"/>
                <w:lang w:val="en-US" w:eastAsia="zh-CN" w:bidi="ar"/>
              </w:rPr>
              <w:t>控制</w:t>
            </w:r>
            <w:r>
              <w:rPr>
                <w:rFonts w:hint="eastAsia" w:ascii="宋体" w:hAnsi="宋体" w:eastAsia="宋体" w:cs="宋体"/>
                <w:i w:val="0"/>
                <w:iCs w:val="0"/>
                <w:color w:val="000000"/>
                <w:kern w:val="0"/>
                <w:sz w:val="20"/>
                <w:szCs w:val="20"/>
                <w:u w:val="none"/>
                <w:lang w:val="en-US" w:eastAsia="zh-CN" w:bidi="ar"/>
              </w:rPr>
              <w:t>成本资金</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83.4</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项目完成时限</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是否在2023年底前完成</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破损道路修补率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年底实际</w:t>
            </w:r>
            <w:r>
              <w:rPr>
                <w:rFonts w:hint="eastAsia" w:ascii="宋体" w:hAnsi="宋体" w:eastAsia="宋体" w:cs="宋体"/>
                <w:i w:val="0"/>
                <w:iCs w:val="0"/>
                <w:color w:val="000000"/>
                <w:kern w:val="0"/>
                <w:sz w:val="20"/>
                <w:szCs w:val="20"/>
                <w:u w:val="none"/>
                <w:lang w:val="en-US" w:eastAsia="zh-CN" w:bidi="ar"/>
              </w:rPr>
              <w:t>完成计划破损道路修补率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704" w:hRule="atLeast"/>
        </w:trPr>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项目验收合格率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96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9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保障道路畅通</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是否保障道路畅通</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992"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bookmarkStart w:id="0" w:name="_GoBack"/>
      <w:r>
        <w:rPr>
          <w:rFonts w:hint="eastAsia" w:ascii="方正小标宋简体" w:hAnsi="方正小标宋简体" w:eastAsia="方正小标宋简体" w:cs="方正小标宋简体"/>
          <w:sz w:val="44"/>
          <w:szCs w:val="44"/>
        </w:rPr>
        <w:t>2022年</w:t>
      </w:r>
      <w:bookmarkEnd w:id="0"/>
      <w:r>
        <w:rPr>
          <w:rFonts w:hint="eastAsia" w:ascii="方正小标宋简体" w:hAnsi="方正小标宋简体" w:eastAsia="方正小标宋简体" w:cs="方正小标宋简体"/>
          <w:sz w:val="44"/>
          <w:szCs w:val="44"/>
        </w:rPr>
        <w:t>高新区农村房屋抗震改造工作及房屋安全鉴定费项目绩效目标表</w:t>
      </w:r>
    </w:p>
    <w:tbl>
      <w:tblPr>
        <w:tblStyle w:val="11"/>
        <w:tblW w:w="8525" w:type="dxa"/>
        <w:tblInd w:w="0" w:type="dxa"/>
        <w:tblLayout w:type="fixed"/>
        <w:tblCellMar>
          <w:top w:w="15" w:type="dxa"/>
          <w:left w:w="15" w:type="dxa"/>
          <w:bottom w:w="15" w:type="dxa"/>
          <w:right w:w="15" w:type="dxa"/>
        </w:tblCellMar>
      </w:tblPr>
      <w:tblGrid>
        <w:gridCol w:w="762"/>
        <w:gridCol w:w="878"/>
        <w:gridCol w:w="1890"/>
        <w:gridCol w:w="1076"/>
        <w:gridCol w:w="1059"/>
        <w:gridCol w:w="850"/>
        <w:gridCol w:w="909"/>
        <w:gridCol w:w="1101"/>
      </w:tblGrid>
      <w:tr>
        <w:tblPrEx>
          <w:tblCellMar>
            <w:top w:w="15" w:type="dxa"/>
            <w:left w:w="15" w:type="dxa"/>
            <w:bottom w:w="15" w:type="dxa"/>
            <w:right w:w="15" w:type="dxa"/>
          </w:tblCellMar>
        </w:tblPrEx>
        <w:trPr>
          <w:trHeight w:val="6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91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2021年、2022年高新区农村房屋抗震改造工作及房屋安全鉴定费</w:t>
            </w:r>
          </w:p>
        </w:tc>
      </w:tr>
      <w:tr>
        <w:tblPrEx>
          <w:tblCellMar>
            <w:top w:w="15" w:type="dxa"/>
            <w:left w:w="15" w:type="dxa"/>
            <w:bottom w:w="15" w:type="dxa"/>
            <w:right w:w="15" w:type="dxa"/>
          </w:tblCellMar>
        </w:tblPrEx>
        <w:trPr>
          <w:trHeight w:val="562"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274</w:t>
            </w:r>
            <w:r>
              <w:rPr>
                <w:rFonts w:hint="eastAsia" w:ascii="宋体" w:hAnsi="宋体" w:eastAsia="宋体" w:cs="宋体"/>
                <w:b w:val="0"/>
                <w:bCs/>
                <w:color w:val="000000"/>
                <w:sz w:val="20"/>
                <w:szCs w:val="20"/>
              </w:rPr>
              <w:t>万元</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274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763"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1.按照《高新区农村房屋抗震改造工作实施方案》要求，需支付2021年、2022年631户改造任务，区级0.4万元/户，共需254万元。2.脱贫户住房安全监测，外聘三方机构对对农村六类低收入群体人员住房安全进行动态监测，对全部脱贫户及其他巡查发现存疑的低收入群体房屋安全做出安全鉴定，需10万元。3.依据《高新区关于开展农村宅基地房地一体化首次登记工作实施方案》对农村房屋安全进行安全鉴定，共计10万元。</w:t>
            </w:r>
          </w:p>
        </w:tc>
      </w:tr>
      <w:tr>
        <w:tblPrEx>
          <w:tblCellMar>
            <w:top w:w="15" w:type="dxa"/>
            <w:left w:w="15" w:type="dxa"/>
            <w:bottom w:w="15" w:type="dxa"/>
            <w:right w:w="15" w:type="dxa"/>
          </w:tblCellMar>
        </w:tblPrEx>
        <w:trPr>
          <w:trHeight w:val="429"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398"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885"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完成我区农房抗震改造任务</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885"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房屋安全排查整治工作顺利进行</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298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29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87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2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2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2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7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2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76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87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减轻地震灾害产生的房屋安全危害、是否改善居民生活环境</w:t>
            </w:r>
          </w:p>
        </w:tc>
        <w:tc>
          <w:tcPr>
            <w:tcW w:w="2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是否减轻地震灾害产生的房屋安全危害、是否改善居民生活环境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2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市政建设服务中心运转经费</w:t>
      </w:r>
      <w:r>
        <w:rPr>
          <w:rFonts w:hint="eastAsia" w:ascii="方正小标宋简体" w:hAnsi="方正小标宋简体" w:eastAsia="方正小标宋简体" w:cs="方正小标宋简体"/>
          <w:sz w:val="44"/>
          <w:szCs w:val="44"/>
          <w:lang w:eastAsia="zh-CN"/>
        </w:rPr>
        <w:t>（原高科）</w:t>
      </w:r>
      <w:r>
        <w:rPr>
          <w:rFonts w:hint="eastAsia" w:ascii="方正小标宋简体" w:hAnsi="方正小标宋简体" w:eastAsia="方正小标宋简体" w:cs="方正小标宋简体"/>
          <w:sz w:val="44"/>
          <w:szCs w:val="44"/>
        </w:rPr>
        <w:t>项目</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460" w:type="dxa"/>
        <w:tblInd w:w="0" w:type="dxa"/>
        <w:tblLayout w:type="fixed"/>
        <w:tblCellMar>
          <w:top w:w="15" w:type="dxa"/>
          <w:left w:w="15" w:type="dxa"/>
          <w:bottom w:w="15" w:type="dxa"/>
          <w:right w:w="15" w:type="dxa"/>
        </w:tblCellMar>
      </w:tblPr>
      <w:tblGrid>
        <w:gridCol w:w="1010"/>
        <w:gridCol w:w="966"/>
        <w:gridCol w:w="1264"/>
        <w:gridCol w:w="1366"/>
        <w:gridCol w:w="1059"/>
        <w:gridCol w:w="850"/>
        <w:gridCol w:w="909"/>
        <w:gridCol w:w="1036"/>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85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rPr>
              <w:t>市政建设服务中心运转经费</w:t>
            </w:r>
            <w:r>
              <w:rPr>
                <w:rFonts w:hint="eastAsia" w:ascii="宋体" w:hAnsi="宋体" w:cs="宋体"/>
                <w:b w:val="0"/>
                <w:bCs/>
                <w:color w:val="000000"/>
                <w:sz w:val="20"/>
                <w:szCs w:val="20"/>
                <w:lang w:val="en-US" w:eastAsia="zh-CN"/>
              </w:rPr>
              <w:t>(原高科）</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95.79</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95.79</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9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450"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用于保障市政建设服务中心正常运转所需的运行经费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9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85</w:t>
            </w:r>
            <w:r>
              <w:rPr>
                <w:rFonts w:hint="eastAsia" w:ascii="宋体" w:hAnsi="宋体" w:cs="宋体"/>
                <w:i w:val="0"/>
                <w:iCs w:val="0"/>
                <w:color w:val="000000"/>
                <w:kern w:val="0"/>
                <w:sz w:val="21"/>
                <w:szCs w:val="21"/>
                <w:u w:val="none"/>
                <w:lang w:val="en-US" w:eastAsia="zh-CN" w:bidi="ar"/>
              </w:rPr>
              <w:t>%</w:t>
            </w:r>
          </w:p>
        </w:tc>
        <w:tc>
          <w:tcPr>
            <w:tcW w:w="19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8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保障市政建设服务中心正常运转</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8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提升市政建设服务中心办公条件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9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26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10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2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9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按照预算资金完成率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按照预算资金完成项目的比率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Style w:val="16"/>
                <w:rFonts w:hint="eastAsia" w:ascii="宋体" w:hAnsi="宋体" w:eastAsia="宋体" w:cs="宋体"/>
                <w:sz w:val="20"/>
                <w:szCs w:val="20"/>
                <w:lang w:val="en-US" w:eastAsia="zh-CN" w:bidi="ar"/>
              </w:rPr>
              <w:t>95%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工作经验</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交纳办公楼水电费及时率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城市基础设施建设工作目标完成量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《关于加强城市基础设施建设的实施意见》中工作目标完成的数量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城市基础设施建设工作目标完成率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实际完成城市基础设施建设工程数量与应完成城市基础设施建设工程数量之间的比率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96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业务能力是否提升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业务能力提升情况</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受益</w:t>
            </w:r>
            <w:r>
              <w:rPr>
                <w:rFonts w:hint="eastAsia" w:ascii="宋体" w:hAnsi="宋体" w:eastAsia="宋体" w:cs="宋体"/>
                <w:i w:val="0"/>
                <w:iCs w:val="0"/>
                <w:color w:val="000000"/>
                <w:kern w:val="0"/>
                <w:sz w:val="20"/>
                <w:szCs w:val="20"/>
                <w:u w:val="none"/>
                <w:lang w:val="en-US" w:eastAsia="zh-CN" w:bidi="ar"/>
              </w:rPr>
              <w:t>群体满意度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受益群体满意度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高新区京唐智慧港纬六路（经二路—经十二路）新建绿化工程费及前期费项目绩效目标表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高新区京唐智慧港纬六路（经二路—经十二路）新建绿化工程费及前期费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435"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主要用于工程建设</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学院路（大庆道-庆丰道）两侧绿化景观建设工程项目绩效目标表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学院路（大庆道-庆丰道）两侧绿化景观建设工程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≤140万元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学院路（庆丰道-北安道）两侧绿化景观建设工程一标项目绩效目标表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sz w:val="20"/>
                <w:szCs w:val="20"/>
              </w:rPr>
              <w:t>学院路（庆丰道-北安道）两侧绿化景观建设工程一标</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≤150万元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2条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Arial" w:hAnsi="Arial" w:eastAsia="宋体" w:cs="Arial"/>
                <w:i w:val="0"/>
                <w:iCs w:val="0"/>
                <w:color w:val="auto"/>
                <w:kern w:val="2"/>
                <w:sz w:val="18"/>
                <w:szCs w:val="18"/>
                <w:u w:val="none"/>
                <w:lang w:val="en-US" w:eastAsia="zh-CN" w:bidi="ar-SA"/>
              </w:rPr>
            </w:pPr>
            <w:r>
              <w:rPr>
                <w:rFonts w:hint="eastAsia" w:ascii="宋体" w:hAnsi="宋体" w:eastAsia="宋体" w:cs="宋体"/>
                <w:i w:val="0"/>
                <w:iCs w:val="0"/>
                <w:color w:val="auto"/>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火炬路（庆北道-规划道路3）等5条道路绿化景观建设工程项目绩效目标表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火炬路（庆北道-规划道路3）等5条道路绿化景观建设工程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龙泽路（长宁道-大庆道）两侧绿化景观提升工程项目绩效目标表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龙泽路（长宁道-大庆道）两侧绿化景观提升工程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≤65万元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李各庄河（上游段）景观道路工程及前期费项目绩效目标表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李各庄河（上游段）景观道路工程及前期费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≤80万元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李各庄河（庆北道-庆丰道）河道治理及绿化提升改造工程及前期费项目绩效目标表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李各庄河（庆北道-庆丰道）河道治理及绿化提升改造工程及前期费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170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170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≤170万元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规划道路3(建设路-龙泽路）绿化工程及前期费项目绩效目标表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规划道路3(建设路-龙泽路）绿化工程及前期费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80%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≤100万元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高新区卫国北路（大庆道-庆北道）东侧林荫停车场新建工程及前期费项目绩效目标表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高新区卫国北路（大庆道-庆北道）东侧林荫停车场新建工程及前期费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≤130万元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学院路（庆北道-庆丰道）东侧绿地提升改造工程及前期费用（民心工程）项目绩效目标表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学院路（庆北道-庆丰道）东侧绿地提升改造工程及前期费用（民心工程）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≤108万元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高新区内绿地黄土裸露补植及龙富南道与华岩路交叉口口袋公园工程及前期费用（民心工程）项目绩效目标表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791"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高新区内绿地黄土裸露补植及龙富南道与华岩路交叉口口袋公园工程及前期费用（民心工程）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4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≤168万元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6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高新区京唐智慧港建成道路外跨绿化新建工程及前期费用项目绩效目标表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高新区京唐智慧港建成道路外跨绿化新建工程及前期费用</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≤105万元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清华道、荣华道、龙富南道等道路提升改造工程及前期费项目绩效目标表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清华道、荣华道、龙富南道等道路提升改造工程及前期费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≤70万元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北安道（建设路—火炬路）新建绿化工程费及前期费项目绩效目标表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北安道（建设路—火炬路）新建绿化工程费及前期费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597"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≤84万元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9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5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111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高新道及周边区域综合整治工程及前期费项目绩效目标表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高新道及周边区域综合整治工程及前期费费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eastAsia="宋体" w:cs="宋体"/>
                <w:i w:val="0"/>
                <w:iCs w:val="0"/>
                <w:color w:val="000000"/>
                <w:kern w:val="0"/>
                <w:sz w:val="21"/>
                <w:szCs w:val="21"/>
                <w:u w:val="none"/>
                <w:lang w:val="en-US" w:eastAsia="zh-CN" w:bidi="ar"/>
              </w:rPr>
              <w:t>改善高新区生态环境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90</w:t>
            </w:r>
            <w:r>
              <w:rPr>
                <w:rFonts w:hint="eastAsia" w:ascii="宋体" w:hAnsi="宋体" w:eastAsia="宋体" w:cs="宋体"/>
                <w:i w:val="0"/>
                <w:iCs w:val="0"/>
                <w:color w:val="000000"/>
                <w:kern w:val="0"/>
                <w:sz w:val="21"/>
                <w:szCs w:val="21"/>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绿化涉及标段数量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群众满意度调查结果</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高新区学院路（新科街-庆北道）西侧绿荫停车场工程及前期费项目绩效目标表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高新区学院路（新科街-庆北道）西侧绿荫停车场工程及前期费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52</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52</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方便群众停车</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新建停车位数量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新建停车位数量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94</w:t>
            </w: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改善群众停车难问题</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是否改善群众停车难问题</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高新区已完（竣）工道路交通设施工程（中心区）项目绩效目标表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0" w:type="auto"/>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高新区已完（竣）工道路交通设施工程（中心区）</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400万元</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400万元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用于工程建设和前期费。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12月底</w:t>
            </w:r>
          </w:p>
        </w:tc>
      </w:tr>
      <w:tr>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40%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80%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项目按期完工并验收。</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保障交通出行安全。</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left"/>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p>
        </w:tc>
      </w:tr>
      <w:tr>
        <w:tblPrEx>
          <w:tblCellMar>
            <w:top w:w="15" w:type="dxa"/>
            <w:left w:w="15" w:type="dxa"/>
            <w:bottom w:w="15" w:type="dxa"/>
            <w:right w:w="15" w:type="dxa"/>
          </w:tblCellMar>
        </w:tblPrEx>
        <w:trPr>
          <w:trHeight w:val="879" w:hRule="atLeast"/>
        </w:trPr>
        <w:tc>
          <w:tcPr>
            <w:tcW w:w="64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资金成本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资金成本控制金额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≤400万元</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合同约定</w:t>
            </w:r>
          </w:p>
        </w:tc>
      </w:tr>
      <w:tr>
        <w:tblPrEx>
          <w:tblCellMar>
            <w:top w:w="15" w:type="dxa"/>
            <w:left w:w="15" w:type="dxa"/>
            <w:bottom w:w="15" w:type="dxa"/>
            <w:right w:w="15" w:type="dxa"/>
          </w:tblCellMar>
        </w:tblPrEx>
        <w:trPr>
          <w:trHeight w:val="964" w:hRule="atLeast"/>
        </w:trPr>
        <w:tc>
          <w:tcPr>
            <w:tcW w:w="64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工程完成及时率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15" w:type="dxa"/>
            <w:left w:w="15" w:type="dxa"/>
            <w:bottom w:w="15" w:type="dxa"/>
            <w:right w:w="15" w:type="dxa"/>
          </w:tblCellMar>
        </w:tblPrEx>
        <w:trPr>
          <w:trHeight w:val="715" w:hRule="atLeast"/>
        </w:trPr>
        <w:tc>
          <w:tcPr>
            <w:tcW w:w="648" w:type="dxa"/>
            <w:vMerge w:val="continue"/>
            <w:tcBorders>
              <w:left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实施道路条数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实施道路条数</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=11条</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合同约定</w:t>
            </w:r>
          </w:p>
        </w:tc>
      </w:tr>
      <w:tr>
        <w:tblPrEx>
          <w:tblCellMar>
            <w:top w:w="15" w:type="dxa"/>
            <w:left w:w="15" w:type="dxa"/>
            <w:bottom w:w="15" w:type="dxa"/>
            <w:right w:w="15" w:type="dxa"/>
          </w:tblCellMar>
        </w:tblPrEx>
        <w:trPr>
          <w:trHeight w:val="90" w:hRule="atLeast"/>
        </w:trPr>
        <w:tc>
          <w:tcPr>
            <w:tcW w:w="64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工程验收合格率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按合同规定验收合格的工程量占工程总量的比率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行业标准</w:t>
            </w:r>
          </w:p>
        </w:tc>
      </w:tr>
      <w:tr>
        <w:tblPrEx>
          <w:tblCellMar>
            <w:top w:w="15" w:type="dxa"/>
            <w:left w:w="15" w:type="dxa"/>
            <w:bottom w:w="15" w:type="dxa"/>
            <w:right w:w="15" w:type="dxa"/>
          </w:tblCellMar>
        </w:tblPrEx>
        <w:trPr>
          <w:trHeight w:val="784" w:hRule="atLeast"/>
        </w:trPr>
        <w:tc>
          <w:tcPr>
            <w:tcW w:w="648" w:type="dxa"/>
            <w:tcBorders>
              <w:left w:val="single" w:color="000000" w:sz="4" w:space="0"/>
              <w:right w:val="single" w:color="000000" w:sz="4" w:space="0"/>
            </w:tcBorders>
            <w:vAlign w:val="center"/>
          </w:tcPr>
          <w:p>
            <w:pPr>
              <w:rPr>
                <w:rFonts w:ascii="宋体" w:hAnsi="宋体" w:cs="宋体"/>
                <w:b/>
                <w:color w:val="000000"/>
                <w:sz w:val="20"/>
                <w:szCs w:val="20"/>
              </w:rPr>
            </w:pPr>
            <w:r>
              <w:rPr>
                <w:rFonts w:hint="eastAsia" w:ascii="宋体" w:hAnsi="宋体" w:cs="宋体"/>
                <w:b/>
                <w:color w:val="000000"/>
                <w:sz w:val="20"/>
                <w:szCs w:val="20"/>
              </w:rPr>
              <w:t>效果指标</w:t>
            </w:r>
          </w:p>
        </w:tc>
        <w:tc>
          <w:tcPr>
            <w:tcW w:w="1106" w:type="dxa"/>
            <w:tcBorders>
              <w:top w:val="single" w:color="000000" w:sz="4" w:space="0"/>
              <w:left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善群众交通出行条件</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是否改善群众交通出行条件</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15" w:type="dxa"/>
            <w:left w:w="15" w:type="dxa"/>
            <w:bottom w:w="15" w:type="dxa"/>
            <w:right w:w="15" w:type="dxa"/>
          </w:tblCellMar>
        </w:tblPrEx>
        <w:trPr>
          <w:trHeight w:val="1110"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工作经验</w:t>
            </w:r>
          </w:p>
        </w:tc>
      </w:tr>
    </w:tbl>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高新区老旧小区自来水管网改造工程</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高新区老旧小区自来水管网改造工程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1000万元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1000万元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用于高新区老旧小区自来水管网改造工程。</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项目按期完工。</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改善居民生活用水条件。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r>
              <w:rPr>
                <w:rStyle w:val="18"/>
                <w:rFonts w:hint="default"/>
                <w:sz w:val="20"/>
                <w:szCs w:val="20"/>
                <w:lang w:bidi="ar"/>
              </w:rPr>
              <w:t>万元</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实施改造小区数量</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实施改造小区数量</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=13个</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改善群众用水条件</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是否改善群众用水条件</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ascii="Arial" w:hAnsi="Arial" w:cs="Arial"/>
                <w:color w:val="000000"/>
                <w:kern w:val="0"/>
                <w:sz w:val="20"/>
                <w:szCs w:val="20"/>
                <w:lang w:bidi="ar"/>
              </w:rPr>
              <w:t>≥</w:t>
            </w:r>
            <w:r>
              <w:rPr>
                <w:rFonts w:hint="eastAsia" w:ascii="宋体" w:hAnsi="宋体" w:cs="宋体"/>
                <w:color w:val="000000"/>
                <w:kern w:val="0"/>
                <w:sz w:val="20"/>
                <w:szCs w:val="20"/>
                <w:lang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高新区主城区老旧便道翻修工程</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高新区主城区老旧便道翻修工程费及前期费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83万元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83万元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用于工程建设和前期费。</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保障交通出行安全。</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≤83万元</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翻修道路条数</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翻修道路条数</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=3条</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高新区龙王庙龙康西楼供水管网改造工程项目绩效目标表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kern w:val="0"/>
                <w:sz w:val="20"/>
                <w:szCs w:val="20"/>
                <w:lang w:bidi="ar"/>
              </w:rPr>
              <w:t>高新区龙王庙龙康西楼供水管网改造工程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改善居民生活用水条件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≤100万元</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实施改造小区数量</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实施改造小区数量</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1个</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是否改善群众用水条件</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是否改善群众用水条件</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Style w:val="13"/>
                <w:rFonts w:hint="eastAsia" w:ascii="宋体" w:hAnsi="宋体" w:cs="宋体"/>
                <w:sz w:val="20"/>
                <w:szCs w:val="20"/>
                <w:lang w:bidi="ar"/>
              </w:rPr>
              <w:t>≥</w:t>
            </w:r>
            <w:r>
              <w:rPr>
                <w:rStyle w:val="14"/>
                <w:rFonts w:hint="default"/>
                <w:sz w:val="20"/>
                <w:szCs w:val="20"/>
                <w:lang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调查结果</w:t>
            </w:r>
          </w:p>
        </w:tc>
      </w:tr>
    </w:tbl>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文明城创建（城市“绿，美，亮，净”提升改造）工程项目绩效目标表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662" w:type="dxa"/>
        <w:tblInd w:w="0" w:type="dxa"/>
        <w:tblLayout w:type="fixed"/>
        <w:tblCellMar>
          <w:top w:w="15" w:type="dxa"/>
          <w:left w:w="15" w:type="dxa"/>
          <w:bottom w:w="15" w:type="dxa"/>
          <w:right w:w="15" w:type="dxa"/>
        </w:tblCellMar>
      </w:tblPr>
      <w:tblGrid>
        <w:gridCol w:w="1010"/>
        <w:gridCol w:w="886"/>
        <w:gridCol w:w="1663"/>
        <w:gridCol w:w="1047"/>
        <w:gridCol w:w="1059"/>
        <w:gridCol w:w="850"/>
        <w:gridCol w:w="909"/>
        <w:gridCol w:w="1238"/>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5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05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kern w:val="0"/>
                <w:sz w:val="20"/>
                <w:szCs w:val="20"/>
                <w:lang w:bidi="ar"/>
              </w:rPr>
              <w:t>文明城创建（城市“绿，美，亮，净”提升改造）工程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6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500万元</w:t>
            </w:r>
          </w:p>
        </w:tc>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500万元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652"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5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5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w:t>
            </w:r>
          </w:p>
        </w:tc>
        <w:tc>
          <w:tcPr>
            <w:tcW w:w="6766"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w:t>
            </w:r>
          </w:p>
        </w:tc>
        <w:tc>
          <w:tcPr>
            <w:tcW w:w="6766"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提高城市形象。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95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295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≤500万元</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工程完成及时率</w:t>
            </w:r>
          </w:p>
        </w:tc>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维修</w:t>
            </w:r>
            <w:r>
              <w:rPr>
                <w:rFonts w:hint="eastAsia" w:ascii="宋体" w:hAnsi="宋体" w:cs="宋体"/>
                <w:color w:val="000000"/>
                <w:kern w:val="0"/>
                <w:sz w:val="20"/>
                <w:szCs w:val="20"/>
                <w:lang w:eastAsia="zh-CN" w:bidi="ar"/>
              </w:rPr>
              <w:t>完成率</w:t>
            </w:r>
          </w:p>
        </w:tc>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维修完成率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工程验收合格率</w:t>
            </w:r>
          </w:p>
        </w:tc>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是否提高城市形象</w:t>
            </w:r>
          </w:p>
        </w:tc>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是否提高城市形象</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6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Style w:val="13"/>
                <w:rFonts w:hint="eastAsia" w:ascii="宋体" w:hAnsi="宋体" w:cs="宋体"/>
                <w:sz w:val="20"/>
                <w:szCs w:val="20"/>
                <w:lang w:bidi="ar"/>
              </w:rPr>
              <w:t>≥</w:t>
            </w:r>
            <w:r>
              <w:rPr>
                <w:rStyle w:val="14"/>
                <w:rFonts w:hint="default"/>
                <w:sz w:val="20"/>
                <w:szCs w:val="20"/>
                <w:lang w:bidi="ar"/>
              </w:rPr>
              <w:t>90%</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调查结果</w:t>
            </w:r>
          </w:p>
        </w:tc>
      </w:tr>
    </w:tbl>
    <w:p/>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背街小巷工程项目绩效目标表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背街小巷工程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100万元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绩效目标</w:t>
            </w:r>
          </w:p>
          <w:p>
            <w:pPr>
              <w:widowControl/>
              <w:jc w:val="center"/>
              <w:textAlignment w:val="center"/>
              <w:rPr>
                <w:rFonts w:hint="eastAsia" w:ascii="宋体" w:hAnsi="宋体" w:cs="宋体"/>
                <w:b/>
                <w:color w:val="000000"/>
                <w:kern w:val="0"/>
                <w:sz w:val="20"/>
                <w:szCs w:val="20"/>
                <w:lang w:bidi="ar"/>
              </w:rPr>
            </w:pPr>
          </w:p>
        </w:tc>
        <w:tc>
          <w:tcPr>
            <w:tcW w:w="886" w:type="dxa"/>
            <w:tcBorders>
              <w:top w:val="single" w:color="000000" w:sz="4" w:space="0"/>
              <w:left w:val="single" w:color="000000" w:sz="4" w:space="0"/>
              <w:bottom w:val="single" w:color="000000" w:sz="4" w:space="0"/>
              <w:right w:val="single" w:color="000000" w:sz="4" w:space="0"/>
            </w:tcBorders>
          </w:tcPr>
          <w:p>
            <w:pPr>
              <w:jc w:val="both"/>
            </w:pPr>
            <w:r>
              <w:rPr>
                <w:rFonts w:hint="eastAsia"/>
              </w:rPr>
              <w:t>目标1</w:t>
            </w:r>
          </w:p>
        </w:tc>
        <w:tc>
          <w:tcPr>
            <w:tcW w:w="6422" w:type="dxa"/>
            <w:gridSpan w:val="6"/>
            <w:tcBorders>
              <w:top w:val="single" w:color="000000" w:sz="4" w:space="0"/>
              <w:left w:val="single" w:color="000000" w:sz="4" w:space="0"/>
              <w:bottom w:val="single" w:color="000000" w:sz="4" w:space="0"/>
              <w:right w:val="single" w:color="000000" w:sz="4" w:space="0"/>
            </w:tcBorders>
          </w:tcPr>
          <w:p>
            <w:pPr>
              <w:jc w:val="both"/>
            </w:pPr>
            <w:r>
              <w:rPr>
                <w:rFonts w:hint="eastAsia"/>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tc>
        <w:tc>
          <w:tcPr>
            <w:tcW w:w="886"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bCs/>
                <w:color w:val="000000"/>
                <w:sz w:val="20"/>
                <w:szCs w:val="20"/>
              </w:rPr>
            </w:pPr>
            <w:r>
              <w:rPr>
                <w:rFonts w:hint="eastAsia"/>
              </w:rPr>
              <w:t>目标2</w:t>
            </w:r>
          </w:p>
        </w:tc>
        <w:tc>
          <w:tcPr>
            <w:tcW w:w="6422" w:type="dxa"/>
            <w:gridSpan w:val="6"/>
            <w:tcBorders>
              <w:top w:val="single" w:color="000000" w:sz="4" w:space="0"/>
              <w:left w:val="single" w:color="000000" w:sz="4" w:space="0"/>
              <w:bottom w:val="single" w:color="000000" w:sz="4" w:space="0"/>
              <w:right w:val="single" w:color="000000" w:sz="4" w:space="0"/>
            </w:tcBorders>
          </w:tcPr>
          <w:p>
            <w:pPr>
              <w:jc w:val="both"/>
              <w:rPr>
                <w:rFonts w:ascii="宋体" w:hAnsi="宋体" w:cs="宋体"/>
                <w:bCs/>
                <w:color w:val="000000"/>
                <w:sz w:val="20"/>
                <w:szCs w:val="20"/>
              </w:rPr>
            </w:pPr>
            <w:r>
              <w:rPr>
                <w:rFonts w:hint="eastAsia"/>
              </w:rPr>
              <w:t>提高城市形象。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一级指标</w:t>
            </w:r>
          </w:p>
          <w:p>
            <w:pPr>
              <w:widowControl/>
              <w:jc w:val="center"/>
              <w:textAlignment w:val="center"/>
              <w:rPr>
                <w:rFonts w:hint="eastAsia" w:ascii="宋体" w:hAnsi="宋体" w:cs="宋体"/>
                <w:b/>
                <w:color w:val="000000"/>
                <w:kern w:val="0"/>
                <w:sz w:val="20"/>
                <w:szCs w:val="20"/>
                <w:lang w:bidi="ar"/>
              </w:rPr>
            </w:pPr>
          </w:p>
        </w:tc>
        <w:tc>
          <w:tcPr>
            <w:tcW w:w="886" w:type="dxa"/>
            <w:vMerge w:val="restart"/>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cs="宋体"/>
                <w:bCs/>
                <w:color w:val="000000"/>
                <w:sz w:val="20"/>
                <w:szCs w:val="20"/>
              </w:rPr>
            </w:pPr>
            <w:r>
              <w:rPr>
                <w:rFonts w:hint="eastAsia" w:ascii="宋体" w:hAnsi="宋体" w:cs="宋体"/>
                <w:bCs/>
                <w:color w:val="000000"/>
                <w:sz w:val="20"/>
                <w:szCs w:val="20"/>
              </w:rPr>
              <w:t>二级指标</w:t>
            </w:r>
          </w:p>
          <w:p>
            <w:pPr>
              <w:jc w:val="center"/>
              <w:rPr>
                <w:rFonts w:hint="eastAsia" w:ascii="宋体" w:hAnsi="宋体" w:cs="宋体"/>
                <w:bCs/>
                <w:color w:val="000000"/>
                <w:sz w:val="20"/>
                <w:szCs w:val="20"/>
              </w:rPr>
            </w:pPr>
          </w:p>
        </w:tc>
        <w:tc>
          <w:tcPr>
            <w:tcW w:w="1344" w:type="dxa"/>
            <w:vMerge w:val="restart"/>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cs="宋体"/>
                <w:bCs/>
                <w:color w:val="000000"/>
                <w:sz w:val="20"/>
                <w:szCs w:val="20"/>
              </w:rPr>
            </w:pPr>
            <w:r>
              <w:rPr>
                <w:rFonts w:hint="eastAsia" w:ascii="宋体" w:hAnsi="宋体" w:cs="宋体"/>
                <w:bCs/>
                <w:color w:val="000000"/>
                <w:sz w:val="20"/>
                <w:szCs w:val="20"/>
              </w:rPr>
              <w:t>三级指标</w:t>
            </w:r>
          </w:p>
          <w:p>
            <w:pPr>
              <w:jc w:val="center"/>
              <w:rPr>
                <w:rFonts w:hint="eastAsia" w:ascii="宋体" w:hAnsi="宋体" w:cs="宋体"/>
                <w:bCs/>
                <w:color w:val="000000"/>
                <w:sz w:val="20"/>
                <w:szCs w:val="20"/>
              </w:rPr>
            </w:pPr>
          </w:p>
        </w:tc>
        <w:tc>
          <w:tcPr>
            <w:tcW w:w="3275" w:type="dxa"/>
            <w:gridSpan w:val="3"/>
            <w:vMerge w:val="restart"/>
            <w:tcBorders>
              <w:top w:val="single" w:color="000000" w:sz="4" w:space="0"/>
              <w:left w:val="single" w:color="000000" w:sz="4" w:space="0"/>
              <w:bottom w:val="single" w:color="000000" w:sz="4" w:space="0"/>
              <w:right w:val="single" w:color="000000" w:sz="4" w:space="0"/>
            </w:tcBorders>
          </w:tcPr>
          <w:p>
            <w:pPr>
              <w:jc w:val="both"/>
            </w:pPr>
            <w:r>
              <w:rPr>
                <w:rFonts w:hint="eastAsia"/>
              </w:rPr>
              <w:t>绩效指标描述</w:t>
            </w:r>
          </w:p>
          <w:p>
            <w:pPr>
              <w:jc w:val="both"/>
            </w:pPr>
          </w:p>
        </w:tc>
        <w:tc>
          <w:tcPr>
            <w:tcW w:w="909" w:type="dxa"/>
            <w:vMerge w:val="restart"/>
            <w:tcBorders>
              <w:top w:val="single" w:color="000000" w:sz="4" w:space="0"/>
              <w:left w:val="single" w:color="000000" w:sz="4" w:space="0"/>
              <w:bottom w:val="single" w:color="000000" w:sz="4" w:space="0"/>
            </w:tcBorders>
          </w:tcPr>
          <w:p>
            <w:pPr>
              <w:jc w:val="both"/>
            </w:pPr>
            <w:r>
              <w:rPr>
                <w:rFonts w:hint="eastAsia"/>
              </w:rPr>
              <w:t>指标值</w:t>
            </w:r>
          </w:p>
          <w:p>
            <w:pPr>
              <w:jc w:val="both"/>
            </w:pPr>
          </w:p>
        </w:tc>
        <w:tc>
          <w:tcPr>
            <w:tcW w:w="894" w:type="dxa"/>
            <w:vMerge w:val="restart"/>
            <w:tcBorders>
              <w:top w:val="single" w:color="000000" w:sz="4" w:space="0"/>
              <w:left w:val="single" w:color="000000" w:sz="4" w:space="0"/>
              <w:bottom w:val="single" w:color="000000" w:sz="4" w:space="0"/>
              <w:right w:val="single" w:color="000000" w:sz="4" w:space="0"/>
            </w:tcBorders>
          </w:tcPr>
          <w:p>
            <w:pPr>
              <w:jc w:val="both"/>
            </w:pPr>
            <w:r>
              <w:rPr>
                <w:rFonts w:hint="eastAsia"/>
              </w:rPr>
              <w:t>指标值确定依据</w:t>
            </w:r>
          </w:p>
          <w:p>
            <w:pPr>
              <w:jc w:val="both"/>
            </w:pP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tc>
        <w:tc>
          <w:tcPr>
            <w:tcW w:w="886" w:type="dxa"/>
            <w:vMerge w:val="continue"/>
            <w:tcBorders>
              <w:top w:val="single" w:color="000000" w:sz="4" w:space="0"/>
              <w:left w:val="single" w:color="000000" w:sz="4" w:space="0"/>
              <w:bottom w:val="single" w:color="000000" w:sz="4" w:space="0"/>
              <w:right w:val="single" w:color="000000" w:sz="4" w:space="0"/>
            </w:tcBorders>
          </w:tcPr>
          <w:p>
            <w:pPr>
              <w:jc w:val="both"/>
              <w:rPr>
                <w:rFonts w:ascii="宋体" w:hAnsi="宋体" w:cs="宋体"/>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tcPr>
          <w:p>
            <w:pPr>
              <w:jc w:val="both"/>
              <w:rPr>
                <w:rFonts w:ascii="宋体" w:hAnsi="宋体" w:cs="宋体"/>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tcPr>
          <w:p>
            <w:pPr>
              <w:jc w:val="both"/>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tcPr>
          <w:p>
            <w:pPr>
              <w:jc w:val="both"/>
              <w:rPr>
                <w:rFonts w:ascii="宋体" w:hAnsi="宋体" w:cs="宋体"/>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tcPr>
          <w:p>
            <w:pPr>
              <w:jc w:val="both"/>
              <w:rPr>
                <w:rFonts w:ascii="宋体" w:hAnsi="宋体" w:cs="宋体"/>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p>
            <w:pPr>
              <w:widowControl/>
              <w:jc w:val="center"/>
              <w:textAlignment w:val="center"/>
              <w:rPr>
                <w:rFonts w:hint="eastAsia" w:ascii="宋体" w:hAnsi="宋体" w:cs="宋体"/>
                <w:b/>
                <w:color w:val="000000"/>
                <w:kern w:val="0"/>
                <w:sz w:val="20"/>
                <w:szCs w:val="20"/>
                <w:lang w:bidi="ar"/>
              </w:rPr>
            </w:pPr>
          </w:p>
          <w:p>
            <w:pPr>
              <w:widowControl/>
              <w:jc w:val="center"/>
              <w:textAlignment w:val="center"/>
              <w:rPr>
                <w:rFonts w:hint="eastAsia" w:ascii="宋体" w:hAnsi="宋体" w:cs="宋体"/>
                <w:b/>
                <w:color w:val="000000"/>
                <w:kern w:val="0"/>
                <w:sz w:val="20"/>
                <w:szCs w:val="20"/>
                <w:lang w:bidi="ar"/>
              </w:rPr>
            </w:pPr>
          </w:p>
          <w:p>
            <w:pPr>
              <w:widowControl/>
              <w:jc w:val="center"/>
              <w:textAlignment w:val="center"/>
              <w:rPr>
                <w:rFonts w:hint="eastAsia" w:ascii="宋体" w:hAnsi="宋体" w:cs="宋体"/>
                <w:b/>
                <w:color w:val="000000"/>
                <w:kern w:val="0"/>
                <w:sz w:val="20"/>
                <w:szCs w:val="20"/>
                <w:lang w:bidi="ar"/>
              </w:rPr>
            </w:pPr>
          </w:p>
          <w:p>
            <w:pPr>
              <w:widowControl/>
              <w:jc w:val="center"/>
              <w:textAlignment w:val="center"/>
              <w:rPr>
                <w:rFonts w:hint="eastAsia" w:ascii="宋体" w:hAnsi="宋体" w:cs="宋体"/>
                <w:b/>
                <w:color w:val="000000"/>
                <w:kern w:val="0"/>
                <w:sz w:val="20"/>
                <w:szCs w:val="20"/>
                <w:lang w:bidi="ar"/>
              </w:rPr>
            </w:pPr>
          </w:p>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产出指标</w:t>
            </w:r>
          </w:p>
          <w:p>
            <w:pPr>
              <w:widowControl/>
              <w:jc w:val="center"/>
              <w:textAlignment w:val="center"/>
              <w:rPr>
                <w:rFonts w:hint="eastAsia" w:ascii="宋体" w:hAnsi="宋体" w:cs="宋体"/>
                <w:b/>
                <w:color w:val="000000"/>
                <w:kern w:val="0"/>
                <w:sz w:val="20"/>
                <w:szCs w:val="20"/>
                <w:lang w:bidi="ar"/>
              </w:rPr>
            </w:pPr>
          </w:p>
        </w:tc>
        <w:tc>
          <w:tcPr>
            <w:tcW w:w="886" w:type="dxa"/>
            <w:tcBorders>
              <w:top w:val="single" w:color="000000" w:sz="4" w:space="0"/>
              <w:left w:val="single" w:color="000000" w:sz="4" w:space="0"/>
              <w:right w:val="single" w:color="000000" w:sz="4" w:space="0"/>
            </w:tcBorders>
          </w:tcPr>
          <w:p>
            <w:pPr>
              <w:jc w:val="both"/>
            </w:pPr>
            <w:r>
              <w:rPr>
                <w:rFonts w:hint="eastAsia"/>
              </w:rPr>
              <w:t>成本指标</w:t>
            </w:r>
          </w:p>
        </w:tc>
        <w:tc>
          <w:tcPr>
            <w:tcW w:w="1344" w:type="dxa"/>
            <w:tcBorders>
              <w:top w:val="single" w:color="000000" w:sz="4" w:space="0"/>
              <w:left w:val="single" w:color="000000" w:sz="4" w:space="0"/>
              <w:bottom w:val="single" w:color="000000" w:sz="4" w:space="0"/>
              <w:right w:val="single" w:color="000000" w:sz="4" w:space="0"/>
            </w:tcBorders>
          </w:tcPr>
          <w:p>
            <w:pPr>
              <w:jc w:val="both"/>
            </w:pPr>
            <w:r>
              <w:rPr>
                <w:rFonts w:hint="eastAsia"/>
              </w:rPr>
              <w:t>资金成本</w:t>
            </w:r>
          </w:p>
        </w:tc>
        <w:tc>
          <w:tcPr>
            <w:tcW w:w="3275" w:type="dxa"/>
            <w:gridSpan w:val="3"/>
            <w:tcBorders>
              <w:top w:val="single" w:color="000000" w:sz="4" w:space="0"/>
              <w:left w:val="single" w:color="000000" w:sz="4" w:space="0"/>
              <w:bottom w:val="single" w:color="000000" w:sz="4" w:space="0"/>
              <w:right w:val="single" w:color="000000" w:sz="4" w:space="0"/>
            </w:tcBorders>
          </w:tcPr>
          <w:p>
            <w:pPr>
              <w:jc w:val="both"/>
            </w:pPr>
            <w:r>
              <w:rPr>
                <w:rFonts w:hint="eastAsia"/>
              </w:rPr>
              <w:t>资金成本控制金额</w:t>
            </w:r>
          </w:p>
        </w:tc>
        <w:tc>
          <w:tcPr>
            <w:tcW w:w="909" w:type="dxa"/>
            <w:tcBorders>
              <w:top w:val="single" w:color="000000" w:sz="4" w:space="0"/>
              <w:left w:val="single" w:color="000000" w:sz="4" w:space="0"/>
              <w:bottom w:val="single" w:color="000000" w:sz="4" w:space="0"/>
              <w:right w:val="single" w:color="000000" w:sz="4" w:space="0"/>
            </w:tcBorders>
          </w:tcPr>
          <w:p>
            <w:pPr>
              <w:jc w:val="both"/>
            </w:pPr>
            <w:r>
              <w:rPr>
                <w:rFonts w:hint="eastAsia"/>
              </w:rPr>
              <w:t>≤100万元</w:t>
            </w:r>
          </w:p>
        </w:tc>
        <w:tc>
          <w:tcPr>
            <w:tcW w:w="894" w:type="dxa"/>
            <w:tcBorders>
              <w:top w:val="single" w:color="000000" w:sz="4" w:space="0"/>
              <w:left w:val="single" w:color="000000" w:sz="4" w:space="0"/>
              <w:bottom w:val="single" w:color="000000" w:sz="4" w:space="0"/>
              <w:right w:val="single" w:color="000000" w:sz="4" w:space="0"/>
            </w:tcBorders>
          </w:tcPr>
          <w:p>
            <w:pPr>
              <w:jc w:val="both"/>
            </w:pPr>
            <w:r>
              <w:rPr>
                <w:rFonts w:hint="eastAsia"/>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tc>
        <w:tc>
          <w:tcPr>
            <w:tcW w:w="886"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时效指标</w:t>
            </w:r>
          </w:p>
        </w:tc>
        <w:tc>
          <w:tcPr>
            <w:tcW w:w="1344"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≥90%</w:t>
            </w:r>
          </w:p>
        </w:tc>
        <w:tc>
          <w:tcPr>
            <w:tcW w:w="894"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tc>
        <w:tc>
          <w:tcPr>
            <w:tcW w:w="886"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sz w:val="20"/>
                <w:szCs w:val="20"/>
              </w:rPr>
            </w:pPr>
            <w:r>
              <w:rPr>
                <w:rFonts w:hint="eastAsia"/>
              </w:rPr>
              <w:t>数量指标</w:t>
            </w:r>
          </w:p>
        </w:tc>
        <w:tc>
          <w:tcPr>
            <w:tcW w:w="1344"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hint="eastAsia" w:ascii="宋体" w:hAnsi="宋体" w:eastAsia="宋体" w:cs="宋体"/>
                <w:sz w:val="20"/>
                <w:szCs w:val="20"/>
                <w:lang w:eastAsia="zh-CN"/>
              </w:rPr>
            </w:pPr>
            <w:r>
              <w:rPr>
                <w:rFonts w:hint="eastAsia"/>
              </w:rPr>
              <w:t>维修</w:t>
            </w:r>
            <w:r>
              <w:rPr>
                <w:rFonts w:hint="eastAsia"/>
                <w:lang w:eastAsia="zh-CN"/>
              </w:rPr>
              <w:t>完成率</w:t>
            </w:r>
          </w:p>
        </w:tc>
        <w:tc>
          <w:tcPr>
            <w:tcW w:w="3275" w:type="dxa"/>
            <w:gridSpan w:val="3"/>
            <w:tcBorders>
              <w:top w:val="single" w:color="000000" w:sz="4" w:space="0"/>
              <w:left w:val="single" w:color="000000" w:sz="4" w:space="0"/>
              <w:bottom w:val="single" w:color="000000" w:sz="4" w:space="0"/>
              <w:right w:val="single" w:color="000000" w:sz="4" w:space="0"/>
            </w:tcBorders>
          </w:tcPr>
          <w:p>
            <w:pPr>
              <w:widowControl/>
              <w:jc w:val="both"/>
              <w:textAlignment w:val="center"/>
              <w:rPr>
                <w:rFonts w:hint="eastAsia" w:ascii="宋体" w:hAnsi="宋体" w:eastAsia="宋体" w:cs="宋体"/>
                <w:sz w:val="20"/>
                <w:szCs w:val="20"/>
                <w:lang w:eastAsia="zh-CN"/>
              </w:rPr>
            </w:pPr>
            <w:r>
              <w:rPr>
                <w:rFonts w:hint="eastAsia"/>
              </w:rPr>
              <w:t>维修</w:t>
            </w:r>
            <w:r>
              <w:rPr>
                <w:rFonts w:hint="eastAsia"/>
                <w:lang w:eastAsia="zh-CN"/>
              </w:rPr>
              <w:t>完成率</w:t>
            </w:r>
          </w:p>
        </w:tc>
        <w:tc>
          <w:tcPr>
            <w:tcW w:w="909"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hint="default" w:ascii="宋体" w:hAnsi="宋体" w:eastAsia="宋体" w:cs="宋体"/>
                <w:color w:val="000000"/>
                <w:sz w:val="20"/>
                <w:szCs w:val="20"/>
                <w:lang w:val="en-US" w:eastAsia="zh-CN"/>
              </w:rPr>
            </w:pPr>
            <w:r>
              <w:rPr>
                <w:rFonts w:hint="eastAsia"/>
                <w:lang w:val="en-US" w:eastAsia="zh-CN"/>
              </w:rPr>
              <w:t>=100%</w:t>
            </w:r>
          </w:p>
        </w:tc>
        <w:tc>
          <w:tcPr>
            <w:tcW w:w="894"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p>
        </w:tc>
        <w:tc>
          <w:tcPr>
            <w:tcW w:w="886" w:type="dxa"/>
            <w:tcBorders>
              <w:top w:val="single" w:color="000000" w:sz="4" w:space="0"/>
              <w:left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质量指标</w:t>
            </w:r>
          </w:p>
        </w:tc>
        <w:tc>
          <w:tcPr>
            <w:tcW w:w="1344"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=100%</w:t>
            </w:r>
          </w:p>
        </w:tc>
        <w:tc>
          <w:tcPr>
            <w:tcW w:w="894" w:type="dxa"/>
            <w:tcBorders>
              <w:top w:val="single" w:color="000000" w:sz="4" w:space="0"/>
              <w:left w:val="single" w:color="000000" w:sz="4" w:space="0"/>
              <w:bottom w:val="single" w:color="000000" w:sz="4" w:space="0"/>
              <w:right w:val="single" w:color="000000" w:sz="4" w:space="0"/>
            </w:tcBorders>
          </w:tcPr>
          <w:p>
            <w:pPr>
              <w:widowControl/>
              <w:jc w:val="both"/>
              <w:textAlignment w:val="center"/>
              <w:rPr>
                <w:rFonts w:ascii="宋体" w:hAnsi="宋体" w:cs="宋体"/>
                <w:color w:val="000000"/>
                <w:sz w:val="20"/>
                <w:szCs w:val="20"/>
              </w:rPr>
            </w:pPr>
            <w:r>
              <w:rPr>
                <w:rFonts w:hint="eastAsia"/>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tcPr>
          <w:p>
            <w:pPr>
              <w:jc w:val="both"/>
            </w:pPr>
            <w:r>
              <w:rPr>
                <w:rFonts w:hint="eastAsia"/>
              </w:rPr>
              <w:t>社会效益指标</w:t>
            </w:r>
          </w:p>
        </w:tc>
        <w:tc>
          <w:tcPr>
            <w:tcW w:w="1344" w:type="dxa"/>
            <w:tcBorders>
              <w:top w:val="single" w:color="000000" w:sz="4" w:space="0"/>
              <w:left w:val="single" w:color="000000" w:sz="4" w:space="0"/>
              <w:bottom w:val="single" w:color="000000" w:sz="4" w:space="0"/>
              <w:right w:val="single" w:color="000000" w:sz="4" w:space="0"/>
            </w:tcBorders>
          </w:tcPr>
          <w:p>
            <w:pPr>
              <w:jc w:val="both"/>
            </w:pPr>
            <w:r>
              <w:rPr>
                <w:rFonts w:hint="eastAsia"/>
              </w:rPr>
              <w:t>是否提高城市形象</w:t>
            </w:r>
          </w:p>
        </w:tc>
        <w:tc>
          <w:tcPr>
            <w:tcW w:w="3275" w:type="dxa"/>
            <w:gridSpan w:val="3"/>
            <w:tcBorders>
              <w:top w:val="single" w:color="000000" w:sz="4" w:space="0"/>
              <w:left w:val="single" w:color="000000" w:sz="4" w:space="0"/>
              <w:bottom w:val="single" w:color="000000" w:sz="4" w:space="0"/>
              <w:right w:val="single" w:color="000000" w:sz="4" w:space="0"/>
            </w:tcBorders>
          </w:tcPr>
          <w:p>
            <w:pPr>
              <w:jc w:val="both"/>
            </w:pPr>
            <w:r>
              <w:rPr>
                <w:rFonts w:hint="eastAsia"/>
              </w:rPr>
              <w:t>是否提高城市形象</w:t>
            </w:r>
          </w:p>
        </w:tc>
        <w:tc>
          <w:tcPr>
            <w:tcW w:w="909" w:type="dxa"/>
            <w:tcBorders>
              <w:top w:val="single" w:color="000000" w:sz="4" w:space="0"/>
              <w:left w:val="single" w:color="000000" w:sz="4" w:space="0"/>
              <w:bottom w:val="single" w:color="000000" w:sz="4" w:space="0"/>
              <w:right w:val="single" w:color="000000" w:sz="4" w:space="0"/>
            </w:tcBorders>
          </w:tcPr>
          <w:p>
            <w:pPr>
              <w:jc w:val="both"/>
            </w:pPr>
            <w:r>
              <w:rPr>
                <w:rFonts w:hint="eastAsia"/>
              </w:rPr>
              <w:t>是</w:t>
            </w:r>
          </w:p>
        </w:tc>
        <w:tc>
          <w:tcPr>
            <w:tcW w:w="894" w:type="dxa"/>
            <w:tcBorders>
              <w:top w:val="single" w:color="000000" w:sz="4" w:space="0"/>
              <w:left w:val="single" w:color="000000" w:sz="4" w:space="0"/>
              <w:bottom w:val="single" w:color="000000" w:sz="4" w:space="0"/>
              <w:right w:val="single" w:color="000000" w:sz="4" w:space="0"/>
            </w:tcBorders>
          </w:tcPr>
          <w:p>
            <w:pPr>
              <w:jc w:val="both"/>
            </w:pPr>
            <w:r>
              <w:rPr>
                <w:rFonts w:hint="eastAsia"/>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tcPr>
          <w:p>
            <w:pPr>
              <w:jc w:val="both"/>
            </w:pPr>
            <w:r>
              <w:rPr>
                <w:rFonts w:hint="eastAsia"/>
              </w:rPr>
              <w:t>服务对象满意度指标</w:t>
            </w:r>
          </w:p>
        </w:tc>
        <w:tc>
          <w:tcPr>
            <w:tcW w:w="1344" w:type="dxa"/>
            <w:tcBorders>
              <w:top w:val="single" w:color="000000" w:sz="4" w:space="0"/>
              <w:left w:val="single" w:color="000000" w:sz="4" w:space="0"/>
              <w:bottom w:val="single" w:color="000000" w:sz="4" w:space="0"/>
              <w:right w:val="single" w:color="000000" w:sz="4" w:space="0"/>
            </w:tcBorders>
          </w:tcPr>
          <w:p>
            <w:pPr>
              <w:jc w:val="both"/>
            </w:pPr>
            <w:r>
              <w:rPr>
                <w:rFonts w:hint="eastAsia"/>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tcPr>
          <w:p>
            <w:pPr>
              <w:jc w:val="both"/>
            </w:pPr>
            <w:r>
              <w:rPr>
                <w:rFonts w:hint="eastAsia"/>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tcPr>
          <w:p>
            <w:pPr>
              <w:jc w:val="both"/>
            </w:pPr>
            <w:r>
              <w:rPr>
                <w:rFonts w:hint="eastAsia"/>
              </w:rPr>
              <w:t>≥90%</w:t>
            </w:r>
          </w:p>
        </w:tc>
        <w:tc>
          <w:tcPr>
            <w:tcW w:w="894" w:type="dxa"/>
            <w:tcBorders>
              <w:top w:val="single" w:color="000000" w:sz="4" w:space="0"/>
              <w:left w:val="single" w:color="000000" w:sz="4" w:space="0"/>
              <w:bottom w:val="single" w:color="000000" w:sz="4" w:space="0"/>
              <w:right w:val="single" w:color="000000" w:sz="4" w:space="0"/>
            </w:tcBorders>
          </w:tcPr>
          <w:p>
            <w:pPr>
              <w:jc w:val="both"/>
            </w:pPr>
            <w:r>
              <w:rPr>
                <w:rFonts w:hint="eastAsia"/>
              </w:rPr>
              <w:t>调查结果</w:t>
            </w:r>
          </w:p>
        </w:tc>
      </w:tr>
    </w:tbl>
    <w:p/>
    <w:p/>
    <w:p/>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道路挖掘恢复工程项目绩效目标表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kern w:val="0"/>
                <w:sz w:val="20"/>
                <w:szCs w:val="20"/>
                <w:lang w:bidi="ar"/>
              </w:rPr>
              <w:t>道路挖掘恢复工程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148万元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148万元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改善群众出行条件。</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≤148万元</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维修</w:t>
            </w:r>
            <w:r>
              <w:rPr>
                <w:rFonts w:hint="eastAsia" w:ascii="宋体" w:hAnsi="宋体" w:cs="宋体"/>
                <w:color w:val="000000"/>
                <w:sz w:val="20"/>
                <w:szCs w:val="20"/>
                <w:lang w:eastAsia="zh-CN"/>
              </w:rPr>
              <w:t>完成率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维修完成率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是否保证环境改善，保证出行</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是否保证环境改善，保证出行</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Style w:val="13"/>
                <w:rFonts w:hint="eastAsia" w:ascii="宋体" w:hAnsi="宋体" w:cs="宋体"/>
                <w:sz w:val="20"/>
                <w:szCs w:val="20"/>
                <w:lang w:bidi="ar"/>
              </w:rPr>
              <w:t>≥</w:t>
            </w:r>
            <w:r>
              <w:rPr>
                <w:rStyle w:val="14"/>
                <w:rFonts w:hint="default"/>
                <w:sz w:val="20"/>
                <w:szCs w:val="20"/>
                <w:lang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调查结果</w:t>
            </w:r>
          </w:p>
          <w:p>
            <w:pPr>
              <w:pStyle w:val="2"/>
              <w:rPr>
                <w:lang w:bidi="ar"/>
              </w:rPr>
            </w:pPr>
          </w:p>
        </w:tc>
      </w:tr>
    </w:tbl>
    <w:p/>
    <w:p/>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文明城专项整治工程项目绩效目标表</w:t>
      </w:r>
    </w:p>
    <w:p>
      <w:pPr>
        <w:spacing w:line="580" w:lineRule="exact"/>
        <w:jc w:val="center"/>
        <w:rPr>
          <w:rFonts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kern w:val="0"/>
                <w:sz w:val="20"/>
                <w:szCs w:val="20"/>
                <w:lang w:bidi="ar"/>
              </w:rPr>
              <w:t>文明城专项整治工程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140万元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r>
              <w:rPr>
                <w:rFonts w:hint="eastAsia" w:ascii="宋体" w:hAnsi="宋体" w:cs="宋体"/>
                <w:bCs/>
                <w:color w:val="000000"/>
                <w:sz w:val="20"/>
                <w:szCs w:val="20"/>
              </w:rPr>
              <w:t>140万元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Cs/>
                <w:color w:val="000000"/>
                <w:sz w:val="20"/>
                <w:szCs w:val="20"/>
              </w:rPr>
            </w:pPr>
            <w:r>
              <w:rPr>
                <w:rFonts w:hint="eastAsia" w:ascii="宋体" w:hAnsi="宋体" w:cs="宋体"/>
                <w:bCs/>
                <w:color w:val="000000"/>
                <w:sz w:val="20"/>
                <w:szCs w:val="20"/>
              </w:rPr>
              <w:t>用于工程建设。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Cs w:val="21"/>
                <w:lang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项目按期完工并验收。</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sz w:val="20"/>
                <w:szCs w:val="20"/>
              </w:rPr>
            </w:pPr>
            <w:r>
              <w:rPr>
                <w:rFonts w:hint="eastAsia" w:ascii="宋体" w:hAnsi="宋体" w:cs="宋体"/>
                <w:bCs/>
                <w:color w:val="000000"/>
                <w:sz w:val="20"/>
                <w:szCs w:val="20"/>
              </w:rPr>
              <w:t>提高城市形象，改善群众生活环境。</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资金成本控制金额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≤140万元</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维修</w:t>
            </w:r>
            <w:r>
              <w:rPr>
                <w:rFonts w:hint="eastAsia" w:ascii="宋体" w:hAnsi="宋体" w:cs="宋体"/>
                <w:color w:val="000000"/>
                <w:sz w:val="20"/>
                <w:szCs w:val="20"/>
                <w:lang w:eastAsia="zh-CN"/>
              </w:rPr>
              <w:t>完成率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lang w:eastAsia="zh-CN"/>
              </w:rPr>
              <w:t>维修完成率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是否提高城市形象，改善群众生活环境</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是否提高城市形象，改善群众生活环境</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Style w:val="13"/>
                <w:rFonts w:hint="eastAsia" w:ascii="宋体" w:hAnsi="宋体" w:cs="宋体"/>
                <w:sz w:val="20"/>
                <w:szCs w:val="20"/>
                <w:lang w:bidi="ar"/>
              </w:rPr>
              <w:t>≥</w:t>
            </w:r>
            <w:r>
              <w:rPr>
                <w:rStyle w:val="14"/>
                <w:rFonts w:hint="default"/>
                <w:sz w:val="20"/>
                <w:szCs w:val="20"/>
                <w:lang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调查结果</w:t>
            </w:r>
          </w:p>
        </w:tc>
      </w:tr>
    </w:tbl>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李各庄河道治理工程项目绩效目标表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李各庄河道治理工程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w:t>
            </w:r>
            <w:r>
              <w:rPr>
                <w:rFonts w:hint="eastAsia" w:ascii="宋体" w:hAnsi="宋体" w:cs="宋体"/>
                <w:b w:val="0"/>
                <w:bCs/>
                <w:color w:val="000000"/>
                <w:sz w:val="20"/>
                <w:szCs w:val="20"/>
                <w:lang w:eastAsia="zh-CN"/>
              </w:rPr>
              <w:t>及前期费支付</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380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检测试验费</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eastAsia="zh-CN"/>
              </w:rPr>
            </w:pPr>
            <w:r>
              <w:rPr>
                <w:rFonts w:hint="eastAsia" w:ascii="宋体" w:hAnsi="宋体" w:cs="宋体"/>
                <w:b w:val="0"/>
                <w:bCs/>
                <w:color w:val="000000"/>
                <w:kern w:val="0"/>
                <w:sz w:val="20"/>
                <w:szCs w:val="20"/>
                <w:lang w:eastAsia="zh-CN" w:bidi="ar"/>
              </w:rPr>
              <w:t>检测试验费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cs="宋体"/>
                <w:b w:val="0"/>
                <w:bCs/>
                <w:color w:val="000000"/>
                <w:sz w:val="20"/>
                <w:szCs w:val="20"/>
                <w:lang w:eastAsia="zh-CN"/>
              </w:rPr>
              <w:t>促进工程保质保量施工。</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庆丰道（建设北路—建设东路）电缆隧道工程施工一标段项目绩效目标表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庆丰道（建设北路—建设东路）电缆隧道工程施工一标段</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287</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287</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287</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卫国路（北安道-庆北道）道路工程项目绩效目标表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卫国路（北安道-庆北道）道路工程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1600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北安道（卫国路</w:t>
      </w:r>
      <w:r>
        <w:rPr>
          <w:rFonts w:hint="eastAsia" w:ascii="方正小标宋简体" w:hAnsi="方正小标宋简体" w:eastAsia="方正小标宋简体" w:cs="方正小标宋简体"/>
          <w:sz w:val="44"/>
          <w:szCs w:val="44"/>
          <w:lang w:val="en-US" w:eastAsia="zh-CN"/>
        </w:rPr>
        <w:t>-建设北路</w:t>
      </w:r>
      <w:r>
        <w:rPr>
          <w:rFonts w:hint="eastAsia" w:ascii="方正小标宋简体" w:hAnsi="方正小标宋简体" w:eastAsia="方正小标宋简体" w:cs="方正小标宋简体"/>
          <w:sz w:val="44"/>
          <w:szCs w:val="44"/>
          <w:lang w:eastAsia="zh-CN"/>
        </w:rPr>
        <w:t>）三水一路及路灯工程</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eastAsia="zh-CN" w:bidi="ar"/>
              </w:rPr>
              <w:t>北安道（卫国路</w:t>
            </w:r>
            <w:r>
              <w:rPr>
                <w:rFonts w:hint="eastAsia" w:ascii="宋体" w:hAnsi="宋体" w:eastAsia="宋体" w:cs="宋体"/>
                <w:b w:val="0"/>
                <w:bCs/>
                <w:color w:val="000000"/>
                <w:kern w:val="0"/>
                <w:sz w:val="20"/>
                <w:szCs w:val="20"/>
                <w:lang w:val="en-US" w:eastAsia="zh-CN" w:bidi="ar"/>
              </w:rPr>
              <w:t>-建设北路</w:t>
            </w:r>
            <w:r>
              <w:rPr>
                <w:rFonts w:hint="eastAsia" w:ascii="宋体" w:hAnsi="宋体" w:eastAsia="宋体" w:cs="宋体"/>
                <w:b w:val="0"/>
                <w:bCs/>
                <w:color w:val="000000"/>
                <w:kern w:val="0"/>
                <w:sz w:val="20"/>
                <w:szCs w:val="20"/>
                <w:lang w:eastAsia="zh-CN" w:bidi="ar"/>
              </w:rPr>
              <w:t>）三水一路及路灯工程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科维街（星河东路</w:t>
      </w:r>
      <w:r>
        <w:rPr>
          <w:rFonts w:hint="eastAsia" w:ascii="方正小标宋简体" w:hAnsi="方正小标宋简体" w:eastAsia="方正小标宋简体" w:cs="方正小标宋简体"/>
          <w:sz w:val="44"/>
          <w:szCs w:val="44"/>
          <w:lang w:val="en-US" w:eastAsia="zh-CN"/>
        </w:rPr>
        <w:t>-建设路</w:t>
      </w:r>
      <w:r>
        <w:rPr>
          <w:rFonts w:hint="eastAsia" w:ascii="方正小标宋简体" w:hAnsi="方正小标宋简体" w:eastAsia="方正小标宋简体" w:cs="方正小标宋简体"/>
          <w:sz w:val="44"/>
          <w:szCs w:val="44"/>
          <w:lang w:eastAsia="zh-CN"/>
        </w:rPr>
        <w:t>）新建工程</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kern w:val="0"/>
                <w:sz w:val="20"/>
                <w:szCs w:val="20"/>
                <w:lang w:eastAsia="zh-CN" w:bidi="ar"/>
              </w:rPr>
              <w:t>科维街</w:t>
            </w:r>
            <w:r>
              <w:rPr>
                <w:rFonts w:hint="eastAsia" w:ascii="宋体" w:hAnsi="宋体" w:eastAsia="宋体" w:cs="宋体"/>
                <w:b w:val="0"/>
                <w:bCs/>
                <w:color w:val="000000"/>
                <w:kern w:val="0"/>
                <w:sz w:val="20"/>
                <w:szCs w:val="20"/>
                <w:lang w:eastAsia="zh-CN" w:bidi="ar"/>
              </w:rPr>
              <w:t>（</w:t>
            </w:r>
            <w:r>
              <w:rPr>
                <w:rFonts w:hint="eastAsia" w:ascii="宋体" w:hAnsi="宋体" w:cs="宋体"/>
                <w:b w:val="0"/>
                <w:bCs/>
                <w:color w:val="000000"/>
                <w:kern w:val="0"/>
                <w:sz w:val="20"/>
                <w:szCs w:val="20"/>
                <w:lang w:eastAsia="zh-CN" w:bidi="ar"/>
              </w:rPr>
              <w:t>星河东路</w:t>
            </w:r>
            <w:r>
              <w:rPr>
                <w:rFonts w:hint="eastAsia" w:ascii="宋体" w:hAnsi="宋体" w:eastAsia="宋体" w:cs="宋体"/>
                <w:b w:val="0"/>
                <w:bCs/>
                <w:color w:val="000000"/>
                <w:kern w:val="0"/>
                <w:sz w:val="20"/>
                <w:szCs w:val="20"/>
                <w:lang w:val="en-US" w:eastAsia="zh-CN" w:bidi="ar"/>
              </w:rPr>
              <w:t>-建设路</w:t>
            </w:r>
            <w:r>
              <w:rPr>
                <w:rFonts w:hint="eastAsia" w:ascii="宋体" w:hAnsi="宋体" w:eastAsia="宋体" w:cs="宋体"/>
                <w:b w:val="0"/>
                <w:bCs/>
                <w:color w:val="000000"/>
                <w:kern w:val="0"/>
                <w:sz w:val="20"/>
                <w:szCs w:val="20"/>
                <w:lang w:eastAsia="zh-CN" w:bidi="ar"/>
              </w:rPr>
              <w:t>）</w:t>
            </w:r>
            <w:r>
              <w:rPr>
                <w:rFonts w:hint="eastAsia" w:ascii="宋体" w:hAnsi="宋体" w:cs="宋体"/>
                <w:b w:val="0"/>
                <w:bCs/>
                <w:color w:val="000000"/>
                <w:kern w:val="0"/>
                <w:sz w:val="20"/>
                <w:szCs w:val="20"/>
                <w:lang w:eastAsia="zh-CN" w:bidi="ar"/>
              </w:rPr>
              <w:t>新建工程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庆南道（龙泽北路</w:t>
      </w:r>
      <w:r>
        <w:rPr>
          <w:rFonts w:hint="eastAsia" w:ascii="方正小标宋简体" w:hAnsi="方正小标宋简体" w:eastAsia="方正小标宋简体" w:cs="方正小标宋简体"/>
          <w:sz w:val="44"/>
          <w:szCs w:val="44"/>
          <w:lang w:val="en-US" w:eastAsia="zh-CN"/>
        </w:rPr>
        <w:t>-河茵路</w:t>
      </w:r>
      <w:r>
        <w:rPr>
          <w:rFonts w:hint="eastAsia" w:ascii="方正小标宋简体" w:hAnsi="方正小标宋简体" w:eastAsia="方正小标宋简体" w:cs="方正小标宋简体"/>
          <w:sz w:val="44"/>
          <w:szCs w:val="44"/>
          <w:lang w:eastAsia="zh-CN"/>
        </w:rPr>
        <w:t>）三水一路及路灯工程</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庆南道（龙泽北路-河茵路）三水一路及路灯工程</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85</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85</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85</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新城子</w:t>
      </w:r>
      <w:r>
        <w:rPr>
          <w:rFonts w:hint="eastAsia" w:ascii="方正小标宋简体" w:hAnsi="方正小标宋简体" w:eastAsia="方正小标宋简体" w:cs="方正小标宋简体"/>
          <w:sz w:val="44"/>
          <w:szCs w:val="44"/>
          <w:lang w:val="en-US" w:eastAsia="zh-CN"/>
        </w:rPr>
        <w:t>158户线路改造</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新城子158户线路改造</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64</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高新区道路路灯及箱变工程费及前期费</w:t>
      </w:r>
      <w:r>
        <w:rPr>
          <w:rFonts w:hint="eastAsia" w:ascii="方正小标宋简体" w:hAnsi="方正小标宋简体" w:eastAsia="方正小标宋简体" w:cs="方正小标宋简体"/>
          <w:sz w:val="44"/>
          <w:szCs w:val="44"/>
        </w:rPr>
        <w:t>项目绩效目标表</w:t>
      </w: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eastAsia="宋体" w:cs="宋体"/>
                <w:b w:val="0"/>
                <w:bCs/>
                <w:color w:val="000000"/>
                <w:kern w:val="0"/>
                <w:sz w:val="20"/>
                <w:szCs w:val="20"/>
                <w:lang w:eastAsia="zh-CN" w:bidi="ar"/>
              </w:rPr>
              <w:t>高新区道路路灯及箱变工程费及前期费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高新区10KV开闭站土建工程费及前期费</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rPr>
            </w:pPr>
            <w:r>
              <w:rPr>
                <w:rFonts w:hint="eastAsia" w:ascii="宋体" w:hAnsi="宋体" w:eastAsia="宋体" w:cs="宋体"/>
                <w:b w:val="0"/>
                <w:bCs/>
                <w:color w:val="000000"/>
                <w:kern w:val="0"/>
                <w:sz w:val="20"/>
                <w:szCs w:val="20"/>
                <w:lang w:eastAsia="zh-CN" w:bidi="ar"/>
              </w:rPr>
              <w:t>高新区10KV开闭站土建工程费及前期费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工程完工率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工程施工完工工作量占总工作量的比率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cs="宋体"/>
                <w:sz w:val="20"/>
                <w:szCs w:val="20"/>
                <w:lang w:val="en-US" w:eastAsia="zh-CN" w:bidi="ar"/>
              </w:rPr>
              <w:t>90</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唐山高新区市政基础设施PPP项目</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年度政府付费及绩效评价咨询服务费</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9006" w:type="dxa"/>
        <w:tblInd w:w="0" w:type="dxa"/>
        <w:tblLayout w:type="fixed"/>
        <w:tblCellMar>
          <w:top w:w="15" w:type="dxa"/>
          <w:left w:w="15" w:type="dxa"/>
          <w:bottom w:w="15" w:type="dxa"/>
          <w:right w:w="15" w:type="dxa"/>
        </w:tblCellMar>
      </w:tblPr>
      <w:tblGrid>
        <w:gridCol w:w="762"/>
        <w:gridCol w:w="1134"/>
        <w:gridCol w:w="1344"/>
        <w:gridCol w:w="1366"/>
        <w:gridCol w:w="1059"/>
        <w:gridCol w:w="731"/>
        <w:gridCol w:w="1028"/>
        <w:gridCol w:w="1582"/>
      </w:tblGrid>
      <w:tr>
        <w:tblPrEx>
          <w:tblCellMar>
            <w:top w:w="15" w:type="dxa"/>
            <w:left w:w="15" w:type="dxa"/>
            <w:bottom w:w="15" w:type="dxa"/>
            <w:right w:w="15" w:type="dxa"/>
          </w:tblCellMar>
        </w:tblPrEx>
        <w:trPr>
          <w:trHeight w:val="6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440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唐山高新区市政基础设施PPP项目202</w:t>
            </w:r>
            <w:r>
              <w:rPr>
                <w:rFonts w:hint="eastAsia" w:ascii="宋体" w:hAnsi="宋体" w:cs="宋体"/>
                <w:b w:val="0"/>
                <w:bCs/>
                <w:color w:val="000000"/>
                <w:sz w:val="20"/>
                <w:szCs w:val="20"/>
                <w:lang w:val="en-US" w:eastAsia="zh-CN"/>
              </w:rPr>
              <w:t>3</w:t>
            </w:r>
            <w:r>
              <w:rPr>
                <w:rFonts w:hint="eastAsia" w:ascii="宋体" w:hAnsi="宋体" w:eastAsia="宋体" w:cs="宋体"/>
                <w:b w:val="0"/>
                <w:bCs/>
                <w:color w:val="000000"/>
                <w:sz w:val="20"/>
                <w:szCs w:val="20"/>
              </w:rPr>
              <w:t>年度政府付费及绩效评价咨询服务费</w:t>
            </w:r>
          </w:p>
        </w:tc>
      </w:tr>
      <w:tr>
        <w:tblPrEx>
          <w:tblCellMar>
            <w:top w:w="15" w:type="dxa"/>
            <w:left w:w="15" w:type="dxa"/>
            <w:bottom w:w="15" w:type="dxa"/>
            <w:right w:w="15" w:type="dxa"/>
          </w:tblCellMar>
        </w:tblPrEx>
        <w:trPr>
          <w:trHeight w:val="562"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6800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6800</w:t>
            </w:r>
            <w:r>
              <w:rPr>
                <w:rFonts w:hint="eastAsia" w:ascii="宋体" w:hAnsi="宋体" w:eastAsia="宋体" w:cs="宋体"/>
                <w:b w:val="0"/>
                <w:bCs/>
                <w:color w:val="000000"/>
                <w:sz w:val="20"/>
                <w:szCs w:val="20"/>
              </w:rPr>
              <w:t>万元</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497"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24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eastAsia="zh-CN"/>
              </w:rPr>
              <w:t>用于</w:t>
            </w:r>
            <w:r>
              <w:rPr>
                <w:rFonts w:hint="eastAsia" w:ascii="宋体" w:hAnsi="宋体" w:cs="宋体"/>
                <w:b w:val="0"/>
                <w:bCs/>
                <w:color w:val="000000"/>
                <w:sz w:val="20"/>
                <w:szCs w:val="20"/>
                <w:lang w:val="en-US" w:eastAsia="zh-CN"/>
              </w:rPr>
              <w:t>2023年度运行期绩效评价，并对PPP项目公司进行付费。</w:t>
            </w:r>
          </w:p>
        </w:tc>
      </w:tr>
      <w:tr>
        <w:tblPrEx>
          <w:tblCellMar>
            <w:top w:w="15" w:type="dxa"/>
            <w:left w:w="15" w:type="dxa"/>
            <w:bottom w:w="15" w:type="dxa"/>
            <w:right w:w="15" w:type="dxa"/>
          </w:tblCellMar>
        </w:tblPrEx>
        <w:trPr>
          <w:trHeight w:val="659"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488"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7110"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完成年度2次运营期绩效评价</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21"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7110"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改善道路环境，缓解交通压力，方便群众出行。</w:t>
            </w:r>
          </w:p>
        </w:tc>
      </w:tr>
      <w:tr>
        <w:tblPrEx>
          <w:tblCellMar>
            <w:top w:w="15" w:type="dxa"/>
            <w:left w:w="15" w:type="dxa"/>
            <w:bottom w:w="15" w:type="dxa"/>
            <w:right w:w="15" w:type="dxa"/>
          </w:tblCellMar>
        </w:tblPrEx>
        <w:trPr>
          <w:trHeight w:val="493"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15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1028"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158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15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028"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3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1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1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涉及道路及管网条数</w:t>
            </w:r>
          </w:p>
        </w:tc>
        <w:tc>
          <w:tcPr>
            <w:tcW w:w="31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PPP项目涉及多少条道路及管网</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11条</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工程竣工验收合格率</w:t>
            </w:r>
          </w:p>
        </w:tc>
        <w:tc>
          <w:tcPr>
            <w:tcW w:w="31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工程竣工验收合格率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76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保障居民道路出行安全</w:t>
            </w:r>
          </w:p>
        </w:tc>
        <w:tc>
          <w:tcPr>
            <w:tcW w:w="31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是否保障居民道路出行安全</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1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85%</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京唐智慧港纬三路（经十六路—经十八路）新建工程费及前期费项目绩效目标表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京唐智慧港纬三路（经十六路—经十八路）新建工程费及前期费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720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720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720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创新北道（学院路-卫国路）新建工程费及前期费项目绩效目标表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创新北道（学院路-卫国路）新建工程费及前期费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2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946"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5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京唐智慧港经十八路下穿京唐铁路管线及道路工程费及前期费项目绩效目标表</w:t>
      </w:r>
    </w:p>
    <w:p>
      <w:pPr>
        <w:pStyle w:val="2"/>
        <w:rPr>
          <w:rFonts w:hint="eastAsia"/>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京唐智慧港经十八路下穿京唐铁路管线及道路工程费及前期费项目绩效目标表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170万元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170万元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用于工程建设和前期费。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项目按期完工并验收。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保障交通出行安全。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979" w:type="dxa"/>
            <w:vMerge w:val="continue"/>
            <w:tcBorders>
              <w:top w:val="single" w:color="000000" w:sz="4" w:space="0"/>
              <w:left w:val="single" w:color="000000" w:sz="4" w:space="0"/>
              <w:bottom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资金成本</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170</w:t>
            </w:r>
            <w:r>
              <w:rPr>
                <w:rFonts w:hint="eastAsia" w:ascii="宋体" w:hAnsi="宋体" w:eastAsia="宋体" w:cs="宋体"/>
                <w:i w:val="0"/>
                <w:iCs w:val="0"/>
                <w:color w:val="000000"/>
                <w:kern w:val="0"/>
                <w:sz w:val="20"/>
                <w:szCs w:val="20"/>
                <w:u w:val="none"/>
                <w:lang w:val="en-US" w:eastAsia="zh-CN" w:bidi="ar"/>
              </w:rPr>
              <w:t>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工程完成及时率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道路建设长度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道路建设长度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=141.974米</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工程验收合格率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trPr>
        <w:tc>
          <w:tcPr>
            <w:tcW w:w="648" w:type="dxa"/>
            <w:tcBorders>
              <w:left w:val="single" w:color="000000" w:sz="4" w:space="0"/>
              <w:right w:val="single" w:color="000000" w:sz="4" w:space="0"/>
            </w:tcBorders>
            <w:noWrap w:val="0"/>
            <w:vAlign w:val="center"/>
          </w:tcPr>
          <w:p>
            <w:pPr>
              <w:jc w:val="both"/>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效果指标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京唐智慧港经四路下穿京唐铁路管线及道路工程费及前期费项目绩效目标表</w:t>
      </w:r>
    </w:p>
    <w:p>
      <w:pPr>
        <w:pStyle w:val="2"/>
        <w:rPr>
          <w:rFonts w:hint="eastAsia"/>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京唐智慧港经四路下穿京唐铁路管线及道路工程费及前期费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500万元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500万元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用于工程建设和前期费。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项目按期完工并验收。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保障交通出行安全。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979" w:type="dxa"/>
            <w:vMerge w:val="continue"/>
            <w:tcBorders>
              <w:top w:val="single" w:color="000000" w:sz="4" w:space="0"/>
              <w:left w:val="single" w:color="000000" w:sz="4" w:space="0"/>
              <w:bottom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资金成本</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工程完成及时率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道路建设长度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道路建设长度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=328.426米</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工程验收合格率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trPr>
        <w:tc>
          <w:tcPr>
            <w:tcW w:w="648" w:type="dxa"/>
            <w:tcBorders>
              <w:left w:val="single" w:color="000000" w:sz="4" w:space="0"/>
              <w:right w:val="single" w:color="000000" w:sz="4" w:space="0"/>
            </w:tcBorders>
            <w:noWrap w:val="0"/>
            <w:vAlign w:val="center"/>
          </w:tcPr>
          <w:p>
            <w:pPr>
              <w:jc w:val="both"/>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效果指标</w:t>
            </w:r>
          </w:p>
        </w:tc>
        <w:tc>
          <w:tcPr>
            <w:tcW w:w="11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val="0"/>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高新区已完（竣）工道路交通设施工程</w:t>
      </w:r>
    </w:p>
    <w:p>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（京唐智慧港片区）工程费及前期费</w:t>
      </w:r>
    </w:p>
    <w:p>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项目绩效目标表</w:t>
      </w:r>
    </w:p>
    <w:p>
      <w:pPr>
        <w:spacing w:line="580" w:lineRule="exact"/>
        <w:jc w:val="center"/>
        <w:rPr>
          <w:rFonts w:hint="eastAsia" w:ascii="方正小标宋简体" w:hAnsi="方正小标宋简体" w:eastAsia="方正小标宋简体" w:cs="方正小标宋简体"/>
          <w:sz w:val="44"/>
          <w:szCs w:val="44"/>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高新区已完（竣）工道路交通设施工程（京唐智慧港片区）工程费及前期费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340万元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340万元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用于工程建设和前期费。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项目按期完工并验收。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保障交通出行安全。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979" w:type="dxa"/>
            <w:vMerge w:val="continue"/>
            <w:tcBorders>
              <w:top w:val="single" w:color="000000" w:sz="4" w:space="0"/>
              <w:left w:val="single" w:color="000000" w:sz="4" w:space="0"/>
              <w:bottom w:val="single" w:color="000000" w:sz="4" w:space="0"/>
            </w:tcBorders>
            <w:noWrap w:val="0"/>
            <w:vAlign w:val="center"/>
          </w:tcPr>
          <w:p>
            <w:pPr>
              <w:jc w:val="left"/>
              <w:rPr>
                <w:rFonts w:hint="eastAsia" w:ascii="宋体" w:hAnsi="宋体" w:cs="宋体"/>
                <w:b w:val="0"/>
                <w:bCs/>
                <w:color w:val="000000"/>
                <w:sz w:val="20"/>
                <w:szCs w:val="20"/>
                <w:lang w:val="en-US" w:eastAsia="zh-CN"/>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资金成本</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资金成本控制金额</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≤340万元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工程完成及时率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实施道路条数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实施道路条数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=11条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工程验收合格率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按合同规定验收合格的工程量占工程总量的比率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4" w:hRule="atLeast"/>
        </w:trPr>
        <w:tc>
          <w:tcPr>
            <w:tcW w:w="648" w:type="dxa"/>
            <w:tcBorders>
              <w:left w:val="single" w:color="000000" w:sz="4" w:space="0"/>
              <w:right w:val="single" w:color="000000" w:sz="4" w:space="0"/>
            </w:tcBorders>
            <w:noWrap w:val="0"/>
            <w:vAlign w:val="center"/>
          </w:tcPr>
          <w:p>
            <w:pPr>
              <w:jc w:val="both"/>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效果指标</w:t>
            </w:r>
          </w:p>
        </w:tc>
        <w:tc>
          <w:tcPr>
            <w:tcW w:w="1106" w:type="dxa"/>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善群众交通出行条件</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是否改善群众交通出行条件</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lang w:val="en-US" w:eastAsia="zh-CN"/>
              </w:rPr>
            </w:pPr>
            <w:r>
              <w:rPr>
                <w:rFonts w:hint="eastAsia" w:ascii="宋体" w:hAnsi="宋体" w:cs="宋体"/>
                <w:b w:val="0"/>
                <w:bCs/>
                <w:color w:val="000000"/>
                <w:sz w:val="20"/>
                <w:szCs w:val="20"/>
                <w:lang w:val="en-US" w:eastAsia="zh-CN"/>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规划道路7（庆丰道-北安道）新建工程费及前期费项目绩效目标表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规划道路7（庆丰道-北安道）新建工程费及前期费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384</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384</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384</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782</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新科街（卫国路-华岩路）新建工程费及前期费项目绩效目标表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新科街（卫国路-华岩路）新建工程费及前期费</w:t>
            </w:r>
          </w:p>
        </w:tc>
      </w:tr>
      <w:tr>
        <w:tblPrEx>
          <w:tblCellMar>
            <w:top w:w="15" w:type="dxa"/>
            <w:left w:w="15" w:type="dxa"/>
            <w:bottom w:w="15" w:type="dxa"/>
            <w:right w:w="15" w:type="dxa"/>
          </w:tblCellMar>
        </w:tblPrEx>
        <w:trPr>
          <w:trHeight w:val="43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320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320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54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4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597"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320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9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389</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5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11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高新区2023年度海绵城市建设项目工程费及前期费项目绩效目标表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高新区2023年度海绵城市建设项目工程费及前期费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1个示范片区（至少包含8个项目）</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提供群众幸福指数。</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w:t>
            </w:r>
            <w:r>
              <w:rPr>
                <w:rFonts w:hint="eastAsia" w:ascii="宋体" w:hAnsi="宋体" w:cs="宋体"/>
                <w:b w:val="0"/>
                <w:bCs/>
                <w:color w:val="000000"/>
                <w:sz w:val="20"/>
                <w:szCs w:val="20"/>
                <w:lang w:eastAsia="zh-CN"/>
              </w:rPr>
              <w:t>项目周边生态</w:t>
            </w:r>
            <w:r>
              <w:rPr>
                <w:rFonts w:hint="eastAsia" w:ascii="宋体" w:hAnsi="宋体" w:eastAsia="宋体" w:cs="宋体"/>
                <w:b w:val="0"/>
                <w:bCs/>
                <w:color w:val="000000"/>
                <w:sz w:val="20"/>
                <w:szCs w:val="20"/>
              </w:rPr>
              <w:t>环境</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海绵城市建设示范项目数量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海绵城市建设示范项目数量</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改善周边生态环境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是否改善周边生态环境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00" w:lineRule="exact"/>
        <w:ind w:firstLine="640" w:firstLineChars="200"/>
        <w:jc w:val="left"/>
        <w:rPr>
          <w:rFonts w:hint="eastAsia" w:ascii="仿宋" w:hAnsi="仿宋" w:eastAsia="仿宋" w:cs="仿宋"/>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餐厨废弃物收运</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729"/>
        <w:gridCol w:w="1167"/>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5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餐厨废弃物收运项目</w:t>
            </w:r>
          </w:p>
        </w:tc>
      </w:tr>
      <w:tr>
        <w:tblPrEx>
          <w:tblCellMar>
            <w:top w:w="15" w:type="dxa"/>
            <w:left w:w="15" w:type="dxa"/>
            <w:bottom w:w="15" w:type="dxa"/>
            <w:right w:w="15" w:type="dxa"/>
          </w:tblCellMar>
        </w:tblPrEx>
        <w:trPr>
          <w:trHeight w:val="562" w:hRule="atLeast"/>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7589"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用于对高新区餐厨废弃物收运处置</w:t>
            </w:r>
          </w:p>
        </w:tc>
      </w:tr>
      <w:tr>
        <w:tblPrEx>
          <w:tblCellMar>
            <w:top w:w="15" w:type="dxa"/>
            <w:left w:w="15" w:type="dxa"/>
            <w:bottom w:w="15" w:type="dxa"/>
            <w:right w:w="15" w:type="dxa"/>
          </w:tblCellMar>
        </w:tblPrEx>
        <w:trPr>
          <w:trHeight w:val="659" w:hRule="atLeast"/>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25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保护环境，保障居民身体健康</w:t>
            </w:r>
            <w:r>
              <w:rPr>
                <w:rFonts w:hint="eastAsia" w:ascii="宋体" w:hAnsi="宋体" w:cs="宋体"/>
                <w:i w:val="0"/>
                <w:iCs w:val="0"/>
                <w:color w:val="000000"/>
                <w:kern w:val="0"/>
                <w:sz w:val="20"/>
                <w:szCs w:val="20"/>
                <w:u w:val="none"/>
                <w:lang w:val="en-US" w:eastAsia="zh-CN" w:bidi="ar"/>
              </w:rPr>
              <w:t>。</w:t>
            </w:r>
          </w:p>
        </w:tc>
      </w:tr>
      <w:tr>
        <w:tblPrEx>
          <w:tblCellMar>
            <w:top w:w="15" w:type="dxa"/>
            <w:left w:w="15" w:type="dxa"/>
            <w:bottom w:w="15" w:type="dxa"/>
            <w:right w:w="15" w:type="dxa"/>
          </w:tblCellMar>
        </w:tblPrEx>
        <w:trPr>
          <w:trHeight w:val="568"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避免污染，提高卫生水平</w:t>
            </w:r>
          </w:p>
        </w:tc>
      </w:tr>
      <w:tr>
        <w:tblPrEx>
          <w:tblCellMar>
            <w:top w:w="15" w:type="dxa"/>
            <w:left w:w="15" w:type="dxa"/>
            <w:bottom w:w="15" w:type="dxa"/>
            <w:right w:w="15" w:type="dxa"/>
          </w:tblCellMar>
        </w:tblPrEx>
        <w:trPr>
          <w:trHeight w:val="493" w:hRule="atLeast"/>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6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250万</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按时收运</w:t>
            </w:r>
            <w:r>
              <w:rPr>
                <w:rFonts w:hint="eastAsia" w:ascii="宋体" w:hAnsi="宋体" w:cs="宋体"/>
                <w:i w:val="0"/>
                <w:iCs w:val="0"/>
                <w:color w:val="000000"/>
                <w:kern w:val="0"/>
                <w:sz w:val="20"/>
                <w:szCs w:val="20"/>
                <w:u w:val="none"/>
                <w:lang w:val="en-US" w:eastAsia="zh-CN" w:bidi="ar"/>
              </w:rPr>
              <w:t>时间</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是否按时收运餐厨废弃物</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收运废弃物的次数</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每天对区内签订合同的餐饮单位收运废弃物的次数</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1次</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收运处置日产日清达标率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年底餐厨废弃物收运处置日产日清达标率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提高城市卫生水平</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是否提高了城市卫生水平</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both"/>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农村环卫保洁项目绩效目标表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745"/>
        <w:gridCol w:w="1151"/>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4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农村环卫保洁项目</w:t>
            </w:r>
          </w:p>
        </w:tc>
      </w:tr>
      <w:tr>
        <w:tblPrEx>
          <w:tblCellMar>
            <w:top w:w="15" w:type="dxa"/>
            <w:left w:w="15" w:type="dxa"/>
            <w:bottom w:w="15" w:type="dxa"/>
            <w:right w:w="15" w:type="dxa"/>
          </w:tblCellMar>
        </w:tblPrEx>
        <w:trPr>
          <w:trHeight w:val="562" w:hRule="atLeast"/>
        </w:trPr>
        <w:tc>
          <w:tcPr>
            <w:tcW w:w="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78</w:t>
            </w:r>
            <w:r>
              <w:rPr>
                <w:rFonts w:hint="eastAsia" w:ascii="宋体" w:hAnsi="宋体" w:cs="宋体"/>
                <w:b w:val="0"/>
                <w:bCs/>
                <w:color w:val="000000"/>
                <w:sz w:val="20"/>
                <w:szCs w:val="20"/>
                <w:lang w:val="en-US" w:eastAsia="zh-CN"/>
              </w:rPr>
              <w:t>0.93</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780.93</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7573"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用于202</w:t>
            </w:r>
            <w:r>
              <w:rPr>
                <w:rFonts w:hint="eastAsia" w:ascii="宋体" w:hAnsi="宋体" w:cs="宋体"/>
                <w:b w:val="0"/>
                <w:bCs/>
                <w:color w:val="000000"/>
                <w:sz w:val="20"/>
                <w:szCs w:val="20"/>
                <w:lang w:val="en-US" w:eastAsia="zh-CN"/>
              </w:rPr>
              <w:t>3</w:t>
            </w:r>
            <w:r>
              <w:rPr>
                <w:rFonts w:hint="eastAsia" w:ascii="宋体" w:hAnsi="宋体" w:eastAsia="宋体" w:cs="宋体"/>
                <w:b w:val="0"/>
                <w:bCs/>
                <w:color w:val="000000"/>
                <w:sz w:val="20"/>
                <w:szCs w:val="20"/>
              </w:rPr>
              <w:t>年高新区农村环卫保洁费用</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4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24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lang w:val="en-US" w:eastAsia="zh-CN"/>
              </w:rPr>
              <w:t>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保护环境，保障居民身体健康</w:t>
            </w:r>
            <w:r>
              <w:rPr>
                <w:rFonts w:hint="eastAsia" w:ascii="宋体" w:hAnsi="宋体" w:eastAsia="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tabs>
                <w:tab w:val="left" w:pos="960"/>
              </w:tabs>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lang w:eastAsia="zh-CN"/>
              </w:rPr>
              <w:t>避免污染，提高卫生水平。</w:t>
            </w:r>
          </w:p>
        </w:tc>
      </w:tr>
      <w:tr>
        <w:tblPrEx>
          <w:tblCellMar>
            <w:top w:w="15" w:type="dxa"/>
            <w:left w:w="15" w:type="dxa"/>
            <w:bottom w:w="15" w:type="dxa"/>
            <w:right w:w="15" w:type="dxa"/>
          </w:tblCellMar>
        </w:tblPrEx>
        <w:trPr>
          <w:trHeight w:val="493" w:hRule="atLeast"/>
        </w:trPr>
        <w:tc>
          <w:tcPr>
            <w:tcW w:w="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51"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780.93万元</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按时收运</w:t>
            </w:r>
            <w:r>
              <w:rPr>
                <w:rFonts w:hint="eastAsia" w:ascii="宋体" w:hAnsi="宋体" w:cs="宋体"/>
                <w:i w:val="0"/>
                <w:iCs w:val="0"/>
                <w:color w:val="000000"/>
                <w:kern w:val="0"/>
                <w:sz w:val="20"/>
                <w:szCs w:val="20"/>
                <w:u w:val="none"/>
                <w:lang w:val="en-US" w:eastAsia="zh-CN" w:bidi="ar"/>
              </w:rPr>
              <w:t>时间</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是否按时收运</w:t>
            </w:r>
            <w:r>
              <w:rPr>
                <w:rFonts w:hint="eastAsia" w:ascii="宋体" w:hAnsi="宋体" w:cs="宋体"/>
                <w:i w:val="0"/>
                <w:iCs w:val="0"/>
                <w:color w:val="000000"/>
                <w:kern w:val="0"/>
                <w:sz w:val="20"/>
                <w:szCs w:val="20"/>
                <w:u w:val="none"/>
                <w:lang w:val="en-US" w:eastAsia="zh-CN" w:bidi="ar"/>
              </w:rPr>
              <w:t>农村垃圾</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农村环卫保洁年考核次数</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农村环卫保洁年考核次数</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Style w:val="15"/>
                <w:rFonts w:hint="eastAsia" w:ascii="宋体" w:hAnsi="宋体" w:eastAsia="宋体" w:cs="宋体"/>
                <w:sz w:val="20"/>
                <w:szCs w:val="20"/>
                <w:lang w:val="en-US" w:eastAsia="zh-CN" w:bidi="ar"/>
              </w:rPr>
              <w:t>12次</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51"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日常清洁完成程度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农村环卫保洁日常清洁完成程度</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无垃圾残留</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74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51"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提升农村环境卫生状况</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是否提升了农村环境卫生状况</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智慧城建运维费项目绩效目标表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762"/>
        <w:gridCol w:w="1134"/>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47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智慧城建运维费</w:t>
            </w:r>
          </w:p>
        </w:tc>
      </w:tr>
      <w:tr>
        <w:tblPrEx>
          <w:tblCellMar>
            <w:top w:w="15" w:type="dxa"/>
            <w:left w:w="15" w:type="dxa"/>
            <w:bottom w:w="15" w:type="dxa"/>
            <w:right w:w="15" w:type="dxa"/>
          </w:tblCellMar>
        </w:tblPrEx>
        <w:trPr>
          <w:trHeight w:val="562" w:hRule="atLeast"/>
        </w:trPr>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158.36</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158.36</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7556"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用于智慧城建运维费用。</w:t>
            </w:r>
          </w:p>
        </w:tc>
      </w:tr>
      <w:tr>
        <w:tblPrEx>
          <w:tblCellMar>
            <w:top w:w="15" w:type="dxa"/>
            <w:left w:w="15" w:type="dxa"/>
            <w:bottom w:w="15" w:type="dxa"/>
            <w:right w:w="15" w:type="dxa"/>
          </w:tblCellMar>
        </w:tblPrEx>
        <w:trPr>
          <w:trHeight w:val="659" w:hRule="atLeast"/>
        </w:trPr>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4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247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及时支付运维费用。</w:t>
            </w:r>
          </w:p>
        </w:tc>
      </w:tr>
      <w:tr>
        <w:tblPrEx>
          <w:tblCellMar>
            <w:top w:w="15" w:type="dxa"/>
            <w:left w:w="15" w:type="dxa"/>
            <w:bottom w:w="15" w:type="dxa"/>
            <w:right w:w="15" w:type="dxa"/>
          </w:tblCellMar>
        </w:tblPrEx>
        <w:trPr>
          <w:trHeight w:val="568"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确保智慧平台正常运行。</w:t>
            </w:r>
          </w:p>
        </w:tc>
      </w:tr>
      <w:tr>
        <w:tblPrEx>
          <w:tblCellMar>
            <w:top w:w="15" w:type="dxa"/>
            <w:left w:w="15" w:type="dxa"/>
            <w:bottom w:w="15" w:type="dxa"/>
            <w:right w:w="15" w:type="dxa"/>
          </w:tblCellMar>
        </w:tblPrEx>
        <w:trPr>
          <w:trHeight w:val="493" w:hRule="atLeast"/>
        </w:trPr>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34"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158.36万</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运维费用支付及时率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运维费用支付及时率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平台使用频次</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平均每天使用平台时间</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&gt;4小时</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134"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确保平台正常运行</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是否确保平台正常运行</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762"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4"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提高高新区建筑工地监督效率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是否提高高新区建筑工地监督效率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生活垃圾分类项目绩效目标表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生活垃圾分类项目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用于对生活垃圾分类购置相关设备</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保护环境，保障居民身体健康</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避免污染，提高卫生水平</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200万元</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项目完成时限</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项目完成时限</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年12月底</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完成垃圾分类工作涉街道办事处数量</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完成垃圾分类工作涉街道办事处数量</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1个</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年底生活垃圾分类达标率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年底生活垃圾分类达标率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改善城市环境</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是否改善城市环境</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受益群体调查中，满意和比较满意的人数占全部调查人数的比率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pStyle w:val="2"/>
      </w:pPr>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2022年高新区主城区智慧公厕采购项目绩效目标表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2022年高新区主城区智慧公厕采购项目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用于高新区2022年</w:t>
            </w:r>
            <w:r>
              <w:rPr>
                <w:rFonts w:hint="eastAsia" w:ascii="宋体" w:hAnsi="宋体" w:cs="宋体"/>
                <w:b w:val="0"/>
                <w:bCs/>
                <w:color w:val="000000"/>
                <w:sz w:val="20"/>
                <w:szCs w:val="20"/>
                <w:lang w:val="en-US" w:eastAsia="zh-CN"/>
              </w:rPr>
              <w:t>17座</w:t>
            </w:r>
            <w:r>
              <w:rPr>
                <w:rFonts w:hint="eastAsia" w:ascii="宋体" w:hAnsi="宋体" w:cs="宋体"/>
                <w:b w:val="0"/>
                <w:bCs/>
                <w:color w:val="000000"/>
                <w:sz w:val="20"/>
                <w:szCs w:val="20"/>
                <w:lang w:eastAsia="zh-CN"/>
              </w:rPr>
              <w:t>智慧公厕建设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改善环境、提高居民幸福指数</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提高城市品质，保护环境,提升空气质量,维持生态平衡</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2"/>
                <w:sz w:val="20"/>
                <w:szCs w:val="20"/>
                <w:lang w:val="en-US" w:eastAsia="zh-CN" w:bidi="ar-SA"/>
              </w:rPr>
              <w:t>新建厕所数量等于</w:t>
            </w:r>
            <w:r>
              <w:rPr>
                <w:rFonts w:hint="eastAsia" w:ascii="宋体" w:hAnsi="宋体" w:cs="宋体"/>
                <w:b w:val="0"/>
                <w:bCs/>
                <w:color w:val="000000"/>
                <w:kern w:val="2"/>
                <w:sz w:val="20"/>
                <w:szCs w:val="20"/>
                <w:lang w:val="en-US" w:eastAsia="zh-CN" w:bidi="ar-SA"/>
              </w:rPr>
              <w:t>17</w:t>
            </w:r>
            <w:r>
              <w:rPr>
                <w:rFonts w:hint="eastAsia" w:ascii="宋体" w:hAnsi="宋体" w:eastAsia="宋体" w:cs="宋体"/>
                <w:b w:val="0"/>
                <w:bCs/>
                <w:color w:val="000000"/>
                <w:kern w:val="2"/>
                <w:sz w:val="20"/>
                <w:szCs w:val="20"/>
                <w:lang w:val="en-US" w:eastAsia="zh-CN" w:bidi="ar-SA"/>
              </w:rPr>
              <w:t>座</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2"/>
                <w:sz w:val="20"/>
                <w:szCs w:val="20"/>
                <w:lang w:val="en-US" w:eastAsia="zh-CN" w:bidi="ar-SA"/>
              </w:rPr>
              <w:t>新建厕所数量等于</w:t>
            </w:r>
            <w:r>
              <w:rPr>
                <w:rFonts w:hint="eastAsia" w:ascii="宋体" w:hAnsi="宋体" w:cs="宋体"/>
                <w:b w:val="0"/>
                <w:bCs/>
                <w:color w:val="000000"/>
                <w:kern w:val="2"/>
                <w:sz w:val="20"/>
                <w:szCs w:val="20"/>
                <w:lang w:val="en-US" w:eastAsia="zh-CN" w:bidi="ar-SA"/>
              </w:rPr>
              <w:t>17</w:t>
            </w:r>
            <w:r>
              <w:rPr>
                <w:rFonts w:hint="eastAsia" w:ascii="宋体" w:hAnsi="宋体" w:eastAsia="宋体" w:cs="宋体"/>
                <w:b w:val="0"/>
                <w:bCs/>
                <w:color w:val="000000"/>
                <w:kern w:val="2"/>
                <w:sz w:val="20"/>
                <w:szCs w:val="20"/>
                <w:lang w:val="en-US" w:eastAsia="zh-CN" w:bidi="ar-SA"/>
              </w:rPr>
              <w:t>座</w:t>
            </w:r>
          </w:p>
        </w:tc>
        <w:tc>
          <w:tcPr>
            <w:tcW w:w="90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w:t>
            </w:r>
            <w:r>
              <w:rPr>
                <w:rFonts w:hint="eastAsia" w:ascii="宋体" w:hAnsi="宋体" w:cs="宋体"/>
                <w:b w:val="0"/>
                <w:bCs/>
                <w:color w:val="000000"/>
                <w:sz w:val="20"/>
                <w:szCs w:val="20"/>
                <w:lang w:val="en-US" w:eastAsia="zh-CN"/>
              </w:rPr>
              <w:t>17座</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w:t>
            </w:r>
            <w:r>
              <w:rPr>
                <w:rFonts w:hint="eastAsia" w:ascii="宋体" w:hAnsi="宋体" w:cs="宋体"/>
                <w:i w:val="0"/>
                <w:iCs w:val="0"/>
                <w:color w:val="000000"/>
                <w:kern w:val="0"/>
                <w:sz w:val="20"/>
                <w:szCs w:val="20"/>
                <w:u w:val="none"/>
                <w:lang w:val="en-US" w:eastAsia="zh-CN" w:bidi="ar"/>
              </w:rPr>
              <w:t>约定</w:t>
            </w:r>
          </w:p>
        </w:tc>
      </w:tr>
      <w:tr>
        <w:tblPrEx>
          <w:tblCellMar>
            <w:top w:w="15" w:type="dxa"/>
            <w:left w:w="15" w:type="dxa"/>
            <w:bottom w:w="15" w:type="dxa"/>
            <w:right w:w="15" w:type="dxa"/>
          </w:tblCellMar>
        </w:tblPrEx>
        <w:trPr>
          <w:trHeight w:val="94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工程质量合格率等于100%</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改善生态环境</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是否减</w:t>
            </w:r>
            <w:r>
              <w:rPr>
                <w:rFonts w:hint="eastAsia" w:ascii="宋体" w:hAnsi="宋体" w:cs="宋体"/>
                <w:i w:val="0"/>
                <w:iCs w:val="0"/>
                <w:color w:val="000000"/>
                <w:kern w:val="0"/>
                <w:sz w:val="20"/>
                <w:szCs w:val="20"/>
                <w:u w:val="none"/>
                <w:lang w:val="en-US" w:eastAsia="zh-CN" w:bidi="ar"/>
              </w:rPr>
              <w:t>少</w:t>
            </w:r>
            <w:r>
              <w:rPr>
                <w:rFonts w:hint="eastAsia" w:ascii="宋体" w:hAnsi="宋体" w:eastAsia="宋体" w:cs="宋体"/>
                <w:i w:val="0"/>
                <w:iCs w:val="0"/>
                <w:color w:val="000000"/>
                <w:kern w:val="0"/>
                <w:sz w:val="20"/>
                <w:szCs w:val="20"/>
                <w:u w:val="none"/>
                <w:lang w:val="en-US" w:eastAsia="zh-CN" w:bidi="ar"/>
              </w:rPr>
              <w:t>尘噪，改善生态环境</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3"/>
                <w:rFonts w:hint="eastAsia" w:ascii="宋体" w:hAnsi="宋体" w:cs="宋体"/>
                <w:sz w:val="20"/>
                <w:szCs w:val="20"/>
                <w:lang w:val="en-US" w:eastAsia="zh-CN" w:bidi="ar"/>
              </w:rPr>
              <w:t>95</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2021年益民园小区提升改造项目绩效目标表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2021年益民园小区提升改造项目</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w:t>
            </w:r>
            <w:r>
              <w:rPr>
                <w:rFonts w:hint="eastAsia" w:ascii="宋体" w:hAnsi="宋体" w:cs="宋体"/>
                <w:b w:val="0"/>
                <w:bCs/>
                <w:color w:val="000000"/>
                <w:sz w:val="20"/>
                <w:szCs w:val="20"/>
                <w:lang w:eastAsia="zh-CN"/>
              </w:rPr>
              <w:t>支付</w:t>
            </w:r>
            <w:r>
              <w:rPr>
                <w:rFonts w:hint="eastAsia" w:ascii="宋体" w:hAnsi="宋体" w:cs="宋体"/>
                <w:b w:val="0"/>
                <w:bCs/>
                <w:color w:val="000000"/>
                <w:sz w:val="20"/>
                <w:szCs w:val="20"/>
                <w:lang w:val="en-US" w:eastAsia="zh-CN"/>
              </w:rPr>
              <w:t>2021年益民园小区提升改造项目工程尾款</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改善环境、提高居民幸福指数</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提高城市品质，</w:t>
            </w:r>
            <w:r>
              <w:rPr>
                <w:rFonts w:hint="eastAsia" w:ascii="宋体" w:hAnsi="宋体" w:cs="宋体"/>
                <w:b w:val="0"/>
                <w:bCs/>
                <w:color w:val="000000"/>
                <w:sz w:val="20"/>
                <w:szCs w:val="20"/>
                <w:lang w:eastAsia="zh-CN"/>
              </w:rPr>
              <w:t>方便居民出行</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改造小区数量</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改造小区数量</w:t>
            </w:r>
          </w:p>
        </w:tc>
        <w:tc>
          <w:tcPr>
            <w:tcW w:w="90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w:t>
            </w:r>
            <w:r>
              <w:rPr>
                <w:rFonts w:hint="eastAsia" w:ascii="宋体" w:hAnsi="宋体" w:cs="宋体"/>
                <w:b w:val="0"/>
                <w:bCs/>
                <w:color w:val="000000"/>
                <w:sz w:val="20"/>
                <w:szCs w:val="20"/>
                <w:lang w:val="en-US" w:eastAsia="zh-CN"/>
              </w:rPr>
              <w:t>1个</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w:t>
            </w:r>
            <w:r>
              <w:rPr>
                <w:rFonts w:hint="eastAsia" w:ascii="宋体" w:hAnsi="宋体" w:cs="宋体"/>
                <w:i w:val="0"/>
                <w:iCs w:val="0"/>
                <w:color w:val="000000"/>
                <w:kern w:val="0"/>
                <w:sz w:val="20"/>
                <w:szCs w:val="20"/>
                <w:u w:val="none"/>
                <w:lang w:val="en-US" w:eastAsia="zh-CN" w:bidi="ar"/>
              </w:rPr>
              <w:t>约定</w:t>
            </w:r>
          </w:p>
        </w:tc>
      </w:tr>
      <w:tr>
        <w:tblPrEx>
          <w:tblCellMar>
            <w:top w:w="15" w:type="dxa"/>
            <w:left w:w="15" w:type="dxa"/>
            <w:bottom w:w="15" w:type="dxa"/>
            <w:right w:w="15" w:type="dxa"/>
          </w:tblCellMar>
        </w:tblPrEx>
        <w:trPr>
          <w:trHeight w:val="944" w:hRule="atLeast"/>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保障居民道路出行安全</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保障居民道路出行安全</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3"/>
                <w:rFonts w:hint="eastAsia" w:ascii="宋体" w:hAnsi="宋体" w:cs="宋体"/>
                <w:sz w:val="20"/>
                <w:szCs w:val="20"/>
                <w:lang w:val="en-US" w:eastAsia="zh-CN" w:bidi="ar"/>
              </w:rPr>
              <w:t>95</w:t>
            </w:r>
            <w:r>
              <w:rPr>
                <w:rStyle w:val="14"/>
                <w:rFonts w:hint="eastAsia" w:ascii="宋体" w:hAnsi="宋体" w:eastAsia="宋体" w:cs="宋体"/>
                <w:sz w:val="20"/>
                <w:szCs w:val="20"/>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绿化租地费项目绩效目标表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729"/>
        <w:gridCol w:w="1167"/>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绿化租地费</w:t>
            </w:r>
          </w:p>
        </w:tc>
      </w:tr>
      <w:tr>
        <w:tblPrEx>
          <w:tblCellMar>
            <w:top w:w="15" w:type="dxa"/>
            <w:left w:w="15" w:type="dxa"/>
            <w:bottom w:w="15" w:type="dxa"/>
            <w:right w:w="15" w:type="dxa"/>
          </w:tblCellMar>
        </w:tblPrEx>
        <w:trPr>
          <w:trHeight w:val="562"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1022.20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1022.20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8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用于绿化土地租金</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90%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完成唐山市道路绿化美化任务。</w:t>
            </w:r>
          </w:p>
        </w:tc>
      </w:tr>
      <w:tr>
        <w:tblPrEx>
          <w:tblCellMar>
            <w:top w:w="15" w:type="dxa"/>
            <w:left w:w="15" w:type="dxa"/>
            <w:bottom w:w="15" w:type="dxa"/>
            <w:right w:w="15" w:type="dxa"/>
          </w:tblCellMar>
        </w:tblPrEx>
        <w:trPr>
          <w:trHeight w:val="568"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按时发放补助资金，维护社会稳定。</w:t>
            </w:r>
          </w:p>
        </w:tc>
      </w:tr>
      <w:tr>
        <w:tblPrEx>
          <w:tblCellMar>
            <w:top w:w="15" w:type="dxa"/>
            <w:left w:w="15" w:type="dxa"/>
            <w:bottom w:w="15" w:type="dxa"/>
            <w:right w:w="15" w:type="dxa"/>
          </w:tblCellMar>
        </w:tblPrEx>
        <w:trPr>
          <w:trHeight w:val="493"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项目实际成本</w:t>
            </w:r>
            <w:r>
              <w:rPr>
                <w:rFonts w:hint="eastAsia" w:ascii="宋体" w:hAnsi="宋体" w:cs="宋体"/>
                <w:i w:val="0"/>
                <w:iCs w:val="0"/>
                <w:color w:val="000000"/>
                <w:kern w:val="0"/>
                <w:sz w:val="20"/>
                <w:szCs w:val="20"/>
                <w:u w:val="none"/>
                <w:lang w:val="en-US" w:eastAsia="zh-CN" w:bidi="ar"/>
              </w:rPr>
              <w:t>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≤1022.2万元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完成时限</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是否在202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年底前完成征收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绿化土地亩数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绿化土地亩数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≥5950亩</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道路绿化任务覆盖率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实施道路绿化范围占合同规定总范围的比率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提升道路绿化，改善城市环境</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是否提升道路绿化，改善城市环境</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2019年唐山市一街一景增绿工程绩效目标表</w:t>
      </w:r>
    </w:p>
    <w:tbl>
      <w:tblPr>
        <w:tblStyle w:val="11"/>
        <w:tblpPr w:leftFromText="180" w:rightFromText="180" w:vertAnchor="text" w:horzAnchor="page" w:tblpX="1543" w:tblpY="241"/>
        <w:tblOverlap w:val="never"/>
        <w:tblW w:w="8318" w:type="dxa"/>
        <w:tblInd w:w="0" w:type="dxa"/>
        <w:tblLayout w:type="fixed"/>
        <w:tblCellMar>
          <w:top w:w="15" w:type="dxa"/>
          <w:left w:w="15" w:type="dxa"/>
          <w:bottom w:w="15" w:type="dxa"/>
          <w:right w:w="15" w:type="dxa"/>
        </w:tblCellMar>
      </w:tblPr>
      <w:tblGrid>
        <w:gridCol w:w="729"/>
        <w:gridCol w:w="1167"/>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2019年唐山市一街一景增绿工程</w:t>
            </w:r>
          </w:p>
        </w:tc>
      </w:tr>
      <w:tr>
        <w:tblPrEx>
          <w:tblCellMar>
            <w:top w:w="15" w:type="dxa"/>
            <w:left w:w="15" w:type="dxa"/>
            <w:bottom w:w="15" w:type="dxa"/>
            <w:right w:w="15" w:type="dxa"/>
          </w:tblCellMar>
        </w:tblPrEx>
        <w:trPr>
          <w:trHeight w:val="562"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159</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159</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8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按照《唐山市中心区增绿工作方案》工作安排，市达我区12条“一街一景”建设任务，其中：</w:t>
            </w:r>
          </w:p>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1、大庆道一街一景增绿工程于2019年3月21日完成招标，唐山住宅建设工程总公司以345.16864万元中标，已拨付工程款至80%，金额为276.134912万元，审计结束后付清尾款69.03万元。</w:t>
            </w:r>
          </w:p>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2、庆北道、龙富南道、华岩路一街一景增绿工程于2019年3月21日完成招标，遵化市原野园林绿化有限公司以268.90341万元中标，已拨付工程款至80%，金额为215.122728万元，审计结束后付清尾款53.78万元。</w:t>
            </w:r>
          </w:p>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16"/>
                <w:szCs w:val="16"/>
              </w:rPr>
              <w:t>3、高新道、卫国路、协和道、丰源道、配电室路一街一景增绿工程于2019年3月21日完成招标，遵化市华禹园林绿化工程有限公司以185.546118万元中标，已拨付工程款至80%，金额为148.436894万元，审计结束后付清尾款37.11万元。</w:t>
            </w:r>
          </w:p>
        </w:tc>
      </w:tr>
      <w:tr>
        <w:tblPrEx>
          <w:tblCellMar>
            <w:top w:w="15" w:type="dxa"/>
            <w:left w:w="15" w:type="dxa"/>
            <w:bottom w:w="15" w:type="dxa"/>
            <w:right w:w="15" w:type="dxa"/>
          </w:tblCellMar>
        </w:tblPrEx>
        <w:trPr>
          <w:trHeight w:val="659"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90%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450"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对城区景观道路进行绿化提升。</w:t>
            </w:r>
          </w:p>
        </w:tc>
      </w:tr>
      <w:tr>
        <w:tblPrEx>
          <w:tblCellMar>
            <w:top w:w="15" w:type="dxa"/>
            <w:left w:w="15" w:type="dxa"/>
            <w:bottom w:w="15" w:type="dxa"/>
            <w:right w:w="15" w:type="dxa"/>
          </w:tblCellMar>
        </w:tblPrEx>
        <w:trPr>
          <w:trHeight w:val="488"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提升周边居民宜居环境质量。</w:t>
            </w:r>
          </w:p>
        </w:tc>
      </w:tr>
      <w:tr>
        <w:tblPrEx>
          <w:tblCellMar>
            <w:top w:w="15" w:type="dxa"/>
            <w:left w:w="15" w:type="dxa"/>
            <w:bottom w:w="15" w:type="dxa"/>
            <w:right w:w="15" w:type="dxa"/>
          </w:tblCellMar>
        </w:tblPrEx>
        <w:trPr>
          <w:trHeight w:val="493"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90"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合同涉及道路</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合同涉及道路</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12条</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按合同内容达到养护标准</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按合同内容是否达到养护标准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养护期内完成合同要求任务</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是否按时完成合同要求任务</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生态效益指标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对城区景观道路进行绿化提升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提升道路绿化景观效果</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847"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2019年唐山市二环路绿化工程绩效目标表</w:t>
      </w:r>
    </w:p>
    <w:tbl>
      <w:tblPr>
        <w:tblStyle w:val="11"/>
        <w:tblpPr w:leftFromText="180" w:rightFromText="180" w:vertAnchor="text" w:horzAnchor="page" w:tblpX="1543" w:tblpY="241"/>
        <w:tblOverlap w:val="never"/>
        <w:tblW w:w="8507" w:type="dxa"/>
        <w:tblInd w:w="0" w:type="dxa"/>
        <w:tblLayout w:type="fixed"/>
        <w:tblCellMar>
          <w:top w:w="15" w:type="dxa"/>
          <w:left w:w="15" w:type="dxa"/>
          <w:bottom w:w="15" w:type="dxa"/>
          <w:right w:w="15" w:type="dxa"/>
        </w:tblCellMar>
      </w:tblPr>
      <w:tblGrid>
        <w:gridCol w:w="945"/>
        <w:gridCol w:w="951"/>
        <w:gridCol w:w="1511"/>
        <w:gridCol w:w="1199"/>
        <w:gridCol w:w="1059"/>
        <w:gridCol w:w="850"/>
        <w:gridCol w:w="1105"/>
        <w:gridCol w:w="887"/>
      </w:tblGrid>
      <w:tr>
        <w:tblPrEx>
          <w:tblCellMar>
            <w:top w:w="15" w:type="dxa"/>
            <w:left w:w="15" w:type="dxa"/>
            <w:bottom w:w="15" w:type="dxa"/>
            <w:right w:w="15" w:type="dxa"/>
          </w:tblCellMar>
        </w:tblPrEx>
        <w:trPr>
          <w:trHeight w:val="668"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4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90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2019年唐山市二环路绿化工程</w:t>
            </w:r>
          </w:p>
        </w:tc>
      </w:tr>
      <w:tr>
        <w:tblPrEx>
          <w:tblCellMar>
            <w:top w:w="15" w:type="dxa"/>
            <w:left w:w="15" w:type="dxa"/>
            <w:bottom w:w="15" w:type="dxa"/>
            <w:right w:w="15" w:type="dxa"/>
          </w:tblCellMar>
        </w:tblPrEx>
        <w:trPr>
          <w:trHeight w:val="562"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w:t>
            </w:r>
            <w:r>
              <w:rPr>
                <w:rFonts w:hint="eastAsia" w:ascii="宋体" w:hAnsi="宋体" w:eastAsia="宋体" w:cs="宋体"/>
                <w:b w:val="0"/>
                <w:bCs/>
                <w:color w:val="000000"/>
                <w:sz w:val="20"/>
                <w:szCs w:val="20"/>
              </w:rPr>
              <w:t>万元</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9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62"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按照市委、市政府统一部署和唐山市《一环线绿化提升，二环路、唐古快速路道路绿化实施方案》要求，由我局牵头，联合老庄子镇人民政府、农村工作服务中心、街道办事处、庆北办事处五部门共同开展二环路两侧(22.75m)绿化工作。其中：</w:t>
            </w:r>
          </w:p>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1.唐山市二环路（沙雾庄村段）绿化工程于2019年3月18日在唐山市公共资源交易中心进行了公开招标，唐山市威宇市政园林工程有限公司以322.9万元中标,目前该工程已验收合格，按照合同约定，工程验收合格后已经支付了合同价款的70%，即226.03万元。审计结束后付至100%</w:t>
            </w:r>
          </w:p>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2.唐山市二环路（南王庄村段）绿化工程于2019年3月18日在唐山市公共资源交易中心进行了公开招标，唐山市住宅建设工程总公司以330万元中标,目前该工程已验收合格，按照合同约定，工程验收合格后已经支付了合同价款的70%，即231万元。审计结束后付至100%</w:t>
            </w:r>
          </w:p>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16"/>
                <w:szCs w:val="16"/>
              </w:rPr>
              <w:t>3.唐山市二环路（老庄子村段）绿化工程于2019年3月18日在唐山市公共资源交易中心进行了公开招标，遵化市华禹园林绿化工程有限公司以329.2万元中标,目前该工程已验收合格，按照合同约定，工程验收合格后已经支付了合同价款的70%，即230.44万元。审计结束后付至100%</w:t>
            </w:r>
          </w:p>
        </w:tc>
      </w:tr>
      <w:tr>
        <w:tblPrEx>
          <w:tblCellMar>
            <w:top w:w="15" w:type="dxa"/>
            <w:left w:w="15" w:type="dxa"/>
            <w:bottom w:w="15" w:type="dxa"/>
            <w:right w:w="15" w:type="dxa"/>
          </w:tblCellMar>
        </w:tblPrEx>
        <w:trPr>
          <w:trHeight w:val="429"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4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9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387"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4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90%</w:t>
            </w:r>
          </w:p>
        </w:tc>
        <w:tc>
          <w:tcPr>
            <w:tcW w:w="19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395"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611"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对城区景观道路进行绿化提升。</w:t>
            </w:r>
          </w:p>
        </w:tc>
      </w:tr>
      <w:tr>
        <w:tblPrEx>
          <w:tblCellMar>
            <w:top w:w="15" w:type="dxa"/>
            <w:left w:w="15" w:type="dxa"/>
            <w:bottom w:w="15" w:type="dxa"/>
            <w:right w:w="15" w:type="dxa"/>
          </w:tblCellMar>
        </w:tblPrEx>
        <w:trPr>
          <w:trHeight w:val="408"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611"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提升周边居民宜居环境质量。</w:t>
            </w:r>
          </w:p>
        </w:tc>
      </w:tr>
      <w:tr>
        <w:tblPrEx>
          <w:tblCellMar>
            <w:top w:w="15" w:type="dxa"/>
            <w:left w:w="15" w:type="dxa"/>
            <w:bottom w:w="15" w:type="dxa"/>
            <w:right w:w="15" w:type="dxa"/>
          </w:tblCellMar>
        </w:tblPrEx>
        <w:trPr>
          <w:trHeight w:val="493"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5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10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1105"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5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10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105"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90" w:hRule="atLeast"/>
        </w:trPr>
        <w:tc>
          <w:tcPr>
            <w:tcW w:w="94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val="en-US" w:eastAsia="zh-CN" w:bidi="ar"/>
              </w:rPr>
            </w:pPr>
            <w:r>
              <w:rPr>
                <w:rFonts w:hint="eastAsia" w:ascii="宋体" w:hAnsi="宋体" w:eastAsia="宋体" w:cs="宋体"/>
                <w:b/>
                <w:color w:val="000000"/>
                <w:kern w:val="0"/>
                <w:sz w:val="20"/>
                <w:szCs w:val="20"/>
                <w:lang w:val="en-US" w:eastAsia="zh-CN" w:bidi="ar"/>
              </w:rPr>
              <w:t>产出</w:t>
            </w:r>
          </w:p>
          <w:p>
            <w:pPr>
              <w:widowControl/>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b/>
                <w:color w:val="000000"/>
                <w:kern w:val="0"/>
                <w:sz w:val="20"/>
                <w:szCs w:val="20"/>
                <w:lang w:val="en-US" w:eastAsia="zh-CN" w:bidi="ar"/>
              </w:rPr>
              <w:t xml:space="preserve">指标 </w:t>
            </w:r>
          </w:p>
        </w:tc>
        <w:tc>
          <w:tcPr>
            <w:tcW w:w="95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数量指标</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合同涉及道路</w:t>
            </w:r>
          </w:p>
        </w:tc>
        <w:tc>
          <w:tcPr>
            <w:tcW w:w="3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合同涉及道路率</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546" w:hRule="atLeast"/>
        </w:trPr>
        <w:tc>
          <w:tcPr>
            <w:tcW w:w="94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质量指标</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按合同内容达到养护标准</w:t>
            </w:r>
          </w:p>
        </w:tc>
        <w:tc>
          <w:tcPr>
            <w:tcW w:w="3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是否按合同内容达到养护标准</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09" w:hRule="atLeast"/>
        </w:trPr>
        <w:tc>
          <w:tcPr>
            <w:tcW w:w="94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时效指标</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养护期内完成合同要求任务</w:t>
            </w:r>
          </w:p>
        </w:tc>
        <w:tc>
          <w:tcPr>
            <w:tcW w:w="3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是否按时完成合同要求任务</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09" w:hRule="atLeast"/>
        </w:trPr>
        <w:tc>
          <w:tcPr>
            <w:tcW w:w="94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成本指标</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项目总金额</w:t>
            </w:r>
          </w:p>
        </w:tc>
        <w:tc>
          <w:tcPr>
            <w:tcW w:w="3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项目总金额</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300万元</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548"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生态效益指标</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对城区景观道路进行绿化提升</w:t>
            </w:r>
          </w:p>
        </w:tc>
        <w:tc>
          <w:tcPr>
            <w:tcW w:w="3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提升道路绿化景观效果</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40"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群众满意度</w:t>
            </w:r>
          </w:p>
        </w:tc>
        <w:tc>
          <w:tcPr>
            <w:tcW w:w="3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2019年高新区游园、口袋公园改造工程绩效目标表</w:t>
      </w:r>
    </w:p>
    <w:tbl>
      <w:tblPr>
        <w:tblStyle w:val="11"/>
        <w:tblpPr w:leftFromText="180" w:rightFromText="180" w:vertAnchor="text" w:horzAnchor="page" w:tblpX="1543" w:tblpY="241"/>
        <w:tblOverlap w:val="never"/>
        <w:tblW w:w="8318" w:type="dxa"/>
        <w:tblInd w:w="0" w:type="dxa"/>
        <w:tblLayout w:type="fixed"/>
        <w:tblCellMar>
          <w:top w:w="15" w:type="dxa"/>
          <w:left w:w="15" w:type="dxa"/>
          <w:bottom w:w="15" w:type="dxa"/>
          <w:right w:w="15" w:type="dxa"/>
        </w:tblCellMar>
      </w:tblPr>
      <w:tblGrid>
        <w:gridCol w:w="729"/>
        <w:gridCol w:w="1167"/>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2019年高新区游园、口袋公园改造工程</w:t>
            </w:r>
          </w:p>
        </w:tc>
      </w:tr>
      <w:tr>
        <w:tblPrEx>
          <w:tblCellMar>
            <w:top w:w="15" w:type="dxa"/>
            <w:left w:w="15" w:type="dxa"/>
            <w:bottom w:w="15" w:type="dxa"/>
            <w:right w:w="15" w:type="dxa"/>
          </w:tblCellMar>
        </w:tblPrEx>
        <w:trPr>
          <w:trHeight w:val="562"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8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2019年3月21日完成招标:</w:t>
            </w:r>
          </w:p>
          <w:p>
            <w:pPr>
              <w:jc w:val="left"/>
              <w:rPr>
                <w:rFonts w:hint="eastAsia" w:ascii="宋体" w:hAnsi="宋体" w:eastAsia="宋体" w:cs="宋体"/>
                <w:b w:val="0"/>
                <w:bCs/>
                <w:color w:val="000000"/>
                <w:sz w:val="16"/>
                <w:szCs w:val="16"/>
              </w:rPr>
            </w:pPr>
            <w:r>
              <w:rPr>
                <w:rFonts w:hint="eastAsia" w:ascii="宋体" w:hAnsi="宋体" w:eastAsia="宋体" w:cs="宋体"/>
                <w:b w:val="0"/>
                <w:bCs/>
                <w:color w:val="000000"/>
                <w:sz w:val="16"/>
                <w:szCs w:val="16"/>
              </w:rPr>
              <w:t>1.A包游园改造工程：中标单位为唐山市经洪市政园林绿化有限公司，中标价为125万，对建设路-华岩路水系北侧进行提升改造，目前该工程已经验收合格，已经支付工程款80%，即100万元整，待审计结束后结清尾款25万元。</w:t>
            </w:r>
          </w:p>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16"/>
                <w:szCs w:val="16"/>
              </w:rPr>
              <w:t>2.B包口袋公园改造工程：中标单位为唐山晴川市政园林工程有限公司，中标价为129.6万，对卫国路、荣华道、协和道、龙富南道街角进行提升改造，目前该工程已经验收合格，已经支付工程款80%，即103.68万元整，待审计结束后结清尾款25.92万元。</w:t>
            </w:r>
          </w:p>
        </w:tc>
      </w:tr>
      <w:tr>
        <w:tblPrEx>
          <w:tblCellMar>
            <w:top w:w="15" w:type="dxa"/>
            <w:left w:w="15" w:type="dxa"/>
            <w:bottom w:w="15" w:type="dxa"/>
            <w:right w:w="15" w:type="dxa"/>
          </w:tblCellMar>
        </w:tblPrEx>
        <w:trPr>
          <w:trHeight w:val="659"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90%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450"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对城区景观道路</w:t>
            </w:r>
            <w:r>
              <w:rPr>
                <w:rFonts w:hint="eastAsia" w:ascii="宋体" w:hAnsi="宋体" w:cs="宋体"/>
                <w:b w:val="0"/>
                <w:bCs/>
                <w:color w:val="000000"/>
                <w:sz w:val="20"/>
                <w:szCs w:val="20"/>
                <w:lang w:eastAsia="zh-CN"/>
              </w:rPr>
              <w:t>街角绿地</w:t>
            </w:r>
            <w:r>
              <w:rPr>
                <w:rFonts w:hint="eastAsia" w:ascii="宋体" w:hAnsi="宋体" w:eastAsia="宋体" w:cs="宋体"/>
                <w:b w:val="0"/>
                <w:bCs/>
                <w:color w:val="000000"/>
                <w:sz w:val="20"/>
                <w:szCs w:val="20"/>
              </w:rPr>
              <w:t>进行绿化提升。</w:t>
            </w:r>
          </w:p>
        </w:tc>
      </w:tr>
      <w:tr>
        <w:tblPrEx>
          <w:tblCellMar>
            <w:top w:w="15" w:type="dxa"/>
            <w:left w:w="15" w:type="dxa"/>
            <w:bottom w:w="15" w:type="dxa"/>
            <w:right w:w="15" w:type="dxa"/>
          </w:tblCellMar>
        </w:tblPrEx>
        <w:trPr>
          <w:trHeight w:val="488"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提升周边居民宜居环境质量。</w:t>
            </w:r>
          </w:p>
        </w:tc>
      </w:tr>
      <w:tr>
        <w:tblPrEx>
          <w:tblCellMar>
            <w:top w:w="15" w:type="dxa"/>
            <w:left w:w="15" w:type="dxa"/>
            <w:bottom w:w="15" w:type="dxa"/>
            <w:right w:w="15" w:type="dxa"/>
          </w:tblCellMar>
        </w:tblPrEx>
        <w:trPr>
          <w:trHeight w:val="493"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90" w:hRule="atLeast"/>
        </w:trPr>
        <w:tc>
          <w:tcPr>
            <w:tcW w:w="72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合同涉及道路</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合同涉及道路数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5个</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82" w:hRule="atLeast"/>
        </w:trPr>
        <w:tc>
          <w:tcPr>
            <w:tcW w:w="72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按合同内容达到养护标准</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是否按合同内容达到养护标准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73" w:hRule="atLeast"/>
        </w:trPr>
        <w:tc>
          <w:tcPr>
            <w:tcW w:w="72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养护期内完成合同要求任务</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是否按时完成合同要求任务</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474" w:hRule="atLeast"/>
        </w:trPr>
        <w:tc>
          <w:tcPr>
            <w:tcW w:w="72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项目总金额</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项目总金额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生态效益指标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对城区景观道路街角进行绿化提升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提升道路街角绿化景观效果</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847"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自来水厂财政补贴项目绩效目标表</w:t>
      </w:r>
    </w:p>
    <w:tbl>
      <w:tblPr>
        <w:tblStyle w:val="11"/>
        <w:tblpPr w:leftFromText="180" w:rightFromText="180" w:vertAnchor="text" w:horzAnchor="page" w:tblpX="1567" w:tblpY="408"/>
        <w:tblOverlap w:val="never"/>
        <w:tblW w:w="8378" w:type="dxa"/>
        <w:tblInd w:w="0" w:type="dxa"/>
        <w:tblLayout w:type="fixed"/>
        <w:tblCellMar>
          <w:top w:w="15" w:type="dxa"/>
          <w:left w:w="15" w:type="dxa"/>
          <w:bottom w:w="15" w:type="dxa"/>
          <w:right w:w="15" w:type="dxa"/>
        </w:tblCellMar>
      </w:tblPr>
      <w:tblGrid>
        <w:gridCol w:w="710"/>
        <w:gridCol w:w="930"/>
        <w:gridCol w:w="1232"/>
        <w:gridCol w:w="1349"/>
        <w:gridCol w:w="1009"/>
        <w:gridCol w:w="1166"/>
        <w:gridCol w:w="1081"/>
        <w:gridCol w:w="901"/>
      </w:tblGrid>
      <w:tr>
        <w:tblPrEx>
          <w:tblCellMar>
            <w:top w:w="15" w:type="dxa"/>
            <w:left w:w="15" w:type="dxa"/>
            <w:bottom w:w="15" w:type="dxa"/>
            <w:right w:w="15" w:type="dxa"/>
          </w:tblCellMar>
        </w:tblPrEx>
        <w:trPr>
          <w:trHeight w:val="728"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项目</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编码</w:t>
            </w:r>
          </w:p>
        </w:tc>
        <w:tc>
          <w:tcPr>
            <w:tcW w:w="21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415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sz w:val="20"/>
                <w:szCs w:val="20"/>
              </w:rPr>
              <w:t>自来水厂财政补贴</w:t>
            </w:r>
          </w:p>
        </w:tc>
      </w:tr>
      <w:tr>
        <w:tblPrEx>
          <w:tblCellMar>
            <w:top w:w="15" w:type="dxa"/>
            <w:left w:w="15" w:type="dxa"/>
            <w:bottom w:w="15" w:type="dxa"/>
            <w:right w:w="15" w:type="dxa"/>
          </w:tblCellMar>
        </w:tblPrEx>
        <w:trPr>
          <w:trHeight w:val="532" w:hRule="atLeast"/>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预算规模及资金用途</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58"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766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用于京唐智慧港自来水厂运行的财政补贴。</w:t>
            </w:r>
          </w:p>
        </w:tc>
      </w:tr>
      <w:tr>
        <w:tblPrEx>
          <w:tblCellMar>
            <w:top w:w="15" w:type="dxa"/>
            <w:left w:w="15" w:type="dxa"/>
            <w:bottom w:w="15" w:type="dxa"/>
            <w:right w:w="15" w:type="dxa"/>
          </w:tblCellMar>
        </w:tblPrEx>
        <w:trPr>
          <w:trHeight w:val="504" w:hRule="atLeast"/>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资金支出计划（%）</w:t>
            </w:r>
          </w:p>
        </w:tc>
        <w:tc>
          <w:tcPr>
            <w:tcW w:w="21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557"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21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50%</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450" w:hRule="atLeast"/>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rPr>
            </w:pPr>
            <w:r>
              <w:rPr>
                <w:rFonts w:hint="eastAsia" w:ascii="宋体" w:hAnsi="宋体" w:eastAsia="宋体" w:cs="宋体"/>
                <w:b/>
                <w:bCs w:val="0"/>
                <w:color w:val="000000"/>
                <w:kern w:val="0"/>
                <w:sz w:val="20"/>
                <w:szCs w:val="20"/>
                <w:lang w:bidi="ar"/>
              </w:rPr>
              <w:t>绩效</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目标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73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保障京唐智慧港自来水厂正常运行。</w:t>
            </w:r>
          </w:p>
        </w:tc>
      </w:tr>
      <w:tr>
        <w:tblPrEx>
          <w:tblCellMar>
            <w:top w:w="15" w:type="dxa"/>
            <w:left w:w="15" w:type="dxa"/>
            <w:bottom w:w="15" w:type="dxa"/>
            <w:right w:w="15" w:type="dxa"/>
          </w:tblCellMar>
        </w:tblPrEx>
        <w:trPr>
          <w:trHeight w:val="396"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73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解决京唐智慧港项目自来水配套问题。</w:t>
            </w:r>
          </w:p>
        </w:tc>
      </w:tr>
      <w:tr>
        <w:tblPrEx>
          <w:tblCellMar>
            <w:top w:w="15" w:type="dxa"/>
            <w:left w:w="15" w:type="dxa"/>
            <w:bottom w:w="15" w:type="dxa"/>
            <w:right w:w="15" w:type="dxa"/>
          </w:tblCellMar>
        </w:tblPrEx>
        <w:trPr>
          <w:trHeight w:val="547" w:hRule="atLeast"/>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一级</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指标</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52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1081"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9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52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081"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59"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数量指标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配套项目数量</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配套项目数量</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28"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质量指标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保障京唐智慧港自来水厂正常运行</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是否保障京唐智慧港自来水厂正常运行</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28"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时效指标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项目完成时限</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完成项目时间</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20</w:t>
            </w:r>
            <w:r>
              <w:rPr>
                <w:rFonts w:hint="eastAsia" w:ascii="宋体" w:hAnsi="宋体" w:cs="宋体"/>
                <w:b w:val="0"/>
                <w:bCs/>
                <w:color w:val="000000"/>
                <w:sz w:val="20"/>
                <w:szCs w:val="20"/>
                <w:lang w:val="en-US" w:eastAsia="zh-CN"/>
              </w:rPr>
              <w:t>23</w:t>
            </w:r>
            <w:r>
              <w:rPr>
                <w:rFonts w:hint="eastAsia" w:ascii="宋体" w:hAnsi="宋体" w:eastAsia="宋体" w:cs="宋体"/>
                <w:b w:val="0"/>
                <w:bCs/>
                <w:color w:val="000000"/>
                <w:sz w:val="20"/>
                <w:szCs w:val="20"/>
              </w:rPr>
              <w:t>年12月底</w:t>
            </w:r>
            <w:r>
              <w:rPr>
                <w:rFonts w:hint="eastAsia" w:ascii="宋体" w:hAnsi="宋体" w:cs="宋体"/>
                <w:b w:val="0"/>
                <w:bCs/>
                <w:color w:val="000000"/>
                <w:sz w:val="20"/>
                <w:szCs w:val="20"/>
                <w:lang w:eastAsia="zh-CN"/>
              </w:rPr>
              <w:t>前</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年度计划</w:t>
            </w:r>
          </w:p>
        </w:tc>
      </w:tr>
      <w:tr>
        <w:tblPrEx>
          <w:tblCellMar>
            <w:top w:w="15" w:type="dxa"/>
            <w:left w:w="15" w:type="dxa"/>
            <w:bottom w:w="15" w:type="dxa"/>
            <w:right w:w="15" w:type="dxa"/>
          </w:tblCellMar>
        </w:tblPrEx>
        <w:trPr>
          <w:trHeight w:val="659" w:hRule="atLeast"/>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成本指标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资金成本</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控制资金成本</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0万元</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28" w:hRule="atLeast"/>
        </w:trPr>
        <w:tc>
          <w:tcPr>
            <w:tcW w:w="71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20"/>
                <w:szCs w:val="20"/>
                <w:lang w:bidi="ar"/>
              </w:rPr>
            </w:pPr>
            <w:r>
              <w:rPr>
                <w:rFonts w:hint="eastAsia" w:ascii="宋体" w:hAnsi="宋体" w:eastAsia="宋体" w:cs="宋体"/>
                <w:b/>
                <w:bCs w:val="0"/>
                <w:color w:val="000000"/>
                <w:kern w:val="0"/>
                <w:sz w:val="20"/>
                <w:szCs w:val="20"/>
                <w:lang w:bidi="ar"/>
              </w:rPr>
              <w:t>效果</w:t>
            </w:r>
          </w:p>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指标</w:t>
            </w:r>
          </w:p>
        </w:tc>
        <w:tc>
          <w:tcPr>
            <w:tcW w:w="93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经济效益指标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保障工业项目投产</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是否保障工业项目投产</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1085" w:hRule="atLeast"/>
        </w:trPr>
        <w:tc>
          <w:tcPr>
            <w:tcW w:w="71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20"/>
                <w:szCs w:val="20"/>
              </w:rPr>
            </w:pPr>
          </w:p>
        </w:tc>
        <w:tc>
          <w:tcPr>
            <w:tcW w:w="930"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社会效益指标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解决京唐智慧港住宅等项目自来水配套问题</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是否解决京唐智慧港住宅等项目自来水配套问题</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是</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79" w:hRule="atLeast"/>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20"/>
                <w:szCs w:val="20"/>
              </w:rPr>
            </w:pPr>
            <w:r>
              <w:rPr>
                <w:rFonts w:hint="eastAsia" w:ascii="宋体" w:hAnsi="宋体" w:eastAsia="宋体" w:cs="宋体"/>
                <w:b/>
                <w:bCs w:val="0"/>
                <w:color w:val="000000"/>
                <w:kern w:val="0"/>
                <w:sz w:val="20"/>
                <w:szCs w:val="20"/>
                <w:lang w:bidi="ar"/>
              </w:rPr>
              <w:t>满意度指标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服务对象满意度指标</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群众满意度</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受益群体调查中，满意和比较满意的人数占全部调差人数的比率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≥95%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2019年高新区背街小巷提升整治工程绩效目标表</w:t>
      </w:r>
    </w:p>
    <w:tbl>
      <w:tblPr>
        <w:tblStyle w:val="11"/>
        <w:tblW w:w="9735" w:type="dxa"/>
        <w:tblInd w:w="-357" w:type="dxa"/>
        <w:tblLayout w:type="fixed"/>
        <w:tblCellMar>
          <w:top w:w="15" w:type="dxa"/>
          <w:left w:w="15" w:type="dxa"/>
          <w:bottom w:w="15" w:type="dxa"/>
          <w:right w:w="15" w:type="dxa"/>
        </w:tblCellMar>
      </w:tblPr>
      <w:tblGrid>
        <w:gridCol w:w="975"/>
        <w:gridCol w:w="1276"/>
        <w:gridCol w:w="1936"/>
        <w:gridCol w:w="774"/>
        <w:gridCol w:w="1059"/>
        <w:gridCol w:w="1332"/>
        <w:gridCol w:w="750"/>
        <w:gridCol w:w="1633"/>
      </w:tblGrid>
      <w:tr>
        <w:tblPrEx>
          <w:tblCellMar>
            <w:top w:w="15" w:type="dxa"/>
            <w:left w:w="15" w:type="dxa"/>
            <w:bottom w:w="15" w:type="dxa"/>
            <w:right w:w="15" w:type="dxa"/>
          </w:tblCellMar>
        </w:tblPrEx>
        <w:trPr>
          <w:trHeight w:val="90"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32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477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2019年高新区背街小巷提升整治工程</w:t>
            </w:r>
          </w:p>
        </w:tc>
      </w:tr>
      <w:tr>
        <w:tblPrEx>
          <w:tblCellMar>
            <w:top w:w="15" w:type="dxa"/>
            <w:left w:w="15" w:type="dxa"/>
            <w:bottom w:w="15" w:type="dxa"/>
            <w:right w:w="15" w:type="dxa"/>
          </w:tblCellMar>
        </w:tblPrEx>
        <w:trPr>
          <w:trHeight w:val="407"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876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根据胡国辉市长在城建工作推进座谈会上的工作部署，按照全市整治背街小巷工作实施方案要求，开展背街小巷整治工作。其中：</w:t>
            </w:r>
          </w:p>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1、协和道（火炬路-龙泽路）提升整治工程于2019年4月4日进行招标，唐山晴川市政园林工程有限公司以284.034824万元中标，已拨付工程款至80%，金额为227.227859万元，审计结束后付清尾款；</w:t>
            </w:r>
          </w:p>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2、同济道（火炬路-龙泽北路）提升整治工程于2019年4月4日进行招标，河北纵览矿山工程有限公司以158.640282万元中标，已拨付工程款至80%，金额为126.912225万元，审计结束后付清尾款；</w:t>
            </w:r>
          </w:p>
          <w:p>
            <w:pPr>
              <w:jc w:val="left"/>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3、太原路（大庆道-南开道）、太原东路（大庆道-清华道）提升整治工程于2019年4月4日进行招标，河北金鼎建筑工程集团有限公司以187.480928万元中标，已拨付工程款至80%，金额为149.984742万元，审计结束后付清尾款；</w:t>
            </w:r>
          </w:p>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4、清华道（建设路-太原东路）提升整治工程于2019年4月4日进行招标，河南隆云建设工程有限公司以233.924031万元中标，已拨付工程款至80%，金额为187.139225万元，审计结束后付清尾款。</w:t>
            </w:r>
          </w:p>
        </w:tc>
      </w:tr>
      <w:tr>
        <w:tblPrEx>
          <w:tblCellMar>
            <w:top w:w="15" w:type="dxa"/>
            <w:left w:w="15" w:type="dxa"/>
            <w:bottom w:w="15" w:type="dxa"/>
            <w:right w:w="15" w:type="dxa"/>
          </w:tblCellMar>
        </w:tblPrEx>
        <w:trPr>
          <w:trHeight w:val="454"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32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239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313"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32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77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23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0"/>
                <w:szCs w:val="20"/>
                <w:lang w:val="en-US"/>
              </w:rPr>
            </w:pPr>
            <w:r>
              <w:rPr>
                <w:rFonts w:hint="eastAsia" w:ascii="宋体" w:hAnsi="宋体" w:cs="宋体"/>
                <w:b w:val="0"/>
                <w:bCs/>
                <w:color w:val="000000"/>
                <w:sz w:val="20"/>
                <w:szCs w:val="20"/>
                <w:lang w:val="en-US" w:eastAsia="zh-CN"/>
              </w:rPr>
              <w:t>0%</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363"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7484"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改善环境、提高居民幸福指数</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368"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7484"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提高城市品质，</w:t>
            </w:r>
            <w:r>
              <w:rPr>
                <w:rFonts w:hint="eastAsia" w:ascii="宋体" w:hAnsi="宋体" w:cs="宋体"/>
                <w:b w:val="0"/>
                <w:bCs/>
                <w:color w:val="000000"/>
                <w:sz w:val="20"/>
                <w:szCs w:val="20"/>
                <w:lang w:eastAsia="zh-CN"/>
              </w:rPr>
              <w:t>方便居民出行</w:t>
            </w:r>
          </w:p>
        </w:tc>
      </w:tr>
      <w:tr>
        <w:tblPrEx>
          <w:tblCellMar>
            <w:top w:w="15" w:type="dxa"/>
            <w:left w:w="15" w:type="dxa"/>
            <w:bottom w:w="15" w:type="dxa"/>
            <w:right w:w="15" w:type="dxa"/>
          </w:tblCellMar>
        </w:tblPrEx>
        <w:trPr>
          <w:trHeight w:val="312"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16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750"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16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31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c>
          <w:tcPr>
            <w:tcW w:w="750"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val="0"/>
                <w:bCs/>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74"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127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9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349"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9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539"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9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提升政治道路数</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提升政治道路数</w:t>
            </w:r>
          </w:p>
        </w:tc>
        <w:tc>
          <w:tcPr>
            <w:tcW w:w="7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sz w:val="20"/>
                <w:szCs w:val="20"/>
              </w:rPr>
              <w:t>=</w:t>
            </w:r>
            <w:r>
              <w:rPr>
                <w:rFonts w:hint="eastAsia" w:ascii="宋体" w:hAnsi="宋体" w:cs="宋体"/>
                <w:b w:val="0"/>
                <w:bCs/>
                <w:color w:val="000000"/>
                <w:sz w:val="20"/>
                <w:szCs w:val="20"/>
                <w:lang w:val="en-US" w:eastAsia="zh-CN"/>
              </w:rPr>
              <w:t>4条</w:t>
            </w:r>
          </w:p>
        </w:tc>
        <w:tc>
          <w:tcPr>
            <w:tcW w:w="1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w:t>
            </w:r>
            <w:r>
              <w:rPr>
                <w:rFonts w:hint="eastAsia" w:ascii="宋体" w:hAnsi="宋体" w:cs="宋体"/>
                <w:i w:val="0"/>
                <w:iCs w:val="0"/>
                <w:color w:val="000000"/>
                <w:kern w:val="0"/>
                <w:sz w:val="20"/>
                <w:szCs w:val="20"/>
                <w:u w:val="none"/>
                <w:lang w:val="en-US" w:eastAsia="zh-CN" w:bidi="ar"/>
              </w:rPr>
              <w:t>约定</w:t>
            </w:r>
          </w:p>
        </w:tc>
      </w:tr>
      <w:tr>
        <w:tblPrEx>
          <w:tblCellMar>
            <w:top w:w="15" w:type="dxa"/>
            <w:left w:w="15" w:type="dxa"/>
            <w:bottom w:w="15" w:type="dxa"/>
            <w:right w:w="15" w:type="dxa"/>
          </w:tblCellMar>
        </w:tblPrEx>
        <w:trPr>
          <w:trHeight w:val="539"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0"/>
                <w:szCs w:val="20"/>
              </w:rPr>
            </w:pPr>
          </w:p>
        </w:tc>
        <w:tc>
          <w:tcPr>
            <w:tcW w:w="127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9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工程质量合格率等于100%</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工程质量合格率等于100%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w:t>
            </w:r>
          </w:p>
        </w:tc>
        <w:tc>
          <w:tcPr>
            <w:tcW w:w="1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504" w:hRule="atLeast"/>
        </w:trPr>
        <w:tc>
          <w:tcPr>
            <w:tcW w:w="97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1276"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9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保障居民道路出行安全</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保障居民道路出行安全</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1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872"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3"/>
                <w:rFonts w:hint="eastAsia" w:ascii="宋体" w:hAnsi="宋体" w:cs="宋体"/>
                <w:sz w:val="20"/>
                <w:szCs w:val="20"/>
                <w:lang w:val="en-US" w:eastAsia="zh-CN" w:bidi="ar"/>
              </w:rPr>
              <w:t>95</w:t>
            </w:r>
            <w:r>
              <w:rPr>
                <w:rStyle w:val="14"/>
                <w:rFonts w:hint="eastAsia" w:ascii="宋体" w:hAnsi="宋体" w:eastAsia="宋体" w:cs="宋体"/>
                <w:sz w:val="20"/>
                <w:szCs w:val="20"/>
                <w:lang w:val="en-US" w:eastAsia="zh-CN" w:bidi="ar"/>
              </w:rPr>
              <w:t>%</w:t>
            </w:r>
          </w:p>
        </w:tc>
        <w:tc>
          <w:tcPr>
            <w:tcW w:w="16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2022年高新区清水润城公园及河道亮化工程绩效目标表</w:t>
      </w:r>
    </w:p>
    <w:tbl>
      <w:tblPr>
        <w:tblStyle w:val="11"/>
        <w:tblpPr w:leftFromText="180" w:rightFromText="180" w:vertAnchor="text" w:horzAnchor="page" w:tblpX="1543" w:tblpY="241"/>
        <w:tblOverlap w:val="never"/>
        <w:tblW w:w="8318" w:type="dxa"/>
        <w:tblInd w:w="0" w:type="dxa"/>
        <w:tblLayout w:type="fixed"/>
        <w:tblCellMar>
          <w:top w:w="15" w:type="dxa"/>
          <w:left w:w="15" w:type="dxa"/>
          <w:bottom w:w="15" w:type="dxa"/>
          <w:right w:w="15" w:type="dxa"/>
        </w:tblCellMar>
      </w:tblPr>
      <w:tblGrid>
        <w:gridCol w:w="729"/>
        <w:gridCol w:w="855"/>
        <w:gridCol w:w="1656"/>
        <w:gridCol w:w="1366"/>
        <w:gridCol w:w="1059"/>
        <w:gridCol w:w="850"/>
        <w:gridCol w:w="909"/>
        <w:gridCol w:w="894"/>
      </w:tblGrid>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2022年高新区清水润城公园及河道亮化工程</w:t>
            </w:r>
          </w:p>
        </w:tc>
      </w:tr>
      <w:tr>
        <w:tblPrEx>
          <w:tblCellMar>
            <w:top w:w="15" w:type="dxa"/>
            <w:left w:w="15" w:type="dxa"/>
            <w:bottom w:w="15" w:type="dxa"/>
            <w:right w:w="15" w:type="dxa"/>
          </w:tblCellMar>
        </w:tblPrEx>
        <w:trPr>
          <w:trHeight w:val="562"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8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16"/>
                <w:szCs w:val="16"/>
              </w:rPr>
              <w:t>高新区清水润城公园及河道亮化工程：于2022年5月19日在唐山市公共资源交易中心进行了公开招标，唐山市城市市政园林绿化工程有限公司以268万元中标,该工程主要为景观照明，包括桥体亮化、河道两侧景观亮化、桥体护栏亮化、及路面破除恢复、电缆敷设、接地工程，目前该项目已经完工并完成验收，按照合同约定需支付工程款的80%，金额214.4万元，待审计结束后结清尾款。</w:t>
            </w:r>
          </w:p>
        </w:tc>
      </w:tr>
      <w:tr>
        <w:tblPrEx>
          <w:tblCellMar>
            <w:top w:w="15" w:type="dxa"/>
            <w:left w:w="15" w:type="dxa"/>
            <w:bottom w:w="15" w:type="dxa"/>
            <w:right w:w="15" w:type="dxa"/>
          </w:tblCellMar>
        </w:tblPrEx>
        <w:trPr>
          <w:trHeight w:val="659"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51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eastAsia="宋体" w:cs="宋体"/>
                <w:b w:val="0"/>
                <w:bCs/>
                <w:color w:val="000000"/>
                <w:sz w:val="20"/>
                <w:szCs w:val="20"/>
                <w:lang w:val="en-US" w:eastAsia="zh-CN"/>
              </w:rPr>
              <w:t>0</w:t>
            </w:r>
            <w:r>
              <w:rPr>
                <w:rFonts w:hint="eastAsia" w:ascii="宋体" w:hAnsi="宋体" w:cs="宋体"/>
                <w:b w:val="0"/>
                <w:bCs/>
                <w:color w:val="000000"/>
                <w:sz w:val="20"/>
                <w:szCs w:val="20"/>
                <w:lang w:val="en-US"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90%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450"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73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对</w:t>
            </w:r>
            <w:r>
              <w:rPr>
                <w:rFonts w:hint="eastAsia" w:ascii="宋体" w:hAnsi="宋体" w:cs="宋体"/>
                <w:b w:val="0"/>
                <w:bCs/>
                <w:color w:val="000000"/>
                <w:sz w:val="20"/>
                <w:szCs w:val="20"/>
                <w:lang w:eastAsia="zh-CN"/>
              </w:rPr>
              <w:t>李哥庄河道（庆丰道</w:t>
            </w:r>
            <w:r>
              <w:rPr>
                <w:rFonts w:hint="eastAsia" w:ascii="宋体" w:hAnsi="宋体" w:cs="宋体"/>
                <w:b w:val="0"/>
                <w:bCs/>
                <w:color w:val="000000"/>
                <w:sz w:val="20"/>
                <w:szCs w:val="20"/>
                <w:lang w:val="en-US" w:eastAsia="zh-CN"/>
              </w:rPr>
              <w:t>-庆北道</w:t>
            </w:r>
            <w:r>
              <w:rPr>
                <w:rFonts w:hint="eastAsia" w:ascii="宋体" w:hAnsi="宋体" w:cs="宋体"/>
                <w:b w:val="0"/>
                <w:bCs/>
                <w:color w:val="000000"/>
                <w:sz w:val="20"/>
                <w:szCs w:val="20"/>
                <w:lang w:eastAsia="zh-CN"/>
              </w:rPr>
              <w:t>）河道、清水润城公园夜间照明景观进行提升</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488"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73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提升周边居民宜居环境质量。</w:t>
            </w:r>
          </w:p>
        </w:tc>
      </w:tr>
      <w:tr>
        <w:tblPrEx>
          <w:tblCellMar>
            <w:top w:w="15" w:type="dxa"/>
            <w:left w:w="15" w:type="dxa"/>
            <w:bottom w:w="15" w:type="dxa"/>
            <w:right w:w="15" w:type="dxa"/>
          </w:tblCellMar>
        </w:tblPrEx>
        <w:trPr>
          <w:trHeight w:val="493"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6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6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90" w:hRule="atLeast"/>
        </w:trPr>
        <w:tc>
          <w:tcPr>
            <w:tcW w:w="72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85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数量指标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合同涉及照明设备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合同涉及照明设备率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72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质量指标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工程质量合格率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14" w:hRule="atLeast"/>
        </w:trPr>
        <w:tc>
          <w:tcPr>
            <w:tcW w:w="72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项目实际支出控制在预算内</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项目实际支出是否控制在预算内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668" w:hRule="atLeast"/>
        </w:trPr>
        <w:tc>
          <w:tcPr>
            <w:tcW w:w="729"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p>
        </w:tc>
        <w:tc>
          <w:tcPr>
            <w:tcW w:w="85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工程是否按期完工</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668" w:hRule="atLeast"/>
        </w:trPr>
        <w:tc>
          <w:tcPr>
            <w:tcW w:w="7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85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生态效益指标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eastAsia="宋体" w:cs="宋体"/>
                <w:b w:val="0"/>
                <w:bCs/>
                <w:color w:val="000000"/>
                <w:sz w:val="20"/>
                <w:szCs w:val="20"/>
              </w:rPr>
              <w:t>对</w:t>
            </w:r>
            <w:r>
              <w:rPr>
                <w:rFonts w:hint="eastAsia" w:ascii="宋体" w:hAnsi="宋体" w:cs="宋体"/>
                <w:b w:val="0"/>
                <w:bCs/>
                <w:color w:val="000000"/>
                <w:sz w:val="20"/>
                <w:szCs w:val="20"/>
                <w:lang w:eastAsia="zh-CN"/>
              </w:rPr>
              <w:t>李哥庄河道（庆丰道</w:t>
            </w:r>
            <w:r>
              <w:rPr>
                <w:rFonts w:hint="eastAsia" w:ascii="宋体" w:hAnsi="宋体" w:cs="宋体"/>
                <w:b w:val="0"/>
                <w:bCs/>
                <w:color w:val="000000"/>
                <w:sz w:val="20"/>
                <w:szCs w:val="20"/>
                <w:lang w:val="en-US" w:eastAsia="zh-CN"/>
              </w:rPr>
              <w:t>-庆北道</w:t>
            </w:r>
            <w:r>
              <w:rPr>
                <w:rFonts w:hint="eastAsia" w:ascii="宋体" w:hAnsi="宋体" w:cs="宋体"/>
                <w:b w:val="0"/>
                <w:bCs/>
                <w:color w:val="000000"/>
                <w:sz w:val="20"/>
                <w:szCs w:val="20"/>
                <w:lang w:eastAsia="zh-CN"/>
              </w:rPr>
              <w:t>）河道、清水润城公园夜间照明景观进行提升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提升河道、绿化夜间景观效果</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847"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气代煤电代煤区级补贴</w:t>
      </w:r>
      <w:r>
        <w:rPr>
          <w:rFonts w:hint="eastAsia" w:ascii="方正小标宋简体" w:hAnsi="方正小标宋简体" w:eastAsia="方正小标宋简体" w:cs="方正小标宋简体"/>
          <w:sz w:val="44"/>
          <w:szCs w:val="44"/>
        </w:rPr>
        <w:t>项目绩效目标表</w:t>
      </w:r>
    </w:p>
    <w:tbl>
      <w:tblPr>
        <w:tblStyle w:val="11"/>
        <w:tblW w:w="8318" w:type="dxa"/>
        <w:tblInd w:w="0" w:type="dxa"/>
        <w:tblLayout w:type="fixed"/>
        <w:tblCellMar>
          <w:top w:w="15" w:type="dxa"/>
          <w:left w:w="15" w:type="dxa"/>
          <w:bottom w:w="15" w:type="dxa"/>
          <w:right w:w="15" w:type="dxa"/>
        </w:tblCellMar>
      </w:tblPr>
      <w:tblGrid>
        <w:gridCol w:w="779"/>
        <w:gridCol w:w="1137"/>
        <w:gridCol w:w="1324"/>
        <w:gridCol w:w="1366"/>
        <w:gridCol w:w="1059"/>
        <w:gridCol w:w="850"/>
        <w:gridCol w:w="909"/>
        <w:gridCol w:w="894"/>
      </w:tblGrid>
      <w:tr>
        <w:tblPrEx>
          <w:tblCellMar>
            <w:top w:w="15" w:type="dxa"/>
            <w:left w:w="15" w:type="dxa"/>
            <w:bottom w:w="15" w:type="dxa"/>
            <w:right w:w="15" w:type="dxa"/>
          </w:tblCellMar>
        </w:tblPrEx>
        <w:trPr>
          <w:trHeight w:val="668"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4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eastAsia="zh-CN"/>
              </w:rPr>
            </w:pPr>
            <w:r>
              <w:rPr>
                <w:rFonts w:hint="eastAsia" w:ascii="宋体" w:hAnsi="宋体" w:cs="宋体"/>
                <w:b w:val="0"/>
                <w:bCs/>
                <w:sz w:val="20"/>
                <w:szCs w:val="20"/>
                <w:lang w:eastAsia="zh-CN"/>
              </w:rPr>
              <w:t>气代煤电代煤区级补贴</w:t>
            </w:r>
          </w:p>
        </w:tc>
      </w:tr>
      <w:tr>
        <w:tblPrEx>
          <w:tblCellMar>
            <w:top w:w="15" w:type="dxa"/>
            <w:left w:w="15" w:type="dxa"/>
            <w:bottom w:w="15" w:type="dxa"/>
            <w:right w:w="15" w:type="dxa"/>
          </w:tblCellMar>
        </w:tblPrEx>
        <w:trPr>
          <w:trHeight w:val="562"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836.92</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936.92</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3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主要包括：1.冀代煤办〔2021〕33号及2021-2022采暖季区级额外补贴政策，气价补贴600万元，按政策要求，财政补贴600万，最高补贴1200方/户，共计27764户；2.村级燃气安全协管员补贴64万元（89人*500元/月*8月+89人*800元/月*4月）；3.三女河电代煤改造共1441户，用电补助0.12元/度，每户最高补助1万度电，每户最高补助1200元,需资金172.92万元。</w:t>
            </w:r>
          </w:p>
        </w:tc>
      </w:tr>
      <w:tr>
        <w:tblPrEx>
          <w:tblCellMar>
            <w:top w:w="15" w:type="dxa"/>
            <w:left w:w="15" w:type="dxa"/>
            <w:bottom w:w="15" w:type="dxa"/>
            <w:right w:w="15" w:type="dxa"/>
          </w:tblCellMar>
        </w:tblPrEx>
        <w:trPr>
          <w:trHeight w:val="659"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4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4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0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补贴如期发放</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568"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0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确保</w:t>
            </w:r>
            <w:r>
              <w:rPr>
                <w:rFonts w:hint="eastAsia" w:ascii="宋体" w:hAnsi="宋体" w:cs="宋体"/>
                <w:i w:val="0"/>
                <w:iCs w:val="0"/>
                <w:color w:val="000000"/>
                <w:kern w:val="0"/>
                <w:sz w:val="20"/>
                <w:szCs w:val="20"/>
                <w:u w:val="none"/>
                <w:lang w:val="en-US" w:eastAsia="zh-CN" w:bidi="ar"/>
              </w:rPr>
              <w:t>气代煤</w:t>
            </w:r>
            <w:r>
              <w:rPr>
                <w:rFonts w:hint="eastAsia" w:ascii="宋体" w:hAnsi="宋体" w:eastAsia="宋体" w:cs="宋体"/>
                <w:i w:val="0"/>
                <w:iCs w:val="0"/>
                <w:color w:val="000000"/>
                <w:kern w:val="0"/>
                <w:sz w:val="20"/>
                <w:szCs w:val="20"/>
                <w:u w:val="none"/>
                <w:lang w:val="en-US" w:eastAsia="zh-CN" w:bidi="ar"/>
              </w:rPr>
              <w:t>项目安全运行</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493"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9"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2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发放补贴涉及镇（办）的个数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发放补贴涉及镇（办）的个数</w:t>
            </w:r>
          </w:p>
        </w:tc>
        <w:tc>
          <w:tcPr>
            <w:tcW w:w="90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3个</w:t>
            </w:r>
          </w:p>
        </w:tc>
        <w:tc>
          <w:tcPr>
            <w:tcW w:w="8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工作计划</w:t>
            </w:r>
          </w:p>
        </w:tc>
      </w:tr>
      <w:tr>
        <w:tblPrEx>
          <w:tblCellMar>
            <w:top w:w="15" w:type="dxa"/>
            <w:left w:w="15" w:type="dxa"/>
            <w:bottom w:w="15" w:type="dxa"/>
            <w:right w:w="15" w:type="dxa"/>
          </w:tblCellMar>
        </w:tblPrEx>
        <w:trPr>
          <w:trHeight w:val="974"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发放补贴完成时间</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发放补贴完成时间</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年6月底</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补助资金到位率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年底实际到位补助资金占应到位补助资金的比率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04"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户均投入</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气代煤用户最高补贴2017、2018年改造160元/户，2020年改造最高补贴320元/户；</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320元/户</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冀代煤办〔2021〕33号</w:t>
            </w:r>
          </w:p>
        </w:tc>
      </w:tr>
      <w:tr>
        <w:tblPrEx>
          <w:tblCellMar>
            <w:top w:w="15" w:type="dxa"/>
            <w:left w:w="15" w:type="dxa"/>
            <w:bottom w:w="15" w:type="dxa"/>
            <w:right w:w="15" w:type="dxa"/>
          </w:tblCellMar>
        </w:tblPrEx>
        <w:trPr>
          <w:trHeight w:val="668" w:hRule="atLeast"/>
        </w:trPr>
        <w:tc>
          <w:tcPr>
            <w:tcW w:w="77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效果</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城市的空气质量优良天数 </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较往年是否增加了空气优良天数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pPr>
    </w:p>
    <w:p>
      <w:pPr>
        <w:pStyle w:val="2"/>
      </w:pPr>
    </w:p>
    <w:p>
      <w:pPr>
        <w:spacing w:line="580" w:lineRule="exact"/>
        <w:jc w:val="both"/>
        <w:rPr>
          <w:rFonts w:hint="eastAsia" w:ascii="方正小标宋简体" w:hAnsi="方正小标宋简体" w:eastAsia="方正小标宋简体" w:cs="方正小标宋简体"/>
          <w:sz w:val="44"/>
          <w:szCs w:val="44"/>
          <w:lang w:val="en-US"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自供热小区延长供暖补贴</w:t>
      </w:r>
      <w:r>
        <w:rPr>
          <w:rFonts w:hint="eastAsia" w:ascii="方正小标宋简体" w:hAnsi="方正小标宋简体" w:eastAsia="方正小标宋简体" w:cs="方正小标宋简体"/>
          <w:sz w:val="44"/>
          <w:szCs w:val="44"/>
        </w:rPr>
        <w:t>项目绩效目标表</w:t>
      </w:r>
    </w:p>
    <w:p>
      <w:pPr>
        <w:pStyle w:val="2"/>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779"/>
        <w:gridCol w:w="1137"/>
        <w:gridCol w:w="1324"/>
        <w:gridCol w:w="1366"/>
        <w:gridCol w:w="1059"/>
        <w:gridCol w:w="850"/>
        <w:gridCol w:w="909"/>
        <w:gridCol w:w="894"/>
      </w:tblGrid>
      <w:tr>
        <w:tblPrEx>
          <w:tblCellMar>
            <w:top w:w="15" w:type="dxa"/>
            <w:left w:w="15" w:type="dxa"/>
            <w:bottom w:w="15" w:type="dxa"/>
            <w:right w:w="15" w:type="dxa"/>
          </w:tblCellMar>
        </w:tblPrEx>
        <w:trPr>
          <w:trHeight w:val="668"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4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eastAsia="zh-CN"/>
              </w:rPr>
            </w:pPr>
            <w:r>
              <w:rPr>
                <w:rFonts w:hint="eastAsia" w:ascii="宋体" w:hAnsi="宋体" w:cs="宋体"/>
                <w:b w:val="0"/>
                <w:bCs/>
                <w:sz w:val="20"/>
                <w:szCs w:val="20"/>
                <w:lang w:eastAsia="zh-CN"/>
              </w:rPr>
              <w:t>自供热小区延长供暖</w:t>
            </w:r>
            <w:r>
              <w:rPr>
                <w:rFonts w:hint="eastAsia" w:ascii="宋体" w:hAnsi="宋体" w:eastAsia="宋体" w:cs="宋体"/>
                <w:b w:val="0"/>
                <w:bCs/>
                <w:sz w:val="20"/>
                <w:szCs w:val="20"/>
              </w:rPr>
              <w:t>补贴</w:t>
            </w:r>
          </w:p>
        </w:tc>
      </w:tr>
      <w:tr>
        <w:tblPrEx>
          <w:tblCellMar>
            <w:top w:w="15" w:type="dxa"/>
            <w:left w:w="15" w:type="dxa"/>
            <w:bottom w:w="15" w:type="dxa"/>
            <w:right w:w="15" w:type="dxa"/>
          </w:tblCellMar>
        </w:tblPrEx>
        <w:trPr>
          <w:trHeight w:val="562"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color w:val="000000"/>
                <w:kern w:val="2"/>
                <w:sz w:val="20"/>
                <w:szCs w:val="20"/>
                <w:lang w:val="en-US" w:eastAsia="zh-CN" w:bidi="ar-SA"/>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50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 xml:space="preserve">  </w:t>
            </w:r>
          </w:p>
        </w:tc>
      </w:tr>
      <w:tr>
        <w:tblPrEx>
          <w:tblCellMar>
            <w:top w:w="15" w:type="dxa"/>
            <w:left w:w="15" w:type="dxa"/>
            <w:bottom w:w="15" w:type="dxa"/>
            <w:right w:w="15" w:type="dxa"/>
          </w:tblCellMar>
        </w:tblPrEx>
        <w:trPr>
          <w:trHeight w:val="610"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53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用于</w:t>
            </w:r>
            <w:r>
              <w:rPr>
                <w:rFonts w:hint="eastAsia" w:ascii="宋体" w:hAnsi="宋体" w:cs="宋体"/>
                <w:i w:val="0"/>
                <w:iCs w:val="0"/>
                <w:color w:val="000000"/>
                <w:kern w:val="0"/>
                <w:sz w:val="20"/>
                <w:szCs w:val="20"/>
                <w:u w:val="none"/>
                <w:lang w:val="en-US" w:eastAsia="zh-CN" w:bidi="ar"/>
              </w:rPr>
              <w:t>4个</w:t>
            </w:r>
            <w:r>
              <w:rPr>
                <w:rFonts w:hint="eastAsia" w:ascii="宋体" w:hAnsi="宋体" w:cs="宋体"/>
                <w:b w:val="0"/>
                <w:bCs/>
                <w:sz w:val="20"/>
                <w:szCs w:val="20"/>
                <w:lang w:eastAsia="zh-CN"/>
              </w:rPr>
              <w:t>自供热小区延长供暖</w:t>
            </w:r>
            <w:r>
              <w:rPr>
                <w:rFonts w:hint="eastAsia" w:ascii="宋体" w:hAnsi="宋体" w:eastAsia="宋体" w:cs="宋体"/>
                <w:b w:val="0"/>
                <w:bCs/>
                <w:sz w:val="20"/>
                <w:szCs w:val="20"/>
              </w:rPr>
              <w:t>补贴</w:t>
            </w:r>
          </w:p>
        </w:tc>
      </w:tr>
      <w:tr>
        <w:tblPrEx>
          <w:tblCellMar>
            <w:top w:w="15" w:type="dxa"/>
            <w:left w:w="15" w:type="dxa"/>
            <w:bottom w:w="15" w:type="dxa"/>
            <w:right w:w="15" w:type="dxa"/>
          </w:tblCellMar>
        </w:tblPrEx>
        <w:trPr>
          <w:trHeight w:val="659"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4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4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100</w:t>
            </w:r>
            <w:r>
              <w:rPr>
                <w:rFonts w:hint="eastAsia" w:ascii="宋体" w:hAnsi="宋体" w:eastAsia="宋体" w:cs="宋体"/>
                <w:b w:val="0"/>
                <w:bCs/>
                <w:color w:val="000000"/>
                <w:sz w:val="20"/>
                <w:szCs w:val="20"/>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68"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绩效</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目标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0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补贴如期发放</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568"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0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0"/>
                <w:szCs w:val="20"/>
                <w:u w:val="none"/>
                <w:lang w:val="en-US" w:eastAsia="zh-CN" w:bidi="ar"/>
              </w:rPr>
              <w:t>确保</w:t>
            </w:r>
            <w:r>
              <w:rPr>
                <w:rFonts w:hint="eastAsia" w:ascii="宋体" w:hAnsi="宋体" w:cs="宋体"/>
                <w:i w:val="0"/>
                <w:iCs w:val="0"/>
                <w:color w:val="000000"/>
                <w:kern w:val="0"/>
                <w:sz w:val="20"/>
                <w:szCs w:val="20"/>
                <w:u w:val="none"/>
                <w:lang w:val="en-US" w:eastAsia="zh-CN" w:bidi="ar"/>
              </w:rPr>
              <w:t>温暖过冬</w:t>
            </w:r>
            <w:r>
              <w:rPr>
                <w:rFonts w:hint="eastAsia" w:ascii="宋体" w:hAnsi="宋体" w:eastAsia="宋体" w:cs="宋体"/>
                <w:b w:val="0"/>
                <w:bCs/>
                <w:color w:val="000000"/>
                <w:sz w:val="20"/>
                <w:szCs w:val="20"/>
              </w:rPr>
              <w:t>。</w:t>
            </w:r>
          </w:p>
        </w:tc>
      </w:tr>
      <w:tr>
        <w:tblPrEx>
          <w:tblCellMar>
            <w:top w:w="15" w:type="dxa"/>
            <w:left w:w="15" w:type="dxa"/>
            <w:bottom w:w="15" w:type="dxa"/>
            <w:right w:w="15" w:type="dxa"/>
          </w:tblCellMar>
        </w:tblPrEx>
        <w:trPr>
          <w:trHeight w:val="493" w:hRule="atLeast"/>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一级</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指标</w:t>
            </w:r>
          </w:p>
        </w:tc>
        <w:tc>
          <w:tcPr>
            <w:tcW w:w="11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9" w:hRule="atLeast"/>
        </w:trPr>
        <w:tc>
          <w:tcPr>
            <w:tcW w:w="77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产出</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指标 </w:t>
            </w:r>
          </w:p>
        </w:tc>
        <w:tc>
          <w:tcPr>
            <w:tcW w:w="113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2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发放补贴涉及</w:t>
            </w:r>
            <w:r>
              <w:rPr>
                <w:rFonts w:hint="eastAsia" w:ascii="宋体" w:hAnsi="宋体" w:cs="宋体"/>
                <w:i w:val="0"/>
                <w:iCs w:val="0"/>
                <w:color w:val="000000"/>
                <w:kern w:val="0"/>
                <w:sz w:val="20"/>
                <w:szCs w:val="20"/>
                <w:u w:val="none"/>
                <w:lang w:val="en-US" w:eastAsia="zh-CN" w:bidi="ar"/>
              </w:rPr>
              <w:t>小区数</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发放补贴涉及</w:t>
            </w:r>
            <w:r>
              <w:rPr>
                <w:rFonts w:hint="eastAsia" w:ascii="宋体" w:hAnsi="宋体" w:cs="宋体"/>
                <w:i w:val="0"/>
                <w:iCs w:val="0"/>
                <w:color w:val="000000"/>
                <w:kern w:val="0"/>
                <w:sz w:val="20"/>
                <w:szCs w:val="20"/>
                <w:u w:val="none"/>
                <w:lang w:val="en-US" w:eastAsia="zh-CN" w:bidi="ar"/>
              </w:rPr>
              <w:t>自供热小区</w:t>
            </w:r>
            <w:r>
              <w:rPr>
                <w:rFonts w:hint="eastAsia" w:ascii="宋体" w:hAnsi="宋体" w:eastAsia="宋体" w:cs="宋体"/>
                <w:i w:val="0"/>
                <w:iCs w:val="0"/>
                <w:color w:val="000000"/>
                <w:kern w:val="0"/>
                <w:sz w:val="20"/>
                <w:szCs w:val="20"/>
                <w:u w:val="none"/>
                <w:lang w:val="en-US" w:eastAsia="zh-CN" w:bidi="ar"/>
              </w:rPr>
              <w:t>的个数</w:t>
            </w:r>
          </w:p>
        </w:tc>
        <w:tc>
          <w:tcPr>
            <w:tcW w:w="90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Arial" w:hAnsi="Arial"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w:t>
            </w:r>
          </w:p>
        </w:tc>
        <w:tc>
          <w:tcPr>
            <w:tcW w:w="8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工作计划</w:t>
            </w:r>
          </w:p>
        </w:tc>
      </w:tr>
      <w:tr>
        <w:tblPrEx>
          <w:tblCellMar>
            <w:top w:w="15" w:type="dxa"/>
            <w:left w:w="15" w:type="dxa"/>
            <w:bottom w:w="15" w:type="dxa"/>
            <w:right w:w="15" w:type="dxa"/>
          </w:tblCellMar>
        </w:tblPrEx>
        <w:trPr>
          <w:trHeight w:val="974" w:hRule="atLeast"/>
        </w:trPr>
        <w:tc>
          <w:tcPr>
            <w:tcW w:w="77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发放补贴完成时间</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发放补贴完成时间</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月底</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7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补助资金到位率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年底实际到位补助资金占应到位补助资金的比率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77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成本指标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项目总金额</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项目总金额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13"/>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创新北道（学院路-卫国路）新建工程费及前期费项目绩效目标表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创新北道（学院路-卫国路）新建工程费及前期费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480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54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4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35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46"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817"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475</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高新区北安道（卫国路-水机路东侧）输水管线工程费项目绩效目标表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高新区北安道（卫国路-水机路东侧）输水管线工程费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保障</w:t>
            </w:r>
            <w:r>
              <w:rPr>
                <w:rFonts w:hint="eastAsia" w:ascii="宋体" w:hAnsi="宋体" w:cs="宋体"/>
                <w:b w:val="0"/>
                <w:bCs/>
                <w:color w:val="000000"/>
                <w:sz w:val="20"/>
                <w:szCs w:val="20"/>
                <w:lang w:eastAsia="zh-CN"/>
              </w:rPr>
              <w:t>市政</w:t>
            </w:r>
            <w:r>
              <w:rPr>
                <w:rFonts w:hint="eastAsia" w:ascii="宋体" w:hAnsi="宋体" w:eastAsia="宋体" w:cs="宋体"/>
                <w:b w:val="0"/>
                <w:bCs/>
                <w:color w:val="000000"/>
                <w:sz w:val="20"/>
                <w:szCs w:val="20"/>
              </w:rPr>
              <w:t>供水</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新建输水管线长度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新建输水管线长度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=3290米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改善群众用水条件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是否改善群众用水条件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bl>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庆北道（建设路-火炬路）电力排管工程费及前期费项目绩效目标表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庆北道（建设路-火炬路）电力排管工程费及前期费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40%</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40%</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项目按期完工并验收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5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电力排管敷设长度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电力排管敷设长度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12根</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验收的工程量合格率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竣工验收报告</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w:t>
            </w:r>
            <w:r>
              <w:rPr>
                <w:rFonts w:hint="eastAsia" w:ascii="宋体" w:hAnsi="宋体" w:cs="宋体"/>
                <w:i w:val="0"/>
                <w:iCs w:val="0"/>
                <w:color w:val="000000"/>
                <w:kern w:val="0"/>
                <w:sz w:val="20"/>
                <w:szCs w:val="20"/>
                <w:u w:val="none"/>
                <w:lang w:val="en-US" w:eastAsia="zh-CN" w:bidi="ar"/>
              </w:rPr>
              <w:t>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群众满意度占总数的比例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高新区规划道路11（大庆道—创新北道）新建工程费及前期费项目绩效目标表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高新区规划道路11（大庆道—创新北道）新建工程费及前期费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930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930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930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1445</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spacing w:line="580" w:lineRule="exact"/>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高新区规划道路11（创新北道—北安道）新建工程费及前期费项目绩效目标表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高新区规划道路11（创新北道—北安道）新建工程费及前期费</w:t>
            </w:r>
          </w:p>
        </w:tc>
      </w:tr>
      <w:tr>
        <w:tblPrEx>
          <w:tblCellMar>
            <w:top w:w="15" w:type="dxa"/>
            <w:left w:w="15" w:type="dxa"/>
            <w:bottom w:w="15" w:type="dxa"/>
            <w:right w:w="15" w:type="dxa"/>
          </w:tblCellMar>
        </w:tblPrEx>
        <w:trPr>
          <w:trHeight w:val="357"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140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140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377</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pStyle w:val="2"/>
      </w:pPr>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高新区北安道（学院路—西外环）新建工程费及前期费项目绩效目标表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高新区北安道（学院路—西外环）新建工程费及前期费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360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360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360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490</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高新区庆北道（规划道路11—西外环）新建工程费及前期费项目绩效目标表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高新区庆北道（规划道路11—西外环）新建工程费及前期费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390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390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390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650</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高新区庆丰道（规划道路11—学院路）给排水工程费及前期费项目绩效目标表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高新区庆丰道（规划道路11—学院路）给排水工程费及前期费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160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160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460</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高新区庆丰道（规划道路11—学院路）新建工程费及前期费项目绩效目标表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高新区庆丰道（规划道路11—学院路）新建工程费及前期费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460</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高新区京唐智慧港经八路（纬六路-京唐城际铁路）新建工程费及前期费项目绩效目标表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高新区京唐智慧港经八路（纬六路-京唐城际铁路）新建工程费及前期费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180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180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180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195</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高新区京唐智慧港北京路（纬六路-京唐城际铁路）新建工程费及前期费项目绩效目标表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高新区京唐智慧港经八路（纬六路-京唐城际铁路）新建工程费及前期费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120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120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120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230</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高新区京唐智慧港经五路（纬三路-纬四路）新建工程费及前期费项目绩效目标表</w:t>
      </w: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高新区京唐智慧港经五路（纬三路-纬四路）新建工程费及前期费</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200</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道路按期完工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改善群众交通出行条件</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道路建设长度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395</w:t>
            </w:r>
            <w:r>
              <w:rPr>
                <w:rFonts w:hint="eastAsia" w:ascii="宋体" w:hAnsi="宋体" w:eastAsia="宋体" w:cs="宋体"/>
                <w:i w:val="0"/>
                <w:iCs w:val="0"/>
                <w:color w:val="000000"/>
                <w:kern w:val="0"/>
                <w:sz w:val="20"/>
                <w:szCs w:val="20"/>
                <w:u w:val="none"/>
                <w:lang w:val="en-US" w:eastAsia="zh-CN" w:bidi="ar"/>
              </w:rPr>
              <w:t>米</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70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1043"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改善群众交通出行条件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是否改善群众交通出行条件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pPr>
    </w:p>
    <w:p>
      <w:pPr>
        <w:pStyle w:val="2"/>
      </w:pPr>
    </w:p>
    <w:p>
      <w:pPr>
        <w:pStyle w:val="2"/>
      </w:pPr>
    </w:p>
    <w:p>
      <w:pPr>
        <w:pStyle w:val="2"/>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城市更新工作专项资金绩效目标表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318" w:type="dxa"/>
        <w:tblInd w:w="0" w:type="dxa"/>
        <w:tblLayout w:type="fixed"/>
        <w:tblCellMar>
          <w:top w:w="15" w:type="dxa"/>
          <w:left w:w="15" w:type="dxa"/>
          <w:bottom w:w="15" w:type="dxa"/>
          <w:right w:w="15" w:type="dxa"/>
        </w:tblCellMar>
      </w:tblPr>
      <w:tblGrid>
        <w:gridCol w:w="1010"/>
        <w:gridCol w:w="886"/>
        <w:gridCol w:w="1344"/>
        <w:gridCol w:w="1366"/>
        <w:gridCol w:w="1059"/>
        <w:gridCol w:w="850"/>
        <w:gridCol w:w="909"/>
        <w:gridCol w:w="894"/>
      </w:tblGrid>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项目</w:t>
            </w:r>
          </w:p>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编码</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项目名称</w:t>
            </w:r>
          </w:p>
        </w:tc>
        <w:tc>
          <w:tcPr>
            <w:tcW w:w="371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城市更新工作专项资金</w:t>
            </w:r>
          </w:p>
        </w:tc>
      </w:tr>
      <w:tr>
        <w:tblPrEx>
          <w:tblCellMar>
            <w:top w:w="15" w:type="dxa"/>
            <w:left w:w="15" w:type="dxa"/>
            <w:bottom w:w="15" w:type="dxa"/>
            <w:right w:w="15" w:type="dxa"/>
          </w:tblCellMar>
        </w:tblPrEx>
        <w:trPr>
          <w:trHeight w:val="562"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预算规模及资金用途</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预算数</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61.8</w:t>
            </w:r>
            <w:r>
              <w:rPr>
                <w:rFonts w:hint="eastAsia" w:ascii="宋体" w:hAnsi="宋体" w:eastAsia="宋体" w:cs="宋体"/>
                <w:b w:val="0"/>
                <w:bCs/>
                <w:color w:val="000000"/>
                <w:sz w:val="20"/>
                <w:szCs w:val="20"/>
              </w:rPr>
              <w:t>万元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其中：财政资金</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cs="宋体"/>
                <w:b w:val="0"/>
                <w:bCs/>
                <w:color w:val="000000"/>
                <w:sz w:val="20"/>
                <w:szCs w:val="20"/>
                <w:lang w:val="en-US" w:eastAsia="zh-CN"/>
              </w:rPr>
              <w:t>61.8</w:t>
            </w:r>
            <w:r>
              <w:rPr>
                <w:rFonts w:hint="eastAsia" w:ascii="宋体" w:hAnsi="宋体" w:eastAsia="宋体" w:cs="宋体"/>
                <w:b w:val="0"/>
                <w:bCs/>
                <w:color w:val="000000"/>
                <w:sz w:val="20"/>
                <w:szCs w:val="20"/>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其他资金</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610"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7308"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用于工程建设和前期费</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59"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3月底</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6月底</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10月底</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12月底</w:t>
            </w:r>
          </w:p>
        </w:tc>
      </w:tr>
      <w:tr>
        <w:tblPrEx>
          <w:tblCellMar>
            <w:top w:w="15" w:type="dxa"/>
            <w:left w:w="15" w:type="dxa"/>
            <w:bottom w:w="15" w:type="dxa"/>
            <w:right w:w="15" w:type="dxa"/>
          </w:tblCellMar>
        </w:tblPrEx>
        <w:trPr>
          <w:trHeight w:val="483"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2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eastAsia="zh-CN"/>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sz w:val="20"/>
                <w:szCs w:val="20"/>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w:t>
            </w:r>
          </w:p>
        </w:tc>
        <w:tc>
          <w:tcPr>
            <w:tcW w:w="1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sz w:val="20"/>
                <w:szCs w:val="20"/>
              </w:rPr>
            </w:pPr>
            <w:r>
              <w:rPr>
                <w:rFonts w:hint="eastAsia" w:ascii="宋体" w:hAnsi="宋体" w:eastAsia="宋体" w:cs="宋体"/>
                <w:i w:val="0"/>
                <w:iCs w:val="0"/>
                <w:color w:val="000000"/>
                <w:kern w:val="0"/>
                <w:sz w:val="21"/>
                <w:szCs w:val="21"/>
                <w:u w:val="none"/>
                <w:lang w:val="en-US" w:eastAsia="zh-CN" w:bidi="ar"/>
              </w:rPr>
              <w:t>100%</w:t>
            </w:r>
          </w:p>
        </w:tc>
      </w:tr>
      <w:tr>
        <w:tblPrEx>
          <w:tblCellMar>
            <w:top w:w="15" w:type="dxa"/>
            <w:left w:w="15" w:type="dxa"/>
            <w:bottom w:w="15" w:type="dxa"/>
            <w:right w:w="15" w:type="dxa"/>
          </w:tblCellMar>
        </w:tblPrEx>
        <w:trPr>
          <w:trHeight w:val="568"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目标1</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确保工程顺利施工</w:t>
            </w:r>
            <w:r>
              <w:rPr>
                <w:rFonts w:hint="eastAsia" w:ascii="宋体" w:hAnsi="宋体" w:cs="宋体"/>
                <w:b w:val="0"/>
                <w:bCs/>
                <w:color w:val="000000"/>
                <w:sz w:val="20"/>
                <w:szCs w:val="20"/>
                <w:lang w:eastAsia="zh-CN"/>
              </w:rPr>
              <w:t>，</w:t>
            </w:r>
            <w:r>
              <w:rPr>
                <w:rFonts w:hint="eastAsia" w:ascii="宋体" w:hAnsi="宋体" w:eastAsia="宋体" w:cs="宋体"/>
                <w:b w:val="0"/>
                <w:bCs/>
                <w:color w:val="000000"/>
                <w:sz w:val="20"/>
                <w:szCs w:val="20"/>
              </w:rPr>
              <w:t>按期完工</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568"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目标2</w:t>
            </w:r>
          </w:p>
        </w:tc>
        <w:tc>
          <w:tcPr>
            <w:tcW w:w="64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促进经济增长，改善环境,为进区项目提供更好的配套服务。</w:t>
            </w:r>
          </w:p>
        </w:tc>
      </w:tr>
      <w:tr>
        <w:tblPrEx>
          <w:tblCellMar>
            <w:top w:w="15" w:type="dxa"/>
            <w:left w:w="15" w:type="dxa"/>
            <w:bottom w:w="15" w:type="dxa"/>
            <w:right w:w="15" w:type="dxa"/>
          </w:tblCellMar>
        </w:tblPrEx>
        <w:trPr>
          <w:trHeight w:val="493"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二级指标</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三级指标</w:t>
            </w:r>
          </w:p>
        </w:tc>
        <w:tc>
          <w:tcPr>
            <w:tcW w:w="3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绩效指标描述</w:t>
            </w:r>
          </w:p>
        </w:tc>
        <w:tc>
          <w:tcPr>
            <w:tcW w:w="90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5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0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834" w:hRule="atLeast"/>
        </w:trPr>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 xml:space="preserve">产出指标 </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资金成本</w:t>
            </w:r>
            <w:r>
              <w:rPr>
                <w:rFonts w:hint="eastAsia" w:ascii="宋体" w:hAnsi="宋体" w:cs="宋体"/>
                <w:i w:val="0"/>
                <w:iCs w:val="0"/>
                <w:color w:val="000000"/>
                <w:kern w:val="0"/>
                <w:sz w:val="20"/>
                <w:szCs w:val="20"/>
                <w:u w:val="none"/>
                <w:lang w:val="en-US" w:eastAsia="zh-CN" w:bidi="ar"/>
              </w:rPr>
              <w:t>控制金额</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61.8</w:t>
            </w:r>
            <w:r>
              <w:rPr>
                <w:rFonts w:hint="eastAsia" w:ascii="宋体" w:hAnsi="宋体" w:eastAsia="宋体" w:cs="宋体"/>
                <w:i w:val="0"/>
                <w:iCs w:val="0"/>
                <w:color w:val="000000"/>
                <w:kern w:val="0"/>
                <w:sz w:val="20"/>
                <w:szCs w:val="20"/>
                <w:u w:val="none"/>
                <w:lang w:val="en-US" w:eastAsia="zh-CN" w:bidi="ar"/>
              </w:rPr>
              <w:t>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97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工程完成及时率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工程按时间节点完成任务的比率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714"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城市更新</w:t>
            </w:r>
            <w:r>
              <w:rPr>
                <w:rFonts w:hint="eastAsia" w:ascii="宋体" w:hAnsi="宋体" w:eastAsia="宋体" w:cs="宋体"/>
                <w:i w:val="0"/>
                <w:iCs w:val="0"/>
                <w:color w:val="000000"/>
                <w:kern w:val="2"/>
                <w:sz w:val="20"/>
                <w:szCs w:val="20"/>
                <w:u w:val="none"/>
                <w:lang w:val="en-US" w:eastAsia="zh-CN" w:bidi="ar-SA"/>
              </w:rPr>
              <w:t>建设数量</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城市更新项目数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1项</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合同约定</w:t>
            </w:r>
          </w:p>
        </w:tc>
      </w:tr>
      <w:tr>
        <w:tblPrEx>
          <w:tblCellMar>
            <w:top w:w="15" w:type="dxa"/>
            <w:left w:w="15" w:type="dxa"/>
            <w:bottom w:w="15" w:type="dxa"/>
            <w:right w:w="15" w:type="dxa"/>
          </w:tblCellMar>
        </w:tblPrEx>
        <w:trPr>
          <w:trHeight w:val="839" w:hRule="atLeast"/>
        </w:trPr>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0"/>
                <w:szCs w:val="20"/>
              </w:rPr>
            </w:pP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工程验收合格率</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按合同规定验收合格的工程量占工程总量的比率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行业标准</w:t>
            </w:r>
          </w:p>
        </w:tc>
      </w:tr>
      <w:tr>
        <w:tblPrEx>
          <w:tblCellMar>
            <w:top w:w="15" w:type="dxa"/>
            <w:left w:w="15" w:type="dxa"/>
            <w:bottom w:w="15" w:type="dxa"/>
            <w:right w:w="15" w:type="dxa"/>
          </w:tblCellMar>
        </w:tblPrEx>
        <w:trPr>
          <w:trHeight w:val="668" w:hRule="atLeast"/>
        </w:trPr>
        <w:tc>
          <w:tcPr>
            <w:tcW w:w="101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效果指标</w:t>
            </w:r>
          </w:p>
        </w:tc>
        <w:tc>
          <w:tcPr>
            <w:tcW w:w="8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保障用电条件</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是否保障用电条件</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工作经验</w:t>
            </w:r>
          </w:p>
        </w:tc>
      </w:tr>
      <w:tr>
        <w:tblPrEx>
          <w:tblCellMar>
            <w:top w:w="15" w:type="dxa"/>
            <w:left w:w="15" w:type="dxa"/>
            <w:bottom w:w="15" w:type="dxa"/>
            <w:right w:w="15" w:type="dxa"/>
          </w:tblCellMar>
        </w:tblPrEx>
        <w:trPr>
          <w:trHeight w:val="992" w:hRule="atLeast"/>
        </w:trPr>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3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受益群体调查中，满意和较满意的人数占全部调查人数的比例</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工作经验</w:t>
            </w:r>
          </w:p>
        </w:tc>
      </w:tr>
    </w:tbl>
    <w:p>
      <w:pPr>
        <w:pStyle w:val="2"/>
        <w:rPr>
          <w:rFonts w:hint="eastAsia" w:eastAsia="宋体"/>
          <w:lang w:eastAsia="zh-CN"/>
        </w:rPr>
      </w:pPr>
    </w:p>
    <w:sectPr>
      <w:footerReference r:id="rId3" w:type="default"/>
      <w:pgSz w:w="11906" w:h="16838"/>
      <w:pgMar w:top="2098" w:right="1474" w:bottom="1984" w:left="1531" w:header="1559" w:footer="1559"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49CA9"/>
    <w:multiLevelType w:val="singleLevel"/>
    <w:tmpl w:val="F7549CA9"/>
    <w:lvl w:ilvl="0" w:tentative="0">
      <w:start w:val="1"/>
      <w:numFmt w:val="chineseCounting"/>
      <w:suff w:val="nothing"/>
      <w:lvlText w:val="%1、"/>
      <w:lvlJc w:val="left"/>
      <w:rPr>
        <w:rFonts w:hint="eastAsia"/>
      </w:rPr>
    </w:lvl>
  </w:abstractNum>
  <w:abstractNum w:abstractNumId="1">
    <w:nsid w:val="6DF387A2"/>
    <w:multiLevelType w:val="singleLevel"/>
    <w:tmpl w:val="6DF387A2"/>
    <w:lvl w:ilvl="0" w:tentative="0">
      <w:start w:val="7"/>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0B6"/>
    <w:rsid w:val="010A5041"/>
    <w:rsid w:val="01846A5E"/>
    <w:rsid w:val="01B97764"/>
    <w:rsid w:val="020D2166"/>
    <w:rsid w:val="025B0500"/>
    <w:rsid w:val="02805EA8"/>
    <w:rsid w:val="0283012F"/>
    <w:rsid w:val="02EB4F54"/>
    <w:rsid w:val="03357EAC"/>
    <w:rsid w:val="048E4DA8"/>
    <w:rsid w:val="04E052AF"/>
    <w:rsid w:val="05417004"/>
    <w:rsid w:val="059541C4"/>
    <w:rsid w:val="06661109"/>
    <w:rsid w:val="075F506B"/>
    <w:rsid w:val="087864F3"/>
    <w:rsid w:val="08C84414"/>
    <w:rsid w:val="092C62D3"/>
    <w:rsid w:val="098F294F"/>
    <w:rsid w:val="0A634FF6"/>
    <w:rsid w:val="0A6F3A34"/>
    <w:rsid w:val="0A7C7BC8"/>
    <w:rsid w:val="0A874DFC"/>
    <w:rsid w:val="0AB5604A"/>
    <w:rsid w:val="0E813114"/>
    <w:rsid w:val="0F5C26D0"/>
    <w:rsid w:val="100D4771"/>
    <w:rsid w:val="100E52E5"/>
    <w:rsid w:val="107A06E2"/>
    <w:rsid w:val="11105B22"/>
    <w:rsid w:val="114D143D"/>
    <w:rsid w:val="11CA5C4E"/>
    <w:rsid w:val="11F13BBD"/>
    <w:rsid w:val="12A77B18"/>
    <w:rsid w:val="130C6BB2"/>
    <w:rsid w:val="13944DC9"/>
    <w:rsid w:val="13BC4AF1"/>
    <w:rsid w:val="13F77627"/>
    <w:rsid w:val="1438140D"/>
    <w:rsid w:val="153B6A25"/>
    <w:rsid w:val="15982C6E"/>
    <w:rsid w:val="166B30D5"/>
    <w:rsid w:val="16B212CB"/>
    <w:rsid w:val="16F954E2"/>
    <w:rsid w:val="17F65C2F"/>
    <w:rsid w:val="182133BE"/>
    <w:rsid w:val="187745F5"/>
    <w:rsid w:val="18805670"/>
    <w:rsid w:val="18A078D9"/>
    <w:rsid w:val="18BF72A6"/>
    <w:rsid w:val="195074EB"/>
    <w:rsid w:val="1988776F"/>
    <w:rsid w:val="1A3A5155"/>
    <w:rsid w:val="1AE41B81"/>
    <w:rsid w:val="1BEC025E"/>
    <w:rsid w:val="1C8B507C"/>
    <w:rsid w:val="1CE820CD"/>
    <w:rsid w:val="1D36721F"/>
    <w:rsid w:val="1DC96C27"/>
    <w:rsid w:val="1DF00869"/>
    <w:rsid w:val="1E185370"/>
    <w:rsid w:val="1ED2232E"/>
    <w:rsid w:val="1F244811"/>
    <w:rsid w:val="1F4C574C"/>
    <w:rsid w:val="1FD552C6"/>
    <w:rsid w:val="21453350"/>
    <w:rsid w:val="215D4B9E"/>
    <w:rsid w:val="219A548A"/>
    <w:rsid w:val="22CE6288"/>
    <w:rsid w:val="22DF4F7A"/>
    <w:rsid w:val="233F24DF"/>
    <w:rsid w:val="235B1EA6"/>
    <w:rsid w:val="23BF7C9B"/>
    <w:rsid w:val="23F920FA"/>
    <w:rsid w:val="241D724F"/>
    <w:rsid w:val="24625429"/>
    <w:rsid w:val="26172E9E"/>
    <w:rsid w:val="26C55EA9"/>
    <w:rsid w:val="27171FA2"/>
    <w:rsid w:val="27EC3DCC"/>
    <w:rsid w:val="27FB0A2F"/>
    <w:rsid w:val="28B411BE"/>
    <w:rsid w:val="2B3C33BA"/>
    <w:rsid w:val="2B7F106A"/>
    <w:rsid w:val="2BA60F2A"/>
    <w:rsid w:val="2BB91F9A"/>
    <w:rsid w:val="2BBC0039"/>
    <w:rsid w:val="2C190C15"/>
    <w:rsid w:val="2C9B1A09"/>
    <w:rsid w:val="2D48195B"/>
    <w:rsid w:val="2E3A107E"/>
    <w:rsid w:val="2ED36FC9"/>
    <w:rsid w:val="2F77157D"/>
    <w:rsid w:val="319F419E"/>
    <w:rsid w:val="326C704D"/>
    <w:rsid w:val="33146683"/>
    <w:rsid w:val="336C55DB"/>
    <w:rsid w:val="33EB4496"/>
    <w:rsid w:val="345F6B7A"/>
    <w:rsid w:val="34CF5F34"/>
    <w:rsid w:val="34ED6A76"/>
    <w:rsid w:val="36314876"/>
    <w:rsid w:val="370E637D"/>
    <w:rsid w:val="37664265"/>
    <w:rsid w:val="3823725F"/>
    <w:rsid w:val="394465E5"/>
    <w:rsid w:val="39D060DB"/>
    <w:rsid w:val="39E12B2C"/>
    <w:rsid w:val="3A2556F1"/>
    <w:rsid w:val="3A8C24DF"/>
    <w:rsid w:val="3B810FA1"/>
    <w:rsid w:val="3DE96B8D"/>
    <w:rsid w:val="3EA337DD"/>
    <w:rsid w:val="3EEE0C4B"/>
    <w:rsid w:val="3EF232B1"/>
    <w:rsid w:val="3EF76969"/>
    <w:rsid w:val="3F9C2E59"/>
    <w:rsid w:val="400100A5"/>
    <w:rsid w:val="402853D1"/>
    <w:rsid w:val="40516596"/>
    <w:rsid w:val="405F537F"/>
    <w:rsid w:val="41340D87"/>
    <w:rsid w:val="41652D3C"/>
    <w:rsid w:val="41F462F6"/>
    <w:rsid w:val="42637F6F"/>
    <w:rsid w:val="42787C0A"/>
    <w:rsid w:val="42AD5A7A"/>
    <w:rsid w:val="435C70C5"/>
    <w:rsid w:val="43D0048A"/>
    <w:rsid w:val="44326C20"/>
    <w:rsid w:val="47477A49"/>
    <w:rsid w:val="47C04666"/>
    <w:rsid w:val="497934ED"/>
    <w:rsid w:val="4B2F2866"/>
    <w:rsid w:val="4B493410"/>
    <w:rsid w:val="4BB55FCE"/>
    <w:rsid w:val="4C021309"/>
    <w:rsid w:val="4C936D79"/>
    <w:rsid w:val="4CDD79E1"/>
    <w:rsid w:val="4E084912"/>
    <w:rsid w:val="4E0B3CE7"/>
    <w:rsid w:val="4E3A69E0"/>
    <w:rsid w:val="4EF032FD"/>
    <w:rsid w:val="4F4348D3"/>
    <w:rsid w:val="4FFE587D"/>
    <w:rsid w:val="507E6DD5"/>
    <w:rsid w:val="50CE2E28"/>
    <w:rsid w:val="511402F0"/>
    <w:rsid w:val="51154412"/>
    <w:rsid w:val="513A7953"/>
    <w:rsid w:val="516859EE"/>
    <w:rsid w:val="51785CA0"/>
    <w:rsid w:val="51941ADB"/>
    <w:rsid w:val="5209616E"/>
    <w:rsid w:val="52971E0E"/>
    <w:rsid w:val="52A05885"/>
    <w:rsid w:val="53230C98"/>
    <w:rsid w:val="54C0412F"/>
    <w:rsid w:val="553D5142"/>
    <w:rsid w:val="556D2B3F"/>
    <w:rsid w:val="568C3813"/>
    <w:rsid w:val="56DA7B85"/>
    <w:rsid w:val="56FA45C0"/>
    <w:rsid w:val="570A44BB"/>
    <w:rsid w:val="58685767"/>
    <w:rsid w:val="58DB1253"/>
    <w:rsid w:val="5900224B"/>
    <w:rsid w:val="591B63F2"/>
    <w:rsid w:val="591E13E6"/>
    <w:rsid w:val="592A00D8"/>
    <w:rsid w:val="593973ED"/>
    <w:rsid w:val="5A266014"/>
    <w:rsid w:val="5ADD2EC3"/>
    <w:rsid w:val="5B992705"/>
    <w:rsid w:val="5BBE65E4"/>
    <w:rsid w:val="5BE73454"/>
    <w:rsid w:val="5C3F18FC"/>
    <w:rsid w:val="5C4252DB"/>
    <w:rsid w:val="5C9E7C16"/>
    <w:rsid w:val="5CA1467A"/>
    <w:rsid w:val="5E654AED"/>
    <w:rsid w:val="5E7B1753"/>
    <w:rsid w:val="609805E0"/>
    <w:rsid w:val="6189397A"/>
    <w:rsid w:val="63363D81"/>
    <w:rsid w:val="63462477"/>
    <w:rsid w:val="636361A9"/>
    <w:rsid w:val="63BF7C32"/>
    <w:rsid w:val="64175CC0"/>
    <w:rsid w:val="648670E6"/>
    <w:rsid w:val="64F10627"/>
    <w:rsid w:val="64F5042F"/>
    <w:rsid w:val="650F28E8"/>
    <w:rsid w:val="659D30C0"/>
    <w:rsid w:val="65E41A61"/>
    <w:rsid w:val="65E80CA3"/>
    <w:rsid w:val="662E10A0"/>
    <w:rsid w:val="66324192"/>
    <w:rsid w:val="66AC1D57"/>
    <w:rsid w:val="66C84DEF"/>
    <w:rsid w:val="692B24B7"/>
    <w:rsid w:val="692C1198"/>
    <w:rsid w:val="6A8E7AC3"/>
    <w:rsid w:val="6AF351A4"/>
    <w:rsid w:val="6B025725"/>
    <w:rsid w:val="6B341B1C"/>
    <w:rsid w:val="6CF655F4"/>
    <w:rsid w:val="6D4536BC"/>
    <w:rsid w:val="6DCE2536"/>
    <w:rsid w:val="6DEC30E2"/>
    <w:rsid w:val="6E513791"/>
    <w:rsid w:val="6EDF489D"/>
    <w:rsid w:val="70734988"/>
    <w:rsid w:val="707C544C"/>
    <w:rsid w:val="71A96D92"/>
    <w:rsid w:val="72BF7DD0"/>
    <w:rsid w:val="73135A6C"/>
    <w:rsid w:val="736930FF"/>
    <w:rsid w:val="742C2D16"/>
    <w:rsid w:val="75044F1C"/>
    <w:rsid w:val="75277DD5"/>
    <w:rsid w:val="75687D2E"/>
    <w:rsid w:val="75EB4A85"/>
    <w:rsid w:val="776342D5"/>
    <w:rsid w:val="777D1A74"/>
    <w:rsid w:val="789E3BA8"/>
    <w:rsid w:val="7963401A"/>
    <w:rsid w:val="797B5BDA"/>
    <w:rsid w:val="7997550A"/>
    <w:rsid w:val="799C7C5A"/>
    <w:rsid w:val="7AFE2F4A"/>
    <w:rsid w:val="7B68758E"/>
    <w:rsid w:val="7C3F6AEB"/>
    <w:rsid w:val="7C66574E"/>
    <w:rsid w:val="7C855A65"/>
    <w:rsid w:val="7CCC71F7"/>
    <w:rsid w:val="7D3B6A92"/>
    <w:rsid w:val="7D792BE7"/>
    <w:rsid w:val="7DFB710A"/>
    <w:rsid w:val="7E92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character" w:customStyle="1" w:styleId="13">
    <w:name w:val="font31"/>
    <w:basedOn w:val="12"/>
    <w:qFormat/>
    <w:uiPriority w:val="0"/>
    <w:rPr>
      <w:rFonts w:hint="default" w:ascii="Arial" w:hAnsi="Arial" w:cs="Arial"/>
      <w:color w:val="000000"/>
      <w:sz w:val="18"/>
      <w:szCs w:val="18"/>
      <w:u w:val="none"/>
    </w:rPr>
  </w:style>
  <w:style w:type="character" w:customStyle="1" w:styleId="14">
    <w:name w:val="font21"/>
    <w:basedOn w:val="12"/>
    <w:qFormat/>
    <w:uiPriority w:val="0"/>
    <w:rPr>
      <w:rFonts w:hint="eastAsia" w:ascii="宋体" w:hAnsi="宋体" w:eastAsia="宋体" w:cs="宋体"/>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font71"/>
    <w:qFormat/>
    <w:uiPriority w:val="0"/>
    <w:rPr>
      <w:rFonts w:hint="eastAsia" w:ascii="宋体" w:hAnsi="宋体" w:eastAsia="宋体" w:cs="宋体"/>
      <w:b/>
      <w:color w:val="000000"/>
      <w:sz w:val="20"/>
      <w:szCs w:val="20"/>
      <w:u w:val="none"/>
    </w:rPr>
  </w:style>
  <w:style w:type="character" w:customStyle="1" w:styleId="21">
    <w:name w:val="font12"/>
    <w:qFormat/>
    <w:uiPriority w:val="0"/>
    <w:rPr>
      <w:rFonts w:hint="eastAsia" w:ascii="宋体" w:hAnsi="宋体" w:eastAsia="宋体" w:cs="宋体"/>
      <w:b/>
      <w:color w:val="000000"/>
      <w:sz w:val="20"/>
      <w:szCs w:val="20"/>
      <w:u w:val="single"/>
    </w:rPr>
  </w:style>
  <w:style w:type="character" w:customStyle="1" w:styleId="22">
    <w:name w:val="font91"/>
    <w:qFormat/>
    <w:uiPriority w:val="0"/>
    <w:rPr>
      <w:rFonts w:hint="eastAsia" w:ascii="宋体" w:hAnsi="宋体" w:eastAsia="宋体" w:cs="宋体"/>
      <w:b/>
      <w:color w:val="000000"/>
      <w:sz w:val="20"/>
      <w:szCs w:val="20"/>
      <w:u w:val="single"/>
    </w:rPr>
  </w:style>
  <w:style w:type="character" w:customStyle="1" w:styleId="23">
    <w:name w:val="font81"/>
    <w:qFormat/>
    <w:uiPriority w:val="0"/>
    <w:rPr>
      <w:rFonts w:hint="eastAsia" w:ascii="宋体" w:hAnsi="宋体" w:eastAsia="宋体" w:cs="宋体"/>
      <w:b/>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Master</cp:lastModifiedBy>
  <cp:lastPrinted>2023-01-03T02:27:00Z</cp:lastPrinted>
  <dcterms:modified xsi:type="dcterms:W3CDTF">2023-01-03T13:50:07Z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06781ABF605746C6B766C4C0AED09C7C</vt:lpwstr>
  </property>
</Properties>
</file>