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lang w:eastAsia="zh-CN"/>
        </w:rPr>
        <w:t>唐山高新区</w:t>
      </w:r>
      <w:r>
        <w:rPr>
          <w:rFonts w:hint="eastAsia" w:asciiTheme="majorEastAsia" w:hAnsiTheme="majorEastAsia" w:eastAsiaTheme="majorEastAsia"/>
          <w:sz w:val="44"/>
          <w:szCs w:val="44"/>
        </w:rPr>
        <w:t>202</w:t>
      </w:r>
      <w:r>
        <w:rPr>
          <w:rFonts w:hint="eastAsia" w:asciiTheme="majorEastAsia" w:hAnsiTheme="majorEastAsia" w:eastAsiaTheme="majorEastAsia"/>
          <w:sz w:val="44"/>
          <w:szCs w:val="44"/>
          <w:lang w:val="en-US" w:eastAsia="zh-CN"/>
        </w:rPr>
        <w:t>1</w:t>
      </w:r>
      <w:r>
        <w:rPr>
          <w:rFonts w:hint="eastAsia" w:asciiTheme="majorEastAsia" w:hAnsiTheme="majorEastAsia" w:eastAsiaTheme="majorEastAsia"/>
          <w:sz w:val="44"/>
          <w:szCs w:val="44"/>
        </w:rPr>
        <w:t>年政府预算公开目录</w:t>
      </w:r>
    </w:p>
    <w:p>
      <w:pPr>
        <w:jc w:val="center"/>
        <w:rPr>
          <w:rFonts w:asciiTheme="majorEastAsia" w:hAnsiTheme="majorEastAsia" w:eastAsiaTheme="majorEastAsia"/>
          <w:sz w:val="44"/>
          <w:szCs w:val="44"/>
        </w:rPr>
      </w:pPr>
    </w:p>
    <w:p>
      <w:pPr>
        <w:spacing w:line="360" w:lineRule="auto"/>
        <w:rPr>
          <w:rFonts w:ascii="仿宋" w:hAnsi="仿宋" w:eastAsia="仿宋"/>
          <w:b/>
          <w:sz w:val="30"/>
          <w:szCs w:val="30"/>
        </w:rPr>
      </w:pPr>
      <w:r>
        <w:rPr>
          <w:rFonts w:hint="eastAsia" w:ascii="仿宋" w:hAnsi="仿宋" w:eastAsia="仿宋"/>
          <w:b/>
          <w:sz w:val="30"/>
          <w:szCs w:val="30"/>
        </w:rPr>
        <w:t>一、关于</w:t>
      </w:r>
      <w:r>
        <w:rPr>
          <w:rFonts w:hint="eastAsia" w:ascii="仿宋" w:hAnsi="仿宋" w:eastAsia="仿宋"/>
          <w:b/>
          <w:sz w:val="30"/>
          <w:szCs w:val="30"/>
          <w:lang w:eastAsia="zh-CN"/>
        </w:rPr>
        <w:t>唐山高新技术产业开发区</w:t>
      </w:r>
      <w:r>
        <w:rPr>
          <w:rFonts w:hint="eastAsia" w:ascii="仿宋" w:hAnsi="仿宋" w:eastAsia="仿宋"/>
          <w:b/>
          <w:sz w:val="30"/>
          <w:szCs w:val="30"/>
        </w:rPr>
        <w:t>202</w:t>
      </w:r>
      <w:r>
        <w:rPr>
          <w:rFonts w:hint="eastAsia" w:ascii="仿宋" w:hAnsi="仿宋" w:eastAsia="仿宋"/>
          <w:b/>
          <w:sz w:val="30"/>
          <w:szCs w:val="30"/>
          <w:lang w:val="en-US" w:eastAsia="zh-CN"/>
        </w:rPr>
        <w:t>0</w:t>
      </w:r>
      <w:r>
        <w:rPr>
          <w:rFonts w:hint="eastAsia" w:ascii="仿宋" w:hAnsi="仿宋" w:eastAsia="仿宋"/>
          <w:b/>
          <w:sz w:val="30"/>
          <w:szCs w:val="30"/>
        </w:rPr>
        <w:t>年预算执行情况和202</w:t>
      </w:r>
      <w:r>
        <w:rPr>
          <w:rFonts w:hint="eastAsia" w:ascii="仿宋" w:hAnsi="仿宋" w:eastAsia="仿宋"/>
          <w:b/>
          <w:sz w:val="30"/>
          <w:szCs w:val="30"/>
          <w:lang w:val="en-US" w:eastAsia="zh-CN"/>
        </w:rPr>
        <w:t>1</w:t>
      </w:r>
      <w:r>
        <w:rPr>
          <w:rFonts w:hint="eastAsia" w:ascii="仿宋" w:hAnsi="仿宋" w:eastAsia="仿宋"/>
          <w:b/>
          <w:sz w:val="30"/>
          <w:szCs w:val="30"/>
        </w:rPr>
        <w:t>年预算草案的报告及报表</w:t>
      </w:r>
    </w:p>
    <w:p>
      <w:pPr>
        <w:spacing w:line="360" w:lineRule="auto"/>
        <w:rPr>
          <w:rFonts w:ascii="仿宋" w:hAnsi="仿宋" w:eastAsia="仿宋"/>
          <w:b/>
          <w:sz w:val="30"/>
          <w:szCs w:val="30"/>
        </w:rPr>
      </w:pPr>
      <w:r>
        <w:rPr>
          <w:rFonts w:hint="eastAsia" w:ascii="仿宋" w:hAnsi="仿宋" w:eastAsia="仿宋"/>
          <w:b/>
          <w:sz w:val="30"/>
          <w:szCs w:val="30"/>
        </w:rPr>
        <w:t>二、202</w:t>
      </w:r>
      <w:r>
        <w:rPr>
          <w:rFonts w:hint="eastAsia" w:ascii="仿宋" w:hAnsi="仿宋" w:eastAsia="仿宋"/>
          <w:b/>
          <w:sz w:val="30"/>
          <w:szCs w:val="30"/>
          <w:lang w:val="en-US" w:eastAsia="zh-CN"/>
        </w:rPr>
        <w:t>1</w:t>
      </w:r>
      <w:r>
        <w:rPr>
          <w:rFonts w:hint="eastAsia" w:ascii="仿宋" w:hAnsi="仿宋" w:eastAsia="仿宋"/>
          <w:b/>
          <w:sz w:val="30"/>
          <w:szCs w:val="30"/>
        </w:rPr>
        <w:t>年政府预算公开表</w:t>
      </w:r>
    </w:p>
    <w:p>
      <w:pPr>
        <w:spacing w:line="360" w:lineRule="auto"/>
        <w:rPr>
          <w:rFonts w:ascii="仿宋" w:hAnsi="仿宋" w:eastAsia="仿宋"/>
          <w:sz w:val="30"/>
          <w:szCs w:val="30"/>
        </w:rPr>
      </w:pPr>
      <w:r>
        <w:rPr>
          <w:rFonts w:hint="eastAsia" w:ascii="仿宋" w:hAnsi="仿宋" w:eastAsia="仿宋"/>
          <w:sz w:val="30"/>
          <w:szCs w:val="30"/>
        </w:rPr>
        <w:t>1、2021年高新技术产业开发区一般公共预算收入表</w:t>
      </w:r>
    </w:p>
    <w:p>
      <w:pPr>
        <w:spacing w:line="360" w:lineRule="auto"/>
        <w:rPr>
          <w:rFonts w:ascii="仿宋" w:hAnsi="仿宋" w:eastAsia="仿宋"/>
          <w:sz w:val="30"/>
          <w:szCs w:val="30"/>
        </w:rPr>
      </w:pPr>
      <w:r>
        <w:rPr>
          <w:rFonts w:hint="eastAsia" w:ascii="仿宋" w:hAnsi="仿宋" w:eastAsia="仿宋"/>
          <w:sz w:val="30"/>
          <w:szCs w:val="30"/>
        </w:rPr>
        <w:t>2、2021年高新技术产业开发区一般公共预算支出表</w:t>
      </w:r>
    </w:p>
    <w:p>
      <w:pPr>
        <w:spacing w:line="360" w:lineRule="auto"/>
        <w:rPr>
          <w:rFonts w:ascii="仿宋" w:hAnsi="仿宋" w:eastAsia="仿宋"/>
          <w:sz w:val="30"/>
          <w:szCs w:val="30"/>
        </w:rPr>
      </w:pPr>
      <w:r>
        <w:rPr>
          <w:rFonts w:hint="eastAsia" w:ascii="仿宋" w:hAnsi="仿宋" w:eastAsia="仿宋"/>
          <w:sz w:val="30"/>
          <w:szCs w:val="30"/>
        </w:rPr>
        <w:t>3、2021年高新技术产业开发区一般公共预算本级支出表</w:t>
      </w:r>
    </w:p>
    <w:p>
      <w:pPr>
        <w:spacing w:line="360" w:lineRule="auto"/>
        <w:rPr>
          <w:rFonts w:ascii="仿宋" w:hAnsi="仿宋" w:eastAsia="仿宋"/>
          <w:sz w:val="30"/>
          <w:szCs w:val="30"/>
        </w:rPr>
      </w:pPr>
      <w:r>
        <w:rPr>
          <w:rFonts w:hint="eastAsia" w:ascii="仿宋" w:hAnsi="仿宋" w:eastAsia="仿宋"/>
          <w:sz w:val="30"/>
          <w:szCs w:val="30"/>
        </w:rPr>
        <w:t>4、2021年高新技术产业开发区一般公共预算本级基本支出表</w:t>
      </w:r>
    </w:p>
    <w:p>
      <w:pPr>
        <w:spacing w:line="360" w:lineRule="auto"/>
        <w:rPr>
          <w:rFonts w:ascii="仿宋" w:hAnsi="仿宋" w:eastAsia="仿宋"/>
          <w:sz w:val="30"/>
          <w:szCs w:val="30"/>
        </w:rPr>
      </w:pPr>
      <w:r>
        <w:rPr>
          <w:rFonts w:hint="eastAsia" w:ascii="仿宋" w:hAnsi="仿宋" w:eastAsia="仿宋"/>
          <w:sz w:val="30"/>
          <w:szCs w:val="30"/>
        </w:rPr>
        <w:t>5、2021年高新技术产业开发区一般公共预算税收返还、一般和专项转移支付分地区安排情况表</w:t>
      </w:r>
    </w:p>
    <w:p>
      <w:pPr>
        <w:spacing w:line="360" w:lineRule="auto"/>
        <w:rPr>
          <w:rFonts w:hint="eastAsia" w:ascii="仿宋" w:hAnsi="仿宋" w:eastAsia="仿宋"/>
          <w:sz w:val="30"/>
          <w:szCs w:val="30"/>
        </w:rPr>
      </w:pPr>
      <w:r>
        <w:rPr>
          <w:rFonts w:hint="eastAsia" w:ascii="仿宋" w:hAnsi="仿宋" w:eastAsia="仿宋"/>
          <w:sz w:val="30"/>
          <w:szCs w:val="30"/>
        </w:rPr>
        <w:t>6、2021年高新技术产业开发区一般公共预算专项转移支付分项目安排情况表</w:t>
      </w:r>
    </w:p>
    <w:p>
      <w:pPr>
        <w:spacing w:line="360" w:lineRule="auto"/>
        <w:rPr>
          <w:rFonts w:ascii="仿宋" w:hAnsi="仿宋" w:eastAsia="仿宋"/>
          <w:sz w:val="30"/>
          <w:szCs w:val="30"/>
        </w:rPr>
      </w:pPr>
      <w:r>
        <w:rPr>
          <w:rFonts w:hint="eastAsia" w:ascii="仿宋" w:hAnsi="仿宋" w:eastAsia="仿宋"/>
          <w:sz w:val="30"/>
          <w:szCs w:val="30"/>
        </w:rPr>
        <w:t>7、2021年高新技术产业开发区政府性基金预算收入表</w:t>
      </w:r>
    </w:p>
    <w:p>
      <w:pPr>
        <w:spacing w:line="360" w:lineRule="auto"/>
        <w:rPr>
          <w:rFonts w:ascii="仿宋" w:hAnsi="仿宋" w:eastAsia="仿宋"/>
          <w:sz w:val="30"/>
          <w:szCs w:val="30"/>
        </w:rPr>
      </w:pPr>
      <w:r>
        <w:rPr>
          <w:rFonts w:hint="eastAsia" w:ascii="仿宋" w:hAnsi="仿宋" w:eastAsia="仿宋"/>
          <w:sz w:val="30"/>
          <w:szCs w:val="30"/>
        </w:rPr>
        <w:t>8、2021年高新技术产业开发区政府性基金预算支出表</w:t>
      </w:r>
    </w:p>
    <w:p>
      <w:pPr>
        <w:spacing w:line="360" w:lineRule="auto"/>
        <w:rPr>
          <w:rFonts w:ascii="仿宋" w:hAnsi="仿宋" w:eastAsia="仿宋"/>
          <w:sz w:val="30"/>
          <w:szCs w:val="30"/>
        </w:rPr>
      </w:pPr>
      <w:r>
        <w:rPr>
          <w:rFonts w:hint="eastAsia" w:ascii="仿宋" w:hAnsi="仿宋" w:eastAsia="仿宋"/>
          <w:sz w:val="30"/>
          <w:szCs w:val="30"/>
        </w:rPr>
        <w:t>9、2021年高新技术产业开发区政府性基金预算本级支出表</w:t>
      </w:r>
    </w:p>
    <w:p>
      <w:pPr>
        <w:spacing w:line="360" w:lineRule="auto"/>
        <w:rPr>
          <w:rFonts w:ascii="仿宋" w:hAnsi="仿宋" w:eastAsia="仿宋"/>
          <w:sz w:val="30"/>
          <w:szCs w:val="30"/>
        </w:rPr>
      </w:pPr>
      <w:r>
        <w:rPr>
          <w:rFonts w:hint="eastAsia" w:ascii="仿宋" w:hAnsi="仿宋" w:eastAsia="仿宋"/>
          <w:sz w:val="30"/>
          <w:szCs w:val="30"/>
        </w:rPr>
        <w:t>10、2021年高新技术产业开发区政府性基金预算专项转移支付分地区安排情况表</w:t>
      </w:r>
    </w:p>
    <w:p>
      <w:pPr>
        <w:spacing w:line="360" w:lineRule="auto"/>
        <w:rPr>
          <w:rFonts w:ascii="仿宋" w:hAnsi="仿宋" w:eastAsia="仿宋"/>
          <w:sz w:val="30"/>
          <w:szCs w:val="30"/>
        </w:rPr>
      </w:pPr>
      <w:r>
        <w:rPr>
          <w:rFonts w:hint="eastAsia" w:ascii="仿宋" w:hAnsi="仿宋" w:eastAsia="仿宋"/>
          <w:sz w:val="30"/>
          <w:szCs w:val="30"/>
        </w:rPr>
        <w:t>11、2021年高新技术产业开发区政府性基金预算专项转移支付分项目安排情况表</w:t>
      </w:r>
    </w:p>
    <w:p>
      <w:pPr>
        <w:spacing w:line="360" w:lineRule="auto"/>
        <w:rPr>
          <w:rFonts w:ascii="仿宋" w:hAnsi="仿宋" w:eastAsia="仿宋"/>
          <w:sz w:val="30"/>
          <w:szCs w:val="30"/>
        </w:rPr>
      </w:pPr>
      <w:r>
        <w:rPr>
          <w:rFonts w:hint="eastAsia" w:ascii="仿宋" w:hAnsi="仿宋" w:eastAsia="仿宋"/>
          <w:sz w:val="30"/>
          <w:szCs w:val="30"/>
        </w:rPr>
        <w:t>12、2021年高新技术产业开发区国有资本经营预算收入表</w:t>
      </w:r>
    </w:p>
    <w:p>
      <w:pPr>
        <w:spacing w:line="360" w:lineRule="auto"/>
        <w:rPr>
          <w:rFonts w:ascii="仿宋" w:hAnsi="仿宋" w:eastAsia="仿宋"/>
          <w:sz w:val="30"/>
          <w:szCs w:val="30"/>
        </w:rPr>
      </w:pPr>
      <w:r>
        <w:rPr>
          <w:rFonts w:hint="eastAsia" w:ascii="仿宋" w:hAnsi="仿宋" w:eastAsia="仿宋"/>
          <w:sz w:val="30"/>
          <w:szCs w:val="30"/>
        </w:rPr>
        <w:t>13、2021年高新技术产业开发区国有资本经营预算支出表</w:t>
      </w:r>
    </w:p>
    <w:p>
      <w:pPr>
        <w:spacing w:line="360" w:lineRule="auto"/>
        <w:rPr>
          <w:rFonts w:ascii="仿宋" w:hAnsi="仿宋" w:eastAsia="仿宋"/>
          <w:sz w:val="30"/>
          <w:szCs w:val="30"/>
        </w:rPr>
      </w:pPr>
      <w:r>
        <w:rPr>
          <w:rFonts w:hint="eastAsia" w:ascii="仿宋" w:hAnsi="仿宋" w:eastAsia="仿宋"/>
          <w:sz w:val="30"/>
          <w:szCs w:val="30"/>
        </w:rPr>
        <w:t>14、2021年高新技术产业开发区国有资本经营预算本级支出表</w:t>
      </w:r>
    </w:p>
    <w:p>
      <w:pPr>
        <w:spacing w:line="360" w:lineRule="auto"/>
        <w:rPr>
          <w:rFonts w:ascii="仿宋" w:hAnsi="仿宋" w:eastAsia="仿宋"/>
          <w:sz w:val="30"/>
          <w:szCs w:val="30"/>
        </w:rPr>
      </w:pPr>
      <w:r>
        <w:rPr>
          <w:rFonts w:hint="eastAsia" w:ascii="仿宋" w:hAnsi="仿宋" w:eastAsia="仿宋"/>
          <w:sz w:val="30"/>
          <w:szCs w:val="30"/>
        </w:rPr>
        <w:t>15、2021年高新技术产业开发区国有资本经营预算专项转移支付分地区安排情况表</w:t>
      </w:r>
    </w:p>
    <w:p>
      <w:pPr>
        <w:spacing w:line="360" w:lineRule="auto"/>
        <w:rPr>
          <w:rFonts w:ascii="仿宋" w:hAnsi="仿宋" w:eastAsia="仿宋"/>
          <w:sz w:val="30"/>
          <w:szCs w:val="30"/>
        </w:rPr>
      </w:pPr>
      <w:r>
        <w:rPr>
          <w:rFonts w:hint="eastAsia" w:ascii="仿宋" w:hAnsi="仿宋" w:eastAsia="仿宋"/>
          <w:sz w:val="30"/>
          <w:szCs w:val="30"/>
        </w:rPr>
        <w:t>16、2021年高新技术产业开发区国有资本经营预算专项转移支付分项目安排情况表</w:t>
      </w:r>
    </w:p>
    <w:p>
      <w:pPr>
        <w:spacing w:line="360" w:lineRule="auto"/>
        <w:rPr>
          <w:rFonts w:ascii="仿宋" w:hAnsi="仿宋" w:eastAsia="仿宋"/>
          <w:sz w:val="30"/>
          <w:szCs w:val="30"/>
        </w:rPr>
      </w:pPr>
      <w:r>
        <w:rPr>
          <w:rFonts w:hint="eastAsia" w:ascii="仿宋" w:hAnsi="仿宋" w:eastAsia="仿宋"/>
          <w:sz w:val="30"/>
          <w:szCs w:val="30"/>
        </w:rPr>
        <w:t>17、2021年高新技术产业开发区社会保险基金预算收入表</w:t>
      </w:r>
    </w:p>
    <w:p>
      <w:pPr>
        <w:spacing w:line="360" w:lineRule="auto"/>
        <w:rPr>
          <w:rFonts w:ascii="仿宋" w:hAnsi="仿宋" w:eastAsia="仿宋"/>
          <w:sz w:val="30"/>
          <w:szCs w:val="30"/>
        </w:rPr>
      </w:pPr>
      <w:r>
        <w:rPr>
          <w:rFonts w:hint="eastAsia" w:ascii="仿宋" w:hAnsi="仿宋" w:eastAsia="仿宋"/>
          <w:sz w:val="30"/>
          <w:szCs w:val="30"/>
        </w:rPr>
        <w:t>18、2021年高新技术产业开发区社会保险基金预算支出表</w:t>
      </w:r>
    </w:p>
    <w:p>
      <w:pPr>
        <w:spacing w:line="360" w:lineRule="auto"/>
        <w:rPr>
          <w:rFonts w:ascii="仿宋" w:hAnsi="仿宋" w:eastAsia="仿宋"/>
          <w:sz w:val="30"/>
          <w:szCs w:val="30"/>
        </w:rPr>
      </w:pPr>
      <w:r>
        <w:rPr>
          <w:rFonts w:hint="eastAsia" w:ascii="仿宋" w:hAnsi="仿宋" w:eastAsia="仿宋"/>
          <w:sz w:val="30"/>
          <w:szCs w:val="30"/>
        </w:rPr>
        <w:t>19、202</w:t>
      </w:r>
      <w:r>
        <w:rPr>
          <w:rFonts w:hint="eastAsia" w:ascii="仿宋" w:hAnsi="仿宋" w:eastAsia="仿宋"/>
          <w:sz w:val="30"/>
          <w:szCs w:val="30"/>
          <w:lang w:val="en-US" w:eastAsia="zh-CN"/>
        </w:rPr>
        <w:t>0</w:t>
      </w:r>
      <w:r>
        <w:rPr>
          <w:rFonts w:hint="eastAsia" w:ascii="仿宋" w:hAnsi="仿宋" w:eastAsia="仿宋"/>
          <w:sz w:val="30"/>
          <w:szCs w:val="30"/>
        </w:rPr>
        <w:t>年高新技术产业开发区政府债务限额及余额预算情况表</w:t>
      </w:r>
    </w:p>
    <w:p>
      <w:pPr>
        <w:spacing w:line="360" w:lineRule="auto"/>
        <w:rPr>
          <w:rFonts w:ascii="仿宋" w:hAnsi="仿宋" w:eastAsia="仿宋"/>
          <w:sz w:val="30"/>
          <w:szCs w:val="30"/>
        </w:rPr>
      </w:pPr>
      <w:r>
        <w:rPr>
          <w:rFonts w:hint="eastAsia" w:ascii="仿宋" w:hAnsi="仿宋" w:eastAsia="仿宋"/>
          <w:sz w:val="30"/>
          <w:szCs w:val="30"/>
        </w:rPr>
        <w:t>20、202</w:t>
      </w:r>
      <w:r>
        <w:rPr>
          <w:rFonts w:hint="eastAsia" w:ascii="仿宋" w:hAnsi="仿宋" w:eastAsia="仿宋"/>
          <w:sz w:val="30"/>
          <w:szCs w:val="30"/>
          <w:lang w:val="en-US" w:eastAsia="zh-CN"/>
        </w:rPr>
        <w:t>0</w:t>
      </w:r>
      <w:r>
        <w:rPr>
          <w:rFonts w:hint="eastAsia" w:ascii="仿宋" w:hAnsi="仿宋" w:eastAsia="仿宋"/>
          <w:sz w:val="30"/>
          <w:szCs w:val="30"/>
        </w:rPr>
        <w:t>年高新技术产业开发区地方政府一般债务余额情况表</w:t>
      </w:r>
    </w:p>
    <w:p>
      <w:pPr>
        <w:spacing w:line="360" w:lineRule="auto"/>
        <w:rPr>
          <w:rFonts w:ascii="仿宋" w:hAnsi="仿宋" w:eastAsia="仿宋"/>
          <w:sz w:val="30"/>
          <w:szCs w:val="30"/>
        </w:rPr>
      </w:pPr>
      <w:r>
        <w:rPr>
          <w:rFonts w:hint="eastAsia" w:ascii="仿宋" w:hAnsi="仿宋" w:eastAsia="仿宋"/>
          <w:sz w:val="30"/>
          <w:szCs w:val="30"/>
        </w:rPr>
        <w:t>21、202</w:t>
      </w:r>
      <w:r>
        <w:rPr>
          <w:rFonts w:hint="eastAsia" w:ascii="仿宋" w:hAnsi="仿宋" w:eastAsia="仿宋"/>
          <w:sz w:val="30"/>
          <w:szCs w:val="30"/>
          <w:lang w:val="en-US" w:eastAsia="zh-CN"/>
        </w:rPr>
        <w:t>0</w:t>
      </w:r>
      <w:r>
        <w:rPr>
          <w:rFonts w:hint="eastAsia" w:ascii="仿宋" w:hAnsi="仿宋" w:eastAsia="仿宋"/>
          <w:sz w:val="30"/>
          <w:szCs w:val="30"/>
        </w:rPr>
        <w:t>年高新技术产业开发区地方政府专项债务余额情况表</w:t>
      </w:r>
    </w:p>
    <w:p>
      <w:pPr>
        <w:spacing w:line="360" w:lineRule="auto"/>
        <w:rPr>
          <w:rFonts w:ascii="仿宋" w:hAnsi="仿宋" w:eastAsia="仿宋"/>
          <w:sz w:val="30"/>
          <w:szCs w:val="30"/>
        </w:rPr>
      </w:pPr>
      <w:r>
        <w:rPr>
          <w:rFonts w:hint="eastAsia" w:ascii="仿宋" w:hAnsi="仿宋" w:eastAsia="仿宋"/>
          <w:sz w:val="30"/>
          <w:szCs w:val="30"/>
        </w:rPr>
        <w:t>22、2021年高新技术产业开发区地方政府债券发行及还本付息情况表</w:t>
      </w:r>
    </w:p>
    <w:p>
      <w:pPr>
        <w:spacing w:line="360" w:lineRule="auto"/>
        <w:rPr>
          <w:rFonts w:ascii="仿宋" w:hAnsi="仿宋" w:eastAsia="仿宋"/>
          <w:sz w:val="30"/>
          <w:szCs w:val="30"/>
        </w:rPr>
      </w:pPr>
      <w:r>
        <w:rPr>
          <w:rFonts w:hint="eastAsia" w:ascii="仿宋" w:hAnsi="仿宋" w:eastAsia="仿宋"/>
          <w:sz w:val="30"/>
          <w:szCs w:val="30"/>
        </w:rPr>
        <w:t>23、2021年高新技术产业开发区地方政府债务限额提前下达情况表</w:t>
      </w:r>
    </w:p>
    <w:p>
      <w:pPr>
        <w:spacing w:line="360" w:lineRule="auto"/>
        <w:rPr>
          <w:rFonts w:ascii="仿宋" w:hAnsi="仿宋" w:eastAsia="仿宋"/>
          <w:sz w:val="30"/>
          <w:szCs w:val="30"/>
        </w:rPr>
      </w:pPr>
      <w:r>
        <w:rPr>
          <w:rFonts w:hint="eastAsia" w:ascii="仿宋" w:hAnsi="仿宋" w:eastAsia="仿宋"/>
          <w:sz w:val="30"/>
          <w:szCs w:val="30"/>
        </w:rPr>
        <w:t>24、2021年高新技术产业开发区新增地方政府债券资金安排表</w:t>
      </w:r>
    </w:p>
    <w:p>
      <w:pPr>
        <w:spacing w:line="360" w:lineRule="auto"/>
        <w:rPr>
          <w:rFonts w:ascii="仿宋" w:hAnsi="仿宋" w:eastAsia="仿宋"/>
          <w:sz w:val="30"/>
          <w:szCs w:val="30"/>
        </w:rPr>
      </w:pPr>
      <w:r>
        <w:rPr>
          <w:rFonts w:hint="eastAsia" w:ascii="仿宋" w:hAnsi="仿宋" w:eastAsia="仿宋"/>
          <w:sz w:val="30"/>
          <w:szCs w:val="30"/>
        </w:rPr>
        <w:t>25、2021年高新技术产业开发区地方政府再融资债券分月发行安排表</w:t>
      </w:r>
    </w:p>
    <w:p>
      <w:pPr>
        <w:spacing w:line="360" w:lineRule="auto"/>
        <w:rPr>
          <w:rFonts w:ascii="仿宋" w:hAnsi="仿宋" w:eastAsia="仿宋"/>
          <w:b/>
          <w:sz w:val="30"/>
          <w:szCs w:val="30"/>
        </w:rPr>
      </w:pPr>
      <w:r>
        <w:rPr>
          <w:rFonts w:hint="eastAsia" w:ascii="仿宋" w:hAnsi="仿宋" w:eastAsia="仿宋"/>
          <w:b/>
          <w:sz w:val="30"/>
          <w:szCs w:val="30"/>
        </w:rPr>
        <w:t>二、202</w:t>
      </w:r>
      <w:r>
        <w:rPr>
          <w:rFonts w:hint="eastAsia" w:ascii="仿宋" w:hAnsi="仿宋" w:eastAsia="仿宋"/>
          <w:b/>
          <w:sz w:val="30"/>
          <w:szCs w:val="30"/>
          <w:lang w:val="en-US" w:eastAsia="zh-CN"/>
        </w:rPr>
        <w:t>1</w:t>
      </w:r>
      <w:r>
        <w:rPr>
          <w:rFonts w:hint="eastAsia" w:ascii="仿宋" w:hAnsi="仿宋" w:eastAsia="仿宋"/>
          <w:b/>
          <w:sz w:val="30"/>
          <w:szCs w:val="30"/>
        </w:rPr>
        <w:t>年政府预算公开情况说明</w:t>
      </w:r>
    </w:p>
    <w:p>
      <w:pPr>
        <w:spacing w:line="360" w:lineRule="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唐山高新区</w:t>
      </w:r>
      <w:r>
        <w:rPr>
          <w:rFonts w:hint="eastAsia" w:ascii="仿宋" w:hAnsi="仿宋" w:eastAsia="仿宋"/>
          <w:sz w:val="30"/>
          <w:szCs w:val="30"/>
        </w:rPr>
        <w:t>财政拨款“三公”经费预算情况</w:t>
      </w:r>
    </w:p>
    <w:p>
      <w:pPr>
        <w:spacing w:line="360" w:lineRule="auto"/>
        <w:rPr>
          <w:rFonts w:ascii="仿宋" w:hAnsi="仿宋" w:eastAsia="仿宋"/>
          <w:sz w:val="30"/>
          <w:szCs w:val="30"/>
        </w:rPr>
      </w:pPr>
      <w:r>
        <w:rPr>
          <w:rFonts w:hint="eastAsia" w:ascii="仿宋" w:hAnsi="仿宋" w:eastAsia="仿宋"/>
          <w:sz w:val="30"/>
          <w:szCs w:val="30"/>
        </w:rPr>
        <w:t>2、地方政府债券还本付息情况</w:t>
      </w:r>
    </w:p>
    <w:p>
      <w:pPr>
        <w:spacing w:line="360" w:lineRule="auto"/>
        <w:rPr>
          <w:rFonts w:ascii="仿宋" w:hAnsi="仿宋" w:eastAsia="仿宋"/>
          <w:sz w:val="30"/>
          <w:szCs w:val="30"/>
        </w:rPr>
      </w:pPr>
      <w:r>
        <w:rPr>
          <w:rFonts w:hint="eastAsia" w:ascii="仿宋" w:hAnsi="仿宋" w:eastAsia="仿宋"/>
          <w:sz w:val="30"/>
          <w:szCs w:val="30"/>
        </w:rPr>
        <w:t>3、财政转移支付安排情况</w:t>
      </w:r>
    </w:p>
    <w:p>
      <w:pPr>
        <w:spacing w:line="360" w:lineRule="auto"/>
        <w:rPr>
          <w:rFonts w:ascii="仿宋" w:hAnsi="仿宋" w:eastAsia="仿宋"/>
          <w:sz w:val="30"/>
          <w:szCs w:val="30"/>
        </w:rPr>
      </w:pPr>
      <w:r>
        <w:rPr>
          <w:rFonts w:hint="eastAsia" w:ascii="仿宋" w:hAnsi="仿宋" w:eastAsia="仿宋"/>
          <w:sz w:val="30"/>
          <w:szCs w:val="30"/>
        </w:rPr>
        <w:t>4、绩效预算工作开展情况</w:t>
      </w:r>
      <w:bookmarkStart w:id="0" w:name="_GoBack"/>
      <w:bookmarkEnd w:id="0"/>
    </w:p>
    <w:p>
      <w:pPr>
        <w:spacing w:line="360" w:lineRule="auto"/>
        <w:rPr>
          <w:rFonts w:ascii="仿宋" w:hAnsi="仿宋" w:eastAsia="仿宋"/>
          <w:sz w:val="30"/>
          <w:szCs w:val="30"/>
        </w:rPr>
      </w:pPr>
      <w:r>
        <w:rPr>
          <w:rFonts w:hint="eastAsia" w:ascii="仿宋" w:hAnsi="仿宋" w:eastAsia="仿宋"/>
          <w:sz w:val="30"/>
          <w:szCs w:val="30"/>
        </w:rPr>
        <w:t>5、政府采购情况</w:t>
      </w:r>
    </w:p>
    <w:p>
      <w:pPr>
        <w:spacing w:line="360" w:lineRule="auto"/>
        <w:rPr>
          <w:rFonts w:hint="eastAsia" w:ascii="仿宋" w:hAnsi="仿宋" w:eastAsia="仿宋"/>
          <w:sz w:val="30"/>
          <w:szCs w:val="30"/>
          <w:lang w:val="en-US" w:eastAsia="zh-CN"/>
        </w:rPr>
      </w:pPr>
      <w:r>
        <w:rPr>
          <w:rFonts w:hint="eastAsia" w:ascii="仿宋" w:hAnsi="仿宋" w:eastAsia="仿宋"/>
          <w:sz w:val="30"/>
          <w:szCs w:val="30"/>
          <w:lang w:val="en-US" w:eastAsia="zh-CN"/>
        </w:rPr>
        <w:t>6、其他重要情况说明</w:t>
      </w:r>
    </w:p>
    <w:p>
      <w:pPr>
        <w:spacing w:line="360" w:lineRule="auto"/>
        <w:rPr>
          <w:rFonts w:ascii="仿宋" w:hAnsi="仿宋" w:eastAsia="仿宋"/>
          <w:sz w:val="30"/>
          <w:szCs w:val="30"/>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1A"/>
    <w:rsid w:val="0019090C"/>
    <w:rsid w:val="001C5E1A"/>
    <w:rsid w:val="003E6285"/>
    <w:rsid w:val="009761CC"/>
    <w:rsid w:val="00A01B48"/>
    <w:rsid w:val="00B151AA"/>
    <w:rsid w:val="00BA10B6"/>
    <w:rsid w:val="00BC325D"/>
    <w:rsid w:val="00CF080F"/>
    <w:rsid w:val="00D00C7A"/>
    <w:rsid w:val="00D70806"/>
    <w:rsid w:val="00E626C6"/>
    <w:rsid w:val="00ED48AF"/>
    <w:rsid w:val="273677D8"/>
    <w:rsid w:val="29BE3FA6"/>
    <w:rsid w:val="3CE45067"/>
    <w:rsid w:val="5338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Words>
  <Characters>525</Characters>
  <Lines>4</Lines>
  <Paragraphs>1</Paragraphs>
  <TotalTime>78</TotalTime>
  <ScaleCrop>false</ScaleCrop>
  <LinksUpToDate>false</LinksUpToDate>
  <CharactersWithSpaces>616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2021-05-18T02:01:00Z</dcterms:created>
  <dc:creator>蔺卓娜</dc:creator>
  <cp:lastModifiedBy>Master</cp:lastModifiedBy>
  <dcterms:modified xsi:type="dcterms:W3CDTF">2022-07-04T08:58:10Z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